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69F" w:rsidRPr="000B23AC" w:rsidRDefault="008C169F" w:rsidP="000B23AC">
      <w:pPr>
        <w:spacing w:line="360" w:lineRule="auto"/>
        <w:ind w:firstLine="709"/>
        <w:jc w:val="both"/>
        <w:rPr>
          <w:color w:val="000000"/>
          <w:sz w:val="28"/>
          <w:szCs w:val="28"/>
        </w:rPr>
      </w:pPr>
    </w:p>
    <w:p w:rsidR="008C169F" w:rsidRPr="000B23AC" w:rsidRDefault="008C169F" w:rsidP="000B23AC">
      <w:pPr>
        <w:keepNext/>
        <w:spacing w:line="360" w:lineRule="auto"/>
        <w:ind w:firstLine="709"/>
        <w:jc w:val="both"/>
        <w:outlineLvl w:val="3"/>
        <w:rPr>
          <w:color w:val="000000"/>
          <w:sz w:val="28"/>
          <w:szCs w:val="28"/>
        </w:rPr>
      </w:pPr>
    </w:p>
    <w:p w:rsidR="008C169F" w:rsidRPr="000B23AC" w:rsidRDefault="008C169F" w:rsidP="000B23AC">
      <w:pPr>
        <w:keepNext/>
        <w:spacing w:line="360" w:lineRule="auto"/>
        <w:ind w:firstLine="709"/>
        <w:jc w:val="both"/>
        <w:outlineLvl w:val="3"/>
        <w:rPr>
          <w:color w:val="000000"/>
          <w:sz w:val="28"/>
          <w:szCs w:val="28"/>
        </w:rPr>
      </w:pPr>
    </w:p>
    <w:p w:rsidR="008C169F" w:rsidRPr="000B23AC" w:rsidRDefault="008C169F" w:rsidP="000B23AC">
      <w:pPr>
        <w:keepNext/>
        <w:spacing w:line="360" w:lineRule="auto"/>
        <w:ind w:firstLine="709"/>
        <w:jc w:val="both"/>
        <w:outlineLvl w:val="3"/>
        <w:rPr>
          <w:color w:val="000000"/>
          <w:sz w:val="28"/>
          <w:szCs w:val="28"/>
        </w:rPr>
      </w:pPr>
    </w:p>
    <w:p w:rsidR="008C169F" w:rsidRPr="000B23AC" w:rsidRDefault="008C169F" w:rsidP="000B23AC">
      <w:pPr>
        <w:keepNext/>
        <w:spacing w:line="360" w:lineRule="auto"/>
        <w:ind w:firstLine="709"/>
        <w:jc w:val="both"/>
        <w:outlineLvl w:val="3"/>
        <w:rPr>
          <w:color w:val="000000"/>
          <w:sz w:val="28"/>
          <w:szCs w:val="28"/>
        </w:rPr>
      </w:pPr>
    </w:p>
    <w:p w:rsidR="008C169F" w:rsidRPr="000B23AC" w:rsidRDefault="008C169F" w:rsidP="000B23AC">
      <w:pPr>
        <w:keepNext/>
        <w:spacing w:line="360" w:lineRule="auto"/>
        <w:ind w:firstLine="709"/>
        <w:jc w:val="both"/>
        <w:outlineLvl w:val="3"/>
        <w:rPr>
          <w:color w:val="000000"/>
          <w:sz w:val="28"/>
          <w:szCs w:val="28"/>
        </w:rPr>
      </w:pPr>
    </w:p>
    <w:p w:rsidR="008C169F" w:rsidRPr="000B23AC" w:rsidRDefault="008C169F" w:rsidP="000B23AC">
      <w:pPr>
        <w:keepNext/>
        <w:spacing w:line="360" w:lineRule="auto"/>
        <w:ind w:firstLine="709"/>
        <w:jc w:val="both"/>
        <w:outlineLvl w:val="3"/>
        <w:rPr>
          <w:color w:val="000000"/>
          <w:sz w:val="28"/>
          <w:szCs w:val="28"/>
        </w:rPr>
      </w:pPr>
    </w:p>
    <w:p w:rsidR="008C169F" w:rsidRPr="000B23AC" w:rsidRDefault="008C169F" w:rsidP="000B23AC">
      <w:pPr>
        <w:keepNext/>
        <w:spacing w:line="360" w:lineRule="auto"/>
        <w:ind w:firstLine="709"/>
        <w:jc w:val="both"/>
        <w:outlineLvl w:val="3"/>
        <w:rPr>
          <w:color w:val="000000"/>
          <w:sz w:val="28"/>
          <w:szCs w:val="28"/>
        </w:rPr>
      </w:pPr>
    </w:p>
    <w:p w:rsidR="008C169F" w:rsidRPr="000B23AC" w:rsidRDefault="008C169F" w:rsidP="000B23AC">
      <w:pPr>
        <w:keepNext/>
        <w:spacing w:line="360" w:lineRule="auto"/>
        <w:ind w:firstLine="709"/>
        <w:jc w:val="both"/>
        <w:outlineLvl w:val="3"/>
        <w:rPr>
          <w:color w:val="000000"/>
          <w:sz w:val="28"/>
          <w:szCs w:val="28"/>
        </w:rPr>
      </w:pPr>
    </w:p>
    <w:p w:rsidR="008C169F" w:rsidRPr="000B23AC" w:rsidRDefault="008C169F" w:rsidP="000B23AC">
      <w:pPr>
        <w:keepNext/>
        <w:spacing w:line="360" w:lineRule="auto"/>
        <w:ind w:firstLine="709"/>
        <w:jc w:val="both"/>
        <w:outlineLvl w:val="3"/>
        <w:rPr>
          <w:color w:val="000000"/>
          <w:sz w:val="28"/>
          <w:szCs w:val="28"/>
        </w:rPr>
      </w:pPr>
    </w:p>
    <w:p w:rsidR="008C169F" w:rsidRPr="000B23AC" w:rsidRDefault="008C169F" w:rsidP="000B23AC">
      <w:pPr>
        <w:keepNext/>
        <w:spacing w:line="360" w:lineRule="auto"/>
        <w:ind w:firstLine="709"/>
        <w:jc w:val="both"/>
        <w:outlineLvl w:val="3"/>
        <w:rPr>
          <w:color w:val="000000"/>
          <w:sz w:val="28"/>
          <w:szCs w:val="28"/>
        </w:rPr>
      </w:pPr>
    </w:p>
    <w:p w:rsidR="008C169F" w:rsidRPr="000B23AC" w:rsidRDefault="008C169F" w:rsidP="000B23AC">
      <w:pPr>
        <w:keepNext/>
        <w:spacing w:line="360" w:lineRule="auto"/>
        <w:ind w:firstLine="709"/>
        <w:jc w:val="both"/>
        <w:outlineLvl w:val="3"/>
        <w:rPr>
          <w:color w:val="000000"/>
          <w:sz w:val="28"/>
          <w:szCs w:val="28"/>
        </w:rPr>
      </w:pPr>
    </w:p>
    <w:p w:rsidR="000B23AC" w:rsidRDefault="000B23AC" w:rsidP="000B23AC">
      <w:pPr>
        <w:keepNext/>
        <w:spacing w:line="360" w:lineRule="auto"/>
        <w:ind w:firstLine="709"/>
        <w:jc w:val="both"/>
        <w:outlineLvl w:val="3"/>
        <w:rPr>
          <w:color w:val="000000"/>
          <w:sz w:val="28"/>
          <w:szCs w:val="28"/>
        </w:rPr>
      </w:pPr>
    </w:p>
    <w:p w:rsidR="000B23AC" w:rsidRDefault="000B23AC" w:rsidP="000B23AC">
      <w:pPr>
        <w:keepNext/>
        <w:spacing w:line="360" w:lineRule="auto"/>
        <w:ind w:firstLine="709"/>
        <w:jc w:val="both"/>
        <w:outlineLvl w:val="3"/>
        <w:rPr>
          <w:color w:val="000000"/>
          <w:sz w:val="28"/>
          <w:szCs w:val="28"/>
        </w:rPr>
      </w:pPr>
    </w:p>
    <w:p w:rsidR="008C169F" w:rsidRPr="000B23AC" w:rsidRDefault="008C169F" w:rsidP="000B23AC">
      <w:pPr>
        <w:keepNext/>
        <w:spacing w:line="360" w:lineRule="auto"/>
        <w:ind w:firstLine="709"/>
        <w:jc w:val="center"/>
        <w:outlineLvl w:val="3"/>
        <w:rPr>
          <w:color w:val="000000"/>
          <w:sz w:val="28"/>
          <w:szCs w:val="28"/>
        </w:rPr>
      </w:pPr>
      <w:r w:rsidRPr="000B23AC">
        <w:rPr>
          <w:color w:val="000000"/>
          <w:sz w:val="28"/>
          <w:szCs w:val="28"/>
        </w:rPr>
        <w:t>АНАЛИЗ ФИНАНСОВЫХ РЕЗУЛЬТАТОВ ДЕЯТЕЛЬНОСТИ</w:t>
      </w:r>
      <w:r w:rsidR="000B23AC">
        <w:rPr>
          <w:color w:val="000000"/>
          <w:sz w:val="28"/>
          <w:szCs w:val="28"/>
        </w:rPr>
        <w:t xml:space="preserve"> </w:t>
      </w:r>
      <w:r w:rsidRPr="000B23AC">
        <w:rPr>
          <w:color w:val="000000"/>
          <w:sz w:val="28"/>
          <w:szCs w:val="28"/>
        </w:rPr>
        <w:t>БАНКА</w:t>
      </w:r>
    </w:p>
    <w:p w:rsidR="008C169F" w:rsidRPr="000B23AC" w:rsidRDefault="000B23AC" w:rsidP="000B23AC">
      <w:pPr>
        <w:spacing w:line="360" w:lineRule="auto"/>
        <w:ind w:firstLine="709"/>
        <w:jc w:val="both"/>
        <w:rPr>
          <w:b/>
          <w:bCs/>
          <w:color w:val="000000"/>
          <w:sz w:val="28"/>
          <w:szCs w:val="28"/>
        </w:rPr>
      </w:pPr>
      <w:r>
        <w:rPr>
          <w:b/>
          <w:bCs/>
          <w:color w:val="000000"/>
          <w:sz w:val="28"/>
          <w:szCs w:val="28"/>
        </w:rPr>
        <w:br w:type="page"/>
      </w:r>
      <w:r w:rsidR="008C169F" w:rsidRPr="000B23AC">
        <w:rPr>
          <w:b/>
          <w:bCs/>
          <w:color w:val="000000"/>
          <w:sz w:val="28"/>
          <w:szCs w:val="28"/>
        </w:rPr>
        <w:t>План</w:t>
      </w:r>
    </w:p>
    <w:p w:rsidR="008C169F" w:rsidRPr="000B23AC" w:rsidRDefault="008C169F" w:rsidP="000B23AC">
      <w:pPr>
        <w:spacing w:line="360" w:lineRule="auto"/>
        <w:ind w:firstLine="709"/>
        <w:jc w:val="both"/>
        <w:rPr>
          <w:color w:val="000000"/>
          <w:sz w:val="28"/>
          <w:szCs w:val="28"/>
        </w:rPr>
      </w:pPr>
    </w:p>
    <w:p w:rsidR="008C169F" w:rsidRPr="000B23AC" w:rsidRDefault="008C169F" w:rsidP="000B23AC">
      <w:pPr>
        <w:widowControl w:val="0"/>
        <w:numPr>
          <w:ilvl w:val="0"/>
          <w:numId w:val="2"/>
        </w:numPr>
        <w:tabs>
          <w:tab w:val="clear" w:pos="1211"/>
          <w:tab w:val="num" w:pos="0"/>
        </w:tabs>
        <w:spacing w:line="360" w:lineRule="auto"/>
        <w:ind w:left="0" w:firstLine="0"/>
        <w:rPr>
          <w:color w:val="000000"/>
          <w:sz w:val="28"/>
          <w:szCs w:val="28"/>
        </w:rPr>
      </w:pPr>
      <w:r w:rsidRPr="000B23AC">
        <w:rPr>
          <w:color w:val="000000"/>
          <w:sz w:val="28"/>
          <w:szCs w:val="28"/>
        </w:rPr>
        <w:t>Анализ доходов банка</w:t>
      </w:r>
    </w:p>
    <w:p w:rsidR="008C169F" w:rsidRPr="000B23AC" w:rsidRDefault="008C169F" w:rsidP="000B23AC">
      <w:pPr>
        <w:widowControl w:val="0"/>
        <w:numPr>
          <w:ilvl w:val="0"/>
          <w:numId w:val="2"/>
        </w:numPr>
        <w:tabs>
          <w:tab w:val="clear" w:pos="1211"/>
          <w:tab w:val="num" w:pos="0"/>
        </w:tabs>
        <w:spacing w:line="360" w:lineRule="auto"/>
        <w:ind w:left="0" w:firstLine="0"/>
        <w:rPr>
          <w:color w:val="000000"/>
          <w:sz w:val="28"/>
          <w:szCs w:val="28"/>
        </w:rPr>
      </w:pPr>
      <w:r w:rsidRPr="000B23AC">
        <w:rPr>
          <w:color w:val="000000"/>
          <w:sz w:val="28"/>
          <w:szCs w:val="28"/>
        </w:rPr>
        <w:t>Анализ расходов банка</w:t>
      </w:r>
    </w:p>
    <w:p w:rsidR="008C169F" w:rsidRPr="000B23AC" w:rsidRDefault="008C169F" w:rsidP="000B23AC">
      <w:pPr>
        <w:widowControl w:val="0"/>
        <w:numPr>
          <w:ilvl w:val="0"/>
          <w:numId w:val="2"/>
        </w:numPr>
        <w:tabs>
          <w:tab w:val="clear" w:pos="1211"/>
          <w:tab w:val="num" w:pos="0"/>
        </w:tabs>
        <w:spacing w:line="360" w:lineRule="auto"/>
        <w:ind w:left="0" w:firstLine="0"/>
        <w:rPr>
          <w:color w:val="000000"/>
          <w:sz w:val="28"/>
          <w:szCs w:val="28"/>
        </w:rPr>
      </w:pPr>
      <w:r w:rsidRPr="000B23AC">
        <w:rPr>
          <w:color w:val="000000"/>
          <w:sz w:val="28"/>
          <w:szCs w:val="28"/>
        </w:rPr>
        <w:t>Анализ показателей прибыльности</w:t>
      </w:r>
    </w:p>
    <w:p w:rsidR="008C169F" w:rsidRPr="000B23AC" w:rsidRDefault="008C169F" w:rsidP="000B23AC">
      <w:pPr>
        <w:spacing w:line="360" w:lineRule="auto"/>
        <w:ind w:firstLine="709"/>
        <w:jc w:val="both"/>
        <w:rPr>
          <w:color w:val="000000"/>
          <w:sz w:val="28"/>
          <w:szCs w:val="28"/>
        </w:rPr>
      </w:pPr>
    </w:p>
    <w:p w:rsidR="008C169F" w:rsidRPr="000B23AC" w:rsidRDefault="000B23AC" w:rsidP="000B23AC">
      <w:pPr>
        <w:numPr>
          <w:ilvl w:val="0"/>
          <w:numId w:val="3"/>
        </w:numPr>
        <w:tabs>
          <w:tab w:val="clear" w:pos="360"/>
          <w:tab w:val="num" w:pos="1080"/>
        </w:tabs>
        <w:spacing w:line="360" w:lineRule="auto"/>
        <w:ind w:left="0" w:firstLine="709"/>
        <w:jc w:val="both"/>
        <w:rPr>
          <w:b/>
          <w:bCs/>
          <w:color w:val="000000"/>
          <w:sz w:val="28"/>
          <w:szCs w:val="28"/>
        </w:rPr>
      </w:pPr>
      <w:r>
        <w:rPr>
          <w:b/>
          <w:bCs/>
          <w:color w:val="000000"/>
          <w:sz w:val="28"/>
          <w:szCs w:val="28"/>
        </w:rPr>
        <w:br w:type="page"/>
      </w:r>
      <w:r w:rsidR="008C169F" w:rsidRPr="000B23AC">
        <w:rPr>
          <w:b/>
          <w:bCs/>
          <w:color w:val="000000"/>
          <w:sz w:val="28"/>
          <w:szCs w:val="28"/>
        </w:rPr>
        <w:t>Анализ доходов банка</w:t>
      </w:r>
    </w:p>
    <w:p w:rsidR="008C169F" w:rsidRPr="000B23AC" w:rsidRDefault="008C169F" w:rsidP="000B23AC">
      <w:pPr>
        <w:spacing w:line="360" w:lineRule="auto"/>
        <w:ind w:firstLine="709"/>
        <w:jc w:val="both"/>
        <w:rPr>
          <w:color w:val="000000"/>
          <w:sz w:val="28"/>
          <w:szCs w:val="28"/>
        </w:rPr>
      </w:pPr>
    </w:p>
    <w:p w:rsidR="008C169F" w:rsidRPr="000B23AC" w:rsidRDefault="008C169F" w:rsidP="000B23AC">
      <w:pPr>
        <w:spacing w:line="360" w:lineRule="auto"/>
        <w:ind w:firstLine="709"/>
        <w:jc w:val="both"/>
        <w:rPr>
          <w:color w:val="000000"/>
          <w:sz w:val="28"/>
          <w:szCs w:val="28"/>
        </w:rPr>
      </w:pPr>
      <w:r w:rsidRPr="000B23AC">
        <w:rPr>
          <w:color w:val="000000"/>
          <w:sz w:val="28"/>
          <w:szCs w:val="28"/>
        </w:rPr>
        <w:t>В зависимости от вида деятельности, которую проводит банк, доходы можно разделить на банковские и небанковские.</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Банковские доходы – это доходы, которые связаны с деятельностью банка: процентные, комиссионные, торговые, другие банковские операционные доходы.</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Небанковские доходы – это доходы, которые не относятся к основной деятельности банка, но обеспечивают ее проведение (доходы от продажи основных средств, нематериальных активов и от финансовых инвестиций; поступления за аудиторские услуги, от арендных операций).</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Структурный анализ доходов банка проводится для определения удельного веса каждого вида дохода и тенденций его изменений.</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Анализ структуры доходов банка представлен в табл. 1.</w:t>
      </w:r>
    </w:p>
    <w:p w:rsidR="008C169F" w:rsidRPr="000B23AC" w:rsidRDefault="008C169F" w:rsidP="000B23AC">
      <w:pPr>
        <w:spacing w:line="360" w:lineRule="auto"/>
        <w:ind w:firstLine="709"/>
        <w:jc w:val="both"/>
        <w:rPr>
          <w:color w:val="000000"/>
          <w:sz w:val="28"/>
          <w:szCs w:val="28"/>
        </w:rPr>
      </w:pPr>
    </w:p>
    <w:p w:rsidR="008C169F" w:rsidRPr="000B23AC" w:rsidRDefault="008C169F" w:rsidP="000B23AC">
      <w:pPr>
        <w:spacing w:line="360" w:lineRule="auto"/>
        <w:ind w:firstLine="709"/>
        <w:jc w:val="both"/>
        <w:rPr>
          <w:color w:val="000000"/>
          <w:sz w:val="28"/>
          <w:szCs w:val="28"/>
        </w:rPr>
      </w:pPr>
      <w:r w:rsidRPr="000B23AC">
        <w:rPr>
          <w:color w:val="000000"/>
          <w:sz w:val="28"/>
          <w:szCs w:val="28"/>
        </w:rPr>
        <w:t>Таблица 1</w:t>
      </w:r>
    </w:p>
    <w:p w:rsidR="008C169F" w:rsidRPr="000B23AC" w:rsidRDefault="008C169F" w:rsidP="000B23AC">
      <w:pPr>
        <w:keepNext/>
        <w:spacing w:line="360" w:lineRule="auto"/>
        <w:ind w:firstLine="709"/>
        <w:jc w:val="both"/>
        <w:outlineLvl w:val="0"/>
        <w:rPr>
          <w:color w:val="000000"/>
          <w:sz w:val="28"/>
          <w:szCs w:val="28"/>
        </w:rPr>
      </w:pPr>
      <w:r w:rsidRPr="000B23AC">
        <w:rPr>
          <w:color w:val="000000"/>
          <w:sz w:val="28"/>
          <w:szCs w:val="28"/>
        </w:rPr>
        <w:t>Анализ структуры доходов АКБ «Весна»</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098"/>
        <w:gridCol w:w="636"/>
        <w:gridCol w:w="1098"/>
        <w:gridCol w:w="636"/>
        <w:gridCol w:w="1098"/>
        <w:gridCol w:w="772"/>
      </w:tblGrid>
      <w:tr w:rsidR="008C169F" w:rsidRPr="000B23AC" w:rsidTr="000B23AC">
        <w:trPr>
          <w:cantSplit/>
        </w:trPr>
        <w:tc>
          <w:tcPr>
            <w:tcW w:w="4068" w:type="dxa"/>
            <w:vMerge w:val="restart"/>
          </w:tcPr>
          <w:p w:rsidR="008C169F" w:rsidRPr="000B23AC" w:rsidRDefault="008C169F" w:rsidP="000B23AC">
            <w:pPr>
              <w:spacing w:line="360" w:lineRule="auto"/>
              <w:rPr>
                <w:color w:val="000000"/>
                <w:sz w:val="20"/>
                <w:szCs w:val="20"/>
              </w:rPr>
            </w:pPr>
            <w:r w:rsidRPr="000B23AC">
              <w:rPr>
                <w:color w:val="000000"/>
                <w:sz w:val="20"/>
                <w:szCs w:val="20"/>
              </w:rPr>
              <w:t>Доходы</w:t>
            </w:r>
          </w:p>
        </w:tc>
        <w:tc>
          <w:tcPr>
            <w:tcW w:w="1734" w:type="dxa"/>
            <w:gridSpan w:val="2"/>
          </w:tcPr>
          <w:p w:rsidR="008C169F" w:rsidRPr="000B23AC" w:rsidRDefault="008C169F" w:rsidP="000B23AC">
            <w:pPr>
              <w:spacing w:line="360" w:lineRule="auto"/>
              <w:rPr>
                <w:color w:val="000000"/>
                <w:sz w:val="20"/>
                <w:szCs w:val="20"/>
              </w:rPr>
            </w:pPr>
            <w:r w:rsidRPr="000B23AC">
              <w:rPr>
                <w:color w:val="000000"/>
                <w:sz w:val="20"/>
                <w:szCs w:val="20"/>
              </w:rPr>
              <w:t>2007</w:t>
            </w:r>
          </w:p>
        </w:tc>
        <w:tc>
          <w:tcPr>
            <w:tcW w:w="1734" w:type="dxa"/>
            <w:gridSpan w:val="2"/>
          </w:tcPr>
          <w:p w:rsidR="008C169F" w:rsidRPr="000B23AC" w:rsidRDefault="008C169F" w:rsidP="000B23AC">
            <w:pPr>
              <w:spacing w:line="360" w:lineRule="auto"/>
              <w:rPr>
                <w:color w:val="000000"/>
                <w:sz w:val="20"/>
                <w:szCs w:val="20"/>
              </w:rPr>
            </w:pPr>
            <w:r w:rsidRPr="000B23AC">
              <w:rPr>
                <w:color w:val="000000"/>
                <w:sz w:val="20"/>
                <w:szCs w:val="20"/>
              </w:rPr>
              <w:t>2008</w:t>
            </w:r>
          </w:p>
        </w:tc>
        <w:tc>
          <w:tcPr>
            <w:tcW w:w="1870" w:type="dxa"/>
            <w:gridSpan w:val="2"/>
          </w:tcPr>
          <w:p w:rsidR="008C169F" w:rsidRPr="000B23AC" w:rsidRDefault="008C169F" w:rsidP="000B23AC">
            <w:pPr>
              <w:spacing w:line="360" w:lineRule="auto"/>
              <w:rPr>
                <w:color w:val="000000"/>
                <w:sz w:val="20"/>
                <w:szCs w:val="20"/>
              </w:rPr>
            </w:pPr>
            <w:r w:rsidRPr="000B23AC">
              <w:rPr>
                <w:color w:val="000000"/>
                <w:sz w:val="20"/>
                <w:szCs w:val="20"/>
              </w:rPr>
              <w:t>Отклонение</w:t>
            </w:r>
          </w:p>
        </w:tc>
      </w:tr>
      <w:tr w:rsidR="008C169F" w:rsidRPr="000B23AC" w:rsidTr="000B23AC">
        <w:trPr>
          <w:cantSplit/>
        </w:trPr>
        <w:tc>
          <w:tcPr>
            <w:tcW w:w="4068" w:type="dxa"/>
            <w:vMerge/>
          </w:tcPr>
          <w:p w:rsidR="008C169F" w:rsidRPr="000B23AC" w:rsidRDefault="008C169F" w:rsidP="000B23AC">
            <w:pPr>
              <w:spacing w:line="360" w:lineRule="auto"/>
              <w:rPr>
                <w:color w:val="000000"/>
                <w:sz w:val="20"/>
                <w:szCs w:val="20"/>
              </w:rPr>
            </w:pP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Тыс.грн.</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Тыс.грн.</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Тыс.грн.</w:t>
            </w:r>
          </w:p>
        </w:tc>
        <w:tc>
          <w:tcPr>
            <w:tcW w:w="772" w:type="dxa"/>
          </w:tcPr>
          <w:p w:rsidR="008C169F" w:rsidRPr="000B23AC" w:rsidRDefault="008C169F" w:rsidP="000B23AC">
            <w:pPr>
              <w:spacing w:line="360" w:lineRule="auto"/>
              <w:rPr>
                <w:color w:val="000000"/>
                <w:sz w:val="20"/>
                <w:szCs w:val="20"/>
              </w:rPr>
            </w:pPr>
            <w:r w:rsidRPr="000B23AC">
              <w:rPr>
                <w:color w:val="000000"/>
                <w:sz w:val="20"/>
                <w:szCs w:val="20"/>
              </w:rPr>
              <w:t>%</w:t>
            </w:r>
          </w:p>
        </w:tc>
      </w:tr>
      <w:tr w:rsidR="008C169F" w:rsidRPr="000B23AC" w:rsidTr="000B23AC">
        <w:tc>
          <w:tcPr>
            <w:tcW w:w="4068" w:type="dxa"/>
          </w:tcPr>
          <w:p w:rsidR="008C169F" w:rsidRPr="000B23AC" w:rsidRDefault="008C169F" w:rsidP="000B23AC">
            <w:pPr>
              <w:spacing w:line="360" w:lineRule="auto"/>
              <w:rPr>
                <w:color w:val="000000"/>
                <w:sz w:val="20"/>
                <w:szCs w:val="20"/>
              </w:rPr>
            </w:pPr>
            <w:r w:rsidRPr="000B23AC">
              <w:rPr>
                <w:color w:val="000000"/>
                <w:sz w:val="20"/>
                <w:szCs w:val="20"/>
              </w:rPr>
              <w:t>Процентные доходы, всего</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61798</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62,2</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64776</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53,2</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+2978</w:t>
            </w:r>
          </w:p>
        </w:tc>
        <w:tc>
          <w:tcPr>
            <w:tcW w:w="772" w:type="dxa"/>
          </w:tcPr>
          <w:p w:rsidR="008C169F" w:rsidRPr="000B23AC" w:rsidRDefault="008C169F" w:rsidP="000B23AC">
            <w:pPr>
              <w:spacing w:line="360" w:lineRule="auto"/>
              <w:rPr>
                <w:color w:val="000000"/>
                <w:sz w:val="20"/>
                <w:szCs w:val="20"/>
              </w:rPr>
            </w:pPr>
            <w:r w:rsidRPr="000B23AC">
              <w:rPr>
                <w:color w:val="000000"/>
                <w:sz w:val="20"/>
                <w:szCs w:val="20"/>
              </w:rPr>
              <w:t>+4,8</w:t>
            </w:r>
          </w:p>
        </w:tc>
      </w:tr>
      <w:tr w:rsidR="008C169F" w:rsidRPr="000B23AC" w:rsidTr="000B23AC">
        <w:tc>
          <w:tcPr>
            <w:tcW w:w="4068" w:type="dxa"/>
          </w:tcPr>
          <w:p w:rsidR="008C169F" w:rsidRPr="000B23AC" w:rsidRDefault="00354055" w:rsidP="000B23AC">
            <w:pPr>
              <w:spacing w:line="360" w:lineRule="auto"/>
              <w:rPr>
                <w:color w:val="000000"/>
                <w:sz w:val="20"/>
                <w:szCs w:val="20"/>
              </w:rPr>
            </w:pPr>
            <w:r>
              <w:rPr>
                <w:color w:val="000000"/>
                <w:sz w:val="20"/>
                <w:szCs w:val="20"/>
              </w:rPr>
              <w:t xml:space="preserve"> </w:t>
            </w:r>
            <w:r w:rsidR="008C169F" w:rsidRPr="000B23AC">
              <w:rPr>
                <w:color w:val="000000"/>
                <w:sz w:val="20"/>
                <w:szCs w:val="20"/>
              </w:rPr>
              <w:t xml:space="preserve">По средствам в других банках </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10640</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17,2</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13228</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20,4</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+2588</w:t>
            </w:r>
          </w:p>
        </w:tc>
        <w:tc>
          <w:tcPr>
            <w:tcW w:w="772" w:type="dxa"/>
          </w:tcPr>
          <w:p w:rsidR="008C169F" w:rsidRPr="000B23AC" w:rsidRDefault="008C169F" w:rsidP="000B23AC">
            <w:pPr>
              <w:spacing w:line="360" w:lineRule="auto"/>
              <w:rPr>
                <w:color w:val="000000"/>
                <w:sz w:val="20"/>
                <w:szCs w:val="20"/>
              </w:rPr>
            </w:pPr>
            <w:r w:rsidRPr="000B23AC">
              <w:rPr>
                <w:color w:val="000000"/>
                <w:sz w:val="20"/>
                <w:szCs w:val="20"/>
              </w:rPr>
              <w:t>+24,3</w:t>
            </w:r>
          </w:p>
        </w:tc>
      </w:tr>
      <w:tr w:rsidR="008C169F" w:rsidRPr="000B23AC" w:rsidTr="000B23AC">
        <w:tc>
          <w:tcPr>
            <w:tcW w:w="4068" w:type="dxa"/>
          </w:tcPr>
          <w:p w:rsidR="008C169F" w:rsidRPr="000B23AC" w:rsidRDefault="00354055" w:rsidP="000B23AC">
            <w:pPr>
              <w:spacing w:line="360" w:lineRule="auto"/>
              <w:rPr>
                <w:color w:val="000000"/>
                <w:sz w:val="20"/>
                <w:szCs w:val="20"/>
              </w:rPr>
            </w:pPr>
            <w:r>
              <w:rPr>
                <w:color w:val="000000"/>
                <w:sz w:val="20"/>
                <w:szCs w:val="20"/>
              </w:rPr>
              <w:t xml:space="preserve"> </w:t>
            </w:r>
            <w:r w:rsidR="008C169F" w:rsidRPr="000B23AC">
              <w:rPr>
                <w:color w:val="000000"/>
                <w:sz w:val="20"/>
                <w:szCs w:val="20"/>
              </w:rPr>
              <w:t>По кредитам субъектам</w:t>
            </w:r>
            <w:r w:rsidR="000B23AC" w:rsidRPr="000B23AC">
              <w:rPr>
                <w:color w:val="000000"/>
                <w:sz w:val="20"/>
                <w:szCs w:val="20"/>
              </w:rPr>
              <w:t xml:space="preserve"> </w:t>
            </w:r>
            <w:r w:rsidR="008C169F" w:rsidRPr="000B23AC">
              <w:rPr>
                <w:color w:val="000000"/>
                <w:sz w:val="20"/>
                <w:szCs w:val="20"/>
              </w:rPr>
              <w:t xml:space="preserve">хозяйственной деятельности </w:t>
            </w:r>
          </w:p>
        </w:tc>
        <w:tc>
          <w:tcPr>
            <w:tcW w:w="1098" w:type="dxa"/>
            <w:vAlign w:val="bottom"/>
          </w:tcPr>
          <w:p w:rsidR="008C169F" w:rsidRPr="000B23AC" w:rsidRDefault="008C169F" w:rsidP="000B23AC">
            <w:pPr>
              <w:spacing w:line="360" w:lineRule="auto"/>
              <w:rPr>
                <w:color w:val="000000"/>
                <w:sz w:val="20"/>
                <w:szCs w:val="20"/>
              </w:rPr>
            </w:pPr>
            <w:r w:rsidRPr="000B23AC">
              <w:rPr>
                <w:color w:val="000000"/>
                <w:sz w:val="20"/>
                <w:szCs w:val="20"/>
              </w:rPr>
              <w:t>42081</w:t>
            </w:r>
          </w:p>
        </w:tc>
        <w:tc>
          <w:tcPr>
            <w:tcW w:w="636" w:type="dxa"/>
            <w:vAlign w:val="bottom"/>
          </w:tcPr>
          <w:p w:rsidR="008C169F" w:rsidRPr="000B23AC" w:rsidRDefault="008C169F" w:rsidP="000B23AC">
            <w:pPr>
              <w:spacing w:line="360" w:lineRule="auto"/>
              <w:rPr>
                <w:color w:val="000000"/>
                <w:sz w:val="20"/>
                <w:szCs w:val="20"/>
              </w:rPr>
            </w:pPr>
            <w:r w:rsidRPr="000B23AC">
              <w:rPr>
                <w:color w:val="000000"/>
                <w:sz w:val="20"/>
                <w:szCs w:val="20"/>
              </w:rPr>
              <w:t>68,1</w:t>
            </w:r>
          </w:p>
        </w:tc>
        <w:tc>
          <w:tcPr>
            <w:tcW w:w="1098" w:type="dxa"/>
            <w:vAlign w:val="bottom"/>
          </w:tcPr>
          <w:p w:rsidR="008C169F" w:rsidRPr="000B23AC" w:rsidRDefault="008C169F" w:rsidP="000B23AC">
            <w:pPr>
              <w:spacing w:line="360" w:lineRule="auto"/>
              <w:rPr>
                <w:color w:val="000000"/>
                <w:sz w:val="20"/>
                <w:szCs w:val="20"/>
              </w:rPr>
            </w:pPr>
            <w:r w:rsidRPr="000B23AC">
              <w:rPr>
                <w:color w:val="000000"/>
                <w:sz w:val="20"/>
                <w:szCs w:val="20"/>
              </w:rPr>
              <w:t>36540</w:t>
            </w:r>
          </w:p>
        </w:tc>
        <w:tc>
          <w:tcPr>
            <w:tcW w:w="636" w:type="dxa"/>
            <w:vAlign w:val="bottom"/>
          </w:tcPr>
          <w:p w:rsidR="008C169F" w:rsidRPr="000B23AC" w:rsidRDefault="008C169F" w:rsidP="000B23AC">
            <w:pPr>
              <w:spacing w:line="360" w:lineRule="auto"/>
              <w:rPr>
                <w:color w:val="000000"/>
                <w:sz w:val="20"/>
                <w:szCs w:val="20"/>
              </w:rPr>
            </w:pPr>
            <w:r w:rsidRPr="000B23AC">
              <w:rPr>
                <w:color w:val="000000"/>
                <w:sz w:val="20"/>
                <w:szCs w:val="20"/>
              </w:rPr>
              <w:t>56,4</w:t>
            </w:r>
          </w:p>
        </w:tc>
        <w:tc>
          <w:tcPr>
            <w:tcW w:w="1098" w:type="dxa"/>
            <w:vAlign w:val="bottom"/>
          </w:tcPr>
          <w:p w:rsidR="008C169F" w:rsidRPr="000B23AC" w:rsidRDefault="008C169F" w:rsidP="000B23AC">
            <w:pPr>
              <w:spacing w:line="360" w:lineRule="auto"/>
              <w:rPr>
                <w:color w:val="000000"/>
                <w:sz w:val="20"/>
                <w:szCs w:val="20"/>
              </w:rPr>
            </w:pPr>
            <w:r w:rsidRPr="000B23AC">
              <w:rPr>
                <w:color w:val="000000"/>
                <w:sz w:val="20"/>
                <w:szCs w:val="20"/>
              </w:rPr>
              <w:t>-5541</w:t>
            </w:r>
          </w:p>
        </w:tc>
        <w:tc>
          <w:tcPr>
            <w:tcW w:w="772" w:type="dxa"/>
            <w:vAlign w:val="bottom"/>
          </w:tcPr>
          <w:p w:rsidR="008C169F" w:rsidRPr="000B23AC" w:rsidRDefault="008C169F" w:rsidP="000B23AC">
            <w:pPr>
              <w:spacing w:line="360" w:lineRule="auto"/>
              <w:rPr>
                <w:color w:val="000000"/>
                <w:sz w:val="20"/>
                <w:szCs w:val="20"/>
              </w:rPr>
            </w:pPr>
            <w:r w:rsidRPr="000B23AC">
              <w:rPr>
                <w:color w:val="000000"/>
                <w:sz w:val="20"/>
                <w:szCs w:val="20"/>
              </w:rPr>
              <w:t>-13,2</w:t>
            </w:r>
          </w:p>
        </w:tc>
      </w:tr>
      <w:tr w:rsidR="008C169F" w:rsidRPr="000B23AC" w:rsidTr="000B23AC">
        <w:tc>
          <w:tcPr>
            <w:tcW w:w="4068" w:type="dxa"/>
          </w:tcPr>
          <w:p w:rsidR="008C169F" w:rsidRPr="000B23AC" w:rsidRDefault="00354055" w:rsidP="000B23AC">
            <w:pPr>
              <w:spacing w:line="360" w:lineRule="auto"/>
              <w:rPr>
                <w:color w:val="000000"/>
                <w:sz w:val="20"/>
                <w:szCs w:val="20"/>
              </w:rPr>
            </w:pPr>
            <w:r>
              <w:rPr>
                <w:color w:val="000000"/>
                <w:sz w:val="20"/>
                <w:szCs w:val="20"/>
              </w:rPr>
              <w:t xml:space="preserve"> </w:t>
            </w:r>
            <w:r w:rsidR="008C169F" w:rsidRPr="000B23AC">
              <w:rPr>
                <w:color w:val="000000"/>
                <w:sz w:val="20"/>
                <w:szCs w:val="20"/>
              </w:rPr>
              <w:t xml:space="preserve">По кредитам физическим лицам </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8838</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14,3</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14903</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23,0</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+6065</w:t>
            </w:r>
          </w:p>
        </w:tc>
        <w:tc>
          <w:tcPr>
            <w:tcW w:w="772" w:type="dxa"/>
          </w:tcPr>
          <w:p w:rsidR="008C169F" w:rsidRPr="000B23AC" w:rsidRDefault="008C169F" w:rsidP="000B23AC">
            <w:pPr>
              <w:spacing w:line="360" w:lineRule="auto"/>
              <w:rPr>
                <w:color w:val="000000"/>
                <w:sz w:val="20"/>
                <w:szCs w:val="20"/>
              </w:rPr>
            </w:pPr>
            <w:r w:rsidRPr="000B23AC">
              <w:rPr>
                <w:color w:val="000000"/>
                <w:sz w:val="20"/>
                <w:szCs w:val="20"/>
              </w:rPr>
              <w:t>+68,6</w:t>
            </w:r>
          </w:p>
        </w:tc>
      </w:tr>
      <w:tr w:rsidR="008C169F" w:rsidRPr="000B23AC" w:rsidTr="000B23AC">
        <w:tc>
          <w:tcPr>
            <w:tcW w:w="4068" w:type="dxa"/>
          </w:tcPr>
          <w:p w:rsidR="008C169F" w:rsidRPr="000B23AC" w:rsidRDefault="008C169F" w:rsidP="000B23AC">
            <w:pPr>
              <w:spacing w:line="360" w:lineRule="auto"/>
              <w:rPr>
                <w:color w:val="000000"/>
                <w:sz w:val="20"/>
                <w:szCs w:val="20"/>
              </w:rPr>
            </w:pPr>
            <w:r w:rsidRPr="000B23AC">
              <w:rPr>
                <w:color w:val="000000"/>
                <w:sz w:val="20"/>
                <w:szCs w:val="20"/>
              </w:rPr>
              <w:t xml:space="preserve"> По операциям с ценными бумагами</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239</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0,4</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105</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0,2</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-134</w:t>
            </w:r>
          </w:p>
        </w:tc>
        <w:tc>
          <w:tcPr>
            <w:tcW w:w="772" w:type="dxa"/>
          </w:tcPr>
          <w:p w:rsidR="008C169F" w:rsidRPr="000B23AC" w:rsidRDefault="008C169F" w:rsidP="000B23AC">
            <w:pPr>
              <w:spacing w:line="360" w:lineRule="auto"/>
              <w:rPr>
                <w:color w:val="000000"/>
                <w:sz w:val="20"/>
                <w:szCs w:val="20"/>
              </w:rPr>
            </w:pPr>
            <w:r w:rsidRPr="000B23AC">
              <w:rPr>
                <w:color w:val="000000"/>
                <w:sz w:val="20"/>
                <w:szCs w:val="20"/>
              </w:rPr>
              <w:t>-56,1</w:t>
            </w:r>
          </w:p>
        </w:tc>
      </w:tr>
      <w:tr w:rsidR="008C169F" w:rsidRPr="000B23AC" w:rsidTr="000B23AC">
        <w:tc>
          <w:tcPr>
            <w:tcW w:w="4068" w:type="dxa"/>
          </w:tcPr>
          <w:p w:rsidR="008C169F" w:rsidRPr="000B23AC" w:rsidRDefault="008C169F" w:rsidP="000B23AC">
            <w:pPr>
              <w:spacing w:line="360" w:lineRule="auto"/>
              <w:rPr>
                <w:color w:val="000000"/>
                <w:sz w:val="20"/>
                <w:szCs w:val="20"/>
              </w:rPr>
            </w:pPr>
            <w:r w:rsidRPr="000B23AC">
              <w:rPr>
                <w:color w:val="000000"/>
                <w:sz w:val="20"/>
                <w:szCs w:val="20"/>
              </w:rPr>
              <w:t>Комиссионные доходы</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34016</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34,3</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51033</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41,9</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+17017</w:t>
            </w:r>
          </w:p>
        </w:tc>
        <w:tc>
          <w:tcPr>
            <w:tcW w:w="772" w:type="dxa"/>
          </w:tcPr>
          <w:p w:rsidR="008C169F" w:rsidRPr="000B23AC" w:rsidRDefault="008C169F" w:rsidP="000B23AC">
            <w:pPr>
              <w:spacing w:line="360" w:lineRule="auto"/>
              <w:rPr>
                <w:color w:val="000000"/>
                <w:sz w:val="20"/>
                <w:szCs w:val="20"/>
              </w:rPr>
            </w:pPr>
            <w:r w:rsidRPr="000B23AC">
              <w:rPr>
                <w:color w:val="000000"/>
                <w:sz w:val="20"/>
                <w:szCs w:val="20"/>
              </w:rPr>
              <w:t>+50,0</w:t>
            </w:r>
          </w:p>
        </w:tc>
      </w:tr>
      <w:tr w:rsidR="008C169F" w:rsidRPr="000B23AC" w:rsidTr="000B23AC">
        <w:tc>
          <w:tcPr>
            <w:tcW w:w="4068" w:type="dxa"/>
          </w:tcPr>
          <w:p w:rsidR="008C169F" w:rsidRPr="000B23AC" w:rsidRDefault="008C169F" w:rsidP="000B23AC">
            <w:pPr>
              <w:spacing w:line="360" w:lineRule="auto"/>
              <w:rPr>
                <w:color w:val="000000"/>
                <w:sz w:val="20"/>
                <w:szCs w:val="20"/>
              </w:rPr>
            </w:pPr>
            <w:r w:rsidRPr="000B23AC">
              <w:rPr>
                <w:color w:val="000000"/>
                <w:sz w:val="20"/>
                <w:szCs w:val="20"/>
              </w:rPr>
              <w:t xml:space="preserve">Торговые операции </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-3744</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3184</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2,6</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+6928</w:t>
            </w:r>
          </w:p>
        </w:tc>
        <w:tc>
          <w:tcPr>
            <w:tcW w:w="772" w:type="dxa"/>
          </w:tcPr>
          <w:p w:rsidR="008C169F" w:rsidRPr="000B23AC" w:rsidRDefault="008C169F" w:rsidP="000B23AC">
            <w:pPr>
              <w:spacing w:line="360" w:lineRule="auto"/>
              <w:rPr>
                <w:color w:val="000000"/>
                <w:sz w:val="20"/>
                <w:szCs w:val="20"/>
              </w:rPr>
            </w:pPr>
            <w:r w:rsidRPr="000B23AC">
              <w:rPr>
                <w:color w:val="000000"/>
                <w:sz w:val="20"/>
                <w:szCs w:val="20"/>
              </w:rPr>
              <w:t>-</w:t>
            </w:r>
          </w:p>
        </w:tc>
      </w:tr>
      <w:tr w:rsidR="008C169F" w:rsidRPr="000B23AC" w:rsidTr="000B23AC">
        <w:tc>
          <w:tcPr>
            <w:tcW w:w="4068" w:type="dxa"/>
          </w:tcPr>
          <w:p w:rsidR="008C169F" w:rsidRPr="000B23AC" w:rsidRDefault="008C169F" w:rsidP="000B23AC">
            <w:pPr>
              <w:spacing w:line="360" w:lineRule="auto"/>
              <w:rPr>
                <w:color w:val="000000"/>
                <w:sz w:val="20"/>
                <w:szCs w:val="20"/>
              </w:rPr>
            </w:pPr>
            <w:r w:rsidRPr="000B23AC">
              <w:rPr>
                <w:color w:val="000000"/>
                <w:sz w:val="20"/>
                <w:szCs w:val="20"/>
              </w:rPr>
              <w:t xml:space="preserve">Операционные доходы </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3473</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3,5</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2796</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2,3</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-677</w:t>
            </w:r>
          </w:p>
        </w:tc>
        <w:tc>
          <w:tcPr>
            <w:tcW w:w="772" w:type="dxa"/>
          </w:tcPr>
          <w:p w:rsidR="008C169F" w:rsidRPr="000B23AC" w:rsidRDefault="008C169F" w:rsidP="000B23AC">
            <w:pPr>
              <w:spacing w:line="360" w:lineRule="auto"/>
              <w:rPr>
                <w:color w:val="000000"/>
                <w:sz w:val="20"/>
                <w:szCs w:val="20"/>
              </w:rPr>
            </w:pPr>
            <w:r w:rsidRPr="000B23AC">
              <w:rPr>
                <w:color w:val="000000"/>
                <w:sz w:val="20"/>
                <w:szCs w:val="20"/>
              </w:rPr>
              <w:t>-19,5</w:t>
            </w:r>
          </w:p>
        </w:tc>
      </w:tr>
      <w:tr w:rsidR="008C169F" w:rsidRPr="000B23AC" w:rsidTr="000B23AC">
        <w:tc>
          <w:tcPr>
            <w:tcW w:w="4068" w:type="dxa"/>
          </w:tcPr>
          <w:p w:rsidR="008C169F" w:rsidRPr="000B23AC" w:rsidRDefault="00354055" w:rsidP="000B23AC">
            <w:pPr>
              <w:spacing w:line="360" w:lineRule="auto"/>
              <w:rPr>
                <w:color w:val="000000"/>
                <w:sz w:val="20"/>
                <w:szCs w:val="20"/>
              </w:rPr>
            </w:pPr>
            <w:r>
              <w:rPr>
                <w:color w:val="000000"/>
                <w:sz w:val="20"/>
                <w:szCs w:val="20"/>
              </w:rPr>
              <w:t xml:space="preserve"> </w:t>
            </w:r>
            <w:r w:rsidR="008C169F" w:rsidRPr="000B23AC">
              <w:rPr>
                <w:color w:val="000000"/>
                <w:sz w:val="20"/>
                <w:szCs w:val="20"/>
              </w:rPr>
              <w:t>Оперативный лизинг</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81</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2,3</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84</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3,0</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+3</w:t>
            </w:r>
          </w:p>
        </w:tc>
        <w:tc>
          <w:tcPr>
            <w:tcW w:w="772" w:type="dxa"/>
          </w:tcPr>
          <w:p w:rsidR="008C169F" w:rsidRPr="000B23AC" w:rsidRDefault="008C169F" w:rsidP="000B23AC">
            <w:pPr>
              <w:spacing w:line="360" w:lineRule="auto"/>
              <w:rPr>
                <w:color w:val="000000"/>
                <w:sz w:val="20"/>
                <w:szCs w:val="20"/>
              </w:rPr>
            </w:pPr>
            <w:r w:rsidRPr="000B23AC">
              <w:rPr>
                <w:color w:val="000000"/>
                <w:sz w:val="20"/>
                <w:szCs w:val="20"/>
              </w:rPr>
              <w:t>+3,7</w:t>
            </w:r>
          </w:p>
        </w:tc>
      </w:tr>
      <w:tr w:rsidR="008C169F" w:rsidRPr="000B23AC" w:rsidTr="000B23AC">
        <w:tc>
          <w:tcPr>
            <w:tcW w:w="4068" w:type="dxa"/>
          </w:tcPr>
          <w:p w:rsidR="008C169F" w:rsidRPr="000B23AC" w:rsidRDefault="00354055" w:rsidP="000B23AC">
            <w:pPr>
              <w:spacing w:line="360" w:lineRule="auto"/>
              <w:rPr>
                <w:color w:val="000000"/>
                <w:sz w:val="20"/>
                <w:szCs w:val="20"/>
              </w:rPr>
            </w:pPr>
            <w:r>
              <w:rPr>
                <w:color w:val="000000"/>
                <w:sz w:val="20"/>
                <w:szCs w:val="20"/>
              </w:rPr>
              <w:t xml:space="preserve"> </w:t>
            </w:r>
            <w:r w:rsidR="008C169F" w:rsidRPr="000B23AC">
              <w:rPr>
                <w:color w:val="000000"/>
                <w:sz w:val="20"/>
                <w:szCs w:val="20"/>
              </w:rPr>
              <w:t>Штрафы и пени</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1583</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45,6</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1151</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41,2</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-432</w:t>
            </w:r>
          </w:p>
        </w:tc>
        <w:tc>
          <w:tcPr>
            <w:tcW w:w="772" w:type="dxa"/>
          </w:tcPr>
          <w:p w:rsidR="008C169F" w:rsidRPr="000B23AC" w:rsidRDefault="008C169F" w:rsidP="000B23AC">
            <w:pPr>
              <w:spacing w:line="360" w:lineRule="auto"/>
              <w:rPr>
                <w:color w:val="000000"/>
                <w:sz w:val="20"/>
                <w:szCs w:val="20"/>
              </w:rPr>
            </w:pPr>
            <w:r w:rsidRPr="000B23AC">
              <w:rPr>
                <w:color w:val="000000"/>
                <w:sz w:val="20"/>
                <w:szCs w:val="20"/>
              </w:rPr>
              <w:t>-27,3</w:t>
            </w:r>
          </w:p>
        </w:tc>
      </w:tr>
      <w:tr w:rsidR="008C169F" w:rsidRPr="000B23AC" w:rsidTr="000B23AC">
        <w:tc>
          <w:tcPr>
            <w:tcW w:w="4068" w:type="dxa"/>
          </w:tcPr>
          <w:p w:rsidR="008C169F" w:rsidRPr="000B23AC" w:rsidRDefault="00354055" w:rsidP="000B23AC">
            <w:pPr>
              <w:spacing w:line="360" w:lineRule="auto"/>
              <w:rPr>
                <w:color w:val="000000"/>
                <w:sz w:val="20"/>
                <w:szCs w:val="20"/>
              </w:rPr>
            </w:pPr>
            <w:r>
              <w:rPr>
                <w:color w:val="000000"/>
                <w:sz w:val="20"/>
                <w:szCs w:val="20"/>
              </w:rPr>
              <w:t xml:space="preserve"> </w:t>
            </w:r>
            <w:r w:rsidR="008C169F" w:rsidRPr="000B23AC">
              <w:rPr>
                <w:color w:val="000000"/>
                <w:sz w:val="20"/>
                <w:szCs w:val="20"/>
              </w:rPr>
              <w:t>Прочие доходы</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1809</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52,1</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1561</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55,8</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-248</w:t>
            </w:r>
          </w:p>
        </w:tc>
        <w:tc>
          <w:tcPr>
            <w:tcW w:w="772" w:type="dxa"/>
          </w:tcPr>
          <w:p w:rsidR="008C169F" w:rsidRPr="000B23AC" w:rsidRDefault="008C169F" w:rsidP="000B23AC">
            <w:pPr>
              <w:spacing w:line="360" w:lineRule="auto"/>
              <w:rPr>
                <w:color w:val="000000"/>
                <w:sz w:val="20"/>
                <w:szCs w:val="20"/>
              </w:rPr>
            </w:pPr>
            <w:r w:rsidRPr="000B23AC">
              <w:rPr>
                <w:color w:val="000000"/>
                <w:sz w:val="20"/>
                <w:szCs w:val="20"/>
              </w:rPr>
              <w:t>-13,7</w:t>
            </w:r>
          </w:p>
        </w:tc>
      </w:tr>
      <w:tr w:rsidR="008C169F" w:rsidRPr="000B23AC" w:rsidTr="000B23AC">
        <w:tc>
          <w:tcPr>
            <w:tcW w:w="4068" w:type="dxa"/>
          </w:tcPr>
          <w:p w:rsidR="008C169F" w:rsidRPr="000B23AC" w:rsidRDefault="008C169F" w:rsidP="000B23AC">
            <w:pPr>
              <w:spacing w:line="360" w:lineRule="auto"/>
              <w:rPr>
                <w:color w:val="000000"/>
                <w:sz w:val="20"/>
                <w:szCs w:val="20"/>
              </w:rPr>
            </w:pPr>
            <w:r w:rsidRPr="000B23AC">
              <w:rPr>
                <w:color w:val="000000"/>
                <w:sz w:val="20"/>
                <w:szCs w:val="20"/>
              </w:rPr>
              <w:t>Операционный доход банка, всего</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51475</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51,8</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76247</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62,6</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+24772</w:t>
            </w:r>
          </w:p>
        </w:tc>
        <w:tc>
          <w:tcPr>
            <w:tcW w:w="772" w:type="dxa"/>
          </w:tcPr>
          <w:p w:rsidR="008C169F" w:rsidRPr="000B23AC" w:rsidRDefault="008C169F" w:rsidP="000B23AC">
            <w:pPr>
              <w:spacing w:line="360" w:lineRule="auto"/>
              <w:rPr>
                <w:color w:val="000000"/>
                <w:sz w:val="20"/>
                <w:szCs w:val="20"/>
              </w:rPr>
            </w:pPr>
            <w:r w:rsidRPr="000B23AC">
              <w:rPr>
                <w:color w:val="000000"/>
                <w:sz w:val="20"/>
                <w:szCs w:val="20"/>
              </w:rPr>
              <w:t>+48,1</w:t>
            </w:r>
          </w:p>
        </w:tc>
      </w:tr>
      <w:tr w:rsidR="008C169F" w:rsidRPr="000B23AC" w:rsidTr="000B23AC">
        <w:trPr>
          <w:trHeight w:val="539"/>
        </w:trPr>
        <w:tc>
          <w:tcPr>
            <w:tcW w:w="4068" w:type="dxa"/>
          </w:tcPr>
          <w:p w:rsidR="008C169F" w:rsidRPr="000B23AC" w:rsidRDefault="008C169F" w:rsidP="000B23AC">
            <w:pPr>
              <w:spacing w:line="360" w:lineRule="auto"/>
              <w:rPr>
                <w:color w:val="000000"/>
                <w:sz w:val="20"/>
                <w:szCs w:val="20"/>
              </w:rPr>
            </w:pPr>
            <w:r w:rsidRPr="000B23AC">
              <w:rPr>
                <w:color w:val="000000"/>
                <w:sz w:val="20"/>
                <w:szCs w:val="20"/>
              </w:rPr>
              <w:t>Итого доходы</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99278</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121789</w:t>
            </w:r>
          </w:p>
        </w:tc>
        <w:tc>
          <w:tcPr>
            <w:tcW w:w="636" w:type="dxa"/>
          </w:tcPr>
          <w:p w:rsidR="008C169F" w:rsidRPr="000B23AC" w:rsidRDefault="008C169F" w:rsidP="000B23AC">
            <w:pPr>
              <w:spacing w:line="360" w:lineRule="auto"/>
              <w:rPr>
                <w:color w:val="000000"/>
                <w:sz w:val="20"/>
                <w:szCs w:val="20"/>
              </w:rPr>
            </w:pPr>
            <w:r w:rsidRPr="000B23AC">
              <w:rPr>
                <w:color w:val="000000"/>
                <w:sz w:val="20"/>
                <w:szCs w:val="20"/>
              </w:rPr>
              <w:t>-</w:t>
            </w:r>
          </w:p>
        </w:tc>
        <w:tc>
          <w:tcPr>
            <w:tcW w:w="1098" w:type="dxa"/>
          </w:tcPr>
          <w:p w:rsidR="008C169F" w:rsidRPr="000B23AC" w:rsidRDefault="008C169F" w:rsidP="000B23AC">
            <w:pPr>
              <w:spacing w:line="360" w:lineRule="auto"/>
              <w:rPr>
                <w:color w:val="000000"/>
                <w:sz w:val="20"/>
                <w:szCs w:val="20"/>
              </w:rPr>
            </w:pPr>
            <w:r w:rsidRPr="000B23AC">
              <w:rPr>
                <w:color w:val="000000"/>
                <w:sz w:val="20"/>
                <w:szCs w:val="20"/>
              </w:rPr>
              <w:t>+22511</w:t>
            </w:r>
          </w:p>
        </w:tc>
        <w:tc>
          <w:tcPr>
            <w:tcW w:w="772" w:type="dxa"/>
          </w:tcPr>
          <w:p w:rsidR="008C169F" w:rsidRPr="000B23AC" w:rsidRDefault="008C169F" w:rsidP="000B23AC">
            <w:pPr>
              <w:spacing w:line="360" w:lineRule="auto"/>
              <w:rPr>
                <w:color w:val="000000"/>
                <w:sz w:val="20"/>
                <w:szCs w:val="20"/>
              </w:rPr>
            </w:pPr>
            <w:r w:rsidRPr="000B23AC">
              <w:rPr>
                <w:color w:val="000000"/>
                <w:sz w:val="20"/>
                <w:szCs w:val="20"/>
              </w:rPr>
              <w:t>+22,7</w:t>
            </w:r>
          </w:p>
        </w:tc>
      </w:tr>
    </w:tbl>
    <w:p w:rsidR="000B23AC" w:rsidRDefault="000B23AC" w:rsidP="000B23AC">
      <w:pPr>
        <w:spacing w:line="360" w:lineRule="auto"/>
        <w:ind w:firstLine="709"/>
        <w:jc w:val="both"/>
        <w:rPr>
          <w:color w:val="000000"/>
          <w:sz w:val="28"/>
          <w:szCs w:val="28"/>
        </w:rPr>
      </w:pPr>
      <w:r>
        <w:rPr>
          <w:color w:val="000000"/>
          <w:sz w:val="28"/>
          <w:szCs w:val="28"/>
        </w:rPr>
        <w:br w:type="page"/>
      </w:r>
      <w:r w:rsidR="008C169F" w:rsidRPr="000B23AC">
        <w:rPr>
          <w:color w:val="000000"/>
          <w:sz w:val="28"/>
          <w:szCs w:val="28"/>
        </w:rPr>
        <w:t>При анализе банковских доходов определяется удельный вес каждого вида дохода в их общей сумме (или соответствующей группе доходов).</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За период 2007 – 2008 гг. доходы банка увеличились на 22,7% (на 22511 тыс.грн). Основную часть составили процентные доходы: 62,2% (61798 тыс.грн) в 2007г. и 53,2% (64776 тыс.грн.) в 2008г. Из них в обоих случаях наибольший удельный вес имеют процентные доходы по кредитам субъектам хозяйственной деятельности. Комиссионные доходы в 2007, 2008 гг. составили соответственно 34,3% и 41,9% (34016 тыс.грн. и 51033 тыс.грн.), а прочие операционные доходы в 2007г. – 3,5% (3473 тыс.грн.), в 2008г. – 2,3%</w:t>
      </w:r>
      <w:r w:rsidR="00354055">
        <w:rPr>
          <w:color w:val="000000"/>
          <w:sz w:val="28"/>
          <w:szCs w:val="28"/>
        </w:rPr>
        <w:t xml:space="preserve"> </w:t>
      </w:r>
      <w:r w:rsidRPr="000B23AC">
        <w:rPr>
          <w:color w:val="000000"/>
          <w:sz w:val="28"/>
          <w:szCs w:val="28"/>
        </w:rPr>
        <w:t>(2796 тыс.грн.). Всего же операционный</w:t>
      </w:r>
      <w:r w:rsidR="000B23AC">
        <w:rPr>
          <w:color w:val="000000"/>
          <w:sz w:val="28"/>
          <w:szCs w:val="28"/>
        </w:rPr>
        <w:t xml:space="preserve"> </w:t>
      </w:r>
      <w:r w:rsidRPr="000B23AC">
        <w:rPr>
          <w:color w:val="000000"/>
          <w:sz w:val="28"/>
          <w:szCs w:val="28"/>
        </w:rPr>
        <w:t>доход банка (с учетом затрат) составил в 2007г. – 51,8% (51475 тыс.грн.), а в 2008г. – 62,6% (76247 тыс.грн.) от общих доходов банка. За анализиуемый период операционный доход увеличился на 48,1%, т.е. на 24772 тыс.грн.</w:t>
      </w:r>
    </w:p>
    <w:p w:rsidR="000B23AC" w:rsidRDefault="008C169F" w:rsidP="000B23AC">
      <w:pPr>
        <w:spacing w:line="360" w:lineRule="auto"/>
        <w:ind w:firstLine="709"/>
        <w:jc w:val="both"/>
        <w:rPr>
          <w:color w:val="000000"/>
          <w:sz w:val="28"/>
          <w:szCs w:val="28"/>
        </w:rPr>
      </w:pPr>
      <w:r w:rsidRPr="000B23AC">
        <w:rPr>
          <w:color w:val="000000"/>
          <w:sz w:val="28"/>
          <w:szCs w:val="28"/>
        </w:rPr>
        <w:t>Динамика</w:t>
      </w:r>
      <w:r w:rsidR="000B23AC">
        <w:rPr>
          <w:color w:val="000000"/>
          <w:sz w:val="28"/>
          <w:szCs w:val="28"/>
        </w:rPr>
        <w:t xml:space="preserve"> </w:t>
      </w:r>
      <w:r w:rsidRPr="000B23AC">
        <w:rPr>
          <w:color w:val="000000"/>
          <w:sz w:val="28"/>
          <w:szCs w:val="28"/>
        </w:rPr>
        <w:t>доходных статей изучается с помощью горизонтального анализа. Ритмичность темпов роста операционных доходов свидетельствует о квалифицированном управлении деятельностью банка, а значительное увеличение доходов от небанковских операций или прочих доходов указывает на ухудшение качества управления активными операциями. Анализируя динамику доходов, можно судить о степени их стабильности.</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Для анализа доходов банка применяются такие показатели, как средняя процентная ставка по выданным кредитам и ценным бумагам, процентная ставка по кредитам клиентов и межбанковским кредитам. Данные показатели рассчитываются на основании баланса и отчета о прибылях и убытках:</w:t>
      </w:r>
    </w:p>
    <w:p w:rsidR="000B23AC" w:rsidRDefault="008C169F" w:rsidP="000B23AC">
      <w:pPr>
        <w:spacing w:line="360" w:lineRule="auto"/>
        <w:ind w:firstLine="709"/>
        <w:jc w:val="both"/>
        <w:rPr>
          <w:color w:val="000000"/>
          <w:sz w:val="28"/>
          <w:szCs w:val="28"/>
        </w:rPr>
      </w:pPr>
      <w:r w:rsidRPr="000B23AC">
        <w:rPr>
          <w:color w:val="000000"/>
          <w:sz w:val="28"/>
          <w:szCs w:val="28"/>
        </w:rPr>
        <w:t>Средняя процентная ставка по выданным кредитам и ценным бумагам:</w:t>
      </w:r>
    </w:p>
    <w:p w:rsidR="000B23AC" w:rsidRDefault="000B23AC" w:rsidP="000B23AC">
      <w:pPr>
        <w:spacing w:line="360" w:lineRule="auto"/>
        <w:ind w:firstLine="709"/>
        <w:jc w:val="both"/>
        <w:rPr>
          <w:color w:val="000000"/>
          <w:sz w:val="28"/>
          <w:szCs w:val="28"/>
        </w:rPr>
      </w:pPr>
    </w:p>
    <w:p w:rsidR="000B23AC" w:rsidRDefault="00505A32" w:rsidP="000B23AC">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40.5pt" fillcolor="window">
            <v:imagedata r:id="rId5" o:title=""/>
          </v:shape>
        </w:pict>
      </w:r>
      <w:r w:rsidR="008C169F" w:rsidRPr="000B23AC">
        <w:rPr>
          <w:color w:val="000000"/>
          <w:sz w:val="28"/>
          <w:szCs w:val="28"/>
        </w:rPr>
        <w:t>,</w:t>
      </w:r>
      <w:r w:rsidR="00354055">
        <w:rPr>
          <w:color w:val="000000"/>
          <w:sz w:val="28"/>
          <w:szCs w:val="28"/>
        </w:rPr>
        <w:t xml:space="preserve"> </w:t>
      </w:r>
    </w:p>
    <w:p w:rsidR="000B23AC" w:rsidRDefault="000B23AC" w:rsidP="000B23AC">
      <w:pPr>
        <w:spacing w:line="360" w:lineRule="auto"/>
        <w:ind w:firstLine="709"/>
        <w:jc w:val="both"/>
        <w:rPr>
          <w:color w:val="000000"/>
          <w:sz w:val="28"/>
          <w:szCs w:val="28"/>
        </w:rPr>
      </w:pPr>
    </w:p>
    <w:p w:rsidR="008C169F" w:rsidRPr="000B23AC" w:rsidRDefault="008C169F" w:rsidP="000B23AC">
      <w:pPr>
        <w:spacing w:line="360" w:lineRule="auto"/>
        <w:ind w:firstLine="709"/>
        <w:jc w:val="both"/>
        <w:rPr>
          <w:color w:val="000000"/>
          <w:sz w:val="28"/>
          <w:szCs w:val="28"/>
        </w:rPr>
      </w:pPr>
      <w:r w:rsidRPr="000B23AC">
        <w:rPr>
          <w:color w:val="000000"/>
          <w:sz w:val="28"/>
          <w:szCs w:val="28"/>
        </w:rPr>
        <w:t>где</w:t>
      </w:r>
      <w:r w:rsidR="000B23AC">
        <w:rPr>
          <w:color w:val="000000"/>
          <w:sz w:val="28"/>
          <w:szCs w:val="28"/>
        </w:rPr>
        <w:t xml:space="preserve"> </w:t>
      </w:r>
      <w:r w:rsidRPr="000B23AC">
        <w:rPr>
          <w:color w:val="000000"/>
          <w:sz w:val="28"/>
          <w:szCs w:val="28"/>
        </w:rPr>
        <w:t>Ск/цб - средняя процентная ставка по выданным кредитам и ценным бумагам;</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Дп – процентные доходы;</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Кв – выданные кредиты;</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ЦБ – ценные бумаги в портфеле банка на инвестиции.</w:t>
      </w:r>
    </w:p>
    <w:p w:rsidR="000B23AC" w:rsidRDefault="008C169F" w:rsidP="000B23AC">
      <w:pPr>
        <w:spacing w:line="360" w:lineRule="auto"/>
        <w:ind w:firstLine="709"/>
        <w:jc w:val="both"/>
        <w:rPr>
          <w:color w:val="000000"/>
          <w:sz w:val="28"/>
          <w:szCs w:val="28"/>
        </w:rPr>
      </w:pPr>
      <w:r w:rsidRPr="000B23AC">
        <w:rPr>
          <w:color w:val="000000"/>
          <w:sz w:val="28"/>
          <w:szCs w:val="28"/>
        </w:rPr>
        <w:t>Процентная ставка по кредитам клиента:</w:t>
      </w:r>
    </w:p>
    <w:p w:rsidR="000B23AC" w:rsidRDefault="000B23AC" w:rsidP="000B23AC">
      <w:pPr>
        <w:spacing w:line="360" w:lineRule="auto"/>
        <w:ind w:firstLine="709"/>
        <w:jc w:val="both"/>
        <w:rPr>
          <w:color w:val="000000"/>
          <w:sz w:val="28"/>
          <w:szCs w:val="28"/>
        </w:rPr>
      </w:pPr>
    </w:p>
    <w:p w:rsidR="000B23AC" w:rsidRDefault="00505A32" w:rsidP="000B23AC">
      <w:pPr>
        <w:spacing w:line="360" w:lineRule="auto"/>
        <w:ind w:firstLine="709"/>
        <w:jc w:val="both"/>
        <w:rPr>
          <w:color w:val="000000"/>
          <w:sz w:val="28"/>
          <w:szCs w:val="28"/>
        </w:rPr>
      </w:pPr>
      <w:r>
        <w:rPr>
          <w:color w:val="000000"/>
          <w:sz w:val="28"/>
          <w:szCs w:val="28"/>
        </w:rPr>
        <w:pict>
          <v:shape id="_x0000_i1026" type="#_x0000_t75" style="width:111.75pt;height:45.75pt" fillcolor="window">
            <v:imagedata r:id="rId6" o:title=""/>
          </v:shape>
        </w:pict>
      </w:r>
      <w:r w:rsidR="008C169F" w:rsidRPr="000B23AC">
        <w:rPr>
          <w:color w:val="000000"/>
          <w:sz w:val="28"/>
          <w:szCs w:val="28"/>
        </w:rPr>
        <w:t>,</w:t>
      </w:r>
      <w:r w:rsidR="00354055">
        <w:rPr>
          <w:color w:val="000000"/>
          <w:sz w:val="28"/>
          <w:szCs w:val="28"/>
        </w:rPr>
        <w:t xml:space="preserve"> </w:t>
      </w:r>
    </w:p>
    <w:p w:rsidR="000B23AC" w:rsidRDefault="000B23AC" w:rsidP="000B23AC">
      <w:pPr>
        <w:spacing w:line="360" w:lineRule="auto"/>
        <w:ind w:firstLine="709"/>
        <w:jc w:val="both"/>
        <w:rPr>
          <w:color w:val="000000"/>
          <w:sz w:val="28"/>
          <w:szCs w:val="28"/>
        </w:rPr>
      </w:pPr>
    </w:p>
    <w:p w:rsidR="008C169F" w:rsidRPr="000B23AC" w:rsidRDefault="008C169F" w:rsidP="000B23AC">
      <w:pPr>
        <w:spacing w:line="360" w:lineRule="auto"/>
        <w:ind w:firstLine="709"/>
        <w:jc w:val="both"/>
        <w:rPr>
          <w:color w:val="000000"/>
          <w:sz w:val="28"/>
          <w:szCs w:val="28"/>
        </w:rPr>
      </w:pPr>
      <w:r w:rsidRPr="000B23AC">
        <w:rPr>
          <w:color w:val="000000"/>
          <w:sz w:val="28"/>
          <w:szCs w:val="28"/>
        </w:rPr>
        <w:t>где</w:t>
      </w:r>
      <w:r w:rsidR="000B23AC">
        <w:rPr>
          <w:color w:val="000000"/>
          <w:sz w:val="28"/>
          <w:szCs w:val="28"/>
        </w:rPr>
        <w:t xml:space="preserve"> </w:t>
      </w:r>
      <w:r w:rsidRPr="000B23AC">
        <w:rPr>
          <w:color w:val="000000"/>
          <w:sz w:val="28"/>
          <w:szCs w:val="28"/>
        </w:rPr>
        <w:t>Скк - процентная ставка по кредитам клиента;</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Дп/кк – процентные доходы по кредитам клиентов;</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Кв – выданные кредиты.</w:t>
      </w:r>
    </w:p>
    <w:p w:rsidR="000B23AC" w:rsidRDefault="008C169F" w:rsidP="000B23AC">
      <w:pPr>
        <w:spacing w:line="360" w:lineRule="auto"/>
        <w:ind w:firstLine="709"/>
        <w:jc w:val="both"/>
        <w:rPr>
          <w:color w:val="000000"/>
          <w:sz w:val="28"/>
          <w:szCs w:val="28"/>
        </w:rPr>
      </w:pPr>
      <w:r w:rsidRPr="000B23AC">
        <w:rPr>
          <w:color w:val="000000"/>
          <w:sz w:val="28"/>
          <w:szCs w:val="28"/>
        </w:rPr>
        <w:t>Процентная ставка по межбанковским кредитам:</w:t>
      </w:r>
    </w:p>
    <w:p w:rsidR="000B23AC" w:rsidRDefault="000B23AC" w:rsidP="000B23AC">
      <w:pPr>
        <w:spacing w:line="360" w:lineRule="auto"/>
        <w:ind w:firstLine="709"/>
        <w:jc w:val="both"/>
        <w:rPr>
          <w:color w:val="000000"/>
          <w:sz w:val="28"/>
          <w:szCs w:val="28"/>
        </w:rPr>
      </w:pPr>
    </w:p>
    <w:p w:rsidR="000B23AC" w:rsidRDefault="00505A32" w:rsidP="000B23AC">
      <w:pPr>
        <w:spacing w:line="360" w:lineRule="auto"/>
        <w:ind w:firstLine="709"/>
        <w:jc w:val="both"/>
        <w:rPr>
          <w:color w:val="000000"/>
          <w:sz w:val="28"/>
          <w:szCs w:val="28"/>
        </w:rPr>
      </w:pPr>
      <w:r>
        <w:rPr>
          <w:color w:val="000000"/>
          <w:sz w:val="28"/>
          <w:szCs w:val="28"/>
        </w:rPr>
        <w:pict>
          <v:shape id="_x0000_i1027" type="#_x0000_t75" style="width:90.75pt;height:42pt" fillcolor="window">
            <v:imagedata r:id="rId7" o:title=""/>
          </v:shape>
        </w:pict>
      </w:r>
      <w:r w:rsidR="008C169F" w:rsidRPr="000B23AC">
        <w:rPr>
          <w:color w:val="000000"/>
          <w:sz w:val="28"/>
          <w:szCs w:val="28"/>
        </w:rPr>
        <w:t>,</w:t>
      </w:r>
      <w:r w:rsidR="00354055">
        <w:rPr>
          <w:color w:val="000000"/>
          <w:sz w:val="28"/>
          <w:szCs w:val="28"/>
        </w:rPr>
        <w:t xml:space="preserve"> </w:t>
      </w:r>
    </w:p>
    <w:p w:rsidR="000B23AC" w:rsidRDefault="000B23AC" w:rsidP="000B23AC">
      <w:pPr>
        <w:spacing w:line="360" w:lineRule="auto"/>
        <w:ind w:firstLine="709"/>
        <w:jc w:val="both"/>
        <w:rPr>
          <w:color w:val="000000"/>
          <w:sz w:val="28"/>
          <w:szCs w:val="28"/>
        </w:rPr>
      </w:pPr>
    </w:p>
    <w:p w:rsidR="008C169F" w:rsidRPr="000B23AC" w:rsidRDefault="008C169F" w:rsidP="000B23AC">
      <w:pPr>
        <w:spacing w:line="360" w:lineRule="auto"/>
        <w:ind w:firstLine="709"/>
        <w:jc w:val="both"/>
        <w:rPr>
          <w:color w:val="000000"/>
          <w:sz w:val="28"/>
          <w:szCs w:val="28"/>
        </w:rPr>
      </w:pPr>
      <w:r w:rsidRPr="000B23AC">
        <w:rPr>
          <w:color w:val="000000"/>
          <w:sz w:val="28"/>
          <w:szCs w:val="28"/>
        </w:rPr>
        <w:t>где</w:t>
      </w:r>
      <w:r w:rsidR="000B23AC">
        <w:rPr>
          <w:color w:val="000000"/>
          <w:sz w:val="28"/>
          <w:szCs w:val="28"/>
        </w:rPr>
        <w:t xml:space="preserve"> </w:t>
      </w:r>
      <w:r w:rsidRPr="000B23AC">
        <w:rPr>
          <w:color w:val="000000"/>
          <w:sz w:val="28"/>
          <w:szCs w:val="28"/>
        </w:rPr>
        <w:t>Смк - процентная ставка по межбанковским кредитам;</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Дп/сб – процентные доходы по средствам, размещенным в банковском секторе;</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Кб – кредиты в других банках.</w:t>
      </w:r>
    </w:p>
    <w:p w:rsidR="000B23AC" w:rsidRDefault="008C169F" w:rsidP="000B23AC">
      <w:pPr>
        <w:spacing w:line="360" w:lineRule="auto"/>
        <w:ind w:firstLine="709"/>
        <w:jc w:val="both"/>
        <w:rPr>
          <w:color w:val="000000"/>
          <w:sz w:val="28"/>
          <w:szCs w:val="28"/>
        </w:rPr>
      </w:pPr>
      <w:r w:rsidRPr="000B23AC">
        <w:rPr>
          <w:color w:val="000000"/>
          <w:sz w:val="28"/>
          <w:szCs w:val="28"/>
        </w:rPr>
        <w:t>Чаще всего процентная ставка указывается в виде годовых процентов.</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Рост процентной ставки свидетельствует об удорожании кредита, а падение – о его удешевлении. Изменение стоимости кредита имеет огромное значение не только для банка и клиента, но и для экономики страны в целом. Так, в случае увеличения стоимости кредита сокращаются источники расширения производства.</w:t>
      </w:r>
    </w:p>
    <w:p w:rsidR="008C169F" w:rsidRPr="000B23AC" w:rsidRDefault="008C169F" w:rsidP="000B23AC">
      <w:pPr>
        <w:spacing w:line="360" w:lineRule="auto"/>
        <w:ind w:firstLine="709"/>
        <w:jc w:val="both"/>
        <w:rPr>
          <w:color w:val="000000"/>
          <w:sz w:val="28"/>
          <w:szCs w:val="28"/>
        </w:rPr>
      </w:pPr>
    </w:p>
    <w:p w:rsidR="008C169F" w:rsidRPr="000B23AC" w:rsidRDefault="000B23AC" w:rsidP="000B23AC">
      <w:pPr>
        <w:spacing w:line="360" w:lineRule="auto"/>
        <w:ind w:firstLine="709"/>
        <w:jc w:val="both"/>
        <w:rPr>
          <w:b/>
          <w:bCs/>
          <w:color w:val="000000"/>
          <w:sz w:val="28"/>
          <w:szCs w:val="28"/>
        </w:rPr>
      </w:pPr>
      <w:r>
        <w:rPr>
          <w:b/>
          <w:bCs/>
          <w:color w:val="000000"/>
          <w:sz w:val="28"/>
          <w:szCs w:val="28"/>
        </w:rPr>
        <w:br w:type="page"/>
        <w:t>2</w:t>
      </w:r>
      <w:r w:rsidR="00354055">
        <w:rPr>
          <w:b/>
          <w:bCs/>
          <w:color w:val="000000"/>
          <w:sz w:val="28"/>
          <w:szCs w:val="28"/>
        </w:rPr>
        <w:t xml:space="preserve"> </w:t>
      </w:r>
      <w:r w:rsidR="008C169F" w:rsidRPr="000B23AC">
        <w:rPr>
          <w:b/>
          <w:bCs/>
          <w:color w:val="000000"/>
          <w:sz w:val="28"/>
          <w:szCs w:val="28"/>
        </w:rPr>
        <w:t>Анализ расходов коммерческого банка</w:t>
      </w:r>
    </w:p>
    <w:p w:rsidR="008C169F" w:rsidRPr="000B23AC" w:rsidRDefault="008C169F" w:rsidP="000B23AC">
      <w:pPr>
        <w:spacing w:line="360" w:lineRule="auto"/>
        <w:ind w:firstLine="709"/>
        <w:jc w:val="both"/>
        <w:rPr>
          <w:color w:val="000000"/>
          <w:sz w:val="28"/>
          <w:szCs w:val="28"/>
        </w:rPr>
      </w:pPr>
    </w:p>
    <w:p w:rsidR="008C169F" w:rsidRPr="000B23AC" w:rsidRDefault="008C169F" w:rsidP="000B23AC">
      <w:pPr>
        <w:spacing w:line="360" w:lineRule="auto"/>
        <w:ind w:firstLine="709"/>
        <w:jc w:val="both"/>
        <w:rPr>
          <w:color w:val="000000"/>
          <w:sz w:val="28"/>
          <w:szCs w:val="28"/>
        </w:rPr>
      </w:pPr>
      <w:r w:rsidRPr="000B23AC">
        <w:rPr>
          <w:color w:val="000000"/>
          <w:sz w:val="28"/>
          <w:szCs w:val="28"/>
        </w:rPr>
        <w:t>К расходам банка относятся: процентные расходы; комиссионные расходы; прочие банковские операционные расходы (по операциям с филиалами, на оперативный лизинг, штрафы, пеня, оплаченная по банковским операциям); прочие небанковские операционные расходы (негативный результат от продажи основных средств; штрафы и пеня, оплаченная по хозяйственным операциям); отчисления в резервы; непредвиденные расходы.</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Основные направления анализа расходов:</w:t>
      </w:r>
    </w:p>
    <w:p w:rsidR="008C169F" w:rsidRPr="000B23AC" w:rsidRDefault="008C169F" w:rsidP="000B23AC">
      <w:pPr>
        <w:numPr>
          <w:ilvl w:val="0"/>
          <w:numId w:val="1"/>
        </w:numPr>
        <w:spacing w:line="360" w:lineRule="auto"/>
        <w:jc w:val="both"/>
        <w:rPr>
          <w:color w:val="000000"/>
          <w:sz w:val="28"/>
          <w:szCs w:val="28"/>
        </w:rPr>
      </w:pPr>
      <w:r w:rsidRPr="000B23AC">
        <w:rPr>
          <w:color w:val="000000"/>
          <w:sz w:val="28"/>
          <w:szCs w:val="28"/>
        </w:rPr>
        <w:t>оценка</w:t>
      </w:r>
      <w:r w:rsidR="000B23AC">
        <w:rPr>
          <w:color w:val="000000"/>
          <w:sz w:val="28"/>
          <w:szCs w:val="28"/>
        </w:rPr>
        <w:t xml:space="preserve"> </w:t>
      </w:r>
      <w:r w:rsidRPr="000B23AC">
        <w:rPr>
          <w:color w:val="000000"/>
          <w:sz w:val="28"/>
          <w:szCs w:val="28"/>
        </w:rPr>
        <w:t>уровня всех в целом и каждого вида расходов в отдельности; оценка их динамики;</w:t>
      </w:r>
    </w:p>
    <w:p w:rsidR="008C169F" w:rsidRPr="000B23AC" w:rsidRDefault="008C169F" w:rsidP="000B23AC">
      <w:pPr>
        <w:numPr>
          <w:ilvl w:val="0"/>
          <w:numId w:val="1"/>
        </w:numPr>
        <w:spacing w:line="360" w:lineRule="auto"/>
        <w:jc w:val="both"/>
        <w:rPr>
          <w:color w:val="000000"/>
          <w:sz w:val="28"/>
          <w:szCs w:val="28"/>
        </w:rPr>
      </w:pPr>
      <w:r w:rsidRPr="000B23AC">
        <w:rPr>
          <w:color w:val="000000"/>
          <w:sz w:val="28"/>
          <w:szCs w:val="28"/>
        </w:rPr>
        <w:t>структурный анализ расходов;</w:t>
      </w:r>
    </w:p>
    <w:p w:rsidR="008C169F" w:rsidRPr="000B23AC" w:rsidRDefault="008C169F" w:rsidP="000B23AC">
      <w:pPr>
        <w:numPr>
          <w:ilvl w:val="0"/>
          <w:numId w:val="1"/>
        </w:numPr>
        <w:spacing w:line="360" w:lineRule="auto"/>
        <w:jc w:val="both"/>
        <w:rPr>
          <w:color w:val="000000"/>
          <w:sz w:val="28"/>
          <w:szCs w:val="28"/>
        </w:rPr>
      </w:pPr>
      <w:r w:rsidRPr="000B23AC">
        <w:rPr>
          <w:color w:val="000000"/>
          <w:sz w:val="28"/>
          <w:szCs w:val="28"/>
        </w:rPr>
        <w:t>оценка общего уровня расходов.</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Рассмотрим структуру расходов АКБ «Весна» (табл.2).</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Следует отметить, что об объеме расходов невозможно судить лишь по абсолютной их величине и темпам прироста. С развитием банка увеличиваются его активы, закономерно наращивается и абсолютная величина активов. Поэтому для того чтобы проследить за тенденциями изменений отдельных видов расходов, используют относительный показатель, который определяется отношением расходов к сумме всех активов.</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На основании динамики относительного показателя можно сделать вывод о росте (или снижении) расходов и их обоснованности. Как правило, в структуре расходов наибольший удельный вес имеют процентные расходы.</w:t>
      </w:r>
    </w:p>
    <w:p w:rsidR="008C169F" w:rsidRPr="000B23AC" w:rsidRDefault="000B23AC" w:rsidP="000B23AC">
      <w:pPr>
        <w:spacing w:line="360" w:lineRule="auto"/>
        <w:ind w:firstLine="709"/>
        <w:jc w:val="both"/>
        <w:rPr>
          <w:color w:val="000000"/>
          <w:sz w:val="28"/>
          <w:szCs w:val="28"/>
        </w:rPr>
      </w:pPr>
      <w:r>
        <w:rPr>
          <w:color w:val="000000"/>
          <w:sz w:val="28"/>
          <w:szCs w:val="28"/>
        </w:rPr>
        <w:br w:type="page"/>
      </w:r>
      <w:r w:rsidR="008C169F" w:rsidRPr="000B23AC">
        <w:rPr>
          <w:color w:val="000000"/>
          <w:sz w:val="28"/>
          <w:szCs w:val="28"/>
        </w:rPr>
        <w:t>Таблица 2</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Анализ структуры расходов АКБ «Весна» за 2007-2008гг.</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6"/>
        <w:gridCol w:w="1080"/>
        <w:gridCol w:w="719"/>
        <w:gridCol w:w="1083"/>
        <w:gridCol w:w="720"/>
        <w:gridCol w:w="1080"/>
        <w:gridCol w:w="1260"/>
      </w:tblGrid>
      <w:tr w:rsidR="008C169F" w:rsidRPr="000B23AC" w:rsidTr="000B23AC">
        <w:trPr>
          <w:cantSplit/>
        </w:trPr>
        <w:tc>
          <w:tcPr>
            <w:tcW w:w="3526" w:type="dxa"/>
            <w:vMerge w:val="restart"/>
            <w:vAlign w:val="center"/>
          </w:tcPr>
          <w:p w:rsidR="008C169F" w:rsidRPr="000B23AC" w:rsidRDefault="008C169F" w:rsidP="000B23AC">
            <w:pPr>
              <w:spacing w:line="360" w:lineRule="auto"/>
              <w:rPr>
                <w:color w:val="000000"/>
                <w:sz w:val="20"/>
                <w:szCs w:val="20"/>
              </w:rPr>
            </w:pPr>
            <w:r w:rsidRPr="000B23AC">
              <w:rPr>
                <w:color w:val="000000"/>
                <w:sz w:val="20"/>
                <w:szCs w:val="20"/>
              </w:rPr>
              <w:t>Расходы банка</w:t>
            </w:r>
          </w:p>
        </w:tc>
        <w:tc>
          <w:tcPr>
            <w:tcW w:w="1799" w:type="dxa"/>
            <w:gridSpan w:val="2"/>
          </w:tcPr>
          <w:p w:rsidR="008C169F" w:rsidRPr="000B23AC" w:rsidRDefault="008C169F" w:rsidP="000B23AC">
            <w:pPr>
              <w:spacing w:line="360" w:lineRule="auto"/>
              <w:rPr>
                <w:color w:val="000000"/>
                <w:sz w:val="20"/>
                <w:szCs w:val="20"/>
              </w:rPr>
            </w:pPr>
            <w:r w:rsidRPr="000B23AC">
              <w:rPr>
                <w:color w:val="000000"/>
                <w:sz w:val="20"/>
                <w:szCs w:val="20"/>
              </w:rPr>
              <w:t>2007</w:t>
            </w:r>
          </w:p>
        </w:tc>
        <w:tc>
          <w:tcPr>
            <w:tcW w:w="1803" w:type="dxa"/>
            <w:gridSpan w:val="2"/>
            <w:vAlign w:val="center"/>
          </w:tcPr>
          <w:p w:rsidR="008C169F" w:rsidRPr="000B23AC" w:rsidRDefault="008C169F" w:rsidP="000B23AC">
            <w:pPr>
              <w:spacing w:line="360" w:lineRule="auto"/>
              <w:rPr>
                <w:color w:val="000000"/>
                <w:sz w:val="20"/>
                <w:szCs w:val="20"/>
              </w:rPr>
            </w:pPr>
            <w:r w:rsidRPr="000B23AC">
              <w:rPr>
                <w:color w:val="000000"/>
                <w:sz w:val="20"/>
                <w:szCs w:val="20"/>
              </w:rPr>
              <w:t>2008</w:t>
            </w:r>
          </w:p>
        </w:tc>
        <w:tc>
          <w:tcPr>
            <w:tcW w:w="2340" w:type="dxa"/>
            <w:gridSpan w:val="2"/>
            <w:vAlign w:val="center"/>
          </w:tcPr>
          <w:p w:rsidR="008C169F" w:rsidRPr="000B23AC" w:rsidRDefault="008C169F" w:rsidP="000B23AC">
            <w:pPr>
              <w:spacing w:line="360" w:lineRule="auto"/>
              <w:rPr>
                <w:color w:val="000000"/>
                <w:sz w:val="20"/>
                <w:szCs w:val="20"/>
              </w:rPr>
            </w:pPr>
            <w:r w:rsidRPr="000B23AC">
              <w:rPr>
                <w:color w:val="000000"/>
                <w:sz w:val="20"/>
                <w:szCs w:val="20"/>
              </w:rPr>
              <w:t>Отклонение</w:t>
            </w:r>
          </w:p>
        </w:tc>
      </w:tr>
      <w:tr w:rsidR="008C169F" w:rsidRPr="000B23AC" w:rsidTr="000B23AC">
        <w:trPr>
          <w:cantSplit/>
        </w:trPr>
        <w:tc>
          <w:tcPr>
            <w:tcW w:w="3526" w:type="dxa"/>
            <w:vMerge/>
            <w:vAlign w:val="center"/>
          </w:tcPr>
          <w:p w:rsidR="008C169F" w:rsidRPr="000B23AC" w:rsidRDefault="008C169F" w:rsidP="000B23AC">
            <w:pPr>
              <w:spacing w:line="360" w:lineRule="auto"/>
              <w:rPr>
                <w:color w:val="000000"/>
                <w:sz w:val="20"/>
                <w:szCs w:val="20"/>
              </w:rPr>
            </w:pPr>
          </w:p>
        </w:tc>
        <w:tc>
          <w:tcPr>
            <w:tcW w:w="1080" w:type="dxa"/>
          </w:tcPr>
          <w:p w:rsidR="008C169F" w:rsidRPr="000B23AC" w:rsidRDefault="008C169F" w:rsidP="000B23AC">
            <w:pPr>
              <w:spacing w:line="360" w:lineRule="auto"/>
              <w:rPr>
                <w:color w:val="000000"/>
                <w:sz w:val="20"/>
                <w:szCs w:val="20"/>
              </w:rPr>
            </w:pPr>
            <w:r w:rsidRPr="000B23AC">
              <w:rPr>
                <w:color w:val="000000"/>
                <w:sz w:val="20"/>
                <w:szCs w:val="20"/>
              </w:rPr>
              <w:t>тыс.грн</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тыс.грн</w:t>
            </w:r>
          </w:p>
        </w:tc>
        <w:tc>
          <w:tcPr>
            <w:tcW w:w="720" w:type="dxa"/>
          </w:tcPr>
          <w:p w:rsidR="008C169F" w:rsidRPr="000B23AC" w:rsidRDefault="008C169F" w:rsidP="000B23AC">
            <w:pPr>
              <w:spacing w:line="360" w:lineRule="auto"/>
              <w:rPr>
                <w:color w:val="000000"/>
                <w:sz w:val="20"/>
                <w:szCs w:val="20"/>
              </w:rPr>
            </w:pPr>
            <w:r w:rsidRPr="000B23AC">
              <w:rPr>
                <w:color w:val="000000"/>
                <w:sz w:val="20"/>
                <w:szCs w:val="20"/>
              </w:rPr>
              <w:t>%</w:t>
            </w:r>
          </w:p>
        </w:tc>
        <w:tc>
          <w:tcPr>
            <w:tcW w:w="1080" w:type="dxa"/>
          </w:tcPr>
          <w:p w:rsidR="008C169F" w:rsidRPr="000B23AC" w:rsidRDefault="008C169F" w:rsidP="000B23AC">
            <w:pPr>
              <w:spacing w:line="360" w:lineRule="auto"/>
              <w:rPr>
                <w:color w:val="000000"/>
                <w:sz w:val="20"/>
                <w:szCs w:val="20"/>
              </w:rPr>
            </w:pPr>
            <w:r w:rsidRPr="000B23AC">
              <w:rPr>
                <w:color w:val="000000"/>
                <w:sz w:val="20"/>
                <w:szCs w:val="20"/>
              </w:rPr>
              <w:t>тыс.грн</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темп прироста,</w:t>
            </w:r>
            <w:r w:rsidR="000B23AC">
              <w:rPr>
                <w:color w:val="000000"/>
                <w:sz w:val="20"/>
                <w:szCs w:val="20"/>
              </w:rPr>
              <w:t xml:space="preserve"> </w:t>
            </w:r>
            <w:r w:rsidRPr="000B23AC">
              <w:rPr>
                <w:color w:val="000000"/>
                <w:sz w:val="20"/>
                <w:szCs w:val="20"/>
              </w:rPr>
              <w:t>%</w:t>
            </w:r>
          </w:p>
        </w:tc>
      </w:tr>
      <w:tr w:rsidR="008C169F" w:rsidRPr="000B23AC" w:rsidTr="000B23AC">
        <w:tc>
          <w:tcPr>
            <w:tcW w:w="3526" w:type="dxa"/>
            <w:vAlign w:val="center"/>
          </w:tcPr>
          <w:p w:rsidR="008C169F" w:rsidRPr="000B23AC" w:rsidRDefault="008C169F" w:rsidP="000B23AC">
            <w:pPr>
              <w:spacing w:line="360" w:lineRule="auto"/>
              <w:rPr>
                <w:color w:val="000000"/>
                <w:sz w:val="20"/>
                <w:szCs w:val="20"/>
              </w:rPr>
            </w:pPr>
            <w:r w:rsidRPr="000B23AC">
              <w:rPr>
                <w:color w:val="000000"/>
                <w:sz w:val="20"/>
                <w:szCs w:val="20"/>
              </w:rPr>
              <w:t>Процентные расходы, всего</w:t>
            </w:r>
          </w:p>
        </w:tc>
        <w:tc>
          <w:tcPr>
            <w:tcW w:w="1080" w:type="dxa"/>
          </w:tcPr>
          <w:p w:rsidR="008C169F" w:rsidRPr="000B23AC" w:rsidRDefault="008C169F" w:rsidP="000B23AC">
            <w:pPr>
              <w:spacing w:line="360" w:lineRule="auto"/>
              <w:rPr>
                <w:color w:val="000000"/>
                <w:sz w:val="20"/>
                <w:szCs w:val="20"/>
              </w:rPr>
            </w:pPr>
            <w:r w:rsidRPr="000B23AC">
              <w:rPr>
                <w:color w:val="000000"/>
                <w:sz w:val="20"/>
                <w:szCs w:val="20"/>
              </w:rPr>
              <w:t>41383</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46,0</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42419</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36,2</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+1036</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+2,5</w:t>
            </w:r>
          </w:p>
        </w:tc>
      </w:tr>
      <w:tr w:rsidR="008C169F" w:rsidRPr="000B23AC" w:rsidTr="000B23AC">
        <w:tc>
          <w:tcPr>
            <w:tcW w:w="3526" w:type="dxa"/>
            <w:vAlign w:val="center"/>
          </w:tcPr>
          <w:p w:rsidR="008C169F" w:rsidRPr="000B23AC" w:rsidRDefault="000B23AC" w:rsidP="000B23AC">
            <w:pPr>
              <w:spacing w:line="360" w:lineRule="auto"/>
              <w:rPr>
                <w:color w:val="000000"/>
                <w:sz w:val="20"/>
                <w:szCs w:val="20"/>
              </w:rPr>
            </w:pPr>
            <w:r w:rsidRPr="000B23AC">
              <w:rPr>
                <w:color w:val="000000"/>
                <w:sz w:val="20"/>
                <w:szCs w:val="20"/>
              </w:rPr>
              <w:t xml:space="preserve"> </w:t>
            </w:r>
            <w:r w:rsidR="008C169F" w:rsidRPr="000B23AC">
              <w:rPr>
                <w:color w:val="000000"/>
                <w:sz w:val="20"/>
                <w:szCs w:val="20"/>
              </w:rPr>
              <w:t>По средствам</w:t>
            </w:r>
            <w:r w:rsidRPr="000B23AC">
              <w:rPr>
                <w:color w:val="000000"/>
                <w:sz w:val="20"/>
                <w:szCs w:val="20"/>
              </w:rPr>
              <w:t xml:space="preserve"> </w:t>
            </w:r>
            <w:r w:rsidR="008C169F" w:rsidRPr="000B23AC">
              <w:rPr>
                <w:color w:val="000000"/>
                <w:sz w:val="20"/>
                <w:szCs w:val="20"/>
              </w:rPr>
              <w:t>банков</w:t>
            </w:r>
          </w:p>
        </w:tc>
        <w:tc>
          <w:tcPr>
            <w:tcW w:w="1080" w:type="dxa"/>
            <w:vAlign w:val="bottom"/>
          </w:tcPr>
          <w:p w:rsidR="008C169F" w:rsidRPr="000B23AC" w:rsidRDefault="008C169F" w:rsidP="000B23AC">
            <w:pPr>
              <w:spacing w:line="360" w:lineRule="auto"/>
              <w:rPr>
                <w:color w:val="000000"/>
                <w:sz w:val="20"/>
                <w:szCs w:val="20"/>
              </w:rPr>
            </w:pPr>
            <w:r w:rsidRPr="000B23AC">
              <w:rPr>
                <w:color w:val="000000"/>
                <w:sz w:val="20"/>
                <w:szCs w:val="20"/>
              </w:rPr>
              <w:t>3761</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9,1</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11945</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28,2</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+8184</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 xml:space="preserve"> 3,2 раза</w:t>
            </w:r>
          </w:p>
        </w:tc>
      </w:tr>
      <w:tr w:rsidR="008C169F" w:rsidRPr="000B23AC" w:rsidTr="000B23AC">
        <w:tc>
          <w:tcPr>
            <w:tcW w:w="3526" w:type="dxa"/>
            <w:vAlign w:val="center"/>
          </w:tcPr>
          <w:p w:rsidR="008C169F" w:rsidRPr="000B23AC" w:rsidRDefault="000B23AC" w:rsidP="000B23AC">
            <w:pPr>
              <w:spacing w:line="360" w:lineRule="auto"/>
              <w:rPr>
                <w:color w:val="000000"/>
                <w:sz w:val="20"/>
                <w:szCs w:val="20"/>
              </w:rPr>
            </w:pPr>
            <w:r w:rsidRPr="000B23AC">
              <w:rPr>
                <w:color w:val="000000"/>
                <w:sz w:val="20"/>
                <w:szCs w:val="20"/>
              </w:rPr>
              <w:t xml:space="preserve"> </w:t>
            </w:r>
            <w:r w:rsidR="008C169F" w:rsidRPr="000B23AC">
              <w:rPr>
                <w:color w:val="000000"/>
                <w:sz w:val="20"/>
                <w:szCs w:val="20"/>
              </w:rPr>
              <w:t>По средствам клиентов</w:t>
            </w:r>
          </w:p>
        </w:tc>
        <w:tc>
          <w:tcPr>
            <w:tcW w:w="1080" w:type="dxa"/>
          </w:tcPr>
          <w:p w:rsidR="008C169F" w:rsidRPr="000B23AC" w:rsidRDefault="008C169F" w:rsidP="000B23AC">
            <w:pPr>
              <w:spacing w:line="360" w:lineRule="auto"/>
              <w:rPr>
                <w:color w:val="000000"/>
                <w:sz w:val="20"/>
                <w:szCs w:val="20"/>
              </w:rPr>
            </w:pPr>
            <w:r w:rsidRPr="000B23AC">
              <w:rPr>
                <w:color w:val="000000"/>
                <w:sz w:val="20"/>
                <w:szCs w:val="20"/>
              </w:rPr>
              <w:t>37255</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88,2</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27604</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65,0</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-9651</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-25,9</w:t>
            </w:r>
          </w:p>
        </w:tc>
      </w:tr>
      <w:tr w:rsidR="008C169F" w:rsidRPr="000B23AC" w:rsidTr="000B23AC">
        <w:tc>
          <w:tcPr>
            <w:tcW w:w="3526" w:type="dxa"/>
            <w:vAlign w:val="center"/>
          </w:tcPr>
          <w:p w:rsidR="008C169F" w:rsidRPr="000B23AC" w:rsidRDefault="000B23AC" w:rsidP="000B23AC">
            <w:pPr>
              <w:spacing w:line="360" w:lineRule="auto"/>
              <w:rPr>
                <w:color w:val="000000"/>
                <w:sz w:val="20"/>
                <w:szCs w:val="20"/>
              </w:rPr>
            </w:pPr>
            <w:r w:rsidRPr="000B23AC">
              <w:rPr>
                <w:color w:val="000000"/>
                <w:sz w:val="20"/>
                <w:szCs w:val="20"/>
              </w:rPr>
              <w:t xml:space="preserve"> </w:t>
            </w:r>
            <w:r w:rsidR="008C169F" w:rsidRPr="000B23AC">
              <w:rPr>
                <w:color w:val="000000"/>
                <w:sz w:val="20"/>
                <w:szCs w:val="20"/>
              </w:rPr>
              <w:t>Прочие расходы</w:t>
            </w:r>
          </w:p>
        </w:tc>
        <w:tc>
          <w:tcPr>
            <w:tcW w:w="1080" w:type="dxa"/>
          </w:tcPr>
          <w:p w:rsidR="008C169F" w:rsidRPr="000B23AC" w:rsidRDefault="008C169F" w:rsidP="000B23AC">
            <w:pPr>
              <w:spacing w:line="360" w:lineRule="auto"/>
              <w:rPr>
                <w:color w:val="000000"/>
                <w:sz w:val="20"/>
                <w:szCs w:val="20"/>
              </w:rPr>
            </w:pPr>
            <w:r w:rsidRPr="000B23AC">
              <w:rPr>
                <w:color w:val="000000"/>
                <w:sz w:val="20"/>
                <w:szCs w:val="20"/>
              </w:rPr>
              <w:t>1128</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2,7</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2870</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6,8</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+1742</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 xml:space="preserve"> 2,5 раза</w:t>
            </w:r>
          </w:p>
        </w:tc>
      </w:tr>
      <w:tr w:rsidR="008C169F" w:rsidRPr="000B23AC" w:rsidTr="000B23AC">
        <w:tc>
          <w:tcPr>
            <w:tcW w:w="3526" w:type="dxa"/>
            <w:vAlign w:val="center"/>
          </w:tcPr>
          <w:p w:rsidR="008C169F" w:rsidRPr="000B23AC" w:rsidRDefault="008C169F" w:rsidP="000B23AC">
            <w:pPr>
              <w:spacing w:line="360" w:lineRule="auto"/>
              <w:rPr>
                <w:color w:val="000000"/>
                <w:sz w:val="20"/>
                <w:szCs w:val="20"/>
              </w:rPr>
            </w:pPr>
            <w:r w:rsidRPr="000B23AC">
              <w:rPr>
                <w:color w:val="000000"/>
                <w:sz w:val="20"/>
                <w:szCs w:val="20"/>
              </w:rPr>
              <w:t>Комиссионные расходы</w:t>
            </w:r>
          </w:p>
        </w:tc>
        <w:tc>
          <w:tcPr>
            <w:tcW w:w="1080" w:type="dxa"/>
          </w:tcPr>
          <w:p w:rsidR="008C169F" w:rsidRPr="000B23AC" w:rsidRDefault="008C169F" w:rsidP="000B23AC">
            <w:pPr>
              <w:spacing w:line="360" w:lineRule="auto"/>
              <w:rPr>
                <w:color w:val="000000"/>
                <w:sz w:val="20"/>
                <w:szCs w:val="20"/>
              </w:rPr>
            </w:pPr>
            <w:r w:rsidRPr="000B23AC">
              <w:rPr>
                <w:color w:val="000000"/>
                <w:sz w:val="20"/>
                <w:szCs w:val="20"/>
              </w:rPr>
              <w:t>2685</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3,0</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3123</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2,7</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+438</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+16,3</w:t>
            </w:r>
          </w:p>
        </w:tc>
      </w:tr>
      <w:tr w:rsidR="008C169F" w:rsidRPr="000B23AC" w:rsidTr="000B23AC">
        <w:tc>
          <w:tcPr>
            <w:tcW w:w="3526" w:type="dxa"/>
            <w:vAlign w:val="center"/>
          </w:tcPr>
          <w:p w:rsidR="008C169F" w:rsidRPr="000B23AC" w:rsidRDefault="008C169F" w:rsidP="000B23AC">
            <w:pPr>
              <w:spacing w:line="360" w:lineRule="auto"/>
              <w:rPr>
                <w:color w:val="000000"/>
                <w:sz w:val="20"/>
                <w:szCs w:val="20"/>
              </w:rPr>
            </w:pPr>
            <w:r w:rsidRPr="000B23AC">
              <w:rPr>
                <w:color w:val="000000"/>
                <w:sz w:val="20"/>
                <w:szCs w:val="20"/>
              </w:rPr>
              <w:t>Операционные расходы, всего</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42099</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46,8</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71601</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61,1</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+29502</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+70,1</w:t>
            </w:r>
          </w:p>
        </w:tc>
      </w:tr>
      <w:tr w:rsidR="008C169F" w:rsidRPr="000B23AC" w:rsidTr="000B23AC">
        <w:tc>
          <w:tcPr>
            <w:tcW w:w="3526" w:type="dxa"/>
            <w:vAlign w:val="center"/>
          </w:tcPr>
          <w:p w:rsidR="008C169F" w:rsidRPr="000B23AC" w:rsidRDefault="000B23AC" w:rsidP="000B23AC">
            <w:pPr>
              <w:spacing w:line="360" w:lineRule="auto"/>
              <w:rPr>
                <w:color w:val="000000"/>
                <w:sz w:val="20"/>
                <w:szCs w:val="20"/>
              </w:rPr>
            </w:pPr>
            <w:r w:rsidRPr="000B23AC">
              <w:rPr>
                <w:color w:val="000000"/>
                <w:sz w:val="20"/>
                <w:szCs w:val="20"/>
              </w:rPr>
              <w:t xml:space="preserve"> </w:t>
            </w:r>
            <w:r w:rsidR="008C169F" w:rsidRPr="000B23AC">
              <w:rPr>
                <w:color w:val="000000"/>
                <w:sz w:val="20"/>
                <w:szCs w:val="20"/>
              </w:rPr>
              <w:t>Затраты на персонал, всего</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9362</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22,2</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27066</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37,8</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+17704</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 xml:space="preserve"> 2,9 раза</w:t>
            </w:r>
          </w:p>
        </w:tc>
      </w:tr>
      <w:tr w:rsidR="008C169F" w:rsidRPr="000B23AC" w:rsidTr="000B23AC">
        <w:tc>
          <w:tcPr>
            <w:tcW w:w="3526" w:type="dxa"/>
            <w:vAlign w:val="center"/>
          </w:tcPr>
          <w:p w:rsidR="008C169F" w:rsidRPr="000B23AC" w:rsidRDefault="000B23AC" w:rsidP="000B23AC">
            <w:pPr>
              <w:spacing w:line="360" w:lineRule="auto"/>
              <w:rPr>
                <w:color w:val="000000"/>
                <w:sz w:val="20"/>
                <w:szCs w:val="20"/>
              </w:rPr>
            </w:pPr>
            <w:r w:rsidRPr="000B23AC">
              <w:rPr>
                <w:color w:val="000000"/>
                <w:sz w:val="20"/>
                <w:szCs w:val="20"/>
              </w:rPr>
              <w:t xml:space="preserve"> </w:t>
            </w:r>
            <w:r w:rsidR="008C169F" w:rsidRPr="000B23AC">
              <w:rPr>
                <w:color w:val="000000"/>
                <w:sz w:val="20"/>
                <w:szCs w:val="20"/>
              </w:rPr>
              <w:t>Заработная плата</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7349</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78,5</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20739</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76,6</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+13390</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 xml:space="preserve"> 2,8 раза</w:t>
            </w:r>
          </w:p>
        </w:tc>
      </w:tr>
      <w:tr w:rsidR="008C169F" w:rsidRPr="000B23AC" w:rsidTr="000B23AC">
        <w:tc>
          <w:tcPr>
            <w:tcW w:w="3526" w:type="dxa"/>
            <w:vAlign w:val="center"/>
          </w:tcPr>
          <w:p w:rsidR="008C169F" w:rsidRPr="000B23AC" w:rsidRDefault="000B23AC" w:rsidP="000B23AC">
            <w:pPr>
              <w:spacing w:line="360" w:lineRule="auto"/>
              <w:rPr>
                <w:color w:val="000000"/>
                <w:sz w:val="20"/>
                <w:szCs w:val="20"/>
              </w:rPr>
            </w:pPr>
            <w:r w:rsidRPr="000B23AC">
              <w:rPr>
                <w:color w:val="000000"/>
                <w:sz w:val="20"/>
                <w:szCs w:val="20"/>
              </w:rPr>
              <w:t xml:space="preserve"> </w:t>
            </w:r>
            <w:r w:rsidR="008C169F" w:rsidRPr="000B23AC">
              <w:rPr>
                <w:color w:val="000000"/>
                <w:sz w:val="20"/>
                <w:szCs w:val="20"/>
              </w:rPr>
              <w:t>Отчисления на социальное</w:t>
            </w:r>
            <w:r w:rsidR="00354055">
              <w:rPr>
                <w:color w:val="000000"/>
                <w:sz w:val="20"/>
                <w:szCs w:val="20"/>
              </w:rPr>
              <w:t xml:space="preserve"> </w:t>
            </w:r>
            <w:r w:rsidR="008C169F" w:rsidRPr="000B23AC">
              <w:rPr>
                <w:color w:val="000000"/>
                <w:sz w:val="20"/>
                <w:szCs w:val="20"/>
              </w:rPr>
              <w:t>страхование и прочее</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2013</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21,5</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6327</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23,4</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+4314</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 xml:space="preserve"> 3,1 раза</w:t>
            </w:r>
          </w:p>
        </w:tc>
      </w:tr>
      <w:tr w:rsidR="008C169F" w:rsidRPr="000B23AC" w:rsidTr="000B23AC">
        <w:tc>
          <w:tcPr>
            <w:tcW w:w="3526" w:type="dxa"/>
            <w:vAlign w:val="center"/>
          </w:tcPr>
          <w:p w:rsidR="008C169F" w:rsidRPr="000B23AC" w:rsidRDefault="000B23AC" w:rsidP="000B23AC">
            <w:pPr>
              <w:spacing w:line="360" w:lineRule="auto"/>
              <w:rPr>
                <w:color w:val="000000"/>
                <w:sz w:val="20"/>
                <w:szCs w:val="20"/>
              </w:rPr>
            </w:pPr>
            <w:r w:rsidRPr="000B23AC">
              <w:rPr>
                <w:color w:val="000000"/>
                <w:sz w:val="20"/>
                <w:szCs w:val="20"/>
              </w:rPr>
              <w:t xml:space="preserve"> </w:t>
            </w:r>
            <w:r w:rsidR="008C169F" w:rsidRPr="000B23AC">
              <w:rPr>
                <w:color w:val="000000"/>
                <w:sz w:val="20"/>
                <w:szCs w:val="20"/>
              </w:rPr>
              <w:t>Административные расходы, всего</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32737</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77,8</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44535</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62,2</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+11798</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+36,0</w:t>
            </w:r>
          </w:p>
        </w:tc>
      </w:tr>
      <w:tr w:rsidR="008C169F" w:rsidRPr="000B23AC" w:rsidTr="000B23AC">
        <w:tc>
          <w:tcPr>
            <w:tcW w:w="3526" w:type="dxa"/>
            <w:vAlign w:val="center"/>
          </w:tcPr>
          <w:p w:rsidR="008C169F" w:rsidRPr="000B23AC" w:rsidRDefault="000B23AC" w:rsidP="000B23AC">
            <w:pPr>
              <w:spacing w:line="360" w:lineRule="auto"/>
              <w:rPr>
                <w:color w:val="000000"/>
                <w:sz w:val="20"/>
                <w:szCs w:val="20"/>
              </w:rPr>
            </w:pPr>
            <w:r w:rsidRPr="000B23AC">
              <w:rPr>
                <w:color w:val="000000"/>
                <w:sz w:val="20"/>
                <w:szCs w:val="20"/>
              </w:rPr>
              <w:t xml:space="preserve"> </w:t>
            </w:r>
            <w:r w:rsidR="008C169F" w:rsidRPr="000B23AC">
              <w:rPr>
                <w:color w:val="000000"/>
                <w:sz w:val="20"/>
                <w:szCs w:val="20"/>
              </w:rPr>
              <w:t>Эксплуатационные и хозяйственные расходы</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3881</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11,9</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4704</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10,6</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+823</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+21,2</w:t>
            </w:r>
          </w:p>
        </w:tc>
      </w:tr>
      <w:tr w:rsidR="008C169F" w:rsidRPr="000B23AC" w:rsidTr="000B23AC">
        <w:tc>
          <w:tcPr>
            <w:tcW w:w="3526" w:type="dxa"/>
            <w:vAlign w:val="center"/>
          </w:tcPr>
          <w:p w:rsidR="008C169F" w:rsidRPr="000B23AC" w:rsidRDefault="000B23AC" w:rsidP="000B23AC">
            <w:pPr>
              <w:spacing w:line="360" w:lineRule="auto"/>
              <w:rPr>
                <w:color w:val="000000"/>
                <w:sz w:val="20"/>
                <w:szCs w:val="20"/>
              </w:rPr>
            </w:pPr>
            <w:r w:rsidRPr="000B23AC">
              <w:rPr>
                <w:color w:val="000000"/>
                <w:sz w:val="20"/>
                <w:szCs w:val="20"/>
              </w:rPr>
              <w:t xml:space="preserve"> </w:t>
            </w:r>
            <w:r w:rsidR="008C169F" w:rsidRPr="000B23AC">
              <w:rPr>
                <w:color w:val="000000"/>
                <w:sz w:val="20"/>
                <w:szCs w:val="20"/>
              </w:rPr>
              <w:t>Расходы на охрану</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3454</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10,6</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4639</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10,4</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+1185</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+34,3</w:t>
            </w:r>
          </w:p>
        </w:tc>
      </w:tr>
      <w:tr w:rsidR="008C169F" w:rsidRPr="000B23AC" w:rsidTr="000B23AC">
        <w:tc>
          <w:tcPr>
            <w:tcW w:w="3526" w:type="dxa"/>
            <w:vAlign w:val="center"/>
          </w:tcPr>
          <w:p w:rsidR="008C169F" w:rsidRPr="000B23AC" w:rsidRDefault="000B23AC" w:rsidP="000B23AC">
            <w:pPr>
              <w:spacing w:line="360" w:lineRule="auto"/>
              <w:rPr>
                <w:color w:val="000000"/>
                <w:sz w:val="20"/>
                <w:szCs w:val="20"/>
              </w:rPr>
            </w:pPr>
            <w:r w:rsidRPr="000B23AC">
              <w:rPr>
                <w:color w:val="000000"/>
                <w:sz w:val="20"/>
                <w:szCs w:val="20"/>
              </w:rPr>
              <w:t xml:space="preserve"> </w:t>
            </w:r>
            <w:r w:rsidR="008C169F" w:rsidRPr="000B23AC">
              <w:rPr>
                <w:color w:val="000000"/>
                <w:sz w:val="20"/>
                <w:szCs w:val="20"/>
              </w:rPr>
              <w:t>Расходы на телекоммуникации</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3409</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10,4</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4958</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11,1</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+1549</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+45,4</w:t>
            </w:r>
          </w:p>
        </w:tc>
      </w:tr>
      <w:tr w:rsidR="008C169F" w:rsidRPr="000B23AC" w:rsidTr="000B23AC">
        <w:tc>
          <w:tcPr>
            <w:tcW w:w="3526" w:type="dxa"/>
            <w:vAlign w:val="center"/>
          </w:tcPr>
          <w:p w:rsidR="008C169F" w:rsidRPr="000B23AC" w:rsidRDefault="000B23AC" w:rsidP="000B23AC">
            <w:pPr>
              <w:spacing w:line="360" w:lineRule="auto"/>
              <w:rPr>
                <w:color w:val="000000"/>
                <w:sz w:val="20"/>
                <w:szCs w:val="20"/>
              </w:rPr>
            </w:pPr>
            <w:r w:rsidRPr="000B23AC">
              <w:rPr>
                <w:color w:val="000000"/>
                <w:sz w:val="20"/>
                <w:szCs w:val="20"/>
              </w:rPr>
              <w:t xml:space="preserve"> </w:t>
            </w:r>
            <w:r w:rsidR="008C169F" w:rsidRPr="000B23AC">
              <w:rPr>
                <w:color w:val="000000"/>
                <w:sz w:val="20"/>
                <w:szCs w:val="20"/>
              </w:rPr>
              <w:t>Расходы на содержание основных средств</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1915</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5,9</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2521</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5,7</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+606</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+31,6</w:t>
            </w:r>
          </w:p>
        </w:tc>
      </w:tr>
      <w:tr w:rsidR="008C169F" w:rsidRPr="000B23AC" w:rsidTr="000B23AC">
        <w:tc>
          <w:tcPr>
            <w:tcW w:w="3526" w:type="dxa"/>
            <w:vAlign w:val="center"/>
          </w:tcPr>
          <w:p w:rsidR="008C169F" w:rsidRPr="000B23AC" w:rsidRDefault="000B23AC" w:rsidP="000B23AC">
            <w:pPr>
              <w:spacing w:line="360" w:lineRule="auto"/>
              <w:rPr>
                <w:color w:val="000000"/>
                <w:sz w:val="20"/>
                <w:szCs w:val="20"/>
              </w:rPr>
            </w:pPr>
            <w:r w:rsidRPr="000B23AC">
              <w:rPr>
                <w:color w:val="000000"/>
                <w:sz w:val="20"/>
                <w:szCs w:val="20"/>
              </w:rPr>
              <w:t xml:space="preserve"> </w:t>
            </w:r>
            <w:r w:rsidR="008C169F" w:rsidRPr="000B23AC">
              <w:rPr>
                <w:color w:val="000000"/>
                <w:sz w:val="20"/>
                <w:szCs w:val="20"/>
              </w:rPr>
              <w:t>Амортизация</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4194</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12,8</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6460</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14,5</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+2266</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+54,0</w:t>
            </w:r>
          </w:p>
        </w:tc>
      </w:tr>
      <w:tr w:rsidR="008C169F" w:rsidRPr="000B23AC" w:rsidTr="000B23AC">
        <w:tc>
          <w:tcPr>
            <w:tcW w:w="3526" w:type="dxa"/>
            <w:vAlign w:val="center"/>
          </w:tcPr>
          <w:p w:rsidR="008C169F" w:rsidRPr="000B23AC" w:rsidRDefault="000B23AC" w:rsidP="000B23AC">
            <w:pPr>
              <w:spacing w:line="360" w:lineRule="auto"/>
              <w:rPr>
                <w:color w:val="000000"/>
                <w:sz w:val="20"/>
                <w:szCs w:val="20"/>
              </w:rPr>
            </w:pPr>
            <w:r w:rsidRPr="000B23AC">
              <w:rPr>
                <w:color w:val="000000"/>
                <w:sz w:val="20"/>
                <w:szCs w:val="20"/>
              </w:rPr>
              <w:t xml:space="preserve"> </w:t>
            </w:r>
            <w:r w:rsidR="008C169F" w:rsidRPr="000B23AC">
              <w:rPr>
                <w:color w:val="000000"/>
                <w:sz w:val="20"/>
                <w:szCs w:val="20"/>
              </w:rPr>
              <w:t>Оперативный лизинг (аренда)</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5154</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15,7</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9708</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21,8</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+4554</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+88,4</w:t>
            </w:r>
          </w:p>
        </w:tc>
      </w:tr>
      <w:tr w:rsidR="008C169F" w:rsidRPr="000B23AC" w:rsidTr="000B23AC">
        <w:tc>
          <w:tcPr>
            <w:tcW w:w="3526" w:type="dxa"/>
            <w:vAlign w:val="center"/>
          </w:tcPr>
          <w:p w:rsidR="008C169F" w:rsidRPr="000B23AC" w:rsidRDefault="000B23AC" w:rsidP="000B23AC">
            <w:pPr>
              <w:spacing w:line="360" w:lineRule="auto"/>
              <w:rPr>
                <w:color w:val="000000"/>
                <w:sz w:val="20"/>
                <w:szCs w:val="20"/>
              </w:rPr>
            </w:pPr>
            <w:r w:rsidRPr="000B23AC">
              <w:rPr>
                <w:color w:val="000000"/>
                <w:sz w:val="20"/>
                <w:szCs w:val="20"/>
              </w:rPr>
              <w:t xml:space="preserve"> </w:t>
            </w:r>
            <w:r w:rsidR="008C169F" w:rsidRPr="000B23AC">
              <w:rPr>
                <w:color w:val="000000"/>
                <w:sz w:val="20"/>
                <w:szCs w:val="20"/>
              </w:rPr>
              <w:t>Расходы на маркетинг и рекламу</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3610</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11,0</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3915</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8,8</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+305</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+8,4</w:t>
            </w:r>
          </w:p>
        </w:tc>
      </w:tr>
      <w:tr w:rsidR="008C169F" w:rsidRPr="000B23AC" w:rsidTr="000B23AC">
        <w:tc>
          <w:tcPr>
            <w:tcW w:w="3526" w:type="dxa"/>
            <w:vAlign w:val="center"/>
          </w:tcPr>
          <w:p w:rsidR="008C169F" w:rsidRPr="000B23AC" w:rsidRDefault="000B23AC" w:rsidP="000B23AC">
            <w:pPr>
              <w:spacing w:line="360" w:lineRule="auto"/>
              <w:rPr>
                <w:color w:val="000000"/>
                <w:sz w:val="20"/>
                <w:szCs w:val="20"/>
              </w:rPr>
            </w:pPr>
            <w:r w:rsidRPr="000B23AC">
              <w:rPr>
                <w:color w:val="000000"/>
                <w:sz w:val="20"/>
                <w:szCs w:val="20"/>
              </w:rPr>
              <w:t xml:space="preserve"> </w:t>
            </w:r>
            <w:r w:rsidR="008C169F" w:rsidRPr="000B23AC">
              <w:rPr>
                <w:color w:val="000000"/>
                <w:sz w:val="20"/>
                <w:szCs w:val="20"/>
              </w:rPr>
              <w:t>Налоги и обязательные платежи</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1620</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4,9</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1560</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3,5</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-60</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-3,7</w:t>
            </w:r>
          </w:p>
        </w:tc>
      </w:tr>
      <w:tr w:rsidR="008C169F" w:rsidRPr="000B23AC" w:rsidTr="000B23AC">
        <w:tc>
          <w:tcPr>
            <w:tcW w:w="3526" w:type="dxa"/>
            <w:vAlign w:val="center"/>
          </w:tcPr>
          <w:p w:rsidR="008C169F" w:rsidRPr="000B23AC" w:rsidRDefault="000B23AC" w:rsidP="000B23AC">
            <w:pPr>
              <w:spacing w:line="360" w:lineRule="auto"/>
              <w:rPr>
                <w:color w:val="000000"/>
                <w:sz w:val="20"/>
                <w:szCs w:val="20"/>
              </w:rPr>
            </w:pPr>
            <w:r w:rsidRPr="000B23AC">
              <w:rPr>
                <w:color w:val="000000"/>
                <w:sz w:val="20"/>
                <w:szCs w:val="20"/>
              </w:rPr>
              <w:t xml:space="preserve"> </w:t>
            </w:r>
            <w:r w:rsidR="008C169F" w:rsidRPr="000B23AC">
              <w:rPr>
                <w:color w:val="000000"/>
                <w:sz w:val="20"/>
                <w:szCs w:val="20"/>
              </w:rPr>
              <w:t>Расходы на консалтинг и аудит</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1705</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5,2</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1795</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4,0</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+90</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+5,3</w:t>
            </w:r>
          </w:p>
        </w:tc>
      </w:tr>
      <w:tr w:rsidR="008C169F" w:rsidRPr="000B23AC" w:rsidTr="000B23AC">
        <w:tc>
          <w:tcPr>
            <w:tcW w:w="3526" w:type="dxa"/>
            <w:vAlign w:val="center"/>
          </w:tcPr>
          <w:p w:rsidR="008C169F" w:rsidRPr="000B23AC" w:rsidRDefault="000B23AC" w:rsidP="000B23AC">
            <w:pPr>
              <w:spacing w:line="360" w:lineRule="auto"/>
              <w:rPr>
                <w:color w:val="000000"/>
                <w:sz w:val="20"/>
                <w:szCs w:val="20"/>
              </w:rPr>
            </w:pPr>
            <w:r w:rsidRPr="000B23AC">
              <w:rPr>
                <w:color w:val="000000"/>
                <w:sz w:val="20"/>
                <w:szCs w:val="20"/>
              </w:rPr>
              <w:t xml:space="preserve"> </w:t>
            </w:r>
            <w:r w:rsidR="008C169F" w:rsidRPr="000B23AC">
              <w:rPr>
                <w:color w:val="000000"/>
                <w:sz w:val="20"/>
                <w:szCs w:val="20"/>
              </w:rPr>
              <w:t>Спонсорство и благотворительность</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102</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0,3</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400</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0,9</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+298</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 xml:space="preserve"> 3,9 раза</w:t>
            </w:r>
          </w:p>
        </w:tc>
      </w:tr>
      <w:tr w:rsidR="008C169F" w:rsidRPr="000B23AC" w:rsidTr="000B23AC">
        <w:tc>
          <w:tcPr>
            <w:tcW w:w="3526" w:type="dxa"/>
            <w:vAlign w:val="center"/>
          </w:tcPr>
          <w:p w:rsidR="008C169F" w:rsidRPr="000B23AC" w:rsidRDefault="000B23AC" w:rsidP="000B23AC">
            <w:pPr>
              <w:spacing w:line="360" w:lineRule="auto"/>
              <w:rPr>
                <w:color w:val="000000"/>
                <w:sz w:val="20"/>
                <w:szCs w:val="20"/>
              </w:rPr>
            </w:pPr>
            <w:r w:rsidRPr="000B23AC">
              <w:rPr>
                <w:color w:val="000000"/>
                <w:sz w:val="20"/>
                <w:szCs w:val="20"/>
              </w:rPr>
              <w:t xml:space="preserve"> </w:t>
            </w:r>
            <w:r w:rsidR="008C169F" w:rsidRPr="000B23AC">
              <w:rPr>
                <w:color w:val="000000"/>
                <w:sz w:val="20"/>
                <w:szCs w:val="20"/>
              </w:rPr>
              <w:t>Прочие расходы</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3693</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11,3</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3875</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8,7</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+182</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+4,9</w:t>
            </w:r>
          </w:p>
        </w:tc>
      </w:tr>
      <w:tr w:rsidR="008C169F" w:rsidRPr="000B23AC" w:rsidTr="000B23AC">
        <w:trPr>
          <w:trHeight w:val="389"/>
        </w:trPr>
        <w:tc>
          <w:tcPr>
            <w:tcW w:w="3526" w:type="dxa"/>
            <w:vAlign w:val="center"/>
          </w:tcPr>
          <w:p w:rsidR="008C169F" w:rsidRPr="000B23AC" w:rsidRDefault="008C169F" w:rsidP="000B23AC">
            <w:pPr>
              <w:spacing w:line="360" w:lineRule="auto"/>
              <w:rPr>
                <w:color w:val="000000"/>
                <w:sz w:val="20"/>
                <w:szCs w:val="20"/>
              </w:rPr>
            </w:pPr>
            <w:r w:rsidRPr="000B23AC">
              <w:rPr>
                <w:color w:val="000000"/>
                <w:sz w:val="20"/>
                <w:szCs w:val="20"/>
              </w:rPr>
              <w:t>Всего расходы банка</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89911</w:t>
            </w:r>
          </w:p>
        </w:tc>
        <w:tc>
          <w:tcPr>
            <w:tcW w:w="719" w:type="dxa"/>
            <w:vAlign w:val="center"/>
          </w:tcPr>
          <w:p w:rsidR="008C169F" w:rsidRPr="000B23AC" w:rsidRDefault="008C169F" w:rsidP="000B23AC">
            <w:pPr>
              <w:spacing w:line="360" w:lineRule="auto"/>
              <w:rPr>
                <w:color w:val="000000"/>
                <w:sz w:val="20"/>
                <w:szCs w:val="20"/>
              </w:rPr>
            </w:pPr>
            <w:r w:rsidRPr="000B23AC">
              <w:rPr>
                <w:color w:val="000000"/>
                <w:sz w:val="20"/>
                <w:szCs w:val="20"/>
              </w:rPr>
              <w:t>-</w:t>
            </w:r>
          </w:p>
        </w:tc>
        <w:tc>
          <w:tcPr>
            <w:tcW w:w="1083" w:type="dxa"/>
            <w:vAlign w:val="center"/>
          </w:tcPr>
          <w:p w:rsidR="008C169F" w:rsidRPr="000B23AC" w:rsidRDefault="008C169F" w:rsidP="000B23AC">
            <w:pPr>
              <w:spacing w:line="360" w:lineRule="auto"/>
              <w:rPr>
                <w:color w:val="000000"/>
                <w:sz w:val="20"/>
                <w:szCs w:val="20"/>
              </w:rPr>
            </w:pPr>
            <w:r w:rsidRPr="000B23AC">
              <w:rPr>
                <w:color w:val="000000"/>
                <w:sz w:val="20"/>
                <w:szCs w:val="20"/>
              </w:rPr>
              <w:t>117143</w:t>
            </w:r>
          </w:p>
        </w:tc>
        <w:tc>
          <w:tcPr>
            <w:tcW w:w="720" w:type="dxa"/>
            <w:vAlign w:val="center"/>
          </w:tcPr>
          <w:p w:rsidR="008C169F" w:rsidRPr="000B23AC" w:rsidRDefault="008C169F" w:rsidP="000B23AC">
            <w:pPr>
              <w:spacing w:line="360" w:lineRule="auto"/>
              <w:rPr>
                <w:color w:val="000000"/>
                <w:sz w:val="20"/>
                <w:szCs w:val="20"/>
              </w:rPr>
            </w:pPr>
            <w:r w:rsidRPr="000B23AC">
              <w:rPr>
                <w:color w:val="000000"/>
                <w:sz w:val="20"/>
                <w:szCs w:val="20"/>
              </w:rPr>
              <w:t>-</w:t>
            </w:r>
          </w:p>
        </w:tc>
        <w:tc>
          <w:tcPr>
            <w:tcW w:w="1080" w:type="dxa"/>
            <w:vAlign w:val="center"/>
          </w:tcPr>
          <w:p w:rsidR="008C169F" w:rsidRPr="000B23AC" w:rsidRDefault="008C169F" w:rsidP="000B23AC">
            <w:pPr>
              <w:spacing w:line="360" w:lineRule="auto"/>
              <w:rPr>
                <w:color w:val="000000"/>
                <w:sz w:val="20"/>
                <w:szCs w:val="20"/>
              </w:rPr>
            </w:pPr>
            <w:r w:rsidRPr="000B23AC">
              <w:rPr>
                <w:color w:val="000000"/>
                <w:sz w:val="20"/>
                <w:szCs w:val="20"/>
              </w:rPr>
              <w:t>+27232</w:t>
            </w:r>
          </w:p>
        </w:tc>
        <w:tc>
          <w:tcPr>
            <w:tcW w:w="1260" w:type="dxa"/>
            <w:vAlign w:val="center"/>
          </w:tcPr>
          <w:p w:rsidR="008C169F" w:rsidRPr="000B23AC" w:rsidRDefault="008C169F" w:rsidP="000B23AC">
            <w:pPr>
              <w:spacing w:line="360" w:lineRule="auto"/>
              <w:rPr>
                <w:color w:val="000000"/>
                <w:sz w:val="20"/>
                <w:szCs w:val="20"/>
              </w:rPr>
            </w:pPr>
            <w:r w:rsidRPr="000B23AC">
              <w:rPr>
                <w:color w:val="000000"/>
                <w:sz w:val="20"/>
                <w:szCs w:val="20"/>
              </w:rPr>
              <w:t>+30,3</w:t>
            </w:r>
          </w:p>
        </w:tc>
      </w:tr>
    </w:tbl>
    <w:p w:rsidR="008C169F" w:rsidRPr="000B23AC" w:rsidRDefault="008C169F" w:rsidP="000B23AC">
      <w:pPr>
        <w:spacing w:line="360" w:lineRule="auto"/>
        <w:ind w:firstLine="709"/>
        <w:jc w:val="both"/>
        <w:rPr>
          <w:color w:val="000000"/>
          <w:sz w:val="28"/>
          <w:szCs w:val="28"/>
        </w:rPr>
      </w:pPr>
    </w:p>
    <w:p w:rsidR="000B23AC" w:rsidRDefault="008C169F" w:rsidP="000B23AC">
      <w:pPr>
        <w:spacing w:line="360" w:lineRule="auto"/>
        <w:ind w:firstLine="709"/>
        <w:jc w:val="both"/>
        <w:rPr>
          <w:color w:val="000000"/>
          <w:sz w:val="28"/>
          <w:szCs w:val="28"/>
        </w:rPr>
      </w:pPr>
      <w:r w:rsidRPr="000B23AC">
        <w:rPr>
          <w:color w:val="000000"/>
          <w:sz w:val="28"/>
          <w:szCs w:val="28"/>
        </w:rPr>
        <w:t>В основном, увеличение расходов произошло за счет роста операционных расходов, которые составили 61,1% от общей суммы всех расходов банка. В 2008г. они составили 71601 тыс.грн</w:t>
      </w:r>
      <w:r w:rsidR="000B23AC">
        <w:rPr>
          <w:color w:val="000000"/>
          <w:sz w:val="28"/>
          <w:szCs w:val="28"/>
        </w:rPr>
        <w:t xml:space="preserve"> </w:t>
      </w:r>
      <w:r w:rsidRPr="000B23AC">
        <w:rPr>
          <w:color w:val="000000"/>
          <w:sz w:val="28"/>
          <w:szCs w:val="28"/>
        </w:rPr>
        <w:t>и возросли на 70,1% (на 29502 тыс.грн.) по сравнению с прошлым периодом. Если рассмотреть операционные расходы более детально можно отметить, что основная их часть (62,2%) пришлась на административные затраты. Из этих затрат за 2008г. существенно возросли расходы на оперативный лизинг (на 88,4%).</w:t>
      </w:r>
    </w:p>
    <w:p w:rsidR="000B23AC" w:rsidRDefault="008C169F" w:rsidP="000B23AC">
      <w:pPr>
        <w:spacing w:line="360" w:lineRule="auto"/>
        <w:ind w:firstLine="709"/>
        <w:jc w:val="both"/>
        <w:rPr>
          <w:color w:val="000000"/>
          <w:sz w:val="28"/>
          <w:szCs w:val="28"/>
        </w:rPr>
      </w:pPr>
      <w:r w:rsidRPr="000B23AC">
        <w:rPr>
          <w:color w:val="000000"/>
          <w:sz w:val="28"/>
          <w:szCs w:val="28"/>
        </w:rPr>
        <w:t>Также увеличились комиссионные расходы (на 16,3%) и процентные расходы (на 2,5%): они составили 3123 тыс.грн. и 42419 тыс.грн. соответственно.</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Анализируя расходы банка, кроме структурного анализа, рассчитывают ряд коэффициентов. Если сравнить их с оптимальными значениями, можно сделать точные выводы. Оптимальное значение данных коэффициентов:</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расходы по оплате труда в общих активах – 2%;</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прочие операционные расходы в общих активах – 1,5%;</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операционные расходы в общих активах – 3,5%;</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расходы на банковские резервы для покрытия убытков по кредитам в общих активах – 0,5% .</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Существует определенная взаимосвязь депозитной политики банка с процентной, так как увеличение процентов является одним из способов привлечения средств. При этом следует помнить, что чем надежнее пассивы, то есть чем больше срок и сумма депозитов, тем более высокий процент может гарантировать вкладчикам банк.</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Средняя стоимость каждого депозитного инструмента определяется делением начисленных и оплаченных процентов на средние остатки соответствующего вида депозита.</w:t>
      </w:r>
    </w:p>
    <w:p w:rsidR="008C169F" w:rsidRDefault="008C169F" w:rsidP="000B23AC">
      <w:pPr>
        <w:spacing w:line="360" w:lineRule="auto"/>
        <w:ind w:firstLine="709"/>
        <w:jc w:val="both"/>
        <w:rPr>
          <w:color w:val="000000"/>
          <w:sz w:val="28"/>
          <w:szCs w:val="28"/>
        </w:rPr>
      </w:pPr>
      <w:r w:rsidRPr="000B23AC">
        <w:rPr>
          <w:color w:val="000000"/>
          <w:sz w:val="28"/>
          <w:szCs w:val="28"/>
        </w:rPr>
        <w:t>Так средняя оплаченная процентная ставка определяется по формуле:</w:t>
      </w:r>
    </w:p>
    <w:p w:rsidR="000B23AC" w:rsidRPr="000B23AC" w:rsidRDefault="000B23AC" w:rsidP="000B23AC">
      <w:pPr>
        <w:spacing w:line="360" w:lineRule="auto"/>
        <w:ind w:firstLine="709"/>
        <w:jc w:val="both"/>
        <w:rPr>
          <w:color w:val="000000"/>
          <w:sz w:val="28"/>
          <w:szCs w:val="28"/>
        </w:rPr>
      </w:pPr>
    </w:p>
    <w:p w:rsidR="000B23AC" w:rsidRDefault="00505A32" w:rsidP="000B23AC">
      <w:pPr>
        <w:tabs>
          <w:tab w:val="num" w:pos="720"/>
        </w:tabs>
        <w:spacing w:line="360" w:lineRule="auto"/>
        <w:ind w:firstLine="709"/>
        <w:jc w:val="both"/>
        <w:rPr>
          <w:color w:val="000000"/>
          <w:sz w:val="28"/>
          <w:szCs w:val="28"/>
        </w:rPr>
      </w:pPr>
      <w:r>
        <w:rPr>
          <w:color w:val="000000"/>
          <w:sz w:val="28"/>
          <w:szCs w:val="28"/>
        </w:rPr>
        <w:pict>
          <v:shape id="_x0000_i1028" type="#_x0000_t75" style="width:117pt;height:42.75pt" fillcolor="window">
            <v:imagedata r:id="rId8" o:title=""/>
          </v:shape>
        </w:pict>
      </w:r>
      <w:r w:rsidR="008C169F" w:rsidRPr="000B23AC">
        <w:rPr>
          <w:color w:val="000000"/>
          <w:sz w:val="28"/>
          <w:szCs w:val="28"/>
        </w:rPr>
        <w:t>,</w:t>
      </w:r>
      <w:r w:rsidR="00354055">
        <w:rPr>
          <w:color w:val="000000"/>
          <w:sz w:val="28"/>
          <w:szCs w:val="28"/>
        </w:rPr>
        <w:t xml:space="preserve"> </w:t>
      </w:r>
    </w:p>
    <w:p w:rsidR="000B23AC" w:rsidRDefault="000B23AC" w:rsidP="000B23AC">
      <w:pPr>
        <w:tabs>
          <w:tab w:val="num" w:pos="720"/>
        </w:tabs>
        <w:spacing w:line="360" w:lineRule="auto"/>
        <w:ind w:firstLine="709"/>
        <w:jc w:val="both"/>
        <w:rPr>
          <w:color w:val="000000"/>
          <w:sz w:val="28"/>
          <w:szCs w:val="28"/>
        </w:rPr>
      </w:pPr>
    </w:p>
    <w:p w:rsidR="000B23AC" w:rsidRDefault="008C169F" w:rsidP="000B23AC">
      <w:pPr>
        <w:tabs>
          <w:tab w:val="num" w:pos="720"/>
        </w:tabs>
        <w:spacing w:line="360" w:lineRule="auto"/>
        <w:ind w:firstLine="709"/>
        <w:jc w:val="both"/>
        <w:rPr>
          <w:color w:val="000000"/>
          <w:sz w:val="28"/>
          <w:szCs w:val="28"/>
        </w:rPr>
      </w:pPr>
      <w:r w:rsidRPr="000B23AC">
        <w:rPr>
          <w:color w:val="000000"/>
          <w:sz w:val="28"/>
          <w:szCs w:val="28"/>
        </w:rPr>
        <w:t>где</w:t>
      </w:r>
      <w:r w:rsidR="000B23AC">
        <w:rPr>
          <w:color w:val="000000"/>
          <w:sz w:val="28"/>
          <w:szCs w:val="28"/>
        </w:rPr>
        <w:t xml:space="preserve"> </w:t>
      </w:r>
      <w:r w:rsidRPr="000B23AC">
        <w:rPr>
          <w:color w:val="000000"/>
          <w:sz w:val="28"/>
          <w:szCs w:val="28"/>
        </w:rPr>
        <w:t>Сс – средняя процентная ставка;</w:t>
      </w:r>
    </w:p>
    <w:p w:rsidR="000B23AC" w:rsidRDefault="008C169F" w:rsidP="000B23AC">
      <w:pPr>
        <w:tabs>
          <w:tab w:val="num" w:pos="720"/>
        </w:tabs>
        <w:spacing w:line="360" w:lineRule="auto"/>
        <w:ind w:firstLine="709"/>
        <w:jc w:val="both"/>
        <w:rPr>
          <w:color w:val="000000"/>
          <w:sz w:val="28"/>
          <w:szCs w:val="28"/>
        </w:rPr>
      </w:pPr>
      <w:r w:rsidRPr="000B23AC">
        <w:rPr>
          <w:color w:val="000000"/>
          <w:sz w:val="28"/>
          <w:szCs w:val="28"/>
        </w:rPr>
        <w:t>Рп – процентные расходы;</w:t>
      </w:r>
    </w:p>
    <w:p w:rsidR="008C169F" w:rsidRPr="000B23AC" w:rsidRDefault="00354055" w:rsidP="000B23AC">
      <w:pPr>
        <w:tabs>
          <w:tab w:val="num" w:pos="720"/>
        </w:tabs>
        <w:spacing w:line="360" w:lineRule="auto"/>
        <w:ind w:firstLine="709"/>
        <w:jc w:val="both"/>
        <w:rPr>
          <w:color w:val="000000"/>
          <w:sz w:val="28"/>
          <w:szCs w:val="28"/>
        </w:rPr>
      </w:pPr>
      <w:r>
        <w:rPr>
          <w:color w:val="000000"/>
          <w:sz w:val="28"/>
          <w:szCs w:val="28"/>
        </w:rPr>
        <w:t xml:space="preserve"> </w:t>
      </w:r>
      <w:r w:rsidR="008C169F" w:rsidRPr="000B23AC">
        <w:rPr>
          <w:color w:val="000000"/>
          <w:sz w:val="28"/>
          <w:szCs w:val="28"/>
        </w:rPr>
        <w:t>Опп – подпроцентные обязательства.</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Прогнозным инструментом для оценки стабильной деятельности банка является коэффициент дееспособности. Для жизнедеятельности банка необходимо, чтобы операционные и инвестиционные расходы покрывались за счет доходов от всех операций:</w:t>
      </w:r>
    </w:p>
    <w:p w:rsidR="008C169F" w:rsidRPr="000B23AC" w:rsidRDefault="008C169F" w:rsidP="000B23AC">
      <w:pPr>
        <w:tabs>
          <w:tab w:val="num" w:pos="720"/>
        </w:tabs>
        <w:spacing w:line="360" w:lineRule="auto"/>
        <w:ind w:firstLine="709"/>
        <w:jc w:val="both"/>
        <w:rPr>
          <w:color w:val="000000"/>
          <w:sz w:val="28"/>
          <w:szCs w:val="28"/>
        </w:rPr>
      </w:pPr>
    </w:p>
    <w:p w:rsidR="008C169F" w:rsidRPr="000B23AC" w:rsidRDefault="00505A32" w:rsidP="000B23AC">
      <w:pPr>
        <w:tabs>
          <w:tab w:val="num" w:pos="720"/>
        </w:tabs>
        <w:spacing w:line="360" w:lineRule="auto"/>
        <w:ind w:firstLine="709"/>
        <w:jc w:val="both"/>
        <w:rPr>
          <w:color w:val="000000"/>
          <w:sz w:val="28"/>
          <w:szCs w:val="28"/>
        </w:rPr>
      </w:pPr>
      <w:r>
        <w:rPr>
          <w:color w:val="000000"/>
          <w:sz w:val="28"/>
          <w:szCs w:val="28"/>
        </w:rPr>
        <w:pict>
          <v:shape id="_x0000_i1029" type="#_x0000_t75" style="width:333.75pt;height:37.5pt" fillcolor="window">
            <v:imagedata r:id="rId9" o:title=""/>
          </v:shape>
        </w:pict>
      </w:r>
    </w:p>
    <w:p w:rsidR="008C169F" w:rsidRPr="000B23AC" w:rsidRDefault="008C169F" w:rsidP="000B23AC">
      <w:pPr>
        <w:tabs>
          <w:tab w:val="num" w:pos="720"/>
        </w:tabs>
        <w:spacing w:line="360" w:lineRule="auto"/>
        <w:ind w:firstLine="709"/>
        <w:jc w:val="both"/>
        <w:rPr>
          <w:color w:val="000000"/>
          <w:sz w:val="28"/>
          <w:szCs w:val="28"/>
        </w:rPr>
      </w:pPr>
    </w:p>
    <w:p w:rsidR="000B23AC" w:rsidRDefault="008C169F" w:rsidP="000B23AC">
      <w:pPr>
        <w:spacing w:line="360" w:lineRule="auto"/>
        <w:ind w:firstLine="709"/>
        <w:jc w:val="both"/>
        <w:rPr>
          <w:color w:val="000000"/>
          <w:sz w:val="28"/>
          <w:szCs w:val="28"/>
        </w:rPr>
      </w:pPr>
      <w:r w:rsidRPr="000B23AC">
        <w:rPr>
          <w:color w:val="000000"/>
          <w:sz w:val="28"/>
          <w:szCs w:val="28"/>
        </w:rPr>
        <w:t>Оптимальное значение этого показателя не должно превышать 0,95, то есть сумма расходов банка должна составлять не более 95% от его доходов.</w:t>
      </w:r>
      <w:r w:rsidR="00354055">
        <w:rPr>
          <w:color w:val="000000"/>
          <w:sz w:val="28"/>
          <w:szCs w:val="28"/>
        </w:rPr>
        <w:t xml:space="preserve"> </w:t>
      </w:r>
    </w:p>
    <w:p w:rsidR="008C169F" w:rsidRPr="000B23AC" w:rsidRDefault="008C169F" w:rsidP="000B23AC">
      <w:pPr>
        <w:spacing w:line="360" w:lineRule="auto"/>
        <w:ind w:firstLine="709"/>
        <w:jc w:val="both"/>
        <w:rPr>
          <w:color w:val="000000"/>
          <w:sz w:val="28"/>
          <w:szCs w:val="28"/>
        </w:rPr>
      </w:pPr>
    </w:p>
    <w:p w:rsidR="008C169F" w:rsidRPr="000B23AC" w:rsidRDefault="008C169F" w:rsidP="000B23AC">
      <w:pPr>
        <w:spacing w:line="360" w:lineRule="auto"/>
        <w:ind w:firstLine="709"/>
        <w:jc w:val="both"/>
        <w:rPr>
          <w:b/>
          <w:bCs/>
          <w:color w:val="000000"/>
          <w:sz w:val="28"/>
          <w:szCs w:val="28"/>
        </w:rPr>
      </w:pPr>
      <w:r w:rsidRPr="000B23AC">
        <w:rPr>
          <w:b/>
          <w:bCs/>
          <w:color w:val="000000"/>
          <w:sz w:val="28"/>
          <w:szCs w:val="28"/>
        </w:rPr>
        <w:t>3 Анализ показателей прибыльности</w:t>
      </w:r>
    </w:p>
    <w:p w:rsidR="008C169F" w:rsidRPr="000B23AC" w:rsidRDefault="008C169F" w:rsidP="000B23AC">
      <w:pPr>
        <w:spacing w:line="360" w:lineRule="auto"/>
        <w:ind w:firstLine="709"/>
        <w:jc w:val="both"/>
        <w:rPr>
          <w:color w:val="000000"/>
          <w:sz w:val="28"/>
          <w:szCs w:val="28"/>
        </w:rPr>
      </w:pPr>
    </w:p>
    <w:p w:rsidR="000B23AC" w:rsidRDefault="008C169F" w:rsidP="000B23AC">
      <w:pPr>
        <w:spacing w:line="360" w:lineRule="auto"/>
        <w:ind w:firstLine="709"/>
        <w:jc w:val="both"/>
        <w:rPr>
          <w:color w:val="000000"/>
          <w:sz w:val="28"/>
          <w:szCs w:val="28"/>
        </w:rPr>
      </w:pPr>
      <w:r w:rsidRPr="000B23AC">
        <w:rPr>
          <w:color w:val="000000"/>
          <w:sz w:val="28"/>
          <w:szCs w:val="28"/>
        </w:rPr>
        <w:t>Рассмотрим процесс формирования прибыли на примере АКБ «Весна» за период 2007-2008гг. (табл.3):</w:t>
      </w:r>
    </w:p>
    <w:p w:rsidR="008C169F" w:rsidRPr="000B23AC" w:rsidRDefault="008C169F" w:rsidP="000B23AC">
      <w:pPr>
        <w:spacing w:line="360" w:lineRule="auto"/>
        <w:ind w:firstLine="709"/>
        <w:jc w:val="both"/>
        <w:rPr>
          <w:color w:val="000000"/>
          <w:sz w:val="28"/>
          <w:szCs w:val="28"/>
        </w:rPr>
      </w:pPr>
    </w:p>
    <w:p w:rsidR="008C169F" w:rsidRPr="000B23AC" w:rsidRDefault="008C169F" w:rsidP="000B23AC">
      <w:pPr>
        <w:spacing w:line="360" w:lineRule="auto"/>
        <w:ind w:firstLine="709"/>
        <w:jc w:val="both"/>
        <w:rPr>
          <w:color w:val="000000"/>
          <w:sz w:val="28"/>
          <w:szCs w:val="28"/>
        </w:rPr>
      </w:pPr>
      <w:r w:rsidRPr="000B23AC">
        <w:rPr>
          <w:color w:val="000000"/>
          <w:sz w:val="28"/>
          <w:szCs w:val="28"/>
        </w:rPr>
        <w:t>Таблица 3</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Формирование прибыли АКБ «Весна»за период 2007-2008гг.</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260"/>
        <w:gridCol w:w="1260"/>
        <w:gridCol w:w="1260"/>
        <w:gridCol w:w="1392"/>
      </w:tblGrid>
      <w:tr w:rsidR="008C169F" w:rsidRPr="000B23AC" w:rsidTr="000B23AC">
        <w:trPr>
          <w:cantSplit/>
        </w:trPr>
        <w:tc>
          <w:tcPr>
            <w:tcW w:w="4068" w:type="dxa"/>
            <w:vMerge w:val="restart"/>
            <w:vAlign w:val="center"/>
          </w:tcPr>
          <w:p w:rsidR="008C169F" w:rsidRPr="000B23AC" w:rsidRDefault="008C169F" w:rsidP="000B23AC">
            <w:pPr>
              <w:spacing w:line="360" w:lineRule="auto"/>
              <w:rPr>
                <w:color w:val="000000"/>
                <w:sz w:val="20"/>
                <w:szCs w:val="20"/>
              </w:rPr>
            </w:pPr>
            <w:r w:rsidRPr="000B23AC">
              <w:rPr>
                <w:color w:val="000000"/>
                <w:sz w:val="20"/>
                <w:szCs w:val="20"/>
              </w:rPr>
              <w:t>Статьи доходов и расходов</w:t>
            </w:r>
          </w:p>
        </w:tc>
        <w:tc>
          <w:tcPr>
            <w:tcW w:w="1260" w:type="dxa"/>
            <w:tcBorders>
              <w:bottom w:val="nil"/>
            </w:tcBorders>
            <w:vAlign w:val="center"/>
          </w:tcPr>
          <w:p w:rsidR="008C169F" w:rsidRPr="000B23AC" w:rsidRDefault="008C169F" w:rsidP="000B23AC">
            <w:pPr>
              <w:spacing w:line="360" w:lineRule="auto"/>
              <w:rPr>
                <w:color w:val="000000"/>
                <w:sz w:val="20"/>
                <w:szCs w:val="20"/>
              </w:rPr>
            </w:pPr>
            <w:r w:rsidRPr="000B23AC">
              <w:rPr>
                <w:color w:val="000000"/>
                <w:sz w:val="20"/>
                <w:szCs w:val="20"/>
              </w:rPr>
              <w:t>2007 г.,</w:t>
            </w:r>
          </w:p>
        </w:tc>
        <w:tc>
          <w:tcPr>
            <w:tcW w:w="1260" w:type="dxa"/>
            <w:tcBorders>
              <w:bottom w:val="nil"/>
            </w:tcBorders>
            <w:vAlign w:val="center"/>
          </w:tcPr>
          <w:p w:rsidR="008C169F" w:rsidRPr="000B23AC" w:rsidRDefault="008C169F" w:rsidP="000B23AC">
            <w:pPr>
              <w:spacing w:line="360" w:lineRule="auto"/>
              <w:rPr>
                <w:color w:val="000000"/>
                <w:sz w:val="20"/>
                <w:szCs w:val="20"/>
              </w:rPr>
            </w:pPr>
            <w:r w:rsidRPr="000B23AC">
              <w:rPr>
                <w:color w:val="000000"/>
                <w:sz w:val="20"/>
                <w:szCs w:val="20"/>
              </w:rPr>
              <w:t>2008 г.,</w:t>
            </w:r>
          </w:p>
        </w:tc>
        <w:tc>
          <w:tcPr>
            <w:tcW w:w="2652" w:type="dxa"/>
            <w:gridSpan w:val="2"/>
          </w:tcPr>
          <w:p w:rsidR="008C169F" w:rsidRPr="000B23AC" w:rsidRDefault="008C169F" w:rsidP="000B23AC">
            <w:pPr>
              <w:spacing w:line="360" w:lineRule="auto"/>
              <w:rPr>
                <w:color w:val="000000"/>
                <w:sz w:val="20"/>
                <w:szCs w:val="20"/>
              </w:rPr>
            </w:pPr>
            <w:r w:rsidRPr="000B23AC">
              <w:rPr>
                <w:color w:val="000000"/>
                <w:sz w:val="20"/>
                <w:szCs w:val="20"/>
              </w:rPr>
              <w:t>Отклонение</w:t>
            </w:r>
          </w:p>
        </w:tc>
      </w:tr>
      <w:tr w:rsidR="008C169F" w:rsidRPr="000B23AC" w:rsidTr="000B23AC">
        <w:trPr>
          <w:cantSplit/>
        </w:trPr>
        <w:tc>
          <w:tcPr>
            <w:tcW w:w="4068" w:type="dxa"/>
            <w:vMerge/>
            <w:vAlign w:val="center"/>
          </w:tcPr>
          <w:p w:rsidR="008C169F" w:rsidRPr="000B23AC" w:rsidRDefault="008C169F" w:rsidP="000B23AC">
            <w:pPr>
              <w:spacing w:line="360" w:lineRule="auto"/>
              <w:rPr>
                <w:color w:val="000000"/>
                <w:sz w:val="20"/>
                <w:szCs w:val="20"/>
              </w:rPr>
            </w:pPr>
          </w:p>
        </w:tc>
        <w:tc>
          <w:tcPr>
            <w:tcW w:w="1260" w:type="dxa"/>
            <w:tcBorders>
              <w:top w:val="nil"/>
            </w:tcBorders>
            <w:vAlign w:val="center"/>
          </w:tcPr>
          <w:p w:rsidR="008C169F" w:rsidRPr="000B23AC" w:rsidRDefault="008C169F" w:rsidP="000B23AC">
            <w:pPr>
              <w:spacing w:line="360" w:lineRule="auto"/>
              <w:rPr>
                <w:color w:val="000000"/>
                <w:sz w:val="20"/>
                <w:szCs w:val="20"/>
              </w:rPr>
            </w:pPr>
            <w:r w:rsidRPr="000B23AC">
              <w:rPr>
                <w:color w:val="000000"/>
                <w:sz w:val="20"/>
                <w:szCs w:val="20"/>
              </w:rPr>
              <w:t>тыс.грн</w:t>
            </w:r>
          </w:p>
        </w:tc>
        <w:tc>
          <w:tcPr>
            <w:tcW w:w="1260" w:type="dxa"/>
            <w:tcBorders>
              <w:top w:val="nil"/>
            </w:tcBorders>
            <w:vAlign w:val="center"/>
          </w:tcPr>
          <w:p w:rsidR="008C169F" w:rsidRPr="000B23AC" w:rsidRDefault="008C169F" w:rsidP="000B23AC">
            <w:pPr>
              <w:spacing w:line="360" w:lineRule="auto"/>
              <w:rPr>
                <w:color w:val="000000"/>
                <w:sz w:val="20"/>
                <w:szCs w:val="20"/>
              </w:rPr>
            </w:pPr>
            <w:r w:rsidRPr="000B23AC">
              <w:rPr>
                <w:color w:val="000000"/>
                <w:sz w:val="20"/>
                <w:szCs w:val="20"/>
              </w:rPr>
              <w:t>тыс.грн.</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тыс.грн.</w:t>
            </w:r>
          </w:p>
        </w:tc>
        <w:tc>
          <w:tcPr>
            <w:tcW w:w="1392" w:type="dxa"/>
            <w:vAlign w:val="center"/>
          </w:tcPr>
          <w:p w:rsidR="008C169F" w:rsidRPr="000B23AC" w:rsidRDefault="008C169F" w:rsidP="000B23AC">
            <w:pPr>
              <w:spacing w:line="360" w:lineRule="auto"/>
              <w:rPr>
                <w:color w:val="000000"/>
                <w:sz w:val="20"/>
                <w:szCs w:val="20"/>
              </w:rPr>
            </w:pPr>
            <w:r w:rsidRPr="000B23AC">
              <w:rPr>
                <w:color w:val="000000"/>
                <w:sz w:val="20"/>
                <w:szCs w:val="20"/>
              </w:rPr>
              <w:t>темп прироста, %</w:t>
            </w:r>
          </w:p>
        </w:tc>
      </w:tr>
      <w:tr w:rsidR="008C169F" w:rsidRPr="000B23AC" w:rsidTr="000B23AC">
        <w:tc>
          <w:tcPr>
            <w:tcW w:w="4068" w:type="dxa"/>
          </w:tcPr>
          <w:p w:rsidR="008C169F" w:rsidRPr="000B23AC" w:rsidRDefault="00354055" w:rsidP="000B23AC">
            <w:pPr>
              <w:spacing w:line="360" w:lineRule="auto"/>
              <w:rPr>
                <w:color w:val="000000"/>
                <w:sz w:val="20"/>
                <w:szCs w:val="20"/>
              </w:rPr>
            </w:pPr>
            <w:r>
              <w:rPr>
                <w:color w:val="000000"/>
                <w:sz w:val="20"/>
                <w:szCs w:val="20"/>
              </w:rPr>
              <w:t xml:space="preserve"> </w:t>
            </w:r>
            <w:r w:rsidR="008C169F" w:rsidRPr="000B23AC">
              <w:rPr>
                <w:color w:val="000000"/>
                <w:sz w:val="20"/>
                <w:szCs w:val="20"/>
              </w:rPr>
              <w:t>Процентные доходы</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61798</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64776</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+2978</w:t>
            </w:r>
          </w:p>
        </w:tc>
        <w:tc>
          <w:tcPr>
            <w:tcW w:w="1392" w:type="dxa"/>
          </w:tcPr>
          <w:p w:rsidR="008C169F" w:rsidRPr="000B23AC" w:rsidRDefault="008C169F" w:rsidP="000B23AC">
            <w:pPr>
              <w:spacing w:line="360" w:lineRule="auto"/>
              <w:rPr>
                <w:color w:val="000000"/>
                <w:sz w:val="20"/>
                <w:szCs w:val="20"/>
              </w:rPr>
            </w:pPr>
            <w:r w:rsidRPr="000B23AC">
              <w:rPr>
                <w:color w:val="000000"/>
                <w:sz w:val="20"/>
                <w:szCs w:val="20"/>
              </w:rPr>
              <w:t>+4,8</w:t>
            </w:r>
          </w:p>
        </w:tc>
      </w:tr>
      <w:tr w:rsidR="008C169F" w:rsidRPr="000B23AC" w:rsidTr="000B23AC">
        <w:tc>
          <w:tcPr>
            <w:tcW w:w="4068" w:type="dxa"/>
          </w:tcPr>
          <w:p w:rsidR="008C169F" w:rsidRPr="000B23AC" w:rsidRDefault="00354055" w:rsidP="000B23AC">
            <w:pPr>
              <w:spacing w:line="360" w:lineRule="auto"/>
              <w:rPr>
                <w:color w:val="000000"/>
                <w:sz w:val="20"/>
                <w:szCs w:val="20"/>
              </w:rPr>
            </w:pPr>
            <w:r>
              <w:rPr>
                <w:color w:val="000000"/>
                <w:sz w:val="20"/>
                <w:szCs w:val="20"/>
              </w:rPr>
              <w:t xml:space="preserve"> </w:t>
            </w:r>
            <w:r w:rsidR="008C169F" w:rsidRPr="000B23AC">
              <w:rPr>
                <w:color w:val="000000"/>
                <w:sz w:val="20"/>
                <w:szCs w:val="20"/>
              </w:rPr>
              <w:t>Процентные расходы</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41383</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42419</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+1036</w:t>
            </w:r>
          </w:p>
        </w:tc>
        <w:tc>
          <w:tcPr>
            <w:tcW w:w="1392" w:type="dxa"/>
          </w:tcPr>
          <w:p w:rsidR="008C169F" w:rsidRPr="000B23AC" w:rsidRDefault="008C169F" w:rsidP="000B23AC">
            <w:pPr>
              <w:spacing w:line="360" w:lineRule="auto"/>
              <w:rPr>
                <w:color w:val="000000"/>
                <w:sz w:val="20"/>
                <w:szCs w:val="20"/>
              </w:rPr>
            </w:pPr>
            <w:r w:rsidRPr="000B23AC">
              <w:rPr>
                <w:color w:val="000000"/>
                <w:sz w:val="20"/>
                <w:szCs w:val="20"/>
              </w:rPr>
              <w:t>+2,5</w:t>
            </w:r>
          </w:p>
        </w:tc>
      </w:tr>
      <w:tr w:rsidR="008C169F" w:rsidRPr="000B23AC" w:rsidTr="000B23AC">
        <w:tc>
          <w:tcPr>
            <w:tcW w:w="4068" w:type="dxa"/>
          </w:tcPr>
          <w:p w:rsidR="008C169F" w:rsidRPr="000B23AC" w:rsidRDefault="008C169F" w:rsidP="000B23AC">
            <w:pPr>
              <w:spacing w:line="360" w:lineRule="auto"/>
              <w:rPr>
                <w:color w:val="000000"/>
                <w:sz w:val="20"/>
                <w:szCs w:val="20"/>
              </w:rPr>
            </w:pPr>
            <w:r w:rsidRPr="000B23AC">
              <w:rPr>
                <w:color w:val="000000"/>
                <w:sz w:val="20"/>
                <w:szCs w:val="20"/>
              </w:rPr>
              <w:t>Итого чистый процентный доход</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20415</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22357</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+1942</w:t>
            </w:r>
          </w:p>
        </w:tc>
        <w:tc>
          <w:tcPr>
            <w:tcW w:w="1392" w:type="dxa"/>
          </w:tcPr>
          <w:p w:rsidR="008C169F" w:rsidRPr="000B23AC" w:rsidRDefault="008C169F" w:rsidP="000B23AC">
            <w:pPr>
              <w:spacing w:line="360" w:lineRule="auto"/>
              <w:rPr>
                <w:color w:val="000000"/>
                <w:sz w:val="20"/>
                <w:szCs w:val="20"/>
              </w:rPr>
            </w:pPr>
            <w:r w:rsidRPr="000B23AC">
              <w:rPr>
                <w:color w:val="000000"/>
                <w:sz w:val="20"/>
                <w:szCs w:val="20"/>
              </w:rPr>
              <w:t>+9,5</w:t>
            </w:r>
          </w:p>
        </w:tc>
      </w:tr>
      <w:tr w:rsidR="008C169F" w:rsidRPr="000B23AC" w:rsidTr="000B23AC">
        <w:tc>
          <w:tcPr>
            <w:tcW w:w="4068" w:type="dxa"/>
          </w:tcPr>
          <w:p w:rsidR="008C169F" w:rsidRPr="000B23AC" w:rsidRDefault="00354055" w:rsidP="000B23AC">
            <w:pPr>
              <w:spacing w:line="360" w:lineRule="auto"/>
              <w:rPr>
                <w:color w:val="000000"/>
                <w:sz w:val="20"/>
                <w:szCs w:val="20"/>
              </w:rPr>
            </w:pPr>
            <w:r>
              <w:rPr>
                <w:color w:val="000000"/>
                <w:sz w:val="20"/>
                <w:szCs w:val="20"/>
              </w:rPr>
              <w:t xml:space="preserve"> </w:t>
            </w:r>
            <w:r w:rsidR="008C169F" w:rsidRPr="000B23AC">
              <w:rPr>
                <w:color w:val="000000"/>
                <w:sz w:val="20"/>
                <w:szCs w:val="20"/>
              </w:rPr>
              <w:t>Комиссионные доходы</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34016</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51033</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+17017</w:t>
            </w:r>
          </w:p>
        </w:tc>
        <w:tc>
          <w:tcPr>
            <w:tcW w:w="1392" w:type="dxa"/>
          </w:tcPr>
          <w:p w:rsidR="008C169F" w:rsidRPr="000B23AC" w:rsidRDefault="008C169F" w:rsidP="000B23AC">
            <w:pPr>
              <w:spacing w:line="360" w:lineRule="auto"/>
              <w:rPr>
                <w:color w:val="000000"/>
                <w:sz w:val="20"/>
                <w:szCs w:val="20"/>
              </w:rPr>
            </w:pPr>
            <w:r w:rsidRPr="000B23AC">
              <w:rPr>
                <w:color w:val="000000"/>
                <w:sz w:val="20"/>
                <w:szCs w:val="20"/>
              </w:rPr>
              <w:t>+50,0</w:t>
            </w:r>
          </w:p>
        </w:tc>
      </w:tr>
      <w:tr w:rsidR="008C169F" w:rsidRPr="000B23AC" w:rsidTr="000B23AC">
        <w:tc>
          <w:tcPr>
            <w:tcW w:w="4068" w:type="dxa"/>
          </w:tcPr>
          <w:p w:rsidR="008C169F" w:rsidRPr="000B23AC" w:rsidRDefault="00354055" w:rsidP="000B23AC">
            <w:pPr>
              <w:spacing w:line="360" w:lineRule="auto"/>
              <w:rPr>
                <w:color w:val="000000"/>
                <w:sz w:val="20"/>
                <w:szCs w:val="20"/>
              </w:rPr>
            </w:pPr>
            <w:r>
              <w:rPr>
                <w:color w:val="000000"/>
                <w:sz w:val="20"/>
                <w:szCs w:val="20"/>
              </w:rPr>
              <w:t xml:space="preserve"> </w:t>
            </w:r>
            <w:r w:rsidR="008C169F" w:rsidRPr="000B23AC">
              <w:rPr>
                <w:color w:val="000000"/>
                <w:sz w:val="20"/>
                <w:szCs w:val="20"/>
              </w:rPr>
              <w:t>Комиссионные расходы</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2685</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3123</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+438</w:t>
            </w:r>
          </w:p>
        </w:tc>
        <w:tc>
          <w:tcPr>
            <w:tcW w:w="1392" w:type="dxa"/>
          </w:tcPr>
          <w:p w:rsidR="008C169F" w:rsidRPr="000B23AC" w:rsidRDefault="008C169F" w:rsidP="000B23AC">
            <w:pPr>
              <w:spacing w:line="360" w:lineRule="auto"/>
              <w:rPr>
                <w:color w:val="000000"/>
                <w:sz w:val="20"/>
                <w:szCs w:val="20"/>
              </w:rPr>
            </w:pPr>
            <w:r w:rsidRPr="000B23AC">
              <w:rPr>
                <w:color w:val="000000"/>
                <w:sz w:val="20"/>
                <w:szCs w:val="20"/>
              </w:rPr>
              <w:t>+16,3</w:t>
            </w:r>
          </w:p>
        </w:tc>
      </w:tr>
      <w:tr w:rsidR="008C169F" w:rsidRPr="000B23AC" w:rsidTr="000B23AC">
        <w:tc>
          <w:tcPr>
            <w:tcW w:w="4068" w:type="dxa"/>
          </w:tcPr>
          <w:p w:rsidR="008C169F" w:rsidRPr="000B23AC" w:rsidRDefault="008C169F" w:rsidP="000B23AC">
            <w:pPr>
              <w:spacing w:line="360" w:lineRule="auto"/>
              <w:rPr>
                <w:color w:val="000000"/>
                <w:sz w:val="20"/>
                <w:szCs w:val="20"/>
              </w:rPr>
            </w:pPr>
            <w:r w:rsidRPr="000B23AC">
              <w:rPr>
                <w:color w:val="000000"/>
                <w:sz w:val="20"/>
                <w:szCs w:val="20"/>
              </w:rPr>
              <w:t>Итого чистый комиссионный доход</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31331</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47910</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+16579</w:t>
            </w:r>
          </w:p>
        </w:tc>
        <w:tc>
          <w:tcPr>
            <w:tcW w:w="1392" w:type="dxa"/>
          </w:tcPr>
          <w:p w:rsidR="008C169F" w:rsidRPr="000B23AC" w:rsidRDefault="008C169F" w:rsidP="000B23AC">
            <w:pPr>
              <w:spacing w:line="360" w:lineRule="auto"/>
              <w:rPr>
                <w:color w:val="000000"/>
                <w:sz w:val="20"/>
                <w:szCs w:val="20"/>
              </w:rPr>
            </w:pPr>
            <w:r w:rsidRPr="000B23AC">
              <w:rPr>
                <w:color w:val="000000"/>
                <w:sz w:val="20"/>
                <w:szCs w:val="20"/>
              </w:rPr>
              <w:t>+52,9</w:t>
            </w:r>
          </w:p>
        </w:tc>
      </w:tr>
      <w:tr w:rsidR="008C169F" w:rsidRPr="000B23AC" w:rsidTr="000B23AC">
        <w:tc>
          <w:tcPr>
            <w:tcW w:w="4068" w:type="dxa"/>
          </w:tcPr>
          <w:p w:rsidR="008C169F" w:rsidRPr="000B23AC" w:rsidRDefault="00354055" w:rsidP="000B23AC">
            <w:pPr>
              <w:spacing w:line="360" w:lineRule="auto"/>
              <w:rPr>
                <w:color w:val="000000"/>
                <w:sz w:val="20"/>
                <w:szCs w:val="20"/>
              </w:rPr>
            </w:pPr>
            <w:r>
              <w:rPr>
                <w:color w:val="000000"/>
                <w:sz w:val="20"/>
                <w:szCs w:val="20"/>
              </w:rPr>
              <w:t xml:space="preserve"> </w:t>
            </w:r>
            <w:r w:rsidR="008C169F" w:rsidRPr="000B23AC">
              <w:rPr>
                <w:color w:val="000000"/>
                <w:sz w:val="20"/>
                <w:szCs w:val="20"/>
              </w:rPr>
              <w:t>Результат от торговых операций</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-3744</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3184</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+6928</w:t>
            </w:r>
          </w:p>
        </w:tc>
        <w:tc>
          <w:tcPr>
            <w:tcW w:w="1392" w:type="dxa"/>
          </w:tcPr>
          <w:p w:rsidR="008C169F" w:rsidRPr="000B23AC" w:rsidRDefault="008C169F" w:rsidP="000B23AC">
            <w:pPr>
              <w:spacing w:line="360" w:lineRule="auto"/>
              <w:rPr>
                <w:color w:val="000000"/>
                <w:sz w:val="20"/>
                <w:szCs w:val="20"/>
              </w:rPr>
            </w:pPr>
            <w:r w:rsidRPr="000B23AC">
              <w:rPr>
                <w:color w:val="000000"/>
                <w:sz w:val="20"/>
                <w:szCs w:val="20"/>
              </w:rPr>
              <w:t>-</w:t>
            </w:r>
          </w:p>
        </w:tc>
      </w:tr>
      <w:tr w:rsidR="008C169F" w:rsidRPr="000B23AC" w:rsidTr="000B23AC">
        <w:tc>
          <w:tcPr>
            <w:tcW w:w="4068" w:type="dxa"/>
          </w:tcPr>
          <w:p w:rsidR="008C169F" w:rsidRPr="000B23AC" w:rsidRDefault="00354055" w:rsidP="000B23AC">
            <w:pPr>
              <w:spacing w:line="360" w:lineRule="auto"/>
              <w:rPr>
                <w:color w:val="000000"/>
                <w:sz w:val="20"/>
                <w:szCs w:val="20"/>
              </w:rPr>
            </w:pPr>
            <w:r>
              <w:rPr>
                <w:color w:val="000000"/>
                <w:sz w:val="20"/>
                <w:szCs w:val="20"/>
              </w:rPr>
              <w:t xml:space="preserve"> </w:t>
            </w:r>
            <w:r w:rsidR="008C169F" w:rsidRPr="000B23AC">
              <w:rPr>
                <w:color w:val="000000"/>
                <w:sz w:val="20"/>
                <w:szCs w:val="20"/>
              </w:rPr>
              <w:t>Прочие операционные доходы</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3473</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2796</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-677</w:t>
            </w:r>
          </w:p>
        </w:tc>
        <w:tc>
          <w:tcPr>
            <w:tcW w:w="1392" w:type="dxa"/>
          </w:tcPr>
          <w:p w:rsidR="008C169F" w:rsidRPr="000B23AC" w:rsidRDefault="008C169F" w:rsidP="000B23AC">
            <w:pPr>
              <w:spacing w:line="360" w:lineRule="auto"/>
              <w:rPr>
                <w:color w:val="000000"/>
                <w:sz w:val="20"/>
                <w:szCs w:val="20"/>
              </w:rPr>
            </w:pPr>
            <w:r w:rsidRPr="000B23AC">
              <w:rPr>
                <w:color w:val="000000"/>
                <w:sz w:val="20"/>
                <w:szCs w:val="20"/>
              </w:rPr>
              <w:t>-19,5</w:t>
            </w:r>
          </w:p>
        </w:tc>
      </w:tr>
      <w:tr w:rsidR="008C169F" w:rsidRPr="000B23AC" w:rsidTr="000B23AC">
        <w:tc>
          <w:tcPr>
            <w:tcW w:w="4068" w:type="dxa"/>
          </w:tcPr>
          <w:p w:rsidR="008C169F" w:rsidRPr="000B23AC" w:rsidRDefault="008C169F" w:rsidP="000B23AC">
            <w:pPr>
              <w:spacing w:line="360" w:lineRule="auto"/>
              <w:rPr>
                <w:color w:val="000000"/>
                <w:sz w:val="20"/>
                <w:szCs w:val="20"/>
              </w:rPr>
            </w:pPr>
            <w:r w:rsidRPr="000B23AC">
              <w:rPr>
                <w:color w:val="000000"/>
                <w:sz w:val="20"/>
                <w:szCs w:val="20"/>
              </w:rPr>
              <w:t>Итого чистый непроцентный доход</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31060</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53890</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+22830</w:t>
            </w:r>
          </w:p>
        </w:tc>
        <w:tc>
          <w:tcPr>
            <w:tcW w:w="1392" w:type="dxa"/>
          </w:tcPr>
          <w:p w:rsidR="008C169F" w:rsidRPr="000B23AC" w:rsidRDefault="008C169F" w:rsidP="000B23AC">
            <w:pPr>
              <w:spacing w:line="360" w:lineRule="auto"/>
              <w:rPr>
                <w:color w:val="000000"/>
                <w:sz w:val="20"/>
                <w:szCs w:val="20"/>
              </w:rPr>
            </w:pPr>
            <w:r w:rsidRPr="000B23AC">
              <w:rPr>
                <w:color w:val="000000"/>
                <w:sz w:val="20"/>
                <w:szCs w:val="20"/>
              </w:rPr>
              <w:t>+73,5</w:t>
            </w:r>
          </w:p>
        </w:tc>
      </w:tr>
      <w:tr w:rsidR="008C169F" w:rsidRPr="000B23AC" w:rsidTr="000B23AC">
        <w:tc>
          <w:tcPr>
            <w:tcW w:w="4068" w:type="dxa"/>
          </w:tcPr>
          <w:p w:rsidR="008C169F" w:rsidRPr="000B23AC" w:rsidRDefault="008C169F" w:rsidP="000B23AC">
            <w:pPr>
              <w:spacing w:line="360" w:lineRule="auto"/>
              <w:rPr>
                <w:color w:val="000000"/>
                <w:sz w:val="20"/>
                <w:szCs w:val="20"/>
              </w:rPr>
            </w:pPr>
            <w:r w:rsidRPr="000B23AC">
              <w:rPr>
                <w:color w:val="000000"/>
                <w:sz w:val="20"/>
                <w:szCs w:val="20"/>
              </w:rPr>
              <w:t>Всего операционный доход банка</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51475</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76247</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+24772</w:t>
            </w:r>
          </w:p>
        </w:tc>
        <w:tc>
          <w:tcPr>
            <w:tcW w:w="1392" w:type="dxa"/>
          </w:tcPr>
          <w:p w:rsidR="008C169F" w:rsidRPr="000B23AC" w:rsidRDefault="008C169F" w:rsidP="000B23AC">
            <w:pPr>
              <w:spacing w:line="360" w:lineRule="auto"/>
              <w:rPr>
                <w:color w:val="000000"/>
                <w:sz w:val="20"/>
                <w:szCs w:val="20"/>
              </w:rPr>
            </w:pPr>
            <w:r w:rsidRPr="000B23AC">
              <w:rPr>
                <w:color w:val="000000"/>
                <w:sz w:val="20"/>
                <w:szCs w:val="20"/>
              </w:rPr>
              <w:t>+48,1</w:t>
            </w:r>
          </w:p>
        </w:tc>
      </w:tr>
      <w:tr w:rsidR="008C169F" w:rsidRPr="000B23AC" w:rsidTr="000B23AC">
        <w:tc>
          <w:tcPr>
            <w:tcW w:w="4068" w:type="dxa"/>
          </w:tcPr>
          <w:p w:rsidR="008C169F" w:rsidRPr="000B23AC" w:rsidRDefault="008C169F" w:rsidP="000B23AC">
            <w:pPr>
              <w:spacing w:line="360" w:lineRule="auto"/>
              <w:rPr>
                <w:color w:val="000000"/>
                <w:sz w:val="20"/>
                <w:szCs w:val="20"/>
              </w:rPr>
            </w:pPr>
            <w:r w:rsidRPr="000B23AC">
              <w:rPr>
                <w:color w:val="000000"/>
                <w:sz w:val="20"/>
                <w:szCs w:val="20"/>
              </w:rPr>
              <w:t>Общебанковские расходы</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42099</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71601</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+29502</w:t>
            </w:r>
          </w:p>
        </w:tc>
        <w:tc>
          <w:tcPr>
            <w:tcW w:w="1392" w:type="dxa"/>
          </w:tcPr>
          <w:p w:rsidR="008C169F" w:rsidRPr="000B23AC" w:rsidRDefault="008C169F" w:rsidP="000B23AC">
            <w:pPr>
              <w:spacing w:line="360" w:lineRule="auto"/>
              <w:rPr>
                <w:color w:val="000000"/>
                <w:sz w:val="20"/>
                <w:szCs w:val="20"/>
              </w:rPr>
            </w:pPr>
            <w:r w:rsidRPr="000B23AC">
              <w:rPr>
                <w:color w:val="000000"/>
                <w:sz w:val="20"/>
                <w:szCs w:val="20"/>
              </w:rPr>
              <w:t>+70,1</w:t>
            </w:r>
          </w:p>
        </w:tc>
      </w:tr>
      <w:tr w:rsidR="008C169F" w:rsidRPr="000B23AC" w:rsidTr="000B23AC">
        <w:tc>
          <w:tcPr>
            <w:tcW w:w="4068" w:type="dxa"/>
          </w:tcPr>
          <w:p w:rsidR="008C169F" w:rsidRPr="000B23AC" w:rsidRDefault="008C169F" w:rsidP="000B23AC">
            <w:pPr>
              <w:spacing w:line="360" w:lineRule="auto"/>
              <w:rPr>
                <w:color w:val="000000"/>
                <w:sz w:val="20"/>
                <w:szCs w:val="20"/>
              </w:rPr>
            </w:pPr>
            <w:r w:rsidRPr="000B23AC">
              <w:rPr>
                <w:color w:val="000000"/>
                <w:sz w:val="20"/>
                <w:szCs w:val="20"/>
              </w:rPr>
              <w:t>Операционная прибыль банка</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9376</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4646</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-4730</w:t>
            </w:r>
          </w:p>
        </w:tc>
        <w:tc>
          <w:tcPr>
            <w:tcW w:w="1392" w:type="dxa"/>
          </w:tcPr>
          <w:p w:rsidR="008C169F" w:rsidRPr="000B23AC" w:rsidRDefault="008C169F" w:rsidP="000B23AC">
            <w:pPr>
              <w:spacing w:line="360" w:lineRule="auto"/>
              <w:rPr>
                <w:color w:val="000000"/>
                <w:sz w:val="20"/>
                <w:szCs w:val="20"/>
              </w:rPr>
            </w:pPr>
            <w:r w:rsidRPr="000B23AC">
              <w:rPr>
                <w:color w:val="000000"/>
                <w:sz w:val="20"/>
                <w:szCs w:val="20"/>
              </w:rPr>
              <w:t>-50,4</w:t>
            </w:r>
          </w:p>
        </w:tc>
      </w:tr>
      <w:tr w:rsidR="008C169F" w:rsidRPr="000B23AC" w:rsidTr="000B23AC">
        <w:tc>
          <w:tcPr>
            <w:tcW w:w="4068" w:type="dxa"/>
          </w:tcPr>
          <w:p w:rsidR="008C169F" w:rsidRPr="000B23AC" w:rsidRDefault="008C169F" w:rsidP="000B23AC">
            <w:pPr>
              <w:spacing w:line="360" w:lineRule="auto"/>
              <w:rPr>
                <w:color w:val="000000"/>
                <w:sz w:val="20"/>
                <w:szCs w:val="20"/>
              </w:rPr>
            </w:pPr>
            <w:r w:rsidRPr="000B23AC">
              <w:rPr>
                <w:color w:val="000000"/>
                <w:sz w:val="20"/>
                <w:szCs w:val="20"/>
              </w:rPr>
              <w:t>Начисление (изменение) резервных фондов</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-1136</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5866</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+7002</w:t>
            </w:r>
          </w:p>
        </w:tc>
        <w:tc>
          <w:tcPr>
            <w:tcW w:w="1392" w:type="dxa"/>
          </w:tcPr>
          <w:p w:rsidR="008C169F" w:rsidRPr="000B23AC" w:rsidRDefault="008C169F" w:rsidP="000B23AC">
            <w:pPr>
              <w:spacing w:line="360" w:lineRule="auto"/>
              <w:rPr>
                <w:color w:val="000000"/>
                <w:sz w:val="20"/>
                <w:szCs w:val="20"/>
              </w:rPr>
            </w:pPr>
            <w:r w:rsidRPr="000B23AC">
              <w:rPr>
                <w:color w:val="000000"/>
                <w:sz w:val="20"/>
                <w:szCs w:val="20"/>
              </w:rPr>
              <w:t>-</w:t>
            </w:r>
          </w:p>
        </w:tc>
      </w:tr>
      <w:tr w:rsidR="008C169F" w:rsidRPr="000B23AC" w:rsidTr="000B23AC">
        <w:tc>
          <w:tcPr>
            <w:tcW w:w="4068" w:type="dxa"/>
          </w:tcPr>
          <w:p w:rsidR="008C169F" w:rsidRPr="000B23AC" w:rsidRDefault="008C169F" w:rsidP="000B23AC">
            <w:pPr>
              <w:spacing w:line="360" w:lineRule="auto"/>
              <w:rPr>
                <w:color w:val="000000"/>
                <w:sz w:val="20"/>
                <w:szCs w:val="20"/>
              </w:rPr>
            </w:pPr>
            <w:r w:rsidRPr="000B23AC">
              <w:rPr>
                <w:color w:val="000000"/>
                <w:sz w:val="20"/>
                <w:szCs w:val="20"/>
              </w:rPr>
              <w:t>Прибыль до налогообложения</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8240</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10512</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+2272</w:t>
            </w:r>
          </w:p>
        </w:tc>
        <w:tc>
          <w:tcPr>
            <w:tcW w:w="1392" w:type="dxa"/>
          </w:tcPr>
          <w:p w:rsidR="008C169F" w:rsidRPr="000B23AC" w:rsidRDefault="008C169F" w:rsidP="000B23AC">
            <w:pPr>
              <w:spacing w:line="360" w:lineRule="auto"/>
              <w:rPr>
                <w:color w:val="000000"/>
                <w:sz w:val="20"/>
                <w:szCs w:val="20"/>
              </w:rPr>
            </w:pPr>
            <w:r w:rsidRPr="000B23AC">
              <w:rPr>
                <w:color w:val="000000"/>
                <w:sz w:val="20"/>
                <w:szCs w:val="20"/>
              </w:rPr>
              <w:t>+27,6</w:t>
            </w:r>
          </w:p>
        </w:tc>
      </w:tr>
      <w:tr w:rsidR="008C169F" w:rsidRPr="000B23AC" w:rsidTr="000B23AC">
        <w:tc>
          <w:tcPr>
            <w:tcW w:w="4068" w:type="dxa"/>
          </w:tcPr>
          <w:p w:rsidR="008C169F" w:rsidRPr="000B23AC" w:rsidRDefault="00354055" w:rsidP="000B23AC">
            <w:pPr>
              <w:spacing w:line="360" w:lineRule="auto"/>
              <w:rPr>
                <w:color w:val="000000"/>
                <w:sz w:val="20"/>
                <w:szCs w:val="20"/>
              </w:rPr>
            </w:pPr>
            <w:r>
              <w:rPr>
                <w:color w:val="000000"/>
                <w:sz w:val="20"/>
                <w:szCs w:val="20"/>
              </w:rPr>
              <w:t xml:space="preserve"> </w:t>
            </w:r>
            <w:r w:rsidR="008C169F" w:rsidRPr="000B23AC">
              <w:rPr>
                <w:color w:val="000000"/>
                <w:sz w:val="20"/>
                <w:szCs w:val="20"/>
              </w:rPr>
              <w:t>Налог на прибыль</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359</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1783</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+1424</w:t>
            </w:r>
          </w:p>
        </w:tc>
        <w:tc>
          <w:tcPr>
            <w:tcW w:w="1392" w:type="dxa"/>
          </w:tcPr>
          <w:p w:rsidR="008C169F" w:rsidRPr="000B23AC" w:rsidRDefault="008C169F" w:rsidP="000B23AC">
            <w:pPr>
              <w:spacing w:line="360" w:lineRule="auto"/>
              <w:rPr>
                <w:color w:val="000000"/>
                <w:sz w:val="20"/>
                <w:szCs w:val="20"/>
              </w:rPr>
            </w:pPr>
            <w:r w:rsidRPr="000B23AC">
              <w:rPr>
                <w:color w:val="000000"/>
                <w:sz w:val="20"/>
                <w:szCs w:val="20"/>
              </w:rPr>
              <w:t>4 раза</w:t>
            </w:r>
          </w:p>
        </w:tc>
      </w:tr>
      <w:tr w:rsidR="008C169F" w:rsidRPr="000B23AC" w:rsidTr="000B23AC">
        <w:tc>
          <w:tcPr>
            <w:tcW w:w="4068" w:type="dxa"/>
          </w:tcPr>
          <w:p w:rsidR="008C169F" w:rsidRPr="000B23AC" w:rsidRDefault="008C169F" w:rsidP="000B23AC">
            <w:pPr>
              <w:spacing w:line="360" w:lineRule="auto"/>
              <w:rPr>
                <w:color w:val="000000"/>
                <w:sz w:val="20"/>
                <w:szCs w:val="20"/>
              </w:rPr>
            </w:pPr>
            <w:r w:rsidRPr="000B23AC">
              <w:rPr>
                <w:color w:val="000000"/>
                <w:sz w:val="20"/>
                <w:szCs w:val="20"/>
              </w:rPr>
              <w:t>Чистая прибыль</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7881</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8729</w:t>
            </w:r>
          </w:p>
        </w:tc>
        <w:tc>
          <w:tcPr>
            <w:tcW w:w="1260" w:type="dxa"/>
          </w:tcPr>
          <w:p w:rsidR="008C169F" w:rsidRPr="000B23AC" w:rsidRDefault="008C169F" w:rsidP="000B23AC">
            <w:pPr>
              <w:spacing w:line="360" w:lineRule="auto"/>
              <w:rPr>
                <w:color w:val="000000"/>
                <w:sz w:val="20"/>
                <w:szCs w:val="20"/>
              </w:rPr>
            </w:pPr>
            <w:r w:rsidRPr="000B23AC">
              <w:rPr>
                <w:color w:val="000000"/>
                <w:sz w:val="20"/>
                <w:szCs w:val="20"/>
              </w:rPr>
              <w:t>+848</w:t>
            </w:r>
          </w:p>
        </w:tc>
        <w:tc>
          <w:tcPr>
            <w:tcW w:w="1392" w:type="dxa"/>
          </w:tcPr>
          <w:p w:rsidR="008C169F" w:rsidRPr="000B23AC" w:rsidRDefault="008C169F" w:rsidP="000B23AC">
            <w:pPr>
              <w:spacing w:line="360" w:lineRule="auto"/>
              <w:rPr>
                <w:color w:val="000000"/>
                <w:sz w:val="20"/>
                <w:szCs w:val="20"/>
              </w:rPr>
            </w:pPr>
            <w:r w:rsidRPr="000B23AC">
              <w:rPr>
                <w:color w:val="000000"/>
                <w:sz w:val="20"/>
                <w:szCs w:val="20"/>
              </w:rPr>
              <w:t>+10,8</w:t>
            </w:r>
          </w:p>
        </w:tc>
      </w:tr>
    </w:tbl>
    <w:p w:rsidR="008C169F" w:rsidRPr="000B23AC" w:rsidRDefault="008C169F" w:rsidP="000B23AC">
      <w:pPr>
        <w:spacing w:line="360" w:lineRule="auto"/>
        <w:ind w:firstLine="709"/>
        <w:jc w:val="both"/>
        <w:rPr>
          <w:color w:val="000000"/>
          <w:sz w:val="28"/>
          <w:szCs w:val="28"/>
        </w:rPr>
      </w:pPr>
    </w:p>
    <w:p w:rsidR="008C169F" w:rsidRPr="000B23AC" w:rsidRDefault="008C169F" w:rsidP="000B23AC">
      <w:pPr>
        <w:spacing w:line="360" w:lineRule="auto"/>
        <w:ind w:firstLine="709"/>
        <w:jc w:val="both"/>
        <w:rPr>
          <w:color w:val="000000"/>
          <w:sz w:val="28"/>
          <w:szCs w:val="28"/>
        </w:rPr>
      </w:pPr>
      <w:r w:rsidRPr="000B23AC">
        <w:rPr>
          <w:color w:val="000000"/>
          <w:sz w:val="28"/>
          <w:szCs w:val="28"/>
        </w:rPr>
        <w:t>Прибыль банка состоит из:</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прибыли от основной деятельности, которая определяется как разность между банковскими доходами и расходами (на конец отчетного периода она составила 22357 тыс.грн.);</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валовой прибыли, в которую, кроме прибыли от основной деятельности, входят небанковские операционные доходы и расходы, отчисления в резервы, непредвиденные доходы и расходы (на конец отчетного периода она составила 76247 тыс.грн.);</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чистая прибыль, которая остается в распоряжении банка после уплаты налога на прибыль (на конец 2008г. она составила 8729 тыс.грн.).</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Для оценки доходности банка используют ряд коэффициентов.</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Коэффициент прибыльности коммерческого банка:</w:t>
      </w:r>
    </w:p>
    <w:p w:rsidR="000B23AC" w:rsidRDefault="000B23AC" w:rsidP="000B23AC">
      <w:pPr>
        <w:spacing w:line="360" w:lineRule="auto"/>
        <w:ind w:firstLine="709"/>
        <w:jc w:val="both"/>
        <w:rPr>
          <w:color w:val="000000"/>
          <w:sz w:val="28"/>
          <w:szCs w:val="28"/>
        </w:rPr>
      </w:pPr>
    </w:p>
    <w:p w:rsidR="000B23AC" w:rsidRDefault="00505A32" w:rsidP="000B23AC">
      <w:pPr>
        <w:spacing w:line="360" w:lineRule="auto"/>
        <w:ind w:firstLine="709"/>
        <w:jc w:val="both"/>
        <w:rPr>
          <w:color w:val="000000"/>
          <w:sz w:val="28"/>
          <w:szCs w:val="28"/>
        </w:rPr>
      </w:pPr>
      <w:r>
        <w:rPr>
          <w:color w:val="000000"/>
          <w:sz w:val="28"/>
          <w:szCs w:val="28"/>
        </w:rPr>
        <w:pict>
          <v:shape id="_x0000_i1030" type="#_x0000_t75" style="width:99pt;height:39pt" fillcolor="window">
            <v:imagedata r:id="rId10" o:title=""/>
          </v:shape>
        </w:pict>
      </w:r>
      <w:r w:rsidR="008C169F" w:rsidRPr="000B23AC">
        <w:rPr>
          <w:color w:val="000000"/>
          <w:sz w:val="28"/>
          <w:szCs w:val="28"/>
        </w:rPr>
        <w:t>,</w:t>
      </w:r>
      <w:r w:rsidR="00354055">
        <w:rPr>
          <w:color w:val="000000"/>
          <w:sz w:val="28"/>
          <w:szCs w:val="28"/>
        </w:rPr>
        <w:t xml:space="preserve"> </w:t>
      </w:r>
    </w:p>
    <w:p w:rsidR="000B23AC" w:rsidRDefault="000B23AC" w:rsidP="000B23AC">
      <w:pPr>
        <w:spacing w:line="360" w:lineRule="auto"/>
        <w:ind w:firstLine="709"/>
        <w:jc w:val="both"/>
        <w:rPr>
          <w:color w:val="000000"/>
          <w:sz w:val="28"/>
          <w:szCs w:val="28"/>
        </w:rPr>
      </w:pPr>
    </w:p>
    <w:p w:rsidR="000B23AC" w:rsidRDefault="008C169F" w:rsidP="000B23AC">
      <w:pPr>
        <w:spacing w:line="360" w:lineRule="auto"/>
        <w:ind w:firstLine="709"/>
        <w:jc w:val="both"/>
        <w:rPr>
          <w:color w:val="000000"/>
          <w:sz w:val="28"/>
          <w:szCs w:val="28"/>
        </w:rPr>
      </w:pPr>
      <w:r w:rsidRPr="000B23AC">
        <w:rPr>
          <w:color w:val="000000"/>
          <w:sz w:val="28"/>
          <w:szCs w:val="28"/>
        </w:rPr>
        <w:t>где</w:t>
      </w:r>
      <w:r w:rsidR="000B23AC">
        <w:rPr>
          <w:color w:val="000000"/>
          <w:sz w:val="28"/>
          <w:szCs w:val="28"/>
        </w:rPr>
        <w:t xml:space="preserve"> </w:t>
      </w:r>
      <w:r w:rsidRPr="000B23AC">
        <w:rPr>
          <w:color w:val="000000"/>
          <w:sz w:val="28"/>
          <w:szCs w:val="28"/>
        </w:rPr>
        <w:t>Да – доход на актив;</w:t>
      </w:r>
    </w:p>
    <w:p w:rsidR="000B23AC" w:rsidRDefault="008C169F" w:rsidP="000B23AC">
      <w:pPr>
        <w:spacing w:line="360" w:lineRule="auto"/>
        <w:ind w:firstLine="709"/>
        <w:jc w:val="both"/>
        <w:rPr>
          <w:color w:val="000000"/>
          <w:sz w:val="28"/>
          <w:szCs w:val="28"/>
        </w:rPr>
      </w:pPr>
      <w:r w:rsidRPr="000B23AC">
        <w:rPr>
          <w:color w:val="000000"/>
          <w:sz w:val="28"/>
          <w:szCs w:val="28"/>
        </w:rPr>
        <w:t>Пч – чистая прибыль</w:t>
      </w:r>
    </w:p>
    <w:p w:rsidR="000B23AC" w:rsidRDefault="008C169F" w:rsidP="000B23AC">
      <w:pPr>
        <w:spacing w:line="360" w:lineRule="auto"/>
        <w:ind w:firstLine="709"/>
        <w:jc w:val="both"/>
        <w:rPr>
          <w:color w:val="000000"/>
          <w:sz w:val="28"/>
          <w:szCs w:val="28"/>
        </w:rPr>
      </w:pPr>
      <w:r w:rsidRPr="000B23AC">
        <w:rPr>
          <w:color w:val="000000"/>
          <w:sz w:val="28"/>
          <w:szCs w:val="28"/>
        </w:rPr>
        <w:t>Ас – среднее значение величины активов.</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Этот коэффициент отражает эффективность управления банком и используется в основном для внутреннего контроля и сравнительного анализа прибыльности различных банков. Он показывает, сколько прибыли принесла одна денежная единица средств банка, вложенных в активы, то есть эффективность размещения банком собственных и привлеченных средств. Данный показатель устанавливает зависимость между размерами банка и величиной прибыли.</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Высокий уровень коэффициента рентабельности активов свидетельствует о способности руководства банка распоряжаться имеющимися средствами и контролировать операционные расходы. Минимальное значение коэффициента – 0,75%, а максимальное – 1,5%.</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Более детализированным показателем рентабельности является рентабельность активов, приносящих доход (доходных активов). Именно этот показатель в зарубежной экономической литературе нередко именуют чистой процентной маржой.</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Чистая процентная маржа – мера (степень) эффективности использования активов в зависимости от стоимости привлечения банком ресурсов. Она определяется путем деления чистого процентного дохода на среднюю величину активов, приносящих доход:</w:t>
      </w:r>
    </w:p>
    <w:p w:rsidR="000B23AC" w:rsidRDefault="000B23AC" w:rsidP="000B23AC">
      <w:pPr>
        <w:spacing w:line="360" w:lineRule="auto"/>
        <w:ind w:firstLine="709"/>
        <w:jc w:val="both"/>
        <w:rPr>
          <w:color w:val="000000"/>
          <w:sz w:val="28"/>
          <w:szCs w:val="28"/>
        </w:rPr>
      </w:pPr>
    </w:p>
    <w:p w:rsidR="000B23AC" w:rsidRDefault="00505A32" w:rsidP="000B23AC">
      <w:pPr>
        <w:spacing w:line="360" w:lineRule="auto"/>
        <w:ind w:firstLine="709"/>
        <w:jc w:val="both"/>
        <w:rPr>
          <w:color w:val="000000"/>
          <w:sz w:val="28"/>
          <w:szCs w:val="28"/>
        </w:rPr>
      </w:pPr>
      <w:r>
        <w:rPr>
          <w:color w:val="000000"/>
          <w:sz w:val="28"/>
          <w:szCs w:val="28"/>
        </w:rPr>
        <w:pict>
          <v:shape id="_x0000_i1031" type="#_x0000_t75" style="width:145.5pt;height:38.25pt" fillcolor="window">
            <v:imagedata r:id="rId11" o:title=""/>
          </v:shape>
        </w:pict>
      </w:r>
      <w:r w:rsidR="008C169F" w:rsidRPr="000B23AC">
        <w:rPr>
          <w:color w:val="000000"/>
          <w:sz w:val="28"/>
          <w:szCs w:val="28"/>
        </w:rPr>
        <w:t>,</w:t>
      </w:r>
      <w:r w:rsidR="00354055">
        <w:rPr>
          <w:color w:val="000000"/>
          <w:sz w:val="28"/>
          <w:szCs w:val="28"/>
        </w:rPr>
        <w:t xml:space="preserve"> </w:t>
      </w:r>
    </w:p>
    <w:p w:rsidR="008C169F" w:rsidRPr="000B23AC" w:rsidRDefault="008C169F" w:rsidP="000B23AC">
      <w:pPr>
        <w:spacing w:line="360" w:lineRule="auto"/>
        <w:ind w:firstLine="709"/>
        <w:jc w:val="both"/>
        <w:rPr>
          <w:color w:val="000000"/>
          <w:sz w:val="28"/>
          <w:szCs w:val="28"/>
        </w:rPr>
      </w:pPr>
    </w:p>
    <w:p w:rsidR="000B23AC" w:rsidRDefault="008C169F" w:rsidP="000B23AC">
      <w:pPr>
        <w:spacing w:line="360" w:lineRule="auto"/>
        <w:ind w:firstLine="709"/>
        <w:jc w:val="both"/>
        <w:rPr>
          <w:color w:val="000000"/>
          <w:sz w:val="28"/>
          <w:szCs w:val="28"/>
        </w:rPr>
      </w:pPr>
      <w:r w:rsidRPr="000B23AC">
        <w:rPr>
          <w:color w:val="000000"/>
          <w:sz w:val="28"/>
          <w:szCs w:val="28"/>
        </w:rPr>
        <w:t>где</w:t>
      </w:r>
      <w:r w:rsidR="000B23AC">
        <w:rPr>
          <w:color w:val="000000"/>
          <w:sz w:val="28"/>
          <w:szCs w:val="28"/>
        </w:rPr>
        <w:t xml:space="preserve"> </w:t>
      </w:r>
      <w:r w:rsidRPr="000B23AC">
        <w:rPr>
          <w:color w:val="000000"/>
          <w:sz w:val="28"/>
          <w:szCs w:val="28"/>
        </w:rPr>
        <w:t>ЧПМ – чистая процентная маржа;</w:t>
      </w:r>
    </w:p>
    <w:p w:rsidR="000B23AC" w:rsidRDefault="008C169F" w:rsidP="000B23AC">
      <w:pPr>
        <w:spacing w:line="360" w:lineRule="auto"/>
        <w:ind w:firstLine="709"/>
        <w:jc w:val="both"/>
        <w:rPr>
          <w:color w:val="000000"/>
          <w:sz w:val="28"/>
          <w:szCs w:val="28"/>
        </w:rPr>
      </w:pPr>
      <w:r w:rsidRPr="000B23AC">
        <w:rPr>
          <w:color w:val="000000"/>
          <w:sz w:val="28"/>
          <w:szCs w:val="28"/>
        </w:rPr>
        <w:t>Д% - доходы от процентов;</w:t>
      </w:r>
    </w:p>
    <w:p w:rsidR="000B23AC" w:rsidRDefault="008C169F" w:rsidP="000B23AC">
      <w:pPr>
        <w:spacing w:line="360" w:lineRule="auto"/>
        <w:ind w:firstLine="709"/>
        <w:jc w:val="both"/>
        <w:rPr>
          <w:color w:val="000000"/>
          <w:sz w:val="28"/>
          <w:szCs w:val="28"/>
        </w:rPr>
      </w:pPr>
      <w:r w:rsidRPr="000B23AC">
        <w:rPr>
          <w:color w:val="000000"/>
          <w:sz w:val="28"/>
          <w:szCs w:val="28"/>
        </w:rPr>
        <w:t>Р% - расходы на проценты;</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Ад – доходные активы.</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Данный коэффициент характеризует степень прибыльности активных операций. Поскольку не все активы приносят банку доход, для выявления реального уровня рентабельности при расчете денного коэффициента корректируется знаменатель: вся сумма активов уменьшается на сумму активов не приносящих доход. Тем самым определяется размер прибыли на 1 денежную единицу доходных активов.</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Оптимальное значение данного показателя – 4,5%.</w:t>
      </w:r>
    </w:p>
    <w:p w:rsidR="000B23AC" w:rsidRDefault="008C169F" w:rsidP="000B23AC">
      <w:pPr>
        <w:spacing w:line="360" w:lineRule="auto"/>
        <w:ind w:firstLine="709"/>
        <w:jc w:val="both"/>
        <w:rPr>
          <w:color w:val="000000"/>
          <w:sz w:val="28"/>
          <w:szCs w:val="28"/>
        </w:rPr>
      </w:pPr>
      <w:r w:rsidRPr="000B23AC">
        <w:rPr>
          <w:color w:val="000000"/>
          <w:sz w:val="28"/>
          <w:szCs w:val="28"/>
        </w:rPr>
        <w:t>Для банкиров и акционеров представляет интерес показатель нормы прибыли на</w:t>
      </w:r>
      <w:r w:rsidR="000B23AC">
        <w:rPr>
          <w:color w:val="000000"/>
          <w:sz w:val="28"/>
          <w:szCs w:val="28"/>
        </w:rPr>
        <w:t xml:space="preserve"> </w:t>
      </w:r>
      <w:r w:rsidRPr="000B23AC">
        <w:rPr>
          <w:color w:val="000000"/>
          <w:sz w:val="28"/>
          <w:szCs w:val="28"/>
        </w:rPr>
        <w:t>капитал (рентабельность капитала).</w:t>
      </w:r>
    </w:p>
    <w:p w:rsidR="008C169F" w:rsidRPr="000B23AC" w:rsidRDefault="008C169F" w:rsidP="000B23AC">
      <w:pPr>
        <w:spacing w:line="360" w:lineRule="auto"/>
        <w:ind w:firstLine="709"/>
        <w:jc w:val="both"/>
        <w:rPr>
          <w:color w:val="000000"/>
          <w:sz w:val="28"/>
          <w:szCs w:val="28"/>
        </w:rPr>
      </w:pPr>
    </w:p>
    <w:p w:rsidR="000B23AC" w:rsidRDefault="000B23AC" w:rsidP="000B23AC">
      <w:pPr>
        <w:spacing w:line="360" w:lineRule="auto"/>
        <w:ind w:firstLine="709"/>
        <w:jc w:val="both"/>
        <w:rPr>
          <w:color w:val="000000"/>
          <w:sz w:val="28"/>
          <w:szCs w:val="28"/>
        </w:rPr>
      </w:pPr>
      <w:r>
        <w:rPr>
          <w:color w:val="000000"/>
          <w:sz w:val="28"/>
          <w:szCs w:val="28"/>
        </w:rPr>
        <w:br w:type="page"/>
      </w:r>
      <w:r w:rsidR="00505A32">
        <w:rPr>
          <w:color w:val="000000"/>
          <w:sz w:val="28"/>
          <w:szCs w:val="28"/>
        </w:rPr>
        <w:pict>
          <v:shape id="_x0000_i1032" type="#_x0000_t75" style="width:120pt;height:39.75pt" fillcolor="window">
            <v:imagedata r:id="rId12" o:title=""/>
          </v:shape>
        </w:pict>
      </w:r>
      <w:r w:rsidR="008C169F" w:rsidRPr="000B23AC">
        <w:rPr>
          <w:color w:val="000000"/>
          <w:sz w:val="28"/>
          <w:szCs w:val="28"/>
        </w:rPr>
        <w:t>,</w:t>
      </w:r>
      <w:r w:rsidR="00354055">
        <w:rPr>
          <w:color w:val="000000"/>
          <w:sz w:val="28"/>
          <w:szCs w:val="28"/>
        </w:rPr>
        <w:t xml:space="preserve"> </w:t>
      </w:r>
    </w:p>
    <w:p w:rsidR="008C169F" w:rsidRPr="000B23AC" w:rsidRDefault="008C169F" w:rsidP="000B23AC">
      <w:pPr>
        <w:spacing w:line="360" w:lineRule="auto"/>
        <w:ind w:firstLine="709"/>
        <w:jc w:val="both"/>
        <w:rPr>
          <w:color w:val="000000"/>
          <w:sz w:val="28"/>
          <w:szCs w:val="28"/>
        </w:rPr>
      </w:pPr>
    </w:p>
    <w:p w:rsidR="000B23AC" w:rsidRDefault="008C169F" w:rsidP="000B23AC">
      <w:pPr>
        <w:spacing w:line="360" w:lineRule="auto"/>
        <w:ind w:firstLine="709"/>
        <w:jc w:val="both"/>
        <w:rPr>
          <w:color w:val="000000"/>
          <w:sz w:val="28"/>
          <w:szCs w:val="28"/>
        </w:rPr>
      </w:pPr>
      <w:r w:rsidRPr="000B23AC">
        <w:rPr>
          <w:color w:val="000000"/>
          <w:sz w:val="28"/>
          <w:szCs w:val="28"/>
        </w:rPr>
        <w:t>где</w:t>
      </w:r>
      <w:r w:rsidR="000B23AC">
        <w:rPr>
          <w:color w:val="000000"/>
          <w:sz w:val="28"/>
          <w:szCs w:val="28"/>
        </w:rPr>
        <w:t xml:space="preserve"> </w:t>
      </w:r>
      <w:r w:rsidRPr="000B23AC">
        <w:rPr>
          <w:color w:val="000000"/>
          <w:sz w:val="28"/>
          <w:szCs w:val="28"/>
        </w:rPr>
        <w:t>Нпск – норма прибыли оплаченного совокупного капитала;</w:t>
      </w:r>
    </w:p>
    <w:p w:rsidR="000B23AC" w:rsidRDefault="00354055" w:rsidP="000B23AC">
      <w:pPr>
        <w:spacing w:line="360" w:lineRule="auto"/>
        <w:ind w:firstLine="709"/>
        <w:jc w:val="both"/>
        <w:rPr>
          <w:color w:val="000000"/>
          <w:sz w:val="28"/>
          <w:szCs w:val="28"/>
        </w:rPr>
      </w:pPr>
      <w:r>
        <w:rPr>
          <w:color w:val="000000"/>
          <w:sz w:val="28"/>
          <w:szCs w:val="28"/>
        </w:rPr>
        <w:t xml:space="preserve"> </w:t>
      </w:r>
      <w:r w:rsidR="008C169F" w:rsidRPr="000B23AC">
        <w:rPr>
          <w:color w:val="000000"/>
          <w:sz w:val="28"/>
          <w:szCs w:val="28"/>
        </w:rPr>
        <w:t>Пч – чистая прибыль;</w:t>
      </w:r>
    </w:p>
    <w:p w:rsidR="008C169F" w:rsidRPr="000B23AC" w:rsidRDefault="00354055" w:rsidP="000B23AC">
      <w:pPr>
        <w:spacing w:line="360" w:lineRule="auto"/>
        <w:ind w:firstLine="709"/>
        <w:jc w:val="both"/>
        <w:rPr>
          <w:color w:val="000000"/>
          <w:sz w:val="28"/>
          <w:szCs w:val="28"/>
        </w:rPr>
      </w:pPr>
      <w:r>
        <w:rPr>
          <w:color w:val="000000"/>
          <w:sz w:val="28"/>
          <w:szCs w:val="28"/>
        </w:rPr>
        <w:t xml:space="preserve"> </w:t>
      </w:r>
      <w:r w:rsidR="008C169F" w:rsidRPr="000B23AC">
        <w:rPr>
          <w:color w:val="000000"/>
          <w:sz w:val="28"/>
          <w:szCs w:val="28"/>
        </w:rPr>
        <w:t>Кс – совокупный капитал.</w:t>
      </w:r>
    </w:p>
    <w:p w:rsidR="000B23AC" w:rsidRDefault="008C169F" w:rsidP="000B23AC">
      <w:pPr>
        <w:spacing w:line="360" w:lineRule="auto"/>
        <w:ind w:firstLine="709"/>
        <w:jc w:val="both"/>
        <w:rPr>
          <w:color w:val="000000"/>
          <w:sz w:val="28"/>
          <w:szCs w:val="28"/>
        </w:rPr>
      </w:pPr>
      <w:r w:rsidRPr="000B23AC">
        <w:rPr>
          <w:color w:val="000000"/>
          <w:sz w:val="28"/>
          <w:szCs w:val="28"/>
        </w:rPr>
        <w:t>При проведении анализа эффективности деятельности украинского банка рекомендуется использовать показатель рентабельности, или</w:t>
      </w:r>
      <w:r w:rsidR="000B23AC">
        <w:rPr>
          <w:color w:val="000000"/>
          <w:sz w:val="28"/>
          <w:szCs w:val="28"/>
        </w:rPr>
        <w:t xml:space="preserve"> </w:t>
      </w:r>
      <w:r w:rsidRPr="000B23AC">
        <w:rPr>
          <w:color w:val="000000"/>
          <w:sz w:val="28"/>
          <w:szCs w:val="28"/>
        </w:rPr>
        <w:t>дохода на капитал, который определяется по формуле:</w:t>
      </w:r>
    </w:p>
    <w:p w:rsidR="000B23AC" w:rsidRDefault="000B23AC" w:rsidP="000B23AC">
      <w:pPr>
        <w:spacing w:line="360" w:lineRule="auto"/>
        <w:ind w:firstLine="709"/>
        <w:jc w:val="both"/>
        <w:rPr>
          <w:color w:val="000000"/>
          <w:sz w:val="28"/>
          <w:szCs w:val="28"/>
        </w:rPr>
      </w:pPr>
    </w:p>
    <w:p w:rsidR="000B23AC" w:rsidRDefault="00505A32" w:rsidP="000B23AC">
      <w:pPr>
        <w:spacing w:line="360" w:lineRule="auto"/>
        <w:ind w:firstLine="709"/>
        <w:jc w:val="both"/>
        <w:rPr>
          <w:color w:val="000000"/>
          <w:sz w:val="28"/>
          <w:szCs w:val="28"/>
        </w:rPr>
      </w:pPr>
      <w:r>
        <w:rPr>
          <w:color w:val="000000"/>
          <w:sz w:val="28"/>
          <w:szCs w:val="28"/>
        </w:rPr>
        <w:pict>
          <v:shape id="_x0000_i1033" type="#_x0000_t75" style="width:117.75pt;height:45.75pt" fillcolor="window">
            <v:imagedata r:id="rId13" o:title=""/>
          </v:shape>
        </w:pict>
      </w:r>
      <w:r w:rsidR="008C169F" w:rsidRPr="000B23AC">
        <w:rPr>
          <w:color w:val="000000"/>
          <w:sz w:val="28"/>
          <w:szCs w:val="28"/>
        </w:rPr>
        <w:t>,</w:t>
      </w:r>
      <w:r w:rsidR="00354055">
        <w:rPr>
          <w:color w:val="000000"/>
          <w:sz w:val="28"/>
          <w:szCs w:val="28"/>
        </w:rPr>
        <w:t xml:space="preserve"> </w:t>
      </w:r>
    </w:p>
    <w:p w:rsidR="000B23AC" w:rsidRDefault="000B23AC" w:rsidP="000B23AC">
      <w:pPr>
        <w:spacing w:line="360" w:lineRule="auto"/>
        <w:ind w:firstLine="709"/>
        <w:jc w:val="both"/>
        <w:rPr>
          <w:color w:val="000000"/>
          <w:sz w:val="28"/>
          <w:szCs w:val="28"/>
        </w:rPr>
      </w:pPr>
    </w:p>
    <w:p w:rsidR="000B23AC" w:rsidRDefault="008C169F" w:rsidP="000B23AC">
      <w:pPr>
        <w:spacing w:line="360" w:lineRule="auto"/>
        <w:ind w:firstLine="709"/>
        <w:jc w:val="both"/>
        <w:rPr>
          <w:color w:val="000000"/>
          <w:sz w:val="28"/>
          <w:szCs w:val="28"/>
        </w:rPr>
      </w:pPr>
      <w:r w:rsidRPr="000B23AC">
        <w:rPr>
          <w:color w:val="000000"/>
          <w:sz w:val="28"/>
          <w:szCs w:val="28"/>
        </w:rPr>
        <w:t>где</w:t>
      </w:r>
      <w:r w:rsidR="000B23AC">
        <w:rPr>
          <w:color w:val="000000"/>
          <w:sz w:val="28"/>
          <w:szCs w:val="28"/>
        </w:rPr>
        <w:t xml:space="preserve"> </w:t>
      </w:r>
      <w:r w:rsidRPr="000B23AC">
        <w:rPr>
          <w:color w:val="000000"/>
          <w:sz w:val="28"/>
          <w:szCs w:val="28"/>
        </w:rPr>
        <w:t>Дк – доход на капитал;</w:t>
      </w:r>
    </w:p>
    <w:p w:rsidR="000B23AC" w:rsidRDefault="00354055" w:rsidP="000B23AC">
      <w:pPr>
        <w:spacing w:line="360" w:lineRule="auto"/>
        <w:ind w:firstLine="709"/>
        <w:jc w:val="both"/>
        <w:rPr>
          <w:color w:val="000000"/>
          <w:sz w:val="28"/>
          <w:szCs w:val="28"/>
        </w:rPr>
      </w:pPr>
      <w:r>
        <w:rPr>
          <w:color w:val="000000"/>
          <w:sz w:val="28"/>
          <w:szCs w:val="28"/>
        </w:rPr>
        <w:t xml:space="preserve"> </w:t>
      </w:r>
      <w:r w:rsidR="008C169F" w:rsidRPr="000B23AC">
        <w:rPr>
          <w:color w:val="000000"/>
          <w:sz w:val="28"/>
          <w:szCs w:val="28"/>
        </w:rPr>
        <w:t>Пч – чистая прибыль;</w:t>
      </w:r>
    </w:p>
    <w:p w:rsidR="008C169F" w:rsidRPr="000B23AC" w:rsidRDefault="00354055" w:rsidP="000B23AC">
      <w:pPr>
        <w:spacing w:line="360" w:lineRule="auto"/>
        <w:ind w:firstLine="709"/>
        <w:jc w:val="both"/>
        <w:rPr>
          <w:color w:val="000000"/>
          <w:sz w:val="28"/>
          <w:szCs w:val="28"/>
        </w:rPr>
      </w:pPr>
      <w:r>
        <w:rPr>
          <w:color w:val="000000"/>
          <w:sz w:val="28"/>
          <w:szCs w:val="28"/>
        </w:rPr>
        <w:t xml:space="preserve"> </w:t>
      </w:r>
      <w:r w:rsidR="008C169F" w:rsidRPr="000B23AC">
        <w:rPr>
          <w:color w:val="000000"/>
          <w:sz w:val="28"/>
          <w:szCs w:val="28"/>
        </w:rPr>
        <w:t>Ку/о – оплаченный уставный капитал.</w:t>
      </w:r>
    </w:p>
    <w:p w:rsidR="000B23AC" w:rsidRDefault="008C169F" w:rsidP="000B23AC">
      <w:pPr>
        <w:spacing w:line="360" w:lineRule="auto"/>
        <w:ind w:firstLine="709"/>
        <w:jc w:val="both"/>
        <w:rPr>
          <w:color w:val="000000"/>
          <w:sz w:val="28"/>
          <w:szCs w:val="28"/>
        </w:rPr>
      </w:pPr>
      <w:r w:rsidRPr="000B23AC">
        <w:rPr>
          <w:color w:val="000000"/>
          <w:sz w:val="28"/>
          <w:szCs w:val="28"/>
        </w:rPr>
        <w:t>Этот показатель дает возможность определить эффективность использования средств собственником коммерческого банка.</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Его оптимальное значение – 10-20%.</w:t>
      </w:r>
    </w:p>
    <w:p w:rsidR="000B23AC" w:rsidRDefault="008C169F" w:rsidP="000B23AC">
      <w:pPr>
        <w:spacing w:line="360" w:lineRule="auto"/>
        <w:ind w:firstLine="709"/>
        <w:jc w:val="both"/>
        <w:rPr>
          <w:color w:val="000000"/>
          <w:sz w:val="28"/>
          <w:szCs w:val="28"/>
        </w:rPr>
      </w:pPr>
      <w:r w:rsidRPr="000B23AC">
        <w:rPr>
          <w:color w:val="000000"/>
          <w:sz w:val="28"/>
          <w:szCs w:val="28"/>
        </w:rPr>
        <w:t>Важнейшим показателем доходности, применяемым в общемировой практике, кроме чистой процентной маржи является спрэд – разница между средним уровнем процента, полученного на активы, которые приносят доход, и средним уровнем процента, выплаченного по обязательствам банка.</w:t>
      </w:r>
    </w:p>
    <w:p w:rsidR="000B23AC" w:rsidRDefault="000B23AC" w:rsidP="000B23AC">
      <w:pPr>
        <w:spacing w:line="360" w:lineRule="auto"/>
        <w:ind w:firstLine="709"/>
        <w:jc w:val="both"/>
        <w:rPr>
          <w:color w:val="000000"/>
          <w:sz w:val="28"/>
          <w:szCs w:val="28"/>
        </w:rPr>
      </w:pPr>
    </w:p>
    <w:p w:rsidR="000B23AC" w:rsidRDefault="00505A32" w:rsidP="000B23AC">
      <w:pPr>
        <w:spacing w:line="360" w:lineRule="auto"/>
        <w:ind w:firstLine="709"/>
        <w:jc w:val="both"/>
        <w:rPr>
          <w:color w:val="000000"/>
          <w:sz w:val="28"/>
          <w:szCs w:val="28"/>
        </w:rPr>
      </w:pPr>
      <w:r>
        <w:rPr>
          <w:color w:val="000000"/>
          <w:sz w:val="28"/>
          <w:szCs w:val="28"/>
        </w:rPr>
        <w:pict>
          <v:shape id="_x0000_i1034" type="#_x0000_t75" style="width:207.75pt;height:40.5pt" fillcolor="window">
            <v:imagedata r:id="rId14" o:title=""/>
          </v:shape>
        </w:pict>
      </w:r>
      <w:r w:rsidR="008C169F" w:rsidRPr="000B23AC">
        <w:rPr>
          <w:color w:val="000000"/>
          <w:sz w:val="28"/>
          <w:szCs w:val="28"/>
        </w:rPr>
        <w:t>,</w:t>
      </w:r>
      <w:r w:rsidR="00354055">
        <w:rPr>
          <w:color w:val="000000"/>
          <w:sz w:val="28"/>
          <w:szCs w:val="28"/>
        </w:rPr>
        <w:t xml:space="preserve"> </w:t>
      </w:r>
    </w:p>
    <w:p w:rsidR="000B23AC" w:rsidRDefault="000B23AC" w:rsidP="000B23AC">
      <w:pPr>
        <w:spacing w:line="360" w:lineRule="auto"/>
        <w:ind w:firstLine="709"/>
        <w:jc w:val="both"/>
        <w:rPr>
          <w:color w:val="000000"/>
          <w:sz w:val="28"/>
          <w:szCs w:val="28"/>
        </w:rPr>
      </w:pPr>
    </w:p>
    <w:p w:rsidR="000B23AC" w:rsidRDefault="008C169F" w:rsidP="000B23AC">
      <w:pPr>
        <w:spacing w:line="360" w:lineRule="auto"/>
        <w:ind w:firstLine="709"/>
        <w:jc w:val="both"/>
        <w:rPr>
          <w:color w:val="000000"/>
          <w:sz w:val="28"/>
          <w:szCs w:val="28"/>
        </w:rPr>
      </w:pPr>
      <w:r w:rsidRPr="000B23AC">
        <w:rPr>
          <w:color w:val="000000"/>
          <w:sz w:val="28"/>
          <w:szCs w:val="28"/>
        </w:rPr>
        <w:t>где</w:t>
      </w:r>
      <w:r w:rsidR="000B23AC">
        <w:rPr>
          <w:color w:val="000000"/>
          <w:sz w:val="28"/>
          <w:szCs w:val="28"/>
        </w:rPr>
        <w:t xml:space="preserve"> </w:t>
      </w:r>
      <w:r w:rsidRPr="000B23AC">
        <w:rPr>
          <w:color w:val="000000"/>
          <w:sz w:val="28"/>
          <w:szCs w:val="28"/>
        </w:rPr>
        <w:t>ЧС – чистый спрэд;</w:t>
      </w:r>
    </w:p>
    <w:p w:rsidR="000B23AC" w:rsidRDefault="008C169F" w:rsidP="000B23AC">
      <w:pPr>
        <w:spacing w:line="360" w:lineRule="auto"/>
        <w:ind w:firstLine="709"/>
        <w:jc w:val="both"/>
        <w:rPr>
          <w:color w:val="000000"/>
          <w:sz w:val="28"/>
          <w:szCs w:val="28"/>
        </w:rPr>
      </w:pPr>
      <w:r w:rsidRPr="000B23AC">
        <w:rPr>
          <w:color w:val="000000"/>
          <w:sz w:val="28"/>
          <w:szCs w:val="28"/>
        </w:rPr>
        <w:t>Пр/п – проценты полученные;</w:t>
      </w:r>
    </w:p>
    <w:p w:rsidR="000B23AC" w:rsidRDefault="008C169F" w:rsidP="000B23AC">
      <w:pPr>
        <w:spacing w:line="360" w:lineRule="auto"/>
        <w:ind w:firstLine="709"/>
        <w:jc w:val="both"/>
        <w:rPr>
          <w:color w:val="000000"/>
          <w:sz w:val="28"/>
          <w:szCs w:val="28"/>
        </w:rPr>
      </w:pPr>
      <w:r w:rsidRPr="000B23AC">
        <w:rPr>
          <w:color w:val="000000"/>
          <w:sz w:val="28"/>
          <w:szCs w:val="28"/>
        </w:rPr>
        <w:t>З – займы;</w:t>
      </w:r>
    </w:p>
    <w:p w:rsidR="000B23AC" w:rsidRDefault="008C169F" w:rsidP="000B23AC">
      <w:pPr>
        <w:spacing w:line="360" w:lineRule="auto"/>
        <w:ind w:firstLine="709"/>
        <w:jc w:val="both"/>
        <w:rPr>
          <w:color w:val="000000"/>
          <w:sz w:val="28"/>
          <w:szCs w:val="28"/>
        </w:rPr>
      </w:pPr>
      <w:r w:rsidRPr="000B23AC">
        <w:rPr>
          <w:color w:val="000000"/>
          <w:sz w:val="28"/>
          <w:szCs w:val="28"/>
        </w:rPr>
        <w:t>Пр/о – проценты оплаченные;</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ДП – подпроцентные депозиты.</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С помощью чистого спрэда определяется необходимая минимизированная разница между ставками по активным и пассивным операциям, которая дает возможность банку покрыть расходы, но не принесет прибыли (минимальное значение показателя - 0). Оптимальное значение чистого спрэда – не меньше 1,25%.</w:t>
      </w:r>
    </w:p>
    <w:p w:rsidR="000B23AC" w:rsidRDefault="008C169F" w:rsidP="000B23AC">
      <w:pPr>
        <w:spacing w:line="360" w:lineRule="auto"/>
        <w:ind w:firstLine="709"/>
        <w:jc w:val="both"/>
        <w:rPr>
          <w:color w:val="000000"/>
          <w:sz w:val="28"/>
          <w:szCs w:val="28"/>
        </w:rPr>
      </w:pPr>
      <w:r w:rsidRPr="000B23AC">
        <w:rPr>
          <w:color w:val="000000"/>
          <w:sz w:val="28"/>
          <w:szCs w:val="28"/>
        </w:rPr>
        <w:t>Степень зависимости банка от непроцентных доходов показывает коэффициент прочих операционных доходов на совокупные активы:</w:t>
      </w:r>
    </w:p>
    <w:p w:rsidR="000B23AC" w:rsidRDefault="000B23AC" w:rsidP="000B23AC">
      <w:pPr>
        <w:spacing w:line="360" w:lineRule="auto"/>
        <w:ind w:firstLine="709"/>
        <w:jc w:val="both"/>
        <w:rPr>
          <w:color w:val="000000"/>
          <w:sz w:val="28"/>
          <w:szCs w:val="28"/>
        </w:rPr>
      </w:pPr>
    </w:p>
    <w:p w:rsidR="000B23AC" w:rsidRDefault="00505A32" w:rsidP="000B23AC">
      <w:pPr>
        <w:spacing w:line="360" w:lineRule="auto"/>
        <w:ind w:firstLine="709"/>
        <w:jc w:val="both"/>
        <w:rPr>
          <w:color w:val="000000"/>
          <w:sz w:val="28"/>
          <w:szCs w:val="28"/>
        </w:rPr>
      </w:pPr>
      <w:r>
        <w:rPr>
          <w:color w:val="000000"/>
          <w:sz w:val="28"/>
          <w:szCs w:val="28"/>
        </w:rPr>
        <w:pict>
          <v:shape id="_x0000_i1035" type="#_x0000_t75" style="width:167.25pt;height:46.5pt" fillcolor="window">
            <v:imagedata r:id="rId15" o:title=""/>
          </v:shape>
        </w:pict>
      </w:r>
      <w:r w:rsidR="008C169F" w:rsidRPr="000B23AC">
        <w:rPr>
          <w:color w:val="000000"/>
          <w:sz w:val="28"/>
          <w:szCs w:val="28"/>
        </w:rPr>
        <w:t>,</w:t>
      </w:r>
      <w:r w:rsidR="00354055">
        <w:rPr>
          <w:color w:val="000000"/>
          <w:sz w:val="28"/>
          <w:szCs w:val="28"/>
        </w:rPr>
        <w:t xml:space="preserve"> </w:t>
      </w:r>
    </w:p>
    <w:p w:rsidR="000B23AC" w:rsidRDefault="000B23AC" w:rsidP="000B23AC">
      <w:pPr>
        <w:spacing w:line="360" w:lineRule="auto"/>
        <w:ind w:firstLine="709"/>
        <w:jc w:val="both"/>
        <w:rPr>
          <w:color w:val="000000"/>
          <w:sz w:val="28"/>
          <w:szCs w:val="28"/>
        </w:rPr>
      </w:pPr>
    </w:p>
    <w:p w:rsidR="000B23AC" w:rsidRDefault="008C169F" w:rsidP="000B23AC">
      <w:pPr>
        <w:spacing w:line="360" w:lineRule="auto"/>
        <w:ind w:firstLine="709"/>
        <w:jc w:val="both"/>
        <w:rPr>
          <w:color w:val="000000"/>
          <w:sz w:val="28"/>
          <w:szCs w:val="28"/>
        </w:rPr>
      </w:pPr>
      <w:r w:rsidRPr="000B23AC">
        <w:rPr>
          <w:color w:val="000000"/>
          <w:sz w:val="28"/>
          <w:szCs w:val="28"/>
        </w:rPr>
        <w:t>где</w:t>
      </w:r>
      <w:r w:rsidR="000B23AC">
        <w:rPr>
          <w:color w:val="000000"/>
          <w:sz w:val="28"/>
          <w:szCs w:val="28"/>
        </w:rPr>
        <w:t xml:space="preserve"> </w:t>
      </w:r>
      <w:r w:rsidRPr="000B23AC">
        <w:rPr>
          <w:color w:val="000000"/>
          <w:sz w:val="28"/>
          <w:szCs w:val="28"/>
        </w:rPr>
        <w:t>ДОп/са – прочий операционный доход на совокупные активы;</w:t>
      </w:r>
    </w:p>
    <w:p w:rsidR="000B23AC" w:rsidRDefault="008C169F" w:rsidP="000B23AC">
      <w:pPr>
        <w:spacing w:line="360" w:lineRule="auto"/>
        <w:ind w:firstLine="709"/>
        <w:jc w:val="both"/>
        <w:rPr>
          <w:color w:val="000000"/>
          <w:sz w:val="28"/>
          <w:szCs w:val="28"/>
        </w:rPr>
      </w:pPr>
      <w:r w:rsidRPr="000B23AC">
        <w:rPr>
          <w:color w:val="000000"/>
          <w:sz w:val="28"/>
          <w:szCs w:val="28"/>
        </w:rPr>
        <w:t>ДОп – прочий операционный доход;</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Ас/ср – средняя величина совокупных активов.</w:t>
      </w:r>
    </w:p>
    <w:p w:rsidR="000B23AC" w:rsidRDefault="008C169F" w:rsidP="000B23AC">
      <w:pPr>
        <w:spacing w:line="360" w:lineRule="auto"/>
        <w:ind w:firstLine="709"/>
        <w:jc w:val="both"/>
        <w:rPr>
          <w:color w:val="000000"/>
          <w:sz w:val="28"/>
          <w:szCs w:val="28"/>
        </w:rPr>
      </w:pPr>
      <w:r w:rsidRPr="000B23AC">
        <w:rPr>
          <w:color w:val="000000"/>
          <w:sz w:val="28"/>
          <w:szCs w:val="28"/>
        </w:rPr>
        <w:t>Рост данного коэффициента может свидетельствовать или об уровне диверсификации в оплате финансовых услуг, или о желании получить спекулятивную прибыль, или о стремлении замаскировать недостаточность основного банковского дохода от процента. Кроме перечисленных выше, рассчитывается коэффициент чистого дохода на величину совокупных активов:</w:t>
      </w:r>
    </w:p>
    <w:p w:rsidR="000B23AC" w:rsidRDefault="000B23AC" w:rsidP="000B23AC">
      <w:pPr>
        <w:spacing w:line="360" w:lineRule="auto"/>
        <w:ind w:firstLine="709"/>
        <w:jc w:val="both"/>
        <w:rPr>
          <w:color w:val="000000"/>
          <w:sz w:val="28"/>
          <w:szCs w:val="28"/>
        </w:rPr>
      </w:pPr>
    </w:p>
    <w:p w:rsidR="000B23AC" w:rsidRDefault="00505A32" w:rsidP="000B23AC">
      <w:pPr>
        <w:spacing w:line="360" w:lineRule="auto"/>
        <w:ind w:firstLine="709"/>
        <w:jc w:val="both"/>
        <w:rPr>
          <w:color w:val="000000"/>
          <w:sz w:val="28"/>
          <w:szCs w:val="28"/>
        </w:rPr>
      </w:pPr>
      <w:r>
        <w:rPr>
          <w:color w:val="000000"/>
          <w:sz w:val="28"/>
          <w:szCs w:val="28"/>
        </w:rPr>
        <w:pict>
          <v:shape id="_x0000_i1036" type="#_x0000_t75" style="width:192.75pt;height:44.25pt" fillcolor="window">
            <v:imagedata r:id="rId16" o:title=""/>
          </v:shape>
        </w:pict>
      </w:r>
      <w:r w:rsidR="008C169F" w:rsidRPr="000B23AC">
        <w:rPr>
          <w:color w:val="000000"/>
          <w:sz w:val="28"/>
          <w:szCs w:val="28"/>
        </w:rPr>
        <w:t>,</w:t>
      </w:r>
      <w:r w:rsidR="00354055">
        <w:rPr>
          <w:color w:val="000000"/>
          <w:sz w:val="28"/>
          <w:szCs w:val="28"/>
        </w:rPr>
        <w:t xml:space="preserve"> </w:t>
      </w:r>
    </w:p>
    <w:p w:rsidR="000B23AC" w:rsidRDefault="000B23AC" w:rsidP="000B23AC">
      <w:pPr>
        <w:spacing w:line="360" w:lineRule="auto"/>
        <w:ind w:firstLine="709"/>
        <w:jc w:val="both"/>
        <w:rPr>
          <w:color w:val="000000"/>
          <w:sz w:val="28"/>
          <w:szCs w:val="28"/>
        </w:rPr>
      </w:pPr>
    </w:p>
    <w:p w:rsidR="000B23AC" w:rsidRDefault="008C169F" w:rsidP="000B23AC">
      <w:pPr>
        <w:spacing w:line="360" w:lineRule="auto"/>
        <w:ind w:firstLine="709"/>
        <w:jc w:val="both"/>
        <w:rPr>
          <w:color w:val="000000"/>
          <w:sz w:val="28"/>
          <w:szCs w:val="28"/>
        </w:rPr>
      </w:pPr>
      <w:r w:rsidRPr="000B23AC">
        <w:rPr>
          <w:color w:val="000000"/>
          <w:sz w:val="28"/>
          <w:szCs w:val="28"/>
        </w:rPr>
        <w:t>где</w:t>
      </w:r>
      <w:r w:rsidR="000B23AC">
        <w:rPr>
          <w:color w:val="000000"/>
          <w:sz w:val="28"/>
          <w:szCs w:val="28"/>
        </w:rPr>
        <w:t xml:space="preserve"> </w:t>
      </w:r>
      <w:r w:rsidRPr="000B23AC">
        <w:rPr>
          <w:color w:val="000000"/>
          <w:sz w:val="28"/>
          <w:szCs w:val="28"/>
        </w:rPr>
        <w:t>ДОч/са – чистый операционный доход на совокупные активы;</w:t>
      </w:r>
    </w:p>
    <w:p w:rsidR="000B23AC" w:rsidRDefault="008C169F" w:rsidP="000B23AC">
      <w:pPr>
        <w:spacing w:line="360" w:lineRule="auto"/>
        <w:ind w:firstLine="709"/>
        <w:jc w:val="both"/>
        <w:rPr>
          <w:color w:val="000000"/>
          <w:sz w:val="28"/>
          <w:szCs w:val="28"/>
        </w:rPr>
      </w:pPr>
      <w:r w:rsidRPr="000B23AC">
        <w:rPr>
          <w:color w:val="000000"/>
          <w:sz w:val="28"/>
          <w:szCs w:val="28"/>
        </w:rPr>
        <w:t>ДОч – чистый операционный доход;</w:t>
      </w:r>
    </w:p>
    <w:p w:rsidR="000B23AC" w:rsidRDefault="008C169F" w:rsidP="000B23AC">
      <w:pPr>
        <w:spacing w:line="360" w:lineRule="auto"/>
        <w:ind w:firstLine="709"/>
        <w:jc w:val="both"/>
        <w:rPr>
          <w:color w:val="000000"/>
          <w:sz w:val="28"/>
          <w:szCs w:val="28"/>
        </w:rPr>
      </w:pPr>
      <w:r w:rsidRPr="000B23AC">
        <w:rPr>
          <w:color w:val="000000"/>
          <w:sz w:val="28"/>
          <w:szCs w:val="28"/>
        </w:rPr>
        <w:t>ДОп – прочий операционный доход;</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Аср – средняя величина активов.</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Данный коэффициент отличается от коэффициента дохода на активы на величину непроцентных операционный расходов, оплаченных налогов и непредвиденных доходов (или убытков).</w:t>
      </w:r>
    </w:p>
    <w:p w:rsidR="000B23AC" w:rsidRDefault="008C169F" w:rsidP="000B23AC">
      <w:pPr>
        <w:spacing w:line="360" w:lineRule="auto"/>
        <w:ind w:firstLine="709"/>
        <w:jc w:val="both"/>
        <w:rPr>
          <w:color w:val="000000"/>
          <w:sz w:val="28"/>
          <w:szCs w:val="28"/>
        </w:rPr>
      </w:pPr>
      <w:r w:rsidRPr="000B23AC">
        <w:rPr>
          <w:color w:val="000000"/>
          <w:sz w:val="28"/>
          <w:szCs w:val="28"/>
        </w:rPr>
        <w:t>Оплата труда является важнейшей составляющей непроцентных расходов банка, а следовательно, производительность труда сотрудников, которую измеряют с учетом численности штата и расходов на его содержание, свидетельствует об эффективности работы сомой организации. Однако продуктивность работы следует оценивать, учитывая тот факт, что в текущий период времени экономия на зарплате (путем ее значительного снижения или уменьшения численности работников) может привести к ухудшению качества и снижению мотивации труда, а со временем и к снижению эффективности работы банка. Основными показателями, характеризующими</w:t>
      </w:r>
      <w:r w:rsidR="000B23AC">
        <w:rPr>
          <w:color w:val="000000"/>
          <w:sz w:val="28"/>
          <w:szCs w:val="28"/>
        </w:rPr>
        <w:t xml:space="preserve"> </w:t>
      </w:r>
      <w:r w:rsidRPr="000B23AC">
        <w:rPr>
          <w:color w:val="000000"/>
          <w:sz w:val="28"/>
          <w:szCs w:val="28"/>
        </w:rPr>
        <w:t>эффективность работы банка, являются чистый доход на одного работника и чистый доход к расходам на содержание персонала:</w:t>
      </w:r>
    </w:p>
    <w:p w:rsidR="000B23AC" w:rsidRDefault="000B23AC" w:rsidP="000B23AC">
      <w:pPr>
        <w:spacing w:line="360" w:lineRule="auto"/>
        <w:ind w:firstLine="709"/>
        <w:jc w:val="both"/>
        <w:rPr>
          <w:color w:val="000000"/>
          <w:sz w:val="28"/>
          <w:szCs w:val="28"/>
        </w:rPr>
      </w:pPr>
    </w:p>
    <w:p w:rsidR="000B23AC" w:rsidRDefault="00505A32" w:rsidP="000B23AC">
      <w:pPr>
        <w:spacing w:line="360" w:lineRule="auto"/>
        <w:ind w:firstLine="709"/>
        <w:jc w:val="both"/>
        <w:rPr>
          <w:color w:val="000000"/>
          <w:sz w:val="28"/>
          <w:szCs w:val="28"/>
        </w:rPr>
      </w:pPr>
      <w:r>
        <w:rPr>
          <w:color w:val="000000"/>
          <w:sz w:val="28"/>
          <w:szCs w:val="28"/>
        </w:rPr>
        <w:pict>
          <v:shape id="_x0000_i1037" type="#_x0000_t75" style="width:53.25pt;height:30.75pt" fillcolor="window">
            <v:imagedata r:id="rId17" o:title=""/>
          </v:shape>
        </w:pict>
      </w:r>
      <w:r w:rsidR="008C169F" w:rsidRPr="000B23AC">
        <w:rPr>
          <w:color w:val="000000"/>
          <w:sz w:val="28"/>
          <w:szCs w:val="28"/>
        </w:rPr>
        <w:t>,</w:t>
      </w:r>
      <w:r w:rsidR="00354055">
        <w:rPr>
          <w:color w:val="000000"/>
          <w:sz w:val="28"/>
          <w:szCs w:val="28"/>
        </w:rPr>
        <w:t xml:space="preserve"> </w:t>
      </w:r>
    </w:p>
    <w:p w:rsidR="000B23AC" w:rsidRDefault="000B23AC" w:rsidP="000B23AC">
      <w:pPr>
        <w:spacing w:line="360" w:lineRule="auto"/>
        <w:ind w:firstLine="709"/>
        <w:jc w:val="both"/>
        <w:rPr>
          <w:color w:val="000000"/>
          <w:sz w:val="28"/>
          <w:szCs w:val="28"/>
        </w:rPr>
      </w:pPr>
    </w:p>
    <w:p w:rsidR="000B23AC" w:rsidRDefault="008C169F" w:rsidP="000B23AC">
      <w:pPr>
        <w:spacing w:line="360" w:lineRule="auto"/>
        <w:ind w:firstLine="709"/>
        <w:jc w:val="both"/>
        <w:rPr>
          <w:color w:val="000000"/>
          <w:sz w:val="28"/>
          <w:szCs w:val="28"/>
        </w:rPr>
      </w:pPr>
      <w:r w:rsidRPr="000B23AC">
        <w:rPr>
          <w:color w:val="000000"/>
          <w:sz w:val="28"/>
          <w:szCs w:val="28"/>
        </w:rPr>
        <w:t>где</w:t>
      </w:r>
      <w:r w:rsidR="00354055">
        <w:rPr>
          <w:color w:val="000000"/>
          <w:sz w:val="28"/>
          <w:szCs w:val="28"/>
        </w:rPr>
        <w:t xml:space="preserve"> </w:t>
      </w:r>
      <w:r w:rsidRPr="000B23AC">
        <w:rPr>
          <w:color w:val="000000"/>
          <w:sz w:val="28"/>
          <w:szCs w:val="28"/>
        </w:rPr>
        <w:t>Др – чистый доход на одного работника;</w:t>
      </w:r>
    </w:p>
    <w:p w:rsidR="000B23AC" w:rsidRDefault="008C169F" w:rsidP="000B23AC">
      <w:pPr>
        <w:spacing w:line="360" w:lineRule="auto"/>
        <w:ind w:firstLine="709"/>
        <w:jc w:val="both"/>
        <w:rPr>
          <w:color w:val="000000"/>
          <w:sz w:val="28"/>
          <w:szCs w:val="28"/>
        </w:rPr>
      </w:pPr>
      <w:r w:rsidRPr="000B23AC">
        <w:rPr>
          <w:color w:val="000000"/>
          <w:sz w:val="28"/>
          <w:szCs w:val="28"/>
        </w:rPr>
        <w:t>Ппн – прибыль после налогообложения;</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Ро – общая численность работников.</w:t>
      </w:r>
    </w:p>
    <w:p w:rsidR="000B23AC" w:rsidRDefault="008C169F" w:rsidP="000B23AC">
      <w:pPr>
        <w:spacing w:line="360" w:lineRule="auto"/>
        <w:ind w:firstLine="709"/>
        <w:jc w:val="both"/>
        <w:rPr>
          <w:color w:val="000000"/>
          <w:sz w:val="28"/>
          <w:szCs w:val="28"/>
        </w:rPr>
      </w:pPr>
      <w:r w:rsidRPr="000B23AC">
        <w:rPr>
          <w:color w:val="000000"/>
          <w:sz w:val="28"/>
          <w:szCs w:val="28"/>
        </w:rPr>
        <w:t>Однако этот показатель существенно отличается, если сравнивать банк с небольшой численностью работников, но с высокой заработной платой, и банк с многочисленным штатом низкоквалифицированных работников с невысокой заработной платой.</w:t>
      </w:r>
    </w:p>
    <w:p w:rsidR="000B23AC" w:rsidRDefault="000B23AC" w:rsidP="000B23AC">
      <w:pPr>
        <w:spacing w:line="360" w:lineRule="auto"/>
        <w:ind w:firstLine="709"/>
        <w:jc w:val="both"/>
        <w:rPr>
          <w:color w:val="000000"/>
          <w:sz w:val="28"/>
          <w:szCs w:val="28"/>
        </w:rPr>
      </w:pPr>
    </w:p>
    <w:p w:rsidR="000B23AC" w:rsidRDefault="00505A32" w:rsidP="000B23AC">
      <w:pPr>
        <w:spacing w:line="360" w:lineRule="auto"/>
        <w:ind w:firstLine="709"/>
        <w:jc w:val="both"/>
        <w:rPr>
          <w:color w:val="000000"/>
          <w:sz w:val="28"/>
          <w:szCs w:val="28"/>
        </w:rPr>
      </w:pPr>
      <w:r>
        <w:rPr>
          <w:color w:val="000000"/>
          <w:sz w:val="28"/>
          <w:szCs w:val="28"/>
        </w:rPr>
        <w:pict>
          <v:shape id="_x0000_i1038" type="#_x0000_t75" style="width:77.25pt;height:38.25pt" fillcolor="window">
            <v:imagedata r:id="rId18" o:title=""/>
          </v:shape>
        </w:pict>
      </w:r>
      <w:r w:rsidR="008C169F" w:rsidRPr="000B23AC">
        <w:rPr>
          <w:color w:val="000000"/>
          <w:sz w:val="28"/>
          <w:szCs w:val="28"/>
        </w:rPr>
        <w:t>,</w:t>
      </w:r>
      <w:r w:rsidR="00354055">
        <w:rPr>
          <w:color w:val="000000"/>
          <w:sz w:val="28"/>
          <w:szCs w:val="28"/>
        </w:rPr>
        <w:t xml:space="preserve"> </w:t>
      </w:r>
    </w:p>
    <w:p w:rsidR="008C169F" w:rsidRPr="000B23AC" w:rsidRDefault="000B23AC" w:rsidP="000B23AC">
      <w:pPr>
        <w:spacing w:line="360" w:lineRule="auto"/>
        <w:ind w:firstLine="709"/>
        <w:jc w:val="both"/>
        <w:rPr>
          <w:color w:val="000000"/>
          <w:sz w:val="28"/>
          <w:szCs w:val="28"/>
        </w:rPr>
      </w:pPr>
      <w:r>
        <w:rPr>
          <w:color w:val="000000"/>
          <w:sz w:val="28"/>
          <w:szCs w:val="28"/>
        </w:rPr>
        <w:br w:type="page"/>
      </w:r>
      <w:r w:rsidR="008C169F" w:rsidRPr="000B23AC">
        <w:rPr>
          <w:color w:val="000000"/>
          <w:sz w:val="28"/>
          <w:szCs w:val="28"/>
        </w:rPr>
        <w:t>где</w:t>
      </w:r>
      <w:r>
        <w:rPr>
          <w:color w:val="000000"/>
          <w:sz w:val="28"/>
          <w:szCs w:val="28"/>
        </w:rPr>
        <w:t xml:space="preserve"> </w:t>
      </w:r>
      <w:r w:rsidR="008C169F" w:rsidRPr="000B23AC">
        <w:rPr>
          <w:color w:val="000000"/>
          <w:sz w:val="28"/>
          <w:szCs w:val="28"/>
        </w:rPr>
        <w:t>Д/рп – чистый доход к расходам на содержание персонала;</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Ппн – прибыль после налогообложения;</w:t>
      </w:r>
    </w:p>
    <w:p w:rsidR="008C169F" w:rsidRPr="000B23AC" w:rsidRDefault="008C169F" w:rsidP="000B23AC">
      <w:pPr>
        <w:spacing w:line="360" w:lineRule="auto"/>
        <w:ind w:firstLine="709"/>
        <w:jc w:val="both"/>
        <w:rPr>
          <w:color w:val="000000"/>
          <w:sz w:val="28"/>
          <w:szCs w:val="28"/>
        </w:rPr>
      </w:pPr>
      <w:r w:rsidRPr="000B23AC">
        <w:rPr>
          <w:color w:val="000000"/>
          <w:sz w:val="28"/>
          <w:szCs w:val="28"/>
        </w:rPr>
        <w:t>Рсп – расходы на содержание персонала.</w:t>
      </w:r>
    </w:p>
    <w:p w:rsidR="00FC7EA0" w:rsidRPr="000B23AC" w:rsidRDefault="008C169F" w:rsidP="000B23AC">
      <w:pPr>
        <w:spacing w:line="360" w:lineRule="auto"/>
        <w:ind w:firstLine="709"/>
        <w:jc w:val="both"/>
        <w:rPr>
          <w:color w:val="000000"/>
          <w:sz w:val="28"/>
          <w:szCs w:val="28"/>
        </w:rPr>
      </w:pPr>
      <w:r w:rsidRPr="000B23AC">
        <w:rPr>
          <w:color w:val="000000"/>
          <w:sz w:val="28"/>
          <w:szCs w:val="28"/>
        </w:rPr>
        <w:t>Этим коэффициентом оперируют, измеряя окупаемость расходов на содержание работников. Он является более универсальным, чем коэффициент, который характеризует чистый доход на одного работника, что дает возможность сравнивать организации разного типа. Данный коэффициент показывает чистый эффект от решений по мотивации труда сотрудников, независимо от того, направлены эти решения на низкую квалификацию и соответствующую заработную плату или на значительные расходы для высококвалифицированных работников.</w:t>
      </w:r>
      <w:bookmarkStart w:id="0" w:name="_GoBack"/>
      <w:bookmarkEnd w:id="0"/>
    </w:p>
    <w:sectPr w:rsidR="00FC7EA0" w:rsidRPr="000B23AC" w:rsidSect="000B23AC">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E0559"/>
    <w:multiLevelType w:val="singleLevel"/>
    <w:tmpl w:val="8AC2C0B8"/>
    <w:lvl w:ilvl="0">
      <w:start w:val="1"/>
      <w:numFmt w:val="decimal"/>
      <w:lvlText w:val="%1."/>
      <w:lvlJc w:val="left"/>
      <w:pPr>
        <w:tabs>
          <w:tab w:val="num" w:pos="1211"/>
        </w:tabs>
        <w:ind w:left="1211" w:hanging="360"/>
      </w:pPr>
      <w:rPr>
        <w:rFonts w:cs="Times New Roman" w:hint="default"/>
      </w:rPr>
    </w:lvl>
  </w:abstractNum>
  <w:abstractNum w:abstractNumId="1">
    <w:nsid w:val="686D6F2C"/>
    <w:multiLevelType w:val="hybridMultilevel"/>
    <w:tmpl w:val="4F9EBED4"/>
    <w:lvl w:ilvl="0" w:tplc="FFFFFFFF">
      <w:start w:val="1"/>
      <w:numFmt w:val="bullet"/>
      <w:lvlText w:val=""/>
      <w:lvlJc w:val="left"/>
      <w:pPr>
        <w:tabs>
          <w:tab w:val="num" w:pos="1069"/>
        </w:tabs>
        <w:ind w:firstLine="709"/>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6E260774"/>
    <w:multiLevelType w:val="singleLevel"/>
    <w:tmpl w:val="49E42966"/>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69F"/>
    <w:rsid w:val="00052AC2"/>
    <w:rsid w:val="000736B7"/>
    <w:rsid w:val="000B23AC"/>
    <w:rsid w:val="00354055"/>
    <w:rsid w:val="00505A32"/>
    <w:rsid w:val="006B6627"/>
    <w:rsid w:val="008C169F"/>
    <w:rsid w:val="00984CC5"/>
    <w:rsid w:val="00B44FFF"/>
    <w:rsid w:val="00CF553D"/>
    <w:rsid w:val="00E07ABD"/>
    <w:rsid w:val="00FA04AF"/>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06D900CC-EB59-49C2-BCE8-B27D2169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6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2478</Words>
  <Characters>14125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АНАЛИЗ ФИНАНСОВЫХ РЕЗУЛЬТАТОВ ДЕЯТЕЛЬНОСТИ БАНКА</vt:lpstr>
    </vt:vector>
  </TitlesOfParts>
  <Company>Организация</Company>
  <LinksUpToDate>false</LinksUpToDate>
  <CharactersWithSpaces>16570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ФИНАНСОВЫХ РЕЗУЛЬТАТОВ ДЕЯТЕЛЬНОСТИ БАНКА</dc:title>
  <dc:subject/>
  <dc:creator>Customer</dc:creator>
  <cp:keywords/>
  <dc:description/>
  <cp:lastModifiedBy>admin</cp:lastModifiedBy>
  <cp:revision>2</cp:revision>
  <dcterms:created xsi:type="dcterms:W3CDTF">2014-03-13T06:29:00Z</dcterms:created>
  <dcterms:modified xsi:type="dcterms:W3CDTF">2014-03-13T06:29:00Z</dcterms:modified>
</cp:coreProperties>
</file>