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C2" w:rsidRPr="003F1879" w:rsidRDefault="007F78C2" w:rsidP="007F78C2">
      <w:pPr>
        <w:spacing w:before="120"/>
        <w:jc w:val="center"/>
        <w:rPr>
          <w:b/>
          <w:bCs/>
          <w:sz w:val="32"/>
          <w:szCs w:val="32"/>
        </w:rPr>
      </w:pPr>
      <w:r w:rsidRPr="003F1879">
        <w:rPr>
          <w:b/>
          <w:bCs/>
          <w:sz w:val="32"/>
          <w:szCs w:val="32"/>
        </w:rPr>
        <w:t>Анализ и методика обучения техники барьерного бега на 100 м и 110 м с/б.</w:t>
      </w:r>
    </w:p>
    <w:p w:rsidR="007F78C2" w:rsidRPr="003F1879" w:rsidRDefault="007F78C2" w:rsidP="007F78C2">
      <w:pPr>
        <w:spacing w:before="120"/>
        <w:jc w:val="center"/>
        <w:rPr>
          <w:sz w:val="28"/>
          <w:szCs w:val="28"/>
        </w:rPr>
      </w:pPr>
      <w:r w:rsidRPr="003F1879">
        <w:rPr>
          <w:sz w:val="28"/>
          <w:szCs w:val="28"/>
        </w:rPr>
        <w:t>Контрольная работа по дисциплине: Легкая атлетика</w:t>
      </w:r>
    </w:p>
    <w:p w:rsidR="007F78C2" w:rsidRPr="003F1879" w:rsidRDefault="007F78C2" w:rsidP="007F78C2">
      <w:pPr>
        <w:spacing w:before="120"/>
        <w:jc w:val="center"/>
        <w:rPr>
          <w:sz w:val="28"/>
          <w:szCs w:val="28"/>
        </w:rPr>
      </w:pPr>
      <w:r w:rsidRPr="003F1879">
        <w:rPr>
          <w:sz w:val="28"/>
          <w:szCs w:val="28"/>
        </w:rPr>
        <w:t>Выполнил: Седов М.В. группа 05-ЗФК-13</w:t>
      </w:r>
    </w:p>
    <w:p w:rsidR="007F78C2" w:rsidRPr="003F1879" w:rsidRDefault="007F78C2" w:rsidP="007F78C2">
      <w:pPr>
        <w:spacing w:before="120"/>
        <w:jc w:val="center"/>
        <w:rPr>
          <w:sz w:val="28"/>
          <w:szCs w:val="28"/>
        </w:rPr>
      </w:pPr>
      <w:r w:rsidRPr="003F1879">
        <w:rPr>
          <w:sz w:val="28"/>
          <w:szCs w:val="28"/>
        </w:rPr>
        <w:t xml:space="preserve">Сочинский Государственный Университет туризма и курортного дела </w:t>
      </w:r>
    </w:p>
    <w:p w:rsidR="007F78C2" w:rsidRPr="003F1879" w:rsidRDefault="007F78C2" w:rsidP="007F78C2">
      <w:pPr>
        <w:spacing w:before="120"/>
        <w:jc w:val="center"/>
        <w:rPr>
          <w:sz w:val="28"/>
          <w:szCs w:val="28"/>
        </w:rPr>
      </w:pPr>
      <w:r w:rsidRPr="003F1879">
        <w:rPr>
          <w:sz w:val="28"/>
          <w:szCs w:val="28"/>
        </w:rPr>
        <w:t>Сочи 2007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Барьерный бег относится к группе скоростно-силовых видов легкой атлетики. В барьерном беге значительную роль играет техника преодоления барьеров и бега между ними, а также своеобразный режим барьерного бега.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Циклически повторяющиеся опорные и безопорные положения дали основание назвать барьерный бег циклическим упражнением. Под циклом в беге следует понимать всю совокупность движений звеньев тела и тела в целом, начиная с любого положения и кончая возвращением к исходному положению.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Барьерный бег выполняется в условиях «ритмовой» структуры, обусловленной строго регламентированной правилами соревнований расстановкой барьеров. Специалистами замечено, что выдающиеся барьеристы отличаются от своих менее квалифицированных коллег не только уровнем спортивных результатов, но и такой, казалось бы, неспецифической особенностью, как способность с большой точностью воспроизводить произвольно заданные ритмы как в звуковом, так и в двигательном исполнении. Следует признать, что постоянные временные интервалы в преодолении последующих барьеров являются решающим фактором в спортивном мастерстве барьериста (не учитывая процесса утомления в конце бега)</w:t>
      </w:r>
      <w:r>
        <w:t xml:space="preserve"> </w:t>
      </w:r>
      <w:r w:rsidRPr="00F63ACE">
        <w:t>Это, вероятно, можно расценивать как неотъемлемую часть двигательных способностей барьеристов. Подтверждение находим в высказываниях одного из виднейших тренеров, воспитавших несколько выдающихся барьеристов (Э.Оттоз, С.Морале и др.) итальянца А.Кальвези, который утверждает, что ритм является основным компонентом барьерного бега. При этом, как считает этот специалист, ритм бега между барьерами должен быть не равно постоянным от первого шага к третьему, а нарастать в этой последовательности. Это обусловлено тем, что в момент преодоления барьера бегун обязательно теряет скорость и, чтобы она оставалась стабильной и высокой, должен каждый раз как бы разгоняться от схода с очередного барьера к преодолению последующего.</w:t>
      </w:r>
    </w:p>
    <w:p w:rsidR="007F78C2" w:rsidRDefault="007F78C2" w:rsidP="007F78C2">
      <w:pPr>
        <w:spacing w:before="120"/>
        <w:ind w:firstLine="567"/>
        <w:jc w:val="both"/>
      </w:pPr>
      <w:r w:rsidRPr="00F63ACE">
        <w:t>Результаты анализа большого числа биографий выдающихся барьеристов мира разных лет показывают, что большинство из них начали регулярные занятия спортом (не всегда легкой атлетикой) в 11-13 лет, а впервые стартовали на барьерной дистанции в 16-18 лет. Но уже через год-два регулярного участия в соревнованиях эти спортсмены достигли результатов мирового класса (13,0-13,6 с в беге на 110 м и 12,7-13,0 в беге на 100 м). Ретроспективный биографический анализ показывает, что все выдающиеся барьеристы, как правило, способны показывать высокие результаты не только в своем виде, но и в других легкоатлетических дисциплинах: прыжках в длину, высоту и с шестом, беге на 100 и 200 м и даже в многоборьях. Вероятно, это возможно не только благодаря отличным антропометрическим данным и физической подготовленности, но и за счет выдающихся координационных способностей, позволяющих барьеристам успешно осваивать технику многих сложных упражнений.</w:t>
      </w:r>
    </w:p>
    <w:p w:rsidR="007F78C2" w:rsidRPr="003F1879" w:rsidRDefault="007F78C2" w:rsidP="007F78C2">
      <w:pPr>
        <w:spacing w:before="120"/>
        <w:jc w:val="center"/>
        <w:rPr>
          <w:b/>
          <w:bCs/>
          <w:sz w:val="28"/>
          <w:szCs w:val="28"/>
        </w:rPr>
      </w:pPr>
      <w:r w:rsidRPr="003F1879">
        <w:rPr>
          <w:b/>
          <w:bCs/>
          <w:sz w:val="28"/>
          <w:szCs w:val="28"/>
        </w:rPr>
        <w:t>Техника бега на 110 м с барьерами.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Дистанцию 110 м с барьерами спортсмен преодолевает за 51—52 шага: 7—8 шагов со старта до 1-го барьера, 27 шагов в беге между барьерами, 10 барьерных шагов при преодолении препятствий и 6—7 шагов на финишном отрезке. Высококвалифицированный барьерист может преодолеть дистанцию за 49 беговых шагов, выиграв тем самым 0,15—0,18 с; для этого необходимо выполнить 7 шагов в беге со старта до 1-го барьера и преодолеть финишные 14,02 м за 5 шагов.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Старт и стартовый разбег. Бег начинается с низкого старта с применением стартовых колодок. Низкий старт в барьерном беге значительно сложнее, чем в гладком: барьерист должен на ограниченном пространстве (13,72 м) набрать максимально возможную скорость бега и эффективно преодолеть 1-й барьер. На первых метрах стартового разбега барьерист выпрямляется значительно быстрее, чем спринтер: уже к 8—10-му метру дистанции он должен иметь такое беговое положение, из которого удобно атаковать 1-й барьер.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Существует два варианта стартового разбега: первый выполняется в 7 шагов, второй — в 8.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Стартовый разгон в 7 беговых шагов обычно используют высокорослые и физически сильные спортсмены. При таком старте вперед ставится маховая нога. Передняя колодка располагается в 25—35 см от линии старта, задняя колодка — приблизительно в 40—50 см от передней. При этом варианте стартового разбега барьерист быстрее достигает максимальной скорости бега, более естественно у него нарастает длина беговых шагов, но отмечаются некоторые затруднения при переходе от стартового разбега к бегу по дистанции из-за различий ритма бега.</w:t>
      </w:r>
    </w:p>
    <w:p w:rsidR="007F78C2" w:rsidRDefault="007F78C2" w:rsidP="007F78C2">
      <w:pPr>
        <w:spacing w:before="120"/>
        <w:ind w:firstLine="567"/>
        <w:jc w:val="both"/>
      </w:pPr>
      <w:r w:rsidRPr="00F63ACE">
        <w:t>При 8-шаговом разбеге на старте впереди располагается колодка для толчковой ноги (40—60 см от линии старта), расстояние между передней и задней колодками 20—40 см. При таком стартовом разбеге спортсменам приходится специально сокращать естественную длину беговых шагов, но они легче переходят на оптимальный ритм бега по дистанции.</w:t>
      </w:r>
    </w:p>
    <w:p w:rsidR="007F78C2" w:rsidRDefault="007F78C2" w:rsidP="007F78C2">
      <w:pPr>
        <w:spacing w:before="120"/>
        <w:ind w:firstLine="567"/>
        <w:jc w:val="both"/>
      </w:pPr>
      <w:r w:rsidRPr="00F63ACE">
        <w:t>В табл. 1. показана длина шагов при стартовом разбеге барьеристов.</w:t>
      </w:r>
    </w:p>
    <w:p w:rsidR="007F78C2" w:rsidRDefault="007F78C2" w:rsidP="007F78C2">
      <w:pPr>
        <w:spacing w:before="120"/>
        <w:ind w:firstLine="567"/>
        <w:jc w:val="both"/>
      </w:pPr>
      <w:r w:rsidRPr="00F63ACE">
        <w:t>Таблица 80. Длина беговых шагов барьеристов при стартовом разбеге.</w:t>
      </w:r>
    </w:p>
    <w:tbl>
      <w:tblPr>
        <w:tblW w:w="5000" w:type="pct"/>
        <w:tblCellSpacing w:w="0" w:type="dxa"/>
        <w:tblInd w:w="-38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0"/>
        <w:gridCol w:w="768"/>
        <w:gridCol w:w="875"/>
        <w:gridCol w:w="875"/>
        <w:gridCol w:w="875"/>
        <w:gridCol w:w="875"/>
        <w:gridCol w:w="875"/>
        <w:gridCol w:w="875"/>
        <w:gridCol w:w="875"/>
        <w:gridCol w:w="1825"/>
      </w:tblGrid>
      <w:tr w:rsidR="007F78C2" w:rsidRPr="00F63ACE" w:rsidTr="00317E5E">
        <w:trPr>
          <w:tblCellSpacing w:w="0" w:type="dxa"/>
        </w:trPr>
        <w:tc>
          <w:tcPr>
            <w:tcW w:w="506" w:type="pct"/>
            <w:vMerge w:val="restart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Кол-во шагов от старта до 1-го барьера</w:t>
            </w:r>
          </w:p>
        </w:tc>
        <w:tc>
          <w:tcPr>
            <w:tcW w:w="3552" w:type="pct"/>
            <w:gridSpan w:val="8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Шаг,см</w:t>
            </w:r>
          </w:p>
        </w:tc>
        <w:tc>
          <w:tcPr>
            <w:tcW w:w="942" w:type="pct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Отталкивание на 1-й барьер, см</w:t>
            </w:r>
          </w:p>
        </w:tc>
      </w:tr>
      <w:tr w:rsidR="007F78C2" w:rsidRPr="00F63ACE" w:rsidTr="00317E5E">
        <w:trPr>
          <w:tblCellSpacing w:w="0" w:type="dxa"/>
        </w:trPr>
        <w:tc>
          <w:tcPr>
            <w:tcW w:w="506" w:type="pct"/>
            <w:vMerge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/>
        </w:tc>
        <w:tc>
          <w:tcPr>
            <w:tcW w:w="39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1-й</w:t>
            </w:r>
          </w:p>
        </w:tc>
        <w:tc>
          <w:tcPr>
            <w:tcW w:w="45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2-й</w:t>
            </w:r>
          </w:p>
        </w:tc>
        <w:tc>
          <w:tcPr>
            <w:tcW w:w="45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3-й</w:t>
            </w:r>
          </w:p>
        </w:tc>
        <w:tc>
          <w:tcPr>
            <w:tcW w:w="45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4-й</w:t>
            </w:r>
          </w:p>
        </w:tc>
        <w:tc>
          <w:tcPr>
            <w:tcW w:w="45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5-й</w:t>
            </w:r>
          </w:p>
        </w:tc>
        <w:tc>
          <w:tcPr>
            <w:tcW w:w="45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6-й</w:t>
            </w:r>
          </w:p>
        </w:tc>
        <w:tc>
          <w:tcPr>
            <w:tcW w:w="45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7-й</w:t>
            </w:r>
          </w:p>
        </w:tc>
        <w:tc>
          <w:tcPr>
            <w:tcW w:w="45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8-й</w:t>
            </w:r>
          </w:p>
        </w:tc>
        <w:tc>
          <w:tcPr>
            <w:tcW w:w="942" w:type="pct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7F78C2" w:rsidRPr="00F63ACE" w:rsidRDefault="007F78C2" w:rsidP="00317E5E"/>
        </w:tc>
      </w:tr>
      <w:tr w:rsidR="007F78C2" w:rsidRPr="00F63ACE" w:rsidTr="00317E5E">
        <w:trPr>
          <w:tblCellSpacing w:w="0" w:type="dxa"/>
        </w:trPr>
        <w:tc>
          <w:tcPr>
            <w:tcW w:w="506" w:type="pct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8</w:t>
            </w:r>
          </w:p>
        </w:tc>
        <w:tc>
          <w:tcPr>
            <w:tcW w:w="39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60</w:t>
            </w:r>
          </w:p>
        </w:tc>
        <w:tc>
          <w:tcPr>
            <w:tcW w:w="45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107</w:t>
            </w:r>
          </w:p>
        </w:tc>
        <w:tc>
          <w:tcPr>
            <w:tcW w:w="45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130</w:t>
            </w:r>
          </w:p>
        </w:tc>
        <w:tc>
          <w:tcPr>
            <w:tcW w:w="45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150</w:t>
            </w:r>
          </w:p>
        </w:tc>
        <w:tc>
          <w:tcPr>
            <w:tcW w:w="45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165</w:t>
            </w:r>
          </w:p>
        </w:tc>
        <w:tc>
          <w:tcPr>
            <w:tcW w:w="45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175</w:t>
            </w:r>
          </w:p>
        </w:tc>
        <w:tc>
          <w:tcPr>
            <w:tcW w:w="45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200</w:t>
            </w:r>
          </w:p>
        </w:tc>
        <w:tc>
          <w:tcPr>
            <w:tcW w:w="45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180</w:t>
            </w:r>
          </w:p>
        </w:tc>
        <w:tc>
          <w:tcPr>
            <w:tcW w:w="942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205</w:t>
            </w:r>
          </w:p>
        </w:tc>
      </w:tr>
      <w:tr w:rsidR="007F78C2" w:rsidRPr="00F63ACE" w:rsidTr="00317E5E">
        <w:trPr>
          <w:tblCellSpacing w:w="0" w:type="dxa"/>
        </w:trPr>
        <w:tc>
          <w:tcPr>
            <w:tcW w:w="506" w:type="pct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7</w:t>
            </w:r>
          </w:p>
        </w:tc>
        <w:tc>
          <w:tcPr>
            <w:tcW w:w="39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67</w:t>
            </w:r>
          </w:p>
        </w:tc>
        <w:tc>
          <w:tcPr>
            <w:tcW w:w="45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135</w:t>
            </w:r>
          </w:p>
        </w:tc>
        <w:tc>
          <w:tcPr>
            <w:tcW w:w="45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170</w:t>
            </w:r>
          </w:p>
        </w:tc>
        <w:tc>
          <w:tcPr>
            <w:tcW w:w="45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190</w:t>
            </w:r>
          </w:p>
        </w:tc>
        <w:tc>
          <w:tcPr>
            <w:tcW w:w="45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200</w:t>
            </w:r>
          </w:p>
        </w:tc>
        <w:tc>
          <w:tcPr>
            <w:tcW w:w="45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210</w:t>
            </w:r>
          </w:p>
        </w:tc>
        <w:tc>
          <w:tcPr>
            <w:tcW w:w="45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190</w:t>
            </w:r>
          </w:p>
        </w:tc>
        <w:tc>
          <w:tcPr>
            <w:tcW w:w="45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-</w:t>
            </w:r>
          </w:p>
        </w:tc>
        <w:tc>
          <w:tcPr>
            <w:tcW w:w="942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210</w:t>
            </w:r>
          </w:p>
        </w:tc>
      </w:tr>
    </w:tbl>
    <w:p w:rsidR="007F78C2" w:rsidRPr="00F63ACE" w:rsidRDefault="007F78C2" w:rsidP="007F78C2">
      <w:pPr>
        <w:spacing w:before="120"/>
        <w:ind w:firstLine="567"/>
        <w:jc w:val="both"/>
      </w:pPr>
      <w:r w:rsidRPr="00F63ACE">
        <w:t>Бег по дистанции состоит из преодоления 9 «барьерных блоков», каждый из которых включает 3 беговых шага, выполняемых в определенном темпе и ритме, и преодоление барьера.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Преодоление препятствия — наиболее сложный элемент техники барьерного бега. Оно начинается с отталкивания, при котором толчковая нога ставится на грунт с носка несколько быстрее, чем в предыдущих шагах. Это позволит атаковать барьер при высоком положении ОЦМТ и наименьшей потере скорости. Угол отталкивания должен быть 65—70°. Все действия барьериста, начиная с отталкивания, называют «атакой» барьера.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Одним из важных элементов при «атаке» барьера является движение маховой ноги. Оно осуществляется согнутой в колене ногой достаточно быстро и направлено вперед-вверх. К моменту окончания атаки маховая нога должна выпрямиться за счет хлестообразного движения голени. Такое движение маховой ноги способствует созданию наиболее высокой горизонтальной скорости ОЦМТ при входе на барьер.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Во время атаки (в момент выпрямления маховой ноги) барьерист выполняет энергичный наклон туловища вперед.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Рука, противоположная маховой ноге, в начале атаки должна быть согнута в локтевом суставе. По мере выпрямления маховой ноги рука распрямляющим движением посылается вперед и несколько внутрь, ладонь направлена вниз. Некоторые бегуны в атаке выполняют движение двумя руками вперед.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Толчковая нога, сгибаясь в колене после отталкивания, отводится в сторону и быстро движется вверх-вперед. Рука, противоположная маховой ноге, должна отводиться в сторону-назад-вниз. Рука, одноименная маховой ноге, должна быть согнута, как при обычном беге, и двигаться вперед. При этом необходимо сохранять оптимальный наклон туловища.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Движения барьериста после прохождения его ОЦМТ над барьером называют сходом с барьера.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Место постановки маховой ноги за барьером должно быть достаточно близким к проекции ОЦМТ. Приземление осуществляется упруго на переднюю часть стопы выпрямленной ноги. Толчковая нога при сходе движется ускоренно коленом вперед.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При сходе с барьера также очень важно сохранить наклон туловища — он должен быть примерно таким же, как и в момент атаки.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Руки при сходе с барьера также совершают активные движения, перестраиваясь для работы, как в обычном беге. При этом рука, одноименная маховой ноге, быстро выводится вперед, способствуя быстрому движению толчковой ноги. Рука, разноименная маховой ноге, при отведении в крайнее заднее положение сгибается в локтевом суставе и далее совершает движение, как в обычном беге.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Такие действия барьериста при преодолении препятствия способствуют меньшей потере скорости и создают оптимальные условия для быстрого бега между барьерами.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 xml:space="preserve">Бег между барьерами совершается в 3 шага. Соотношения параметров беговых шагов остаются практически постоянными в беге по дистанции и характеризуют специфику ритма барьерного бега. Так, первый шаг самый короткий, второй — самый большой, третий— на 15—25 см короче второго. Укорочение последнего шага дает возможность для более эффективной атаки следующего барьера. 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Бег барьериста между барьерами должен быть энергичным, но и достаточно свободным, пластичным.</w:t>
      </w:r>
    </w:p>
    <w:p w:rsidR="007F78C2" w:rsidRDefault="007F78C2" w:rsidP="007F78C2">
      <w:pPr>
        <w:spacing w:before="120"/>
        <w:ind w:firstLine="567"/>
        <w:jc w:val="both"/>
      </w:pPr>
      <w:r w:rsidRPr="00F63ACE">
        <w:t>Финиширование начинается после преодоления последнего барьера и является, по сути, спринтерским бегом. Барьерист на этом участке дистанции (14,02 м) должен акцентировать внимание на частоте и длине шагов, которые имеют здесь важное значение для достижения высокой скорости бега. Следует избегать преждевременного и чрезмерного наклона туловища на финишном отрезке, что может ухудшить результат.</w:t>
      </w:r>
    </w:p>
    <w:p w:rsidR="007F78C2" w:rsidRPr="003F1879" w:rsidRDefault="007F78C2" w:rsidP="007F78C2">
      <w:pPr>
        <w:spacing w:before="120"/>
        <w:jc w:val="center"/>
        <w:rPr>
          <w:b/>
          <w:bCs/>
          <w:sz w:val="28"/>
          <w:szCs w:val="28"/>
        </w:rPr>
      </w:pPr>
      <w:r w:rsidRPr="003F1879">
        <w:rPr>
          <w:b/>
          <w:bCs/>
          <w:sz w:val="28"/>
          <w:szCs w:val="28"/>
        </w:rPr>
        <w:t>Техника бега на 100 м с барьерами.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В беге на 100 м с барьерами спортсменки выполняют 49—50 шагов: 7 или 8 шагов в беге со старта до 1-го барьера, 5 шагов — финишный отрезок; бег по дистанции осуществляется как и у мужчин. Специфика техники бега на 100 м с барьерами обусловлена более благоприятным соотношением высоты барьеров и расстояния между ними, с одной стороны, и морфофункциональными показателями спортсменок (рост, длина ног), с другой.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Старт и стартовый разбег в основных чертах выполняется также, как и в беге на 100 м. Длина шагов в стартовом разбеге постепенно увеличивается; непосредственно перед отталкиванием на 1-й барьер шаг обычно короче предпоследнего на 10—15 см благодаря чему обеспечивается более высокое и удобное положение перед входом на барьер.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При разбеге в 8 шагов (на переднюю колодку ставится толчковая нога) барьеристки стартуют как в обычном спринтерском беге. Естественно возрастающая по мере повышения спортивного мастерства скорость бега, а вместе с ней и длина шага нередко заставляет спортсменок относить колодки от линии старта или вынужденно сокращать длину шагов для эффективного подхода к 1-му барьеру. В этом случае, особенно для рослых барьеристок, более целесообразен стартовый разбег в 7 шагов. Неудобства, связанные с переходом на меньшее количество шагов в стартовом разбеге (необходимость несколько растягивать первые шаги и т. д.), являются временными, хотя и требуют дополнительного времени для доведения до автоматизма старта и стартового разбега, включающего преодоление двух первых барьеров.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Бег по дистанции по своей структуре схож со спринтерским бегом с преодолением препятствий своеобразным по технике исполнения барьерным шагом.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Таблица 2. Длина беговых шагов барьеристок при стартовом разбеге.</w:t>
      </w:r>
    </w:p>
    <w:tbl>
      <w:tblPr>
        <w:tblW w:w="5000" w:type="pct"/>
        <w:tblCellSpacing w:w="0" w:type="dxa"/>
        <w:tblInd w:w="-38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9"/>
        <w:gridCol w:w="754"/>
        <w:gridCol w:w="856"/>
        <w:gridCol w:w="856"/>
        <w:gridCol w:w="855"/>
        <w:gridCol w:w="855"/>
        <w:gridCol w:w="855"/>
        <w:gridCol w:w="960"/>
        <w:gridCol w:w="960"/>
        <w:gridCol w:w="1788"/>
      </w:tblGrid>
      <w:tr w:rsidR="007F78C2" w:rsidRPr="00F63ACE" w:rsidTr="00317E5E">
        <w:trPr>
          <w:tblCellSpacing w:w="0" w:type="dxa"/>
        </w:trPr>
        <w:tc>
          <w:tcPr>
            <w:tcW w:w="494" w:type="pct"/>
            <w:vMerge w:val="restart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Кол-во шагов от старта до 1-го барьера</w:t>
            </w:r>
          </w:p>
        </w:tc>
        <w:tc>
          <w:tcPr>
            <w:tcW w:w="3583" w:type="pct"/>
            <w:gridSpan w:val="8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Шаг, см</w:t>
            </w:r>
          </w:p>
        </w:tc>
        <w:tc>
          <w:tcPr>
            <w:tcW w:w="922" w:type="pct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Отталкивание на 1-й барьер</w:t>
            </w:r>
          </w:p>
        </w:tc>
      </w:tr>
      <w:tr w:rsidR="007F78C2" w:rsidRPr="00F63ACE" w:rsidTr="00317E5E">
        <w:trPr>
          <w:tblCellSpacing w:w="0" w:type="dxa"/>
        </w:trPr>
        <w:tc>
          <w:tcPr>
            <w:tcW w:w="494" w:type="pct"/>
            <w:vMerge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/>
        </w:tc>
        <w:tc>
          <w:tcPr>
            <w:tcW w:w="38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1-й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2-й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3-й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4-й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5-й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6-й</w:t>
            </w:r>
          </w:p>
        </w:tc>
        <w:tc>
          <w:tcPr>
            <w:tcW w:w="49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7-й</w:t>
            </w:r>
          </w:p>
        </w:tc>
        <w:tc>
          <w:tcPr>
            <w:tcW w:w="49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8-й</w:t>
            </w:r>
          </w:p>
        </w:tc>
        <w:tc>
          <w:tcPr>
            <w:tcW w:w="922" w:type="pct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7F78C2" w:rsidRPr="00F63ACE" w:rsidRDefault="007F78C2" w:rsidP="00317E5E"/>
        </w:tc>
      </w:tr>
      <w:tr w:rsidR="007F78C2" w:rsidRPr="00F63ACE" w:rsidTr="00317E5E">
        <w:trPr>
          <w:tblCellSpacing w:w="0" w:type="dxa"/>
        </w:trPr>
        <w:tc>
          <w:tcPr>
            <w:tcW w:w="494" w:type="pct"/>
            <w:vMerge w:val="restart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8</w:t>
            </w:r>
          </w:p>
        </w:tc>
        <w:tc>
          <w:tcPr>
            <w:tcW w:w="38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65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100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130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140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155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165</w:t>
            </w:r>
          </w:p>
        </w:tc>
        <w:tc>
          <w:tcPr>
            <w:tcW w:w="49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175</w:t>
            </w:r>
          </w:p>
        </w:tc>
        <w:tc>
          <w:tcPr>
            <w:tcW w:w="49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170</w:t>
            </w:r>
          </w:p>
        </w:tc>
        <w:tc>
          <w:tcPr>
            <w:tcW w:w="922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200</w:t>
            </w:r>
          </w:p>
        </w:tc>
      </w:tr>
      <w:tr w:rsidR="007F78C2" w:rsidRPr="00F63ACE" w:rsidTr="00317E5E">
        <w:trPr>
          <w:tblCellSpacing w:w="0" w:type="dxa"/>
        </w:trPr>
        <w:tc>
          <w:tcPr>
            <w:tcW w:w="494" w:type="pct"/>
            <w:vMerge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/>
        </w:tc>
        <w:tc>
          <w:tcPr>
            <w:tcW w:w="38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65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165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295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435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590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755</w:t>
            </w:r>
          </w:p>
        </w:tc>
        <w:tc>
          <w:tcPr>
            <w:tcW w:w="49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930</w:t>
            </w:r>
          </w:p>
        </w:tc>
        <w:tc>
          <w:tcPr>
            <w:tcW w:w="49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1100</w:t>
            </w:r>
          </w:p>
        </w:tc>
        <w:tc>
          <w:tcPr>
            <w:tcW w:w="922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1300</w:t>
            </w:r>
          </w:p>
        </w:tc>
      </w:tr>
      <w:tr w:rsidR="007F78C2" w:rsidRPr="00F63ACE" w:rsidTr="00317E5E">
        <w:trPr>
          <w:tblCellSpacing w:w="0" w:type="dxa"/>
        </w:trPr>
        <w:tc>
          <w:tcPr>
            <w:tcW w:w="494" w:type="pct"/>
            <w:vMerge w:val="restart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7</w:t>
            </w:r>
          </w:p>
        </w:tc>
        <w:tc>
          <w:tcPr>
            <w:tcW w:w="38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95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120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165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175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185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185</w:t>
            </w:r>
          </w:p>
        </w:tc>
        <w:tc>
          <w:tcPr>
            <w:tcW w:w="49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175</w:t>
            </w:r>
          </w:p>
        </w:tc>
        <w:tc>
          <w:tcPr>
            <w:tcW w:w="49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>
              <w:t xml:space="preserve"> </w:t>
            </w:r>
          </w:p>
        </w:tc>
        <w:tc>
          <w:tcPr>
            <w:tcW w:w="922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200</w:t>
            </w:r>
          </w:p>
        </w:tc>
      </w:tr>
      <w:tr w:rsidR="007F78C2" w:rsidRPr="00F63ACE" w:rsidTr="00317E5E">
        <w:trPr>
          <w:tblCellSpacing w:w="0" w:type="dxa"/>
        </w:trPr>
        <w:tc>
          <w:tcPr>
            <w:tcW w:w="494" w:type="pct"/>
            <w:vMerge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/>
        </w:tc>
        <w:tc>
          <w:tcPr>
            <w:tcW w:w="38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95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215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380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555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740</w:t>
            </w:r>
          </w:p>
        </w:tc>
        <w:tc>
          <w:tcPr>
            <w:tcW w:w="44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925</w:t>
            </w:r>
          </w:p>
        </w:tc>
        <w:tc>
          <w:tcPr>
            <w:tcW w:w="49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>1100</w:t>
            </w:r>
          </w:p>
        </w:tc>
        <w:tc>
          <w:tcPr>
            <w:tcW w:w="49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7F78C2" w:rsidRPr="00F63ACE" w:rsidRDefault="007F78C2" w:rsidP="00317E5E">
            <w:r>
              <w:t xml:space="preserve"> </w:t>
            </w:r>
          </w:p>
        </w:tc>
        <w:tc>
          <w:tcPr>
            <w:tcW w:w="922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7F78C2" w:rsidRPr="00F63ACE" w:rsidRDefault="007F78C2" w:rsidP="00317E5E">
            <w:r w:rsidRPr="00F63ACE">
              <w:t xml:space="preserve">1300 </w:t>
            </w:r>
          </w:p>
        </w:tc>
      </w:tr>
    </w:tbl>
    <w:p w:rsidR="007F78C2" w:rsidRPr="00F63ACE" w:rsidRDefault="007F78C2" w:rsidP="007F78C2">
      <w:pPr>
        <w:spacing w:before="120"/>
        <w:ind w:firstLine="567"/>
        <w:jc w:val="both"/>
      </w:pPr>
      <w:r w:rsidRPr="00F63ACE">
        <w:t>Преодоление препятствия начинается с отталкивания под углом около 60—70°, на расстоянии от барьера примерно 195—200 см (табл. 2). Чрезмерно далекая постановка ноги перед барьером без достаточной скорости ухудшает активность движений в преодолении барьера, а близкая может привести к прыжку через него. Не случайно длина барьерного шага у мастера спорта (300—310 см) в среднем на 10 см меньше, чем у спортсменки I разряда. Его уменьшение происходит главным образом за счет сокращения расстояния на сходе с барьера при незначительном увеличении длины входа на барьер, что позволяет оттолкнуться на препятствие под более острым утлом.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При переходе барьера маховая нога обычно проносится с неполным ее распрямлением в колене, без выхлеста голени, характерного для мужчин-барьеристов на 110 м. Опускание же маховой ноги за барьер выполняется активным загребающим движением в оптимальном сочетании с компенсаторной работой толчковой ноги, которая проносится через барьер дугообразным движением с отведенным в сторону коленом. При этом колено находится чуть выше ступни, что создает удобство с выносом бедра этой ноги вперед при сходе с барьера и последующем быстром выполнении 1-го шага в беге между барьерами. Вынос же толчковой ноги вверх, а не вперед является серьезной ошибкой, так как зачастую становится причиной раннего распрямления туловища и, как следствие, стопорящей постановки маховой ноги за барьером.</w:t>
      </w:r>
    </w:p>
    <w:p w:rsidR="007F78C2" w:rsidRDefault="007F78C2" w:rsidP="007F78C2">
      <w:pPr>
        <w:spacing w:before="120"/>
        <w:ind w:firstLine="567"/>
        <w:jc w:val="both"/>
      </w:pPr>
      <w:r w:rsidRPr="00F63ACE">
        <w:t>Равновесию в барьерном беге, устойчивому и прямолинейному движению барьеристки помогает взаимосвязанная и синхронная работа рук и ног. При выполнении шага через барьер противоположная маховой ноге рука, несколько распрямляясь, посылается вперед, а при сходе с барьера и выносе вперед толчковой ноги эта рука движется в сторону-вниз-назад. При движении руки назад ведущим должен быть локоть, под которым проходит колено толчковой ноги.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К характерным особенностям техники преодоления барьеров женщинами можно отнести: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— отсутствие ярко выраженного наклона туловища или броска при входе на барьер;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— высокое поднимание бедра и колена маховой ноги перед входом на барьер, что позволяет вывести вперед таз и выполнить активную атаку барьера;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— перешагивание (перебегание) через барьер без задержки и пауз над препятствием;</w:t>
      </w:r>
    </w:p>
    <w:p w:rsidR="007F78C2" w:rsidRDefault="007F78C2" w:rsidP="007F78C2">
      <w:pPr>
        <w:spacing w:before="120"/>
        <w:ind w:firstLine="567"/>
        <w:jc w:val="both"/>
      </w:pPr>
      <w:r w:rsidRPr="00F63ACE">
        <w:t>— активный наклон туловища за барьером при выносе вперед толчковой ноги, сочетающийся с быстрым загребающим выпрямлением маховой.</w:t>
      </w:r>
    </w:p>
    <w:p w:rsidR="007F78C2" w:rsidRDefault="007F78C2" w:rsidP="007F78C2">
      <w:pPr>
        <w:spacing w:before="120"/>
        <w:ind w:firstLine="567"/>
        <w:jc w:val="both"/>
      </w:pPr>
      <w:r w:rsidRPr="00F63ACE">
        <w:t>Бег между барьерами осуществляется в 3 шага.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Длина беговых шагов на всех участках дистанции может несколько отличаться, однако их соотношение сохраняется: первые после схода с барьера 2 шага имеют тенденцию к удлинению, а третий — к укорачиванию. Приводим примерную длину шагов в беге между барьерами (в см): сход с барьера 100, первый шаг 160, второй — 200, третий—190, отталкивание на барьер — за 200.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Финиширование начинается с преодоления последнего барьера и выполнения 5 шагов спринтерского бега до финишной линии.</w:t>
      </w:r>
    </w:p>
    <w:p w:rsidR="007F78C2" w:rsidRDefault="007F78C2" w:rsidP="007F78C2">
      <w:pPr>
        <w:spacing w:before="120"/>
        <w:ind w:firstLine="567"/>
        <w:jc w:val="both"/>
      </w:pPr>
      <w:r w:rsidRPr="00F63ACE">
        <w:t>Бег на финишном отрезке не должен сопровождаться излишним напряжением, скованностью, слишком ранним и глубоким наклоном туловища, что приводит к низкому переносу маховой ноги через последний барьер и может оказаться причиной удара о него и даже сбивания. Как правило, это влечет за собой потерю координации и значительное снижение скорости на финишном отрезке.</w:t>
      </w:r>
    </w:p>
    <w:p w:rsidR="007F78C2" w:rsidRPr="003F1879" w:rsidRDefault="007F78C2" w:rsidP="007F78C2">
      <w:pPr>
        <w:spacing w:before="120"/>
        <w:jc w:val="center"/>
        <w:rPr>
          <w:b/>
          <w:bCs/>
          <w:sz w:val="28"/>
          <w:szCs w:val="28"/>
        </w:rPr>
      </w:pPr>
      <w:r w:rsidRPr="003F1879">
        <w:rPr>
          <w:b/>
          <w:bCs/>
          <w:sz w:val="28"/>
          <w:szCs w:val="28"/>
        </w:rPr>
        <w:t>Тренировка в барьерном беге.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В многолетней подготовке бегунов с барьерами выделяют четыре этапа: предварительной подготовки, начальной специализации, углубленной специализации и спортивного совершенствования.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Высокие требования, предъявляемые к разносторонней физической и технической подготовленности бегунов с барьерами, обусловливают на начальных этапах подготовки (предварительной подготовки и начальной специализации) необходимость создания базы общего физического развития, овладения навыками и умениями преодоления различных препятствий, правильного выполнения разнообразных двигательных заданий. На начальных этапах подготовки бегунов требуется овладеть техникой бега с барьерами.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Этапы предварительной подготовки и начальной специализации благоприятны (этому также способствует юный возраст спортсменов) для развития быстроты, гибкости, ловкости, поэтому в подготовке юных барьеристов в основном используются тренировочные упражнения, развивающие эти качества. На этих этапах физические качества лучше развивать по отдельности; при этом развитие одного положительно воздействует на рост других. Например, развитие силы или скорости движений способствует более эффективному проявлению специальной выносливости, лучшему и более быстрому освоению основ техники барьерного бега. Также ассоциативно в этом отношении воздействие силы, ловкости, гибкости и т. д.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На последующих этапах подготовки барьеристов эффективность подобного (аналитического) развития физических качеств снижается, но заметно повышается роль комплексного развития двигательных способностей бегунов с барьерами.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Цель этапа предварительной подготовки барьеристов всех специализаций — обеспечение необходимого (для последующей тренировки) общего физического развития юных спортсменов.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Основные задачи тренировки на данном этапе: 1. Создание устойчивого интереса к спортивным занятиям. 2. Расширение диапазона двигательных способностей общего характера: развитие скоростных качеств, силы мышц, гибкости и ловкости движений, координационных способностей.</w:t>
      </w:r>
    </w:p>
    <w:p w:rsidR="007F78C2" w:rsidRDefault="007F78C2" w:rsidP="007F78C2">
      <w:pPr>
        <w:spacing w:before="120"/>
        <w:ind w:firstLine="567"/>
        <w:jc w:val="both"/>
      </w:pPr>
      <w:r w:rsidRPr="00F63ACE">
        <w:t>Продолжительность этапа от 2 до 3—4 лет. Он охватывает возраст спортсменов от 9 (возможно и ранее) до 11—12 лет. Этап предварительной подготовки для спортсменов, начавших регулярные тренировки в более позднем возрасте, может быть и короче (1—2 года); спортсмены, уже имеющие определенную (предварительную) подготовку или ранее тренировавшиеся в других спортивных дисциплинах, могут пропустить этап предварительной подготовки и сразу начать тренировку, направленную на освоение специализации в барьерном беге.</w:t>
      </w:r>
    </w:p>
    <w:p w:rsidR="007F78C2" w:rsidRDefault="007F78C2" w:rsidP="007F78C2">
      <w:pPr>
        <w:spacing w:before="120"/>
        <w:ind w:firstLine="567"/>
        <w:jc w:val="both"/>
      </w:pPr>
      <w:r w:rsidRPr="00F63ACE">
        <w:t>3. Средства для развития подвижности тазобедренных суставов и элластичности мышц у барьеристов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Физические нагрузки при трудовых процессах, естественных движениях человека, занятиях спортом оказывают влияние на все системы организма, в том числе и на мышцы.</w:t>
      </w:r>
    </w:p>
    <w:p w:rsidR="007F78C2" w:rsidRPr="003F1879" w:rsidRDefault="007F78C2" w:rsidP="007F78C2">
      <w:pPr>
        <w:spacing w:before="120"/>
        <w:jc w:val="center"/>
        <w:rPr>
          <w:b/>
          <w:bCs/>
          <w:sz w:val="28"/>
          <w:szCs w:val="28"/>
        </w:rPr>
      </w:pPr>
      <w:r w:rsidRPr="003F1879">
        <w:rPr>
          <w:b/>
          <w:bCs/>
          <w:sz w:val="28"/>
          <w:szCs w:val="28"/>
        </w:rPr>
        <w:t>Мышцы — активная часть двигательного аппарата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Как известно, спортивная тренировка увеличивает силу мышц, эластичность, характер проявления силы и другие их функциональные качества. Вместе с тем иногда, несмотря на регулярные тренировочные занятия, сила мышц начинает снижаться и спортсмен не может даже повторить свой прежний результат. Поэтому очень важно знать, какие изменения происходят в мышцах под влиянием физической нагрузки, какой двигательный режим спортсмену рекомендовать; должен ли спортсмен иметь полный покой (адинамию), перерыв в тренировочном процессе, или минимальный объем движений (гиподинамию), или наконец, проводить тренировки с постепенным уменьшением нагрузки.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Развитие быстроты</w:t>
      </w:r>
      <w:r>
        <w:t xml:space="preserve"> </w:t>
      </w:r>
      <w:r w:rsidRPr="00F63ACE">
        <w:t>является актуальной для представителей многих видов спорта. Ее успешное решение позволяет одним – спринтерам и прыгунам улучшать свои результаты, а другим – решать тактические задачи на новом качественном уровне, опережать противника и иметь большую свободу действий на игровых площадках.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Действия барьериста – это действия спринтера. Отличная подвижность в тазобедренных суставах, равновесие и свобода движений позволяют бегуну использовать максимальную скорость при переходе через барьер и в беге между барьерами.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Предлагаемые специальные упражнения и высокие сократительные способности</w:t>
      </w:r>
      <w:r>
        <w:t xml:space="preserve"> </w:t>
      </w:r>
      <w:r w:rsidRPr="00F63ACE">
        <w:t>двигательного аппарата, полученные по наследству (генетически определенные) ускорят решение этой задачи.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Скорость бега, быстрота и амплитуда в движениях ног и рук зависят от проявления силовых качеств в самом ярком (поэтому и оченьтрудно достижимом) взрывном, импульсном их проявлении – первое направление. Некоторый запас подвижности в участвующих суставах будет способствовать достижению максимальной скорости. Очень важно научиться контролировать расслабление (свободу движений) при самых быстрых движениях и при наступающем быстром утомлении.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Нужно помнить, что время проявления и действия силы определяет результативность специальных и тренировочных форм соревновательного упражнения.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Рассмотрим некоторые</w:t>
      </w:r>
      <w:r>
        <w:t xml:space="preserve"> </w:t>
      </w:r>
      <w:r w:rsidRPr="00F63ACE">
        <w:t>специальные</w:t>
      </w:r>
      <w:r>
        <w:t xml:space="preserve"> </w:t>
      </w:r>
      <w:r w:rsidRPr="00F63ACE">
        <w:t>упражнения для развития качеств и умений бежать с максимальной скоростью в гладком, барьерном беге и при разбеге в прыжках демонстрируют выполнение с различной амплитудой – от максимально широкой до минимальной, быстро и очень быстро, но во всех случаях без натуживания.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1.Стоя в высоком полуприседе, ноги на ширине плеч, движения руками, согнутыми в локтях, как при беге, то же с отягощениями в руках (гантели, пластиковые бутылки с песком, водой, камни), чередовать в выполнением без отягощений, очень быстро, но свободно.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2.Стоя в шаге, движения прямыми руками с большой амплитудой с постепенно нарастающей частотой при некотором сокращении амплитуды, то же чередовать с работой согнутыми руками, но с максимальной частотой и сокращенной амплитудой.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3.Движения прямыми ногами с широкой амплитудой в опоре на барьерах с нарастающей частотой и сокращением амплитуды до минимальной (45°).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6.Движение прямыми ногами с амплитудой до 90° с переходом на максимальную частоту свободных движений ногами как при беге.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7. Бег на месте с высоким подниманием бедра с опорой руками о стенку, менять расстояние до опоры и темп движений, следить за осанкой, фиксировать темп и число движений за контрольное время. Высоким показателем частоты движений за 6 с в этом упражнении является – 18 раз одной ногой (или пар шагов).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8. В положении широкого выпада упругие покачивания, то же с постепенным увеличением выпада и амплитуды движений.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9. В положении среднего выпада толчком обоих ног в низком прыжке быстрая смена положения ног, постепенно добавлять амплитуду и частоту движений, тоже с гантелями в руках.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10. Ходьба широкими выпадами до 15-20 шагов с упругим наступанием и быстрым выпрямлением ноги вперед-вверх, постепенно добавлять темп шагов с последующим переходом в легкий бег, затем встряхивание ног.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11. Бег с высоким подниманием бедра, начиная на месте, затем с небольшим продвижением вперед и постепенным повышением темпа движений на дистанции 20-30 м и переходом в легкий бег.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12. Бег с забрасыванием – "захлестыванием" голени назад свободно до касания пятками ягодиц, следить за осанкой – вертикальным положением тела и упругим положением на стопе опорной ноги, заканчивать легким бегом.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13. Бег с подниманием бедра и захлестыванием голени -"колесо", следить чтобы опорная нога в момент движения бедра маховой ноги вперед-назад полностью выпрямлялась, а таз достаточно подавался вперед, руки выполняют свободное движение как при беге, заканчивать переходом в легкий бег.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14. Бег с переменой усилий и темпа: 6-10 беговых шагов ак-тивного бега, 6-10 беговых шагов по инерции и т.д. на отрезках 80-120 м и более.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15. Прыжки на месте на двух-одной ноге, отталкиваясь стопой, постепенно повышая высоту на каждый 5-4-3 прыжок.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16. Ходьба с активным перешагиванием через 3-5-7 барьеров в один шаг между ними, то же перешагивание на каждый шаг (поочередно меняется маховая толчковая нога) с более узкой расстановкой барьеров, постепенно увеличивайте темп движений и согласованность с работой рук.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17. Лежа на спине упругие притягивания прямой ноги к телу с захватом за голень.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18. Прыжки с ноги на ногу на длину или частоту прыжков (до 30-50 отталкиваний), то же упражнение, но поочередно меняя акценты в усилиях и в направленности то на длину, то на частоту через каждые 10-6-4 прыжка, постепенно сокращая время и число прыжков на переключение акцентов.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19. . Энергичная работа руками как при беге с отягощением в положении выбегания со старта – туловище параллельно дорожке. После упражнения выполнять пробежки со старта.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Рассмотренные выше упражнения направлены на совершенствование преимущественно скоростных компонентов в скоростно-силовой подготовке (первое направление) бегунов, барьеристов, прыгунов а также всех, кто хочет быстро бегать. Они способствуют развитию быстрой силы и совершенствованию рефлексов на растяжение, особенно когда упражнение проделывается в режимах упругих пружинистых покачиваний, тех групп мышц, которые обеспечивают горизонтальное быстрое передвижение. Повышают их мощность в стартовом разгоне, силу и эластические свойства мышц, обслуживающих голено-стопные суставы, а главное – быстроты выполнения встречных движений ног в полетной фазе.</w:t>
      </w:r>
    </w:p>
    <w:p w:rsidR="007F78C2" w:rsidRDefault="007F78C2" w:rsidP="007F78C2">
      <w:pPr>
        <w:spacing w:before="120"/>
        <w:ind w:firstLine="567"/>
        <w:jc w:val="both"/>
      </w:pPr>
      <w:r w:rsidRPr="00F63ACE">
        <w:t>Выполнение этих упражнений в чередовании с бегом дает возможность повысить согласованность, равновесие, ловкость и темп движений, увеличить длину шагов и достигнуть за счет этого в сочетании с контролируемой свободой наибольшей скорости в гладком, барьерном беге и в разбеге прыгунов.</w:t>
      </w:r>
    </w:p>
    <w:p w:rsidR="007F78C2" w:rsidRPr="003F1879" w:rsidRDefault="007F78C2" w:rsidP="007F78C2">
      <w:pPr>
        <w:spacing w:before="120"/>
        <w:jc w:val="center"/>
        <w:rPr>
          <w:b/>
          <w:bCs/>
          <w:sz w:val="28"/>
          <w:szCs w:val="28"/>
        </w:rPr>
      </w:pPr>
      <w:r w:rsidRPr="003F1879">
        <w:rPr>
          <w:b/>
          <w:bCs/>
          <w:sz w:val="28"/>
          <w:szCs w:val="28"/>
        </w:rPr>
        <w:t>Список литературы</w:t>
      </w:r>
    </w:p>
    <w:p w:rsidR="007F78C2" w:rsidRDefault="007F78C2" w:rsidP="007F78C2">
      <w:pPr>
        <w:spacing w:before="120"/>
        <w:ind w:firstLine="567"/>
        <w:jc w:val="both"/>
      </w:pPr>
      <w:r w:rsidRPr="00F63ACE">
        <w:t>1. Легкая атлетика. Бег на короткие дистанции (Е. Е. Аракелян, В. П. Филин, А. В. Коробов, А. В, Левченко). Учебник для институтов физической культуры. М.: «Физкультура и спорт», 1988.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2. . Физическая культура: Учебное пособие/Под ред.В.А.Коваленко.-Изд-во АСВ,2000г.</w:t>
      </w:r>
    </w:p>
    <w:p w:rsidR="007F78C2" w:rsidRPr="00F63ACE" w:rsidRDefault="007F78C2" w:rsidP="007F78C2">
      <w:pPr>
        <w:spacing w:before="120"/>
        <w:ind w:firstLine="567"/>
        <w:jc w:val="both"/>
      </w:pPr>
      <w:r w:rsidRPr="00F63ACE">
        <w:t>3.</w:t>
      </w:r>
      <w:r>
        <w:t xml:space="preserve"> </w:t>
      </w:r>
      <w:r w:rsidRPr="00F63ACE">
        <w:t>«Гимнастика с методикой преподования»\ под редакцией И.Б.Павлова \ М: «Просвещение» 1985 г.</w:t>
      </w:r>
    </w:p>
    <w:p w:rsidR="007F78C2" w:rsidRDefault="007F78C2" w:rsidP="007F78C2">
      <w:pPr>
        <w:spacing w:before="120"/>
        <w:ind w:firstLine="567"/>
        <w:jc w:val="both"/>
      </w:pPr>
      <w:r w:rsidRPr="00F63ACE">
        <w:t xml:space="preserve">4. </w:t>
      </w:r>
      <w:r w:rsidRPr="003F1879">
        <w:t>Попов В.Б. «555 Специальных упражнений в подготовке легкоатлетов</w:t>
      </w:r>
      <w:r w:rsidRPr="00F63ACE">
        <w:t>» : М 2002г.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8C2"/>
    <w:rsid w:val="00051FB8"/>
    <w:rsid w:val="00095BA6"/>
    <w:rsid w:val="00210DB3"/>
    <w:rsid w:val="0031418A"/>
    <w:rsid w:val="00317E5E"/>
    <w:rsid w:val="00350B15"/>
    <w:rsid w:val="00377A3D"/>
    <w:rsid w:val="003F1879"/>
    <w:rsid w:val="00430AA7"/>
    <w:rsid w:val="0052086C"/>
    <w:rsid w:val="005A2562"/>
    <w:rsid w:val="00755964"/>
    <w:rsid w:val="007F78C2"/>
    <w:rsid w:val="00806C62"/>
    <w:rsid w:val="008C19D7"/>
    <w:rsid w:val="00A44D32"/>
    <w:rsid w:val="00E12572"/>
    <w:rsid w:val="00F6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FF3E8B-9AF4-4BEB-9CC6-3BA329C7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C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7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3547</Words>
  <Characters>20222</Characters>
  <Application>Microsoft Office Word</Application>
  <DocSecurity>0</DocSecurity>
  <Lines>168</Lines>
  <Paragraphs>47</Paragraphs>
  <ScaleCrop>false</ScaleCrop>
  <Company>Home</Company>
  <LinksUpToDate>false</LinksUpToDate>
  <CharactersWithSpaces>23722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и методика обучения техники барьерного бега на 100 м и 110 м с/б</dc:title>
  <dc:subject/>
  <dc:creator>Alena</dc:creator>
  <cp:keywords/>
  <dc:description/>
  <cp:lastModifiedBy>admin</cp:lastModifiedBy>
  <cp:revision>2</cp:revision>
  <dcterms:created xsi:type="dcterms:W3CDTF">2014-02-19T08:43:00Z</dcterms:created>
  <dcterms:modified xsi:type="dcterms:W3CDTF">2014-02-19T08:43:00Z</dcterms:modified>
</cp:coreProperties>
</file>