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03A" w:rsidRDefault="001B003A">
      <w:pPr>
        <w:pStyle w:val="a5"/>
      </w:pPr>
    </w:p>
    <w:p w:rsidR="007E26C3" w:rsidRDefault="007E26C3">
      <w:pPr>
        <w:pStyle w:val="a5"/>
      </w:pPr>
      <w:r>
        <w:t>Анализ и оценка стоимости кредитного портфеля банка (на примере «Альфа-банк»)</w:t>
      </w:r>
    </w:p>
    <w:p w:rsidR="007E26C3" w:rsidRDefault="007E26C3">
      <w:pPr>
        <w:pStyle w:val="a5"/>
        <w:rPr>
          <w:u w:val="none"/>
        </w:rPr>
      </w:pPr>
    </w:p>
    <w:p w:rsidR="007E26C3" w:rsidRDefault="007E26C3">
      <w:pPr>
        <w:pStyle w:val="a5"/>
        <w:rPr>
          <w:u w:val="none"/>
        </w:rPr>
      </w:pPr>
      <w:r>
        <w:rPr>
          <w:u w:val="none"/>
        </w:rPr>
        <w:br w:type="page"/>
        <w:t>Содержание</w:t>
      </w:r>
    </w:p>
    <w:p w:rsidR="007E26C3" w:rsidRDefault="007E26C3">
      <w:pPr>
        <w:pStyle w:val="11"/>
      </w:pPr>
    </w:p>
    <w:p w:rsidR="007E26C3" w:rsidRDefault="007E26C3">
      <w:pPr>
        <w:pStyle w:val="11"/>
        <w:tabs>
          <w:tab w:val="right" w:leader="dot" w:pos="9345"/>
        </w:tabs>
        <w:rPr>
          <w:noProof/>
          <w:sz w:val="24"/>
          <w:szCs w:val="24"/>
        </w:rPr>
      </w:pPr>
      <w:r>
        <w:fldChar w:fldCharType="begin"/>
      </w:r>
      <w:r>
        <w:instrText xml:space="preserve"> TOC \o "1-1" \h \z </w:instrText>
      </w:r>
      <w:r>
        <w:fldChar w:fldCharType="separate"/>
      </w:r>
      <w:hyperlink w:anchor="_Toc145390738" w:history="1">
        <w:r>
          <w:rPr>
            <w:rStyle w:val="af3"/>
            <w:noProof/>
          </w:rPr>
          <w:t>Введение</w:t>
        </w:r>
        <w:r>
          <w:rPr>
            <w:noProof/>
            <w:webHidden/>
          </w:rPr>
          <w:tab/>
        </w:r>
        <w:r>
          <w:rPr>
            <w:noProof/>
            <w:webHidden/>
          </w:rPr>
          <w:fldChar w:fldCharType="begin"/>
        </w:r>
        <w:r>
          <w:rPr>
            <w:noProof/>
            <w:webHidden/>
          </w:rPr>
          <w:instrText xml:space="preserve"> PAGEREF _Toc145390738 \h </w:instrText>
        </w:r>
        <w:r>
          <w:rPr>
            <w:noProof/>
            <w:webHidden/>
          </w:rPr>
        </w:r>
        <w:r>
          <w:rPr>
            <w:noProof/>
            <w:webHidden/>
          </w:rPr>
          <w:fldChar w:fldCharType="separate"/>
        </w:r>
        <w:r>
          <w:rPr>
            <w:noProof/>
            <w:webHidden/>
          </w:rPr>
          <w:t>3</w:t>
        </w:r>
        <w:r>
          <w:rPr>
            <w:noProof/>
            <w:webHidden/>
          </w:rPr>
          <w:fldChar w:fldCharType="end"/>
        </w:r>
      </w:hyperlink>
    </w:p>
    <w:p w:rsidR="007E26C3" w:rsidRDefault="001A670A">
      <w:pPr>
        <w:pStyle w:val="11"/>
        <w:tabs>
          <w:tab w:val="right" w:leader="dot" w:pos="9345"/>
        </w:tabs>
        <w:rPr>
          <w:noProof/>
          <w:sz w:val="24"/>
          <w:szCs w:val="24"/>
        </w:rPr>
      </w:pPr>
      <w:hyperlink w:anchor="_Toc145390739" w:history="1">
        <w:r w:rsidR="007E26C3">
          <w:rPr>
            <w:rStyle w:val="af3"/>
            <w:noProof/>
          </w:rPr>
          <w:t>Глава 1.Основы формирования кредитной политики и кредитного портфеля</w:t>
        </w:r>
        <w:r w:rsidR="007E26C3">
          <w:rPr>
            <w:noProof/>
            <w:webHidden/>
          </w:rPr>
          <w:tab/>
        </w:r>
        <w:r w:rsidR="007E26C3">
          <w:rPr>
            <w:noProof/>
            <w:webHidden/>
          </w:rPr>
          <w:fldChar w:fldCharType="begin"/>
        </w:r>
        <w:r w:rsidR="007E26C3">
          <w:rPr>
            <w:noProof/>
            <w:webHidden/>
          </w:rPr>
          <w:instrText xml:space="preserve"> PAGEREF _Toc145390739 \h </w:instrText>
        </w:r>
        <w:r w:rsidR="007E26C3">
          <w:rPr>
            <w:noProof/>
            <w:webHidden/>
          </w:rPr>
        </w:r>
        <w:r w:rsidR="007E26C3">
          <w:rPr>
            <w:noProof/>
            <w:webHidden/>
          </w:rPr>
          <w:fldChar w:fldCharType="separate"/>
        </w:r>
        <w:r w:rsidR="007E26C3">
          <w:rPr>
            <w:noProof/>
            <w:webHidden/>
          </w:rPr>
          <w:t>6</w:t>
        </w:r>
        <w:r w:rsidR="007E26C3">
          <w:rPr>
            <w:noProof/>
            <w:webHidden/>
          </w:rPr>
          <w:fldChar w:fldCharType="end"/>
        </w:r>
      </w:hyperlink>
    </w:p>
    <w:p w:rsidR="007E26C3" w:rsidRDefault="001A670A">
      <w:pPr>
        <w:pStyle w:val="11"/>
        <w:tabs>
          <w:tab w:val="right" w:leader="dot" w:pos="9345"/>
        </w:tabs>
        <w:rPr>
          <w:noProof/>
          <w:sz w:val="24"/>
          <w:szCs w:val="24"/>
        </w:rPr>
      </w:pPr>
      <w:hyperlink w:anchor="_Toc145390740" w:history="1">
        <w:r w:rsidR="007E26C3">
          <w:rPr>
            <w:rStyle w:val="af3"/>
            <w:noProof/>
          </w:rPr>
          <w:t>1.1.Сущность и нормативно-правовая база организации кредитного процесса в коммерческом банке</w:t>
        </w:r>
        <w:r w:rsidR="007E26C3">
          <w:rPr>
            <w:noProof/>
            <w:webHidden/>
          </w:rPr>
          <w:tab/>
        </w:r>
        <w:r w:rsidR="007E26C3">
          <w:rPr>
            <w:noProof/>
            <w:webHidden/>
          </w:rPr>
          <w:fldChar w:fldCharType="begin"/>
        </w:r>
        <w:r w:rsidR="007E26C3">
          <w:rPr>
            <w:noProof/>
            <w:webHidden/>
          </w:rPr>
          <w:instrText xml:space="preserve"> PAGEREF _Toc145390740 \h </w:instrText>
        </w:r>
        <w:r w:rsidR="007E26C3">
          <w:rPr>
            <w:noProof/>
            <w:webHidden/>
          </w:rPr>
        </w:r>
        <w:r w:rsidR="007E26C3">
          <w:rPr>
            <w:noProof/>
            <w:webHidden/>
          </w:rPr>
          <w:fldChar w:fldCharType="separate"/>
        </w:r>
        <w:r w:rsidR="007E26C3">
          <w:rPr>
            <w:noProof/>
            <w:webHidden/>
          </w:rPr>
          <w:t>6</w:t>
        </w:r>
        <w:r w:rsidR="007E26C3">
          <w:rPr>
            <w:noProof/>
            <w:webHidden/>
          </w:rPr>
          <w:fldChar w:fldCharType="end"/>
        </w:r>
      </w:hyperlink>
    </w:p>
    <w:p w:rsidR="007E26C3" w:rsidRDefault="001A670A">
      <w:pPr>
        <w:pStyle w:val="11"/>
        <w:tabs>
          <w:tab w:val="right" w:leader="dot" w:pos="9345"/>
        </w:tabs>
        <w:rPr>
          <w:noProof/>
          <w:sz w:val="24"/>
          <w:szCs w:val="24"/>
        </w:rPr>
      </w:pPr>
      <w:hyperlink w:anchor="_Toc145390741" w:history="1">
        <w:r w:rsidR="007E26C3">
          <w:rPr>
            <w:rStyle w:val="af3"/>
            <w:noProof/>
          </w:rPr>
          <w:t>1.2.Понятие кредитного портфеля банка</w:t>
        </w:r>
        <w:r w:rsidR="007E26C3">
          <w:rPr>
            <w:noProof/>
            <w:webHidden/>
          </w:rPr>
          <w:tab/>
        </w:r>
        <w:r w:rsidR="007E26C3">
          <w:rPr>
            <w:noProof/>
            <w:webHidden/>
          </w:rPr>
          <w:fldChar w:fldCharType="begin"/>
        </w:r>
        <w:r w:rsidR="007E26C3">
          <w:rPr>
            <w:noProof/>
            <w:webHidden/>
          </w:rPr>
          <w:instrText xml:space="preserve"> PAGEREF _Toc145390741 \h </w:instrText>
        </w:r>
        <w:r w:rsidR="007E26C3">
          <w:rPr>
            <w:noProof/>
            <w:webHidden/>
          </w:rPr>
        </w:r>
        <w:r w:rsidR="007E26C3">
          <w:rPr>
            <w:noProof/>
            <w:webHidden/>
          </w:rPr>
          <w:fldChar w:fldCharType="separate"/>
        </w:r>
        <w:r w:rsidR="007E26C3">
          <w:rPr>
            <w:noProof/>
            <w:webHidden/>
          </w:rPr>
          <w:t>15</w:t>
        </w:r>
        <w:r w:rsidR="007E26C3">
          <w:rPr>
            <w:noProof/>
            <w:webHidden/>
          </w:rPr>
          <w:fldChar w:fldCharType="end"/>
        </w:r>
      </w:hyperlink>
    </w:p>
    <w:p w:rsidR="007E26C3" w:rsidRDefault="001A670A">
      <w:pPr>
        <w:pStyle w:val="11"/>
        <w:tabs>
          <w:tab w:val="right" w:leader="dot" w:pos="9345"/>
        </w:tabs>
        <w:rPr>
          <w:noProof/>
          <w:sz w:val="24"/>
          <w:szCs w:val="24"/>
        </w:rPr>
      </w:pPr>
      <w:hyperlink w:anchor="_Toc145390742" w:history="1">
        <w:r w:rsidR="007E26C3">
          <w:rPr>
            <w:rStyle w:val="af3"/>
            <w:noProof/>
          </w:rPr>
          <w:t>Глава 2. Анализ кредитного портфеля АКБ «Альфа-Банк»</w:t>
        </w:r>
        <w:r w:rsidR="007E26C3">
          <w:rPr>
            <w:noProof/>
            <w:webHidden/>
          </w:rPr>
          <w:tab/>
        </w:r>
        <w:r w:rsidR="007E26C3">
          <w:rPr>
            <w:noProof/>
            <w:webHidden/>
          </w:rPr>
          <w:fldChar w:fldCharType="begin"/>
        </w:r>
        <w:r w:rsidR="007E26C3">
          <w:rPr>
            <w:noProof/>
            <w:webHidden/>
          </w:rPr>
          <w:instrText xml:space="preserve"> PAGEREF _Toc145390742 \h </w:instrText>
        </w:r>
        <w:r w:rsidR="007E26C3">
          <w:rPr>
            <w:noProof/>
            <w:webHidden/>
          </w:rPr>
        </w:r>
        <w:r w:rsidR="007E26C3">
          <w:rPr>
            <w:noProof/>
            <w:webHidden/>
          </w:rPr>
          <w:fldChar w:fldCharType="separate"/>
        </w:r>
        <w:r w:rsidR="007E26C3">
          <w:rPr>
            <w:noProof/>
            <w:webHidden/>
          </w:rPr>
          <w:t>21</w:t>
        </w:r>
        <w:r w:rsidR="007E26C3">
          <w:rPr>
            <w:noProof/>
            <w:webHidden/>
          </w:rPr>
          <w:fldChar w:fldCharType="end"/>
        </w:r>
      </w:hyperlink>
    </w:p>
    <w:p w:rsidR="007E26C3" w:rsidRDefault="001A670A">
      <w:pPr>
        <w:pStyle w:val="11"/>
        <w:tabs>
          <w:tab w:val="right" w:leader="dot" w:pos="9345"/>
        </w:tabs>
        <w:rPr>
          <w:noProof/>
          <w:sz w:val="24"/>
          <w:szCs w:val="24"/>
        </w:rPr>
      </w:pPr>
      <w:hyperlink w:anchor="_Toc145390743" w:history="1">
        <w:r w:rsidR="007E26C3">
          <w:rPr>
            <w:rStyle w:val="af3"/>
            <w:noProof/>
          </w:rPr>
          <w:t>2.1. Общая характеристика АКБ «Альфа-Банк»</w:t>
        </w:r>
        <w:r w:rsidR="007E26C3">
          <w:rPr>
            <w:noProof/>
            <w:webHidden/>
          </w:rPr>
          <w:tab/>
        </w:r>
        <w:r w:rsidR="007E26C3">
          <w:rPr>
            <w:noProof/>
            <w:webHidden/>
          </w:rPr>
          <w:fldChar w:fldCharType="begin"/>
        </w:r>
        <w:r w:rsidR="007E26C3">
          <w:rPr>
            <w:noProof/>
            <w:webHidden/>
          </w:rPr>
          <w:instrText xml:space="preserve"> PAGEREF _Toc145390743 \h </w:instrText>
        </w:r>
        <w:r w:rsidR="007E26C3">
          <w:rPr>
            <w:noProof/>
            <w:webHidden/>
          </w:rPr>
        </w:r>
        <w:r w:rsidR="007E26C3">
          <w:rPr>
            <w:noProof/>
            <w:webHidden/>
          </w:rPr>
          <w:fldChar w:fldCharType="separate"/>
        </w:r>
        <w:r w:rsidR="007E26C3">
          <w:rPr>
            <w:noProof/>
            <w:webHidden/>
          </w:rPr>
          <w:t>21</w:t>
        </w:r>
        <w:r w:rsidR="007E26C3">
          <w:rPr>
            <w:noProof/>
            <w:webHidden/>
          </w:rPr>
          <w:fldChar w:fldCharType="end"/>
        </w:r>
      </w:hyperlink>
    </w:p>
    <w:p w:rsidR="007E26C3" w:rsidRDefault="001A670A">
      <w:pPr>
        <w:pStyle w:val="11"/>
        <w:tabs>
          <w:tab w:val="right" w:leader="dot" w:pos="9345"/>
        </w:tabs>
        <w:rPr>
          <w:noProof/>
          <w:sz w:val="24"/>
          <w:szCs w:val="24"/>
        </w:rPr>
      </w:pPr>
      <w:hyperlink w:anchor="_Toc145390744" w:history="1">
        <w:r w:rsidR="007E26C3">
          <w:rPr>
            <w:rStyle w:val="af3"/>
            <w:noProof/>
          </w:rPr>
          <w:t>2.2.Организация кредитного процесса и характеристика кредитных операций Банка</w:t>
        </w:r>
        <w:r w:rsidR="007E26C3">
          <w:rPr>
            <w:noProof/>
            <w:webHidden/>
          </w:rPr>
          <w:tab/>
        </w:r>
        <w:r w:rsidR="007E26C3">
          <w:rPr>
            <w:noProof/>
            <w:webHidden/>
          </w:rPr>
          <w:fldChar w:fldCharType="begin"/>
        </w:r>
        <w:r w:rsidR="007E26C3">
          <w:rPr>
            <w:noProof/>
            <w:webHidden/>
          </w:rPr>
          <w:instrText xml:space="preserve"> PAGEREF _Toc145390744 \h </w:instrText>
        </w:r>
        <w:r w:rsidR="007E26C3">
          <w:rPr>
            <w:noProof/>
            <w:webHidden/>
          </w:rPr>
        </w:r>
        <w:r w:rsidR="007E26C3">
          <w:rPr>
            <w:noProof/>
            <w:webHidden/>
          </w:rPr>
          <w:fldChar w:fldCharType="separate"/>
        </w:r>
        <w:r w:rsidR="007E26C3">
          <w:rPr>
            <w:noProof/>
            <w:webHidden/>
          </w:rPr>
          <w:t>24</w:t>
        </w:r>
        <w:r w:rsidR="007E26C3">
          <w:rPr>
            <w:noProof/>
            <w:webHidden/>
          </w:rPr>
          <w:fldChar w:fldCharType="end"/>
        </w:r>
      </w:hyperlink>
    </w:p>
    <w:p w:rsidR="007E26C3" w:rsidRDefault="001A670A">
      <w:pPr>
        <w:pStyle w:val="11"/>
        <w:tabs>
          <w:tab w:val="right" w:leader="dot" w:pos="9345"/>
        </w:tabs>
        <w:rPr>
          <w:noProof/>
          <w:sz w:val="24"/>
          <w:szCs w:val="24"/>
        </w:rPr>
      </w:pPr>
      <w:hyperlink w:anchor="_Toc145390745" w:history="1">
        <w:r w:rsidR="007E26C3">
          <w:rPr>
            <w:rStyle w:val="af3"/>
            <w:noProof/>
          </w:rPr>
          <w:t>2.2.Организация кредитного процесса и характеристика кредитных операций Банка</w:t>
        </w:r>
        <w:r w:rsidR="007E26C3">
          <w:rPr>
            <w:noProof/>
            <w:webHidden/>
          </w:rPr>
          <w:tab/>
        </w:r>
        <w:r w:rsidR="007E26C3">
          <w:rPr>
            <w:noProof/>
            <w:webHidden/>
          </w:rPr>
          <w:fldChar w:fldCharType="begin"/>
        </w:r>
        <w:r w:rsidR="007E26C3">
          <w:rPr>
            <w:noProof/>
            <w:webHidden/>
          </w:rPr>
          <w:instrText xml:space="preserve"> PAGEREF _Toc145390745 \h </w:instrText>
        </w:r>
        <w:r w:rsidR="007E26C3">
          <w:rPr>
            <w:noProof/>
            <w:webHidden/>
          </w:rPr>
        </w:r>
        <w:r w:rsidR="007E26C3">
          <w:rPr>
            <w:noProof/>
            <w:webHidden/>
          </w:rPr>
          <w:fldChar w:fldCharType="separate"/>
        </w:r>
        <w:r w:rsidR="007E26C3">
          <w:rPr>
            <w:noProof/>
            <w:webHidden/>
          </w:rPr>
          <w:t>24</w:t>
        </w:r>
        <w:r w:rsidR="007E26C3">
          <w:rPr>
            <w:noProof/>
            <w:webHidden/>
          </w:rPr>
          <w:fldChar w:fldCharType="end"/>
        </w:r>
      </w:hyperlink>
    </w:p>
    <w:p w:rsidR="007E26C3" w:rsidRDefault="001A670A">
      <w:pPr>
        <w:pStyle w:val="11"/>
        <w:tabs>
          <w:tab w:val="right" w:leader="dot" w:pos="9345"/>
        </w:tabs>
        <w:rPr>
          <w:noProof/>
          <w:sz w:val="24"/>
          <w:szCs w:val="24"/>
        </w:rPr>
      </w:pPr>
      <w:hyperlink w:anchor="_Toc145390746" w:history="1">
        <w:r w:rsidR="007E26C3">
          <w:rPr>
            <w:rStyle w:val="af3"/>
            <w:noProof/>
          </w:rPr>
          <w:t>2.3. Анализ состояния кредитного портфеля</w:t>
        </w:r>
        <w:r w:rsidR="007E26C3">
          <w:rPr>
            <w:noProof/>
            <w:webHidden/>
          </w:rPr>
          <w:tab/>
        </w:r>
        <w:r w:rsidR="007E26C3">
          <w:rPr>
            <w:noProof/>
            <w:webHidden/>
          </w:rPr>
          <w:fldChar w:fldCharType="begin"/>
        </w:r>
        <w:r w:rsidR="007E26C3">
          <w:rPr>
            <w:noProof/>
            <w:webHidden/>
          </w:rPr>
          <w:instrText xml:space="preserve"> PAGEREF _Toc145390746 \h </w:instrText>
        </w:r>
        <w:r w:rsidR="007E26C3">
          <w:rPr>
            <w:noProof/>
            <w:webHidden/>
          </w:rPr>
        </w:r>
        <w:r w:rsidR="007E26C3">
          <w:rPr>
            <w:noProof/>
            <w:webHidden/>
          </w:rPr>
          <w:fldChar w:fldCharType="separate"/>
        </w:r>
        <w:r w:rsidR="007E26C3">
          <w:rPr>
            <w:noProof/>
            <w:webHidden/>
          </w:rPr>
          <w:t>37</w:t>
        </w:r>
        <w:r w:rsidR="007E26C3">
          <w:rPr>
            <w:noProof/>
            <w:webHidden/>
          </w:rPr>
          <w:fldChar w:fldCharType="end"/>
        </w:r>
      </w:hyperlink>
    </w:p>
    <w:p w:rsidR="007E26C3" w:rsidRDefault="001A670A">
      <w:pPr>
        <w:pStyle w:val="11"/>
        <w:tabs>
          <w:tab w:val="right" w:leader="dot" w:pos="9345"/>
        </w:tabs>
        <w:rPr>
          <w:noProof/>
          <w:sz w:val="24"/>
          <w:szCs w:val="24"/>
        </w:rPr>
      </w:pPr>
      <w:hyperlink w:anchor="_Toc145390747" w:history="1">
        <w:r w:rsidR="007E26C3">
          <w:rPr>
            <w:rStyle w:val="af3"/>
            <w:noProof/>
          </w:rPr>
          <w:t>2.4.Политика Банка в области управления кредитными рисками в процессе формирования кредитного портфеля</w:t>
        </w:r>
        <w:r w:rsidR="007E26C3">
          <w:rPr>
            <w:noProof/>
            <w:webHidden/>
          </w:rPr>
          <w:tab/>
        </w:r>
        <w:r w:rsidR="007E26C3">
          <w:rPr>
            <w:noProof/>
            <w:webHidden/>
          </w:rPr>
          <w:fldChar w:fldCharType="begin"/>
        </w:r>
        <w:r w:rsidR="007E26C3">
          <w:rPr>
            <w:noProof/>
            <w:webHidden/>
          </w:rPr>
          <w:instrText xml:space="preserve"> PAGEREF _Toc145390747 \h </w:instrText>
        </w:r>
        <w:r w:rsidR="007E26C3">
          <w:rPr>
            <w:noProof/>
            <w:webHidden/>
          </w:rPr>
        </w:r>
        <w:r w:rsidR="007E26C3">
          <w:rPr>
            <w:noProof/>
            <w:webHidden/>
          </w:rPr>
          <w:fldChar w:fldCharType="separate"/>
        </w:r>
        <w:r w:rsidR="007E26C3">
          <w:rPr>
            <w:noProof/>
            <w:webHidden/>
          </w:rPr>
          <w:t>61</w:t>
        </w:r>
        <w:r w:rsidR="007E26C3">
          <w:rPr>
            <w:noProof/>
            <w:webHidden/>
          </w:rPr>
          <w:fldChar w:fldCharType="end"/>
        </w:r>
      </w:hyperlink>
    </w:p>
    <w:p w:rsidR="007E26C3" w:rsidRDefault="001A670A">
      <w:pPr>
        <w:pStyle w:val="11"/>
        <w:tabs>
          <w:tab w:val="right" w:leader="dot" w:pos="9345"/>
        </w:tabs>
        <w:rPr>
          <w:noProof/>
          <w:sz w:val="24"/>
          <w:szCs w:val="24"/>
        </w:rPr>
      </w:pPr>
      <w:hyperlink w:anchor="_Toc145390748" w:history="1">
        <w:r w:rsidR="007E26C3">
          <w:rPr>
            <w:rStyle w:val="af3"/>
            <w:noProof/>
          </w:rPr>
          <w:t>Глава 3. Совершенствование системы формирования кредитного портфеля</w:t>
        </w:r>
        <w:r w:rsidR="007E26C3">
          <w:rPr>
            <w:noProof/>
            <w:webHidden/>
          </w:rPr>
          <w:tab/>
        </w:r>
        <w:r w:rsidR="007E26C3">
          <w:rPr>
            <w:noProof/>
            <w:webHidden/>
          </w:rPr>
          <w:fldChar w:fldCharType="begin"/>
        </w:r>
        <w:r w:rsidR="007E26C3">
          <w:rPr>
            <w:noProof/>
            <w:webHidden/>
          </w:rPr>
          <w:instrText xml:space="preserve"> PAGEREF _Toc145390748 \h </w:instrText>
        </w:r>
        <w:r w:rsidR="007E26C3">
          <w:rPr>
            <w:noProof/>
            <w:webHidden/>
          </w:rPr>
        </w:r>
        <w:r w:rsidR="007E26C3">
          <w:rPr>
            <w:noProof/>
            <w:webHidden/>
          </w:rPr>
          <w:fldChar w:fldCharType="separate"/>
        </w:r>
        <w:r w:rsidR="007E26C3">
          <w:rPr>
            <w:noProof/>
            <w:webHidden/>
          </w:rPr>
          <w:t>76</w:t>
        </w:r>
        <w:r w:rsidR="007E26C3">
          <w:rPr>
            <w:noProof/>
            <w:webHidden/>
          </w:rPr>
          <w:fldChar w:fldCharType="end"/>
        </w:r>
      </w:hyperlink>
    </w:p>
    <w:p w:rsidR="007E26C3" w:rsidRDefault="001A670A">
      <w:pPr>
        <w:pStyle w:val="11"/>
        <w:tabs>
          <w:tab w:val="right" w:leader="dot" w:pos="9345"/>
        </w:tabs>
        <w:rPr>
          <w:noProof/>
          <w:sz w:val="24"/>
          <w:szCs w:val="24"/>
        </w:rPr>
      </w:pPr>
      <w:hyperlink w:anchor="_Toc145390749" w:history="1">
        <w:r w:rsidR="007E26C3">
          <w:rPr>
            <w:rStyle w:val="af3"/>
            <w:noProof/>
          </w:rPr>
          <w:t>Заключение</w:t>
        </w:r>
        <w:r w:rsidR="007E26C3">
          <w:rPr>
            <w:noProof/>
            <w:webHidden/>
          </w:rPr>
          <w:tab/>
        </w:r>
        <w:r w:rsidR="007E26C3">
          <w:rPr>
            <w:noProof/>
            <w:webHidden/>
          </w:rPr>
          <w:fldChar w:fldCharType="begin"/>
        </w:r>
        <w:r w:rsidR="007E26C3">
          <w:rPr>
            <w:noProof/>
            <w:webHidden/>
          </w:rPr>
          <w:instrText xml:space="preserve"> PAGEREF _Toc145390749 \h </w:instrText>
        </w:r>
        <w:r w:rsidR="007E26C3">
          <w:rPr>
            <w:noProof/>
            <w:webHidden/>
          </w:rPr>
        </w:r>
        <w:r w:rsidR="007E26C3">
          <w:rPr>
            <w:noProof/>
            <w:webHidden/>
          </w:rPr>
          <w:fldChar w:fldCharType="separate"/>
        </w:r>
        <w:r w:rsidR="007E26C3">
          <w:rPr>
            <w:noProof/>
            <w:webHidden/>
          </w:rPr>
          <w:t>97</w:t>
        </w:r>
        <w:r w:rsidR="007E26C3">
          <w:rPr>
            <w:noProof/>
            <w:webHidden/>
          </w:rPr>
          <w:fldChar w:fldCharType="end"/>
        </w:r>
      </w:hyperlink>
    </w:p>
    <w:p w:rsidR="007E26C3" w:rsidRDefault="001A670A">
      <w:pPr>
        <w:pStyle w:val="11"/>
        <w:tabs>
          <w:tab w:val="right" w:leader="dot" w:pos="9345"/>
        </w:tabs>
        <w:rPr>
          <w:noProof/>
          <w:sz w:val="24"/>
          <w:szCs w:val="24"/>
        </w:rPr>
      </w:pPr>
      <w:hyperlink w:anchor="_Toc145390750" w:history="1">
        <w:r w:rsidR="007E26C3">
          <w:rPr>
            <w:rStyle w:val="af3"/>
            <w:noProof/>
          </w:rPr>
          <w:t>Список литературы</w:t>
        </w:r>
        <w:r w:rsidR="007E26C3">
          <w:rPr>
            <w:noProof/>
            <w:webHidden/>
          </w:rPr>
          <w:tab/>
        </w:r>
        <w:r w:rsidR="007E26C3">
          <w:rPr>
            <w:noProof/>
            <w:webHidden/>
          </w:rPr>
          <w:fldChar w:fldCharType="begin"/>
        </w:r>
        <w:r w:rsidR="007E26C3">
          <w:rPr>
            <w:noProof/>
            <w:webHidden/>
          </w:rPr>
          <w:instrText xml:space="preserve"> PAGEREF _Toc145390750 \h </w:instrText>
        </w:r>
        <w:r w:rsidR="007E26C3">
          <w:rPr>
            <w:noProof/>
            <w:webHidden/>
          </w:rPr>
        </w:r>
        <w:r w:rsidR="007E26C3">
          <w:rPr>
            <w:noProof/>
            <w:webHidden/>
          </w:rPr>
          <w:fldChar w:fldCharType="separate"/>
        </w:r>
        <w:r w:rsidR="007E26C3">
          <w:rPr>
            <w:noProof/>
            <w:webHidden/>
          </w:rPr>
          <w:t>100</w:t>
        </w:r>
        <w:r w:rsidR="007E26C3">
          <w:rPr>
            <w:noProof/>
            <w:webHidden/>
          </w:rPr>
          <w:fldChar w:fldCharType="end"/>
        </w:r>
      </w:hyperlink>
    </w:p>
    <w:p w:rsidR="007E26C3" w:rsidRDefault="007E26C3">
      <w:pPr>
        <w:pStyle w:val="1"/>
      </w:pPr>
      <w:r>
        <w:fldChar w:fldCharType="end"/>
      </w:r>
      <w:r>
        <w:br w:type="page"/>
      </w:r>
      <w:bookmarkStart w:id="0" w:name="_Toc145390535"/>
      <w:bookmarkStart w:id="1" w:name="_Toc145390738"/>
      <w:r>
        <w:t>Введение</w:t>
      </w:r>
      <w:bookmarkEnd w:id="0"/>
      <w:bookmarkEnd w:id="1"/>
    </w:p>
    <w:p w:rsidR="007E26C3" w:rsidRDefault="007E26C3">
      <w:pPr>
        <w:pStyle w:val="2"/>
        <w:ind w:firstLine="851"/>
        <w:jc w:val="both"/>
      </w:pPr>
    </w:p>
    <w:p w:rsidR="007E26C3" w:rsidRDefault="007E26C3">
      <w:pPr>
        <w:pStyle w:val="2"/>
        <w:ind w:firstLine="851"/>
        <w:jc w:val="both"/>
      </w:pPr>
      <w:r>
        <w:t>Актуальность проблем формирования кредитного портфеля коммерческого банка обусловлена следующими положениями. Вступление России в  рынок в значительной мере связано с реализацией потенциала кредитных отношений, поэтому одним  из обязательных условий формирования рынка является коренная перестройка денежного обращения и кредита. Главная задача - максимальное сокращение централизованного перераспределения денежных ресурсов и переход к преимущественно горизонтальному их движению на финансовом рынке. Создание финансового рынка предполагает принципиальное изменение роли кредитных институтов и повышение роли кредита в системе экономических отношений. Переход России к рыночной экономике, повышение эффективности ее функционирования, создание необходимой инфраструктуры невозможно обеспечить без использования и дальнейшего развития кредитных отношений.</w:t>
      </w:r>
    </w:p>
    <w:p w:rsidR="007E26C3" w:rsidRDefault="007E26C3">
      <w:pPr>
        <w:pStyle w:val="2"/>
        <w:ind w:firstLine="851"/>
        <w:jc w:val="both"/>
      </w:pPr>
      <w:r>
        <w:t xml:space="preserve"> 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 Без кредитной поддержки невозможно обеспечить быстрое и цивилизованное становление хозяйств, предприятий, внедрение других видов предпринимательской деятельности на внутригосударственном и внешнем экономическом пространстве.</w:t>
      </w:r>
    </w:p>
    <w:p w:rsidR="007E26C3" w:rsidRDefault="007E26C3">
      <w:pPr>
        <w:pStyle w:val="content"/>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Альфа-Банк - крупнейший инвестиционный коммерческий банк России, успешно работающий на благо своих клиентов уже более 10 лет, одна из самых надежных и диверсифицированных финансовых структур России.</w:t>
      </w:r>
    </w:p>
    <w:p w:rsidR="007E26C3" w:rsidRDefault="007E26C3">
      <w:pPr>
        <w:pStyle w:val="content"/>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Альфа-Банк входит в пятерку крупнейших финансовых структур России по величине активов и собственного капитала. Чистая прибыль Альфа-Банка по международным стандартам финансовой отчетности за 2002 год составила 85 млн. долл., активы - 2,7 млрд. долл., собственный капитал банка - 278 млн. долл., кредитный портфель - 1,5 млрд. долл.</w:t>
      </w:r>
    </w:p>
    <w:p w:rsidR="007E26C3" w:rsidRDefault="007E26C3">
      <w:pPr>
        <w:pStyle w:val="content"/>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Кредитование - самый важный продукт, предлагаемый Банком корпоративным клиентам. Кредитная деятельность Альфа-Банка включает торговое кредитование, кредитование оборотного капитала и капитальных вложений. Среди клиентов Банка есть крупные предприятия, однако, основные заемщики - предприятия среднего бизнеса, а диверсифицированность кредитного портфеля в условиях России - гарантия устойчивости. Альфа-Банк уверенно входит в пятерку крупнейших финансовых структур России. Впрочем, рост никогда не был для нашего Банка самоцелью, а сейчас в особенности. Ближайшая цель - повышение качества услуг.</w:t>
      </w:r>
    </w:p>
    <w:p w:rsidR="007E26C3" w:rsidRDefault="007E26C3">
      <w:pPr>
        <w:pStyle w:val="content"/>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Несмотря на длительную историю кредитных отношений, не существует единой политики формирования и управления кредитным портфелем для всех банков, как и не существует единого подхода к оценке кредитоспособности и платежеспособности заемщика.</w:t>
      </w:r>
    </w:p>
    <w:p w:rsidR="007E26C3" w:rsidRDefault="007E26C3">
      <w:pPr>
        <w:pStyle w:val="content"/>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Каждый банк формирует свою собственную кредитную политику, учитывая, экономические политические, географические, организационные и иные факторы, оказывающие влияние на его деятельность. Поэтому изучение проблемы кредитования предприятий работы в банке будет всегда актуальным. Тем более в условиях тяжелейшей экономической ситуации в стране, когда государство не в состоянии финансировать экономику, кредиты коммерческих банков способствуют экономическому росту России.</w:t>
      </w:r>
    </w:p>
    <w:p w:rsidR="007E26C3" w:rsidRDefault="007E26C3">
      <w:pPr>
        <w:pStyle w:val="content"/>
        <w:spacing w:line="360" w:lineRule="auto"/>
        <w:ind w:firstLine="851"/>
        <w:jc w:val="both"/>
        <w:rPr>
          <w:rFonts w:ascii="Times New Roman" w:hAnsi="Times New Roman" w:cs="Times New Roman"/>
          <w:sz w:val="28"/>
          <w:szCs w:val="28"/>
        </w:rPr>
      </w:pPr>
      <w:r>
        <w:rPr>
          <w:rFonts w:ascii="Times New Roman" w:hAnsi="Times New Roman" w:cs="Times New Roman"/>
          <w:b/>
          <w:bCs/>
          <w:sz w:val="28"/>
          <w:szCs w:val="28"/>
        </w:rPr>
        <w:t>Целью</w:t>
      </w:r>
      <w:r>
        <w:rPr>
          <w:rFonts w:ascii="Times New Roman" w:hAnsi="Times New Roman" w:cs="Times New Roman"/>
          <w:sz w:val="28"/>
          <w:szCs w:val="28"/>
        </w:rPr>
        <w:t xml:space="preserve"> дипломной работы является изучение проблем формирования управления кредитным портфелем  на примере ОАО  Альфа-банк.</w:t>
      </w:r>
    </w:p>
    <w:p w:rsidR="007E26C3" w:rsidRDefault="007E26C3">
      <w:pPr>
        <w:pStyle w:val="content"/>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этой цели в ходе работы должны быть решены следующие </w:t>
      </w:r>
      <w:r>
        <w:rPr>
          <w:rFonts w:ascii="Times New Roman" w:hAnsi="Times New Roman" w:cs="Times New Roman"/>
          <w:b/>
          <w:bCs/>
          <w:sz w:val="28"/>
          <w:szCs w:val="28"/>
        </w:rPr>
        <w:t>задачи</w:t>
      </w:r>
      <w:r>
        <w:rPr>
          <w:rFonts w:ascii="Times New Roman" w:hAnsi="Times New Roman" w:cs="Times New Roman"/>
          <w:sz w:val="28"/>
          <w:szCs w:val="28"/>
        </w:rPr>
        <w:t>:</w:t>
      </w:r>
    </w:p>
    <w:p w:rsidR="007E26C3" w:rsidRDefault="007E26C3">
      <w:pPr>
        <w:pStyle w:val="conten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Рассмотреть теоретические основы формирования и управления кредитного портфеля коммерческого банка </w:t>
      </w:r>
    </w:p>
    <w:p w:rsidR="007E26C3" w:rsidRDefault="007E26C3">
      <w:pPr>
        <w:pStyle w:val="conten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Определить нормативно-правовую базу формирования кредитного портфеля банка</w:t>
      </w:r>
    </w:p>
    <w:p w:rsidR="007E26C3" w:rsidRDefault="007E26C3">
      <w:pPr>
        <w:pStyle w:val="conten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Провести анализ кредитного портфеля на примере конкретного банка (ОАО Альфа –банк)</w:t>
      </w:r>
    </w:p>
    <w:p w:rsidR="007E26C3" w:rsidRDefault="007E26C3">
      <w:pPr>
        <w:pStyle w:val="content"/>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На основе проведенного анализа разработать ряд рекомендаций по совершенствованию кредитной политики  ОАО Альфа – банк</w:t>
      </w:r>
    </w:p>
    <w:p w:rsidR="007E26C3" w:rsidRDefault="007E26C3">
      <w:pPr>
        <w:pStyle w:val="content"/>
        <w:spacing w:line="360" w:lineRule="auto"/>
        <w:ind w:firstLine="851"/>
        <w:jc w:val="both"/>
        <w:rPr>
          <w:rFonts w:ascii="Times New Roman" w:hAnsi="Times New Roman" w:cs="Times New Roman"/>
          <w:sz w:val="28"/>
          <w:szCs w:val="28"/>
        </w:rPr>
      </w:pPr>
      <w:r>
        <w:rPr>
          <w:rFonts w:ascii="Times New Roman" w:hAnsi="Times New Roman" w:cs="Times New Roman"/>
          <w:b/>
          <w:bCs/>
          <w:sz w:val="28"/>
          <w:szCs w:val="28"/>
        </w:rPr>
        <w:t>Объект</w:t>
      </w:r>
      <w:r>
        <w:rPr>
          <w:rFonts w:ascii="Times New Roman" w:hAnsi="Times New Roman" w:cs="Times New Roman"/>
          <w:sz w:val="28"/>
          <w:szCs w:val="28"/>
        </w:rPr>
        <w:t xml:space="preserve"> работы – кредитная политика коммерческого банка. </w:t>
      </w:r>
      <w:r>
        <w:rPr>
          <w:rFonts w:ascii="Times New Roman" w:hAnsi="Times New Roman" w:cs="Times New Roman"/>
          <w:b/>
          <w:bCs/>
          <w:sz w:val="28"/>
          <w:szCs w:val="28"/>
        </w:rPr>
        <w:t xml:space="preserve">Предмет </w:t>
      </w:r>
      <w:r>
        <w:rPr>
          <w:rFonts w:ascii="Times New Roman" w:hAnsi="Times New Roman" w:cs="Times New Roman"/>
          <w:sz w:val="28"/>
          <w:szCs w:val="28"/>
        </w:rPr>
        <w:t>исследования – формирование и управление кредитным портфелем ОАО КБ Альфа – банк.</w:t>
      </w:r>
    </w:p>
    <w:p w:rsidR="007E26C3" w:rsidRDefault="007E26C3">
      <w:pPr>
        <w:pStyle w:val="content"/>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Структура работы включает в себя введение, три логически взаимосвязанные главы, заключение, список литературы и приложения.</w:t>
      </w:r>
    </w:p>
    <w:p w:rsidR="007E26C3" w:rsidRDefault="007E26C3">
      <w:pPr>
        <w:pStyle w:val="content"/>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Во введении обосновывается актуальность темы, определяются цели и задачи исследования.</w:t>
      </w:r>
    </w:p>
    <w:p w:rsidR="007E26C3" w:rsidRDefault="007E26C3">
      <w:pPr>
        <w:pStyle w:val="content"/>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Первая глава – теоретическая. В ней определяется понятие «кредитный портфель банка», анализируется нормативно-правовая база кредитной деятельности коммерческих банков в России.</w:t>
      </w:r>
    </w:p>
    <w:p w:rsidR="007E26C3" w:rsidRDefault="007E26C3">
      <w:pPr>
        <w:pStyle w:val="content"/>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Вторая глава посвящена анализу формирования и управления кредитным портфелем ОАО КБ Альфа –банк. Здесь приводится общая характеристика банка, дается характеристика его кредитной политики, рассматривается политика Банка в области управления кредитными рисками в процессе формирования кредитного портфеля.</w:t>
      </w:r>
    </w:p>
    <w:p w:rsidR="007E26C3" w:rsidRDefault="007E26C3">
      <w:pPr>
        <w:pStyle w:val="content"/>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Третья глава носит рекомендательный характер и включает в себя разработку предложений по совершенствованию системы управления кредитным портфелем КБ Альфа-банк.</w:t>
      </w:r>
    </w:p>
    <w:p w:rsidR="007E26C3" w:rsidRDefault="007E26C3">
      <w:pPr>
        <w:pStyle w:val="content"/>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заключении сделаны соответствующие выводы.</w:t>
      </w:r>
    </w:p>
    <w:p w:rsidR="007E26C3" w:rsidRDefault="007E26C3">
      <w:pPr>
        <w:pStyle w:val="1"/>
      </w:pPr>
      <w:r>
        <w:br w:type="page"/>
      </w:r>
      <w:bookmarkStart w:id="2" w:name="_Toc145390536"/>
      <w:bookmarkStart w:id="3" w:name="_Toc145390739"/>
      <w:r>
        <w:t>Глава 1.Основы формирования кредитной политики и кредитного портфеля</w:t>
      </w:r>
      <w:bookmarkEnd w:id="2"/>
      <w:bookmarkEnd w:id="3"/>
      <w:r>
        <w:t xml:space="preserve"> </w:t>
      </w:r>
    </w:p>
    <w:p w:rsidR="007E26C3" w:rsidRDefault="007E26C3">
      <w:pPr>
        <w:pStyle w:val="1"/>
      </w:pPr>
      <w:r>
        <w:br/>
      </w:r>
      <w:bookmarkStart w:id="4" w:name="_Toc145390537"/>
      <w:bookmarkStart w:id="5" w:name="_Toc145390740"/>
      <w:r>
        <w:t>1.1.Сущность и нормативно-правовая база организации кредитного процесса в коммерческом банке</w:t>
      </w:r>
      <w:bookmarkEnd w:id="4"/>
      <w:bookmarkEnd w:id="5"/>
    </w:p>
    <w:p w:rsidR="007E26C3" w:rsidRDefault="007E26C3">
      <w:pPr>
        <w:pStyle w:val="af6"/>
        <w:tabs>
          <w:tab w:val="num" w:pos="540"/>
          <w:tab w:val="left" w:pos="900"/>
        </w:tabs>
        <w:spacing w:after="0" w:line="360" w:lineRule="auto"/>
        <w:ind w:firstLine="851"/>
        <w:rPr>
          <w:sz w:val="28"/>
          <w:szCs w:val="28"/>
        </w:rPr>
      </w:pPr>
    </w:p>
    <w:p w:rsidR="007E26C3" w:rsidRDefault="007E26C3">
      <w:pPr>
        <w:pStyle w:val="af6"/>
        <w:tabs>
          <w:tab w:val="num" w:pos="540"/>
          <w:tab w:val="left" w:pos="900"/>
        </w:tabs>
        <w:spacing w:after="0" w:line="360" w:lineRule="auto"/>
        <w:ind w:firstLine="851"/>
        <w:rPr>
          <w:sz w:val="28"/>
          <w:szCs w:val="28"/>
        </w:rPr>
      </w:pPr>
      <w:r>
        <w:rPr>
          <w:sz w:val="28"/>
          <w:szCs w:val="28"/>
        </w:rPr>
        <w:t>Вопрос о трактовке понятий «кредит», «ссуда», «заем» постоянно дискутируются в экономической литературе. Дело в том, что Гражданскими кодексами проведена четкая грань, различающая договор кредита и договор ссуды, которые должны учитываться сторонами в договорных отношениях. Если твердо придерживаться буквы кодекса, то термин «ссуда» при банковском кредитовании применяться не может. В соответствии с юридической трактовкой ссуда характеризуется двумя важнейшими признаками - безвозмездностью и передачей вещей.</w:t>
      </w:r>
    </w:p>
    <w:p w:rsidR="007E26C3" w:rsidRDefault="007E26C3">
      <w:pPr>
        <w:pStyle w:val="af6"/>
        <w:tabs>
          <w:tab w:val="num" w:pos="540"/>
          <w:tab w:val="left" w:pos="900"/>
        </w:tabs>
        <w:spacing w:after="0" w:line="360" w:lineRule="auto"/>
        <w:ind w:firstLine="851"/>
        <w:rPr>
          <w:sz w:val="28"/>
          <w:szCs w:val="28"/>
        </w:rPr>
      </w:pPr>
      <w:r>
        <w:rPr>
          <w:sz w:val="28"/>
          <w:szCs w:val="28"/>
        </w:rPr>
        <w:t xml:space="preserve">Однако при всем этом нельзя не учитывать исторически сложившиеся понятия той или иной категории. В частности, под кредитом понимается совокупность отношений, связанных с возвратным предоставлением ресурсов и погашением возникающих в связи с этим обстоятельств. Банковский кредит как один из его видов представляет совокупность отношений, возникающих в процессе формирования банком ресурсов и их размещения на условиях возвратности, срочности и платности. Данный процесс предполагает проведение коммерческим банком различного рода операций как по привлечению временно свободных средств от физических и юридических лиц, так и по их размещению. Кредитные операции - это отношения между кредитором и дебитором (заемщиком) по поводу предоставления (получения) во временное пользование денежных средств, их возврата и оплаты. При этом имеется в виду именно содержание действий участников отношений, прежде всего банковских работников. </w:t>
      </w:r>
    </w:p>
    <w:p w:rsidR="007E26C3" w:rsidRPr="007E61F0" w:rsidRDefault="007E61F0">
      <w:pPr>
        <w:pStyle w:val="a3"/>
        <w:numPr>
          <w:ilvl w:val="12"/>
          <w:numId w:val="0"/>
        </w:numPr>
        <w:ind w:firstLine="851"/>
        <w:jc w:val="both"/>
        <w:rPr>
          <w:color w:val="FF0000"/>
        </w:rPr>
      </w:pPr>
      <w:r w:rsidRPr="007E61F0">
        <w:rPr>
          <w:color w:val="FF0000"/>
        </w:rPr>
        <w:t>вырезано</w:t>
      </w:r>
    </w:p>
    <w:p w:rsidR="007E26C3" w:rsidRDefault="007E26C3">
      <w:pPr>
        <w:pStyle w:val="a3"/>
        <w:numPr>
          <w:ilvl w:val="12"/>
          <w:numId w:val="0"/>
        </w:numPr>
        <w:ind w:firstLine="851"/>
        <w:jc w:val="both"/>
      </w:pPr>
      <w:r>
        <w:t>Обычно банковские ссуды делятся на краткосрочные (сроком до 1 года) и долгосрочные (свыше 1 года). Иногда ссуды выдаются на несколько месяцев, их также относят к краткосрочным. Это деление основано не только на длительности срока, но и на их целевом назначении.</w:t>
      </w:r>
    </w:p>
    <w:p w:rsidR="007E26C3" w:rsidRDefault="007E26C3">
      <w:pPr>
        <w:spacing w:line="360" w:lineRule="auto"/>
        <w:ind w:firstLine="851"/>
        <w:jc w:val="both"/>
        <w:rPr>
          <w:sz w:val="28"/>
          <w:szCs w:val="28"/>
        </w:rPr>
      </w:pPr>
      <w:r>
        <w:rPr>
          <w:sz w:val="28"/>
          <w:szCs w:val="28"/>
        </w:rPr>
        <w:t xml:space="preserve">Различают </w:t>
      </w:r>
      <w:r>
        <w:rPr>
          <w:sz w:val="28"/>
          <w:szCs w:val="28"/>
          <w:u w:val="single"/>
        </w:rPr>
        <w:t>возобновляемую</w:t>
      </w:r>
      <w:r>
        <w:rPr>
          <w:sz w:val="28"/>
          <w:szCs w:val="28"/>
        </w:rPr>
        <w:t xml:space="preserve"> и </w:t>
      </w:r>
      <w:r>
        <w:rPr>
          <w:sz w:val="28"/>
          <w:szCs w:val="28"/>
          <w:u w:val="single"/>
        </w:rPr>
        <w:t>невозобновляемую</w:t>
      </w:r>
      <w:r>
        <w:rPr>
          <w:sz w:val="28"/>
          <w:szCs w:val="28"/>
        </w:rPr>
        <w:t xml:space="preserve"> кредитную линию. В случае открытия невозобновляемой кредитной линии после выдачи ссуды в объеме лимита и ее полного погашения отношения между банком и клиентом заканчиваются. При возобновляемой кредитной линии (револьверной) кредит предоставляется и погашается в пределах установленного лимита задолженности и сроков погашения автоматически. При этом очередная выдача кредита ограничивается суммой, определяемой как разница между лимитом кредитования и остатком ссудной задолженности на дату обращения за кредитом. </w:t>
      </w:r>
    </w:p>
    <w:p w:rsidR="007E26C3" w:rsidRDefault="007E26C3">
      <w:pPr>
        <w:spacing w:line="360" w:lineRule="auto"/>
        <w:ind w:firstLine="851"/>
        <w:jc w:val="both"/>
        <w:rPr>
          <w:sz w:val="28"/>
          <w:szCs w:val="28"/>
        </w:rPr>
      </w:pPr>
      <w:r>
        <w:rPr>
          <w:sz w:val="28"/>
          <w:szCs w:val="28"/>
        </w:rPr>
        <w:t xml:space="preserve">Судебная практика показывает, что зачастую судебные решения в пользу кредитора очень часто на практике бывают малоэффективными. Это связано со многими причинами: например - очередность исполнения требований по кредитора по кредитному договору относятся согласно ст. 855 ГК РФ только в четвертую очередь, а это в свою очередь, учитывая современное финансовое положение многих предприятий ставит под вопрос реальное исполнение судебного решения; значительная загруженность судов во многом является причиной неприятия оперативных мер (в том числе «обеспечения иска»), что в конечном итоге сказывается на эффективности при исполнении судебных решений. </w:t>
      </w:r>
    </w:p>
    <w:p w:rsidR="007E26C3" w:rsidRDefault="007E26C3">
      <w:pPr>
        <w:spacing w:line="360" w:lineRule="auto"/>
        <w:ind w:firstLine="851"/>
        <w:jc w:val="both"/>
        <w:rPr>
          <w:sz w:val="28"/>
          <w:szCs w:val="28"/>
        </w:rPr>
      </w:pPr>
      <w:r>
        <w:rPr>
          <w:sz w:val="28"/>
          <w:szCs w:val="28"/>
        </w:rPr>
        <w:t>Нормативно-правовая база кредитных отношений может быть систематизирована и представлена в виде таблицы 1.</w:t>
      </w:r>
    </w:p>
    <w:p w:rsidR="007E26C3" w:rsidRDefault="007E26C3">
      <w:pPr>
        <w:spacing w:line="360" w:lineRule="auto"/>
        <w:ind w:firstLine="851"/>
        <w:jc w:val="right"/>
        <w:rPr>
          <w:b/>
          <w:bCs/>
          <w:sz w:val="28"/>
          <w:szCs w:val="28"/>
        </w:rPr>
      </w:pPr>
      <w:r>
        <w:rPr>
          <w:b/>
          <w:bCs/>
          <w:sz w:val="28"/>
          <w:szCs w:val="28"/>
        </w:rPr>
        <w:br w:type="page"/>
        <w:t>Таблица 1.</w:t>
      </w:r>
    </w:p>
    <w:p w:rsidR="007E26C3" w:rsidRDefault="007E26C3">
      <w:pPr>
        <w:spacing w:line="360" w:lineRule="auto"/>
        <w:ind w:firstLine="851"/>
        <w:jc w:val="center"/>
        <w:rPr>
          <w:b/>
          <w:bCs/>
          <w:sz w:val="28"/>
          <w:szCs w:val="28"/>
        </w:rPr>
      </w:pPr>
      <w:r>
        <w:rPr>
          <w:b/>
          <w:bCs/>
          <w:sz w:val="28"/>
          <w:szCs w:val="28"/>
        </w:rPr>
        <w:t>Нормативно-правовые акты, регулирующие кредитные отношения.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80"/>
        <w:gridCol w:w="5759"/>
      </w:tblGrid>
      <w:tr w:rsidR="007E26C3" w:rsidRPr="007E26C3">
        <w:trPr>
          <w:jc w:val="center"/>
        </w:trPr>
        <w:tc>
          <w:tcPr>
            <w:tcW w:w="648" w:type="dxa"/>
          </w:tcPr>
          <w:p w:rsidR="007E26C3" w:rsidRPr="007E26C3" w:rsidRDefault="007E26C3">
            <w:pPr>
              <w:jc w:val="both"/>
              <w:rPr>
                <w:b/>
                <w:bCs/>
              </w:rPr>
            </w:pPr>
            <w:r w:rsidRPr="007E26C3">
              <w:rPr>
                <w:b/>
                <w:bCs/>
              </w:rPr>
              <w:t>№ № п/п</w:t>
            </w:r>
          </w:p>
        </w:tc>
        <w:tc>
          <w:tcPr>
            <w:tcW w:w="2880" w:type="dxa"/>
            <w:vAlign w:val="center"/>
          </w:tcPr>
          <w:p w:rsidR="007E26C3" w:rsidRPr="007E26C3" w:rsidRDefault="007E26C3">
            <w:pPr>
              <w:spacing w:line="360" w:lineRule="auto"/>
              <w:jc w:val="center"/>
              <w:rPr>
                <w:b/>
                <w:bCs/>
              </w:rPr>
            </w:pPr>
            <w:r w:rsidRPr="007E26C3">
              <w:rPr>
                <w:b/>
                <w:bCs/>
              </w:rPr>
              <w:t>Наименование нормативного документа</w:t>
            </w:r>
          </w:p>
        </w:tc>
        <w:tc>
          <w:tcPr>
            <w:tcW w:w="5759" w:type="dxa"/>
            <w:vAlign w:val="center"/>
          </w:tcPr>
          <w:p w:rsidR="007E26C3" w:rsidRPr="007E26C3" w:rsidRDefault="007E26C3">
            <w:pPr>
              <w:spacing w:line="360" w:lineRule="auto"/>
              <w:ind w:firstLine="709"/>
              <w:jc w:val="center"/>
              <w:rPr>
                <w:b/>
                <w:bCs/>
              </w:rPr>
            </w:pPr>
            <w:r w:rsidRPr="007E26C3">
              <w:rPr>
                <w:b/>
                <w:bCs/>
              </w:rPr>
              <w:t>Основные положения нормативного документа</w:t>
            </w:r>
          </w:p>
        </w:tc>
      </w:tr>
      <w:tr w:rsidR="007E26C3" w:rsidRPr="007E26C3">
        <w:trPr>
          <w:jc w:val="center"/>
        </w:trPr>
        <w:tc>
          <w:tcPr>
            <w:tcW w:w="648" w:type="dxa"/>
          </w:tcPr>
          <w:p w:rsidR="007E26C3" w:rsidRPr="007E26C3" w:rsidRDefault="007E26C3">
            <w:pPr>
              <w:jc w:val="both"/>
            </w:pPr>
          </w:p>
          <w:p w:rsidR="007E26C3" w:rsidRPr="007E26C3" w:rsidRDefault="007E26C3">
            <w:r w:rsidRPr="007E26C3">
              <w:t xml:space="preserve">1. </w:t>
            </w:r>
          </w:p>
        </w:tc>
        <w:tc>
          <w:tcPr>
            <w:tcW w:w="2880" w:type="dxa"/>
          </w:tcPr>
          <w:p w:rsidR="007E26C3" w:rsidRPr="007E26C3" w:rsidRDefault="007E26C3">
            <w:pPr>
              <w:spacing w:line="360" w:lineRule="auto"/>
            </w:pPr>
            <w:r w:rsidRPr="007E26C3">
              <w:t>Гражданский Кодекс Российской Федерации Часть вторая</w:t>
            </w:r>
          </w:p>
        </w:tc>
        <w:tc>
          <w:tcPr>
            <w:tcW w:w="5759" w:type="dxa"/>
          </w:tcPr>
          <w:p w:rsidR="007E26C3" w:rsidRPr="007E26C3" w:rsidRDefault="007E26C3">
            <w:pPr>
              <w:pStyle w:val="ConsNormal"/>
              <w:widowControl/>
              <w:spacing w:line="360" w:lineRule="auto"/>
              <w:ind w:firstLine="0"/>
              <w:rPr>
                <w:rFonts w:ascii="Times New Roman" w:hAnsi="Times New Roman" w:cs="Times New Roman"/>
                <w:sz w:val="24"/>
                <w:szCs w:val="24"/>
              </w:rPr>
            </w:pPr>
            <w:r w:rsidRPr="007E26C3">
              <w:rPr>
                <w:rFonts w:ascii="Times New Roman" w:hAnsi="Times New Roman" w:cs="Times New Roman"/>
                <w:sz w:val="24"/>
                <w:szCs w:val="24"/>
              </w:rPr>
              <w:t xml:space="preserve">В соответствии с ГК РФ: </w:t>
            </w:r>
          </w:p>
          <w:p w:rsidR="007E26C3" w:rsidRPr="007E26C3" w:rsidRDefault="007E26C3">
            <w:pPr>
              <w:pStyle w:val="a3"/>
              <w:numPr>
                <w:ilvl w:val="12"/>
                <w:numId w:val="0"/>
              </w:numPr>
              <w:rPr>
                <w:sz w:val="24"/>
                <w:szCs w:val="24"/>
              </w:rPr>
            </w:pPr>
            <w:r w:rsidRPr="007E26C3">
              <w:rPr>
                <w:sz w:val="24"/>
                <w:szCs w:val="24"/>
              </w:rPr>
              <w:t>1. закреплены основные принципы договорных отношений.</w:t>
            </w:r>
          </w:p>
          <w:p w:rsidR="007E26C3" w:rsidRPr="007E26C3" w:rsidRDefault="007E26C3">
            <w:pPr>
              <w:pStyle w:val="a3"/>
              <w:numPr>
                <w:ilvl w:val="12"/>
                <w:numId w:val="0"/>
              </w:numPr>
              <w:rPr>
                <w:sz w:val="24"/>
                <w:szCs w:val="24"/>
              </w:rPr>
            </w:pPr>
            <w:r w:rsidRPr="007E26C3">
              <w:rPr>
                <w:sz w:val="24"/>
                <w:szCs w:val="24"/>
              </w:rPr>
              <w:t>2.определено, что кредитный договор есть соглашение, по которому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7E26C3" w:rsidRPr="007E26C3" w:rsidRDefault="007E26C3">
            <w:pPr>
              <w:pStyle w:val="ConsNormal"/>
              <w:widowControl/>
              <w:spacing w:line="360" w:lineRule="auto"/>
              <w:ind w:firstLine="0"/>
              <w:rPr>
                <w:rFonts w:ascii="Times New Roman" w:hAnsi="Times New Roman" w:cs="Times New Roman"/>
                <w:sz w:val="24"/>
                <w:szCs w:val="24"/>
              </w:rPr>
            </w:pPr>
            <w:r w:rsidRPr="007E26C3">
              <w:rPr>
                <w:rFonts w:ascii="Times New Roman" w:hAnsi="Times New Roman" w:cs="Times New Roman"/>
                <w:sz w:val="24"/>
                <w:szCs w:val="24"/>
              </w:rPr>
              <w:t>3. различают договор кредита и договор ссуды</w:t>
            </w:r>
          </w:p>
          <w:p w:rsidR="007E26C3" w:rsidRPr="007E26C3" w:rsidRDefault="007E26C3">
            <w:pPr>
              <w:pStyle w:val="ConsNormal"/>
              <w:widowControl/>
              <w:spacing w:line="360" w:lineRule="auto"/>
              <w:ind w:firstLine="0"/>
              <w:rPr>
                <w:rFonts w:ascii="Times New Roman" w:hAnsi="Times New Roman" w:cs="Times New Roman"/>
                <w:sz w:val="24"/>
                <w:szCs w:val="24"/>
              </w:rPr>
            </w:pPr>
            <w:r w:rsidRPr="007E26C3">
              <w:rPr>
                <w:rFonts w:ascii="Times New Roman" w:hAnsi="Times New Roman" w:cs="Times New Roman"/>
                <w:sz w:val="24"/>
                <w:szCs w:val="24"/>
              </w:rPr>
              <w:t>4. различают товарный кредит, коммерческий кредит и банковский кредит</w:t>
            </w:r>
          </w:p>
          <w:p w:rsidR="007E26C3" w:rsidRPr="007E26C3" w:rsidRDefault="007E26C3">
            <w:pPr>
              <w:pStyle w:val="ConsNormal"/>
              <w:widowControl/>
              <w:spacing w:line="360" w:lineRule="auto"/>
              <w:ind w:firstLine="0"/>
              <w:rPr>
                <w:rFonts w:ascii="Times New Roman" w:hAnsi="Times New Roman" w:cs="Times New Roman"/>
                <w:sz w:val="24"/>
                <w:szCs w:val="24"/>
              </w:rPr>
            </w:pPr>
            <w:r w:rsidRPr="007E26C3">
              <w:rPr>
                <w:rFonts w:ascii="Times New Roman" w:hAnsi="Times New Roman" w:cs="Times New Roman"/>
                <w:sz w:val="24"/>
                <w:szCs w:val="24"/>
              </w:rPr>
              <w:t xml:space="preserve">5. стороны по договору вправе избрать и установить в договоре любую их форм расчётов; </w:t>
            </w:r>
          </w:p>
          <w:p w:rsidR="007E26C3" w:rsidRPr="007E26C3" w:rsidRDefault="007E26C3">
            <w:pPr>
              <w:pStyle w:val="ConsNormal"/>
              <w:widowControl/>
              <w:spacing w:line="360" w:lineRule="auto"/>
              <w:ind w:firstLine="0"/>
              <w:rPr>
                <w:rFonts w:ascii="Times New Roman" w:hAnsi="Times New Roman" w:cs="Times New Roman"/>
                <w:sz w:val="24"/>
                <w:szCs w:val="24"/>
              </w:rPr>
            </w:pPr>
            <w:r w:rsidRPr="007E26C3">
              <w:rPr>
                <w:rFonts w:ascii="Times New Roman" w:hAnsi="Times New Roman" w:cs="Times New Roman"/>
                <w:sz w:val="24"/>
                <w:szCs w:val="24"/>
              </w:rPr>
              <w:t>5. другие положения</w:t>
            </w:r>
          </w:p>
        </w:tc>
      </w:tr>
      <w:tr w:rsidR="007E26C3" w:rsidRPr="007E26C3">
        <w:trPr>
          <w:jc w:val="center"/>
        </w:trPr>
        <w:tc>
          <w:tcPr>
            <w:tcW w:w="648" w:type="dxa"/>
          </w:tcPr>
          <w:p w:rsidR="007E26C3" w:rsidRPr="007E26C3" w:rsidRDefault="007E26C3">
            <w:pPr>
              <w:jc w:val="both"/>
            </w:pPr>
            <w:r w:rsidRPr="007E26C3">
              <w:t>2</w:t>
            </w:r>
          </w:p>
        </w:tc>
        <w:tc>
          <w:tcPr>
            <w:tcW w:w="2880" w:type="dxa"/>
          </w:tcPr>
          <w:p w:rsidR="007E26C3" w:rsidRPr="007E26C3" w:rsidRDefault="007E26C3">
            <w:pPr>
              <w:spacing w:line="360" w:lineRule="auto"/>
              <w:jc w:val="both"/>
            </w:pPr>
            <w:r w:rsidRPr="007E26C3">
              <w:t>Федеральный закон РФ «О Центральном Банке Российской Федерации (Банке России)» от 10 июля 2002г. № 86-ФЗ (ред. от 29.06.2004г.)</w:t>
            </w:r>
          </w:p>
          <w:p w:rsidR="007E26C3" w:rsidRPr="007E26C3" w:rsidRDefault="007E26C3">
            <w:pPr>
              <w:spacing w:line="360" w:lineRule="auto"/>
              <w:jc w:val="both"/>
            </w:pPr>
          </w:p>
        </w:tc>
        <w:tc>
          <w:tcPr>
            <w:tcW w:w="5759" w:type="dxa"/>
          </w:tcPr>
          <w:p w:rsidR="007E26C3" w:rsidRPr="007E26C3" w:rsidRDefault="007E26C3">
            <w:pPr>
              <w:pStyle w:val="ConsNormal"/>
              <w:widowControl/>
              <w:spacing w:line="360" w:lineRule="auto"/>
              <w:ind w:firstLine="0"/>
              <w:jc w:val="both"/>
              <w:rPr>
                <w:rFonts w:ascii="Times New Roman" w:hAnsi="Times New Roman" w:cs="Times New Roman"/>
                <w:sz w:val="24"/>
                <w:szCs w:val="24"/>
              </w:rPr>
            </w:pPr>
            <w:r w:rsidRPr="007E26C3">
              <w:rPr>
                <w:rFonts w:ascii="Times New Roman" w:hAnsi="Times New Roman" w:cs="Times New Roman"/>
                <w:sz w:val="24"/>
                <w:szCs w:val="24"/>
              </w:rPr>
              <w:t xml:space="preserve">Банк России определяет: </w:t>
            </w:r>
          </w:p>
          <w:p w:rsidR="007E26C3" w:rsidRPr="007E26C3" w:rsidRDefault="007E26C3" w:rsidP="007E26C3">
            <w:pPr>
              <w:pStyle w:val="ConsNormal"/>
              <w:widowControl/>
              <w:numPr>
                <w:ilvl w:val="0"/>
                <w:numId w:val="15"/>
              </w:numPr>
              <w:spacing w:line="360" w:lineRule="auto"/>
              <w:ind w:left="0" w:firstLine="0"/>
              <w:jc w:val="both"/>
              <w:rPr>
                <w:rFonts w:ascii="Times New Roman" w:hAnsi="Times New Roman" w:cs="Times New Roman"/>
                <w:color w:val="000000"/>
                <w:sz w:val="24"/>
                <w:szCs w:val="24"/>
              </w:rPr>
            </w:pPr>
            <w:r w:rsidRPr="007E26C3">
              <w:rPr>
                <w:rFonts w:ascii="Times New Roman" w:hAnsi="Times New Roman" w:cs="Times New Roman"/>
                <w:color w:val="000000"/>
                <w:sz w:val="24"/>
                <w:szCs w:val="24"/>
              </w:rPr>
              <w:t>содержание, методы и механизм государственной денежно-кредитной политики</w:t>
            </w:r>
          </w:p>
          <w:p w:rsidR="007E26C3" w:rsidRPr="007E26C3" w:rsidRDefault="007E26C3" w:rsidP="007E26C3">
            <w:pPr>
              <w:numPr>
                <w:ilvl w:val="0"/>
                <w:numId w:val="15"/>
              </w:numPr>
              <w:shd w:val="clear" w:color="auto" w:fill="FFFFFF"/>
              <w:spacing w:line="360" w:lineRule="auto"/>
              <w:ind w:left="0" w:firstLine="0"/>
              <w:jc w:val="both"/>
              <w:rPr>
                <w:color w:val="000000"/>
              </w:rPr>
            </w:pPr>
            <w:r w:rsidRPr="007E26C3">
              <w:rPr>
                <w:color w:val="000000"/>
              </w:rPr>
              <w:t>определяет четыре условия для изъятия из оборота обязательных резервов, депонируемых кредитной организацией в Банке России</w:t>
            </w:r>
          </w:p>
          <w:p w:rsidR="007E26C3" w:rsidRPr="007E26C3" w:rsidRDefault="007E26C3" w:rsidP="007E26C3">
            <w:pPr>
              <w:numPr>
                <w:ilvl w:val="0"/>
                <w:numId w:val="15"/>
              </w:numPr>
              <w:shd w:val="clear" w:color="auto" w:fill="FFFFFF"/>
              <w:spacing w:line="360" w:lineRule="auto"/>
              <w:ind w:left="0" w:firstLine="0"/>
              <w:jc w:val="both"/>
            </w:pPr>
            <w:r w:rsidRPr="007E26C3">
              <w:rPr>
                <w:color w:val="000000"/>
              </w:rPr>
              <w:t>экономические нормативы кредитования</w:t>
            </w:r>
          </w:p>
          <w:p w:rsidR="007E26C3" w:rsidRPr="007E26C3" w:rsidRDefault="007E26C3">
            <w:pPr>
              <w:pStyle w:val="ConsNormal"/>
              <w:widowControl/>
              <w:spacing w:line="360" w:lineRule="auto"/>
              <w:ind w:left="360" w:firstLine="0"/>
              <w:jc w:val="both"/>
              <w:rPr>
                <w:rFonts w:ascii="Times New Roman" w:hAnsi="Times New Roman" w:cs="Times New Roman"/>
              </w:rPr>
            </w:pPr>
          </w:p>
        </w:tc>
      </w:tr>
      <w:tr w:rsidR="007E26C3" w:rsidRPr="007E26C3">
        <w:trPr>
          <w:jc w:val="center"/>
        </w:trPr>
        <w:tc>
          <w:tcPr>
            <w:tcW w:w="648" w:type="dxa"/>
          </w:tcPr>
          <w:p w:rsidR="007E26C3" w:rsidRPr="007E26C3" w:rsidRDefault="007E26C3">
            <w:pPr>
              <w:jc w:val="both"/>
            </w:pPr>
            <w:r w:rsidRPr="007E26C3">
              <w:t>3</w:t>
            </w:r>
          </w:p>
        </w:tc>
        <w:tc>
          <w:tcPr>
            <w:tcW w:w="2880" w:type="dxa"/>
          </w:tcPr>
          <w:p w:rsidR="007E26C3" w:rsidRPr="007E26C3" w:rsidRDefault="007E26C3">
            <w:pPr>
              <w:spacing w:line="360" w:lineRule="auto"/>
              <w:jc w:val="both"/>
            </w:pPr>
            <w:r w:rsidRPr="007E26C3">
              <w:t xml:space="preserve"> Федеральный закон РФ «О банках и банковской деятельности» от 03 февраля 1996г. № 17-ФЗ (ред. от 29.06.2004г.)</w:t>
            </w:r>
          </w:p>
        </w:tc>
        <w:tc>
          <w:tcPr>
            <w:tcW w:w="5759" w:type="dxa"/>
          </w:tcPr>
          <w:p w:rsidR="007E26C3" w:rsidRPr="007E26C3" w:rsidRDefault="007E26C3">
            <w:pPr>
              <w:pStyle w:val="ConsNormal"/>
              <w:widowControl/>
              <w:spacing w:line="360" w:lineRule="auto"/>
              <w:ind w:firstLine="0"/>
              <w:jc w:val="both"/>
              <w:rPr>
                <w:rFonts w:ascii="Times New Roman" w:hAnsi="Times New Roman" w:cs="Times New Roman"/>
              </w:rPr>
            </w:pPr>
          </w:p>
          <w:p w:rsidR="007E26C3" w:rsidRPr="007E26C3" w:rsidRDefault="007E26C3">
            <w:pPr>
              <w:pStyle w:val="ConsNormal"/>
              <w:widowControl/>
              <w:spacing w:line="360" w:lineRule="auto"/>
              <w:ind w:firstLine="0"/>
              <w:jc w:val="both"/>
            </w:pPr>
            <w:r w:rsidRPr="007E26C3">
              <w:rPr>
                <w:rFonts w:ascii="Times New Roman" w:hAnsi="Times New Roman" w:cs="Times New Roman"/>
              </w:rPr>
              <w:t>1.</w:t>
            </w:r>
            <w:r w:rsidRPr="007E26C3">
              <w:t xml:space="preserve"> Основной формой кредитной организации является банк</w:t>
            </w:r>
          </w:p>
          <w:p w:rsidR="007E26C3" w:rsidRPr="007E26C3" w:rsidRDefault="007E26C3">
            <w:pPr>
              <w:pStyle w:val="ConsNormal"/>
              <w:widowControl/>
              <w:spacing w:line="360" w:lineRule="auto"/>
              <w:ind w:firstLine="0"/>
              <w:jc w:val="both"/>
            </w:pPr>
            <w:r w:rsidRPr="007E26C3">
              <w:rPr>
                <w:rFonts w:ascii="Times New Roman" w:hAnsi="Times New Roman" w:cs="Times New Roman"/>
              </w:rPr>
              <w:t xml:space="preserve">2. Кредитная организация вправе: </w:t>
            </w:r>
            <w:r w:rsidRPr="007E26C3">
              <w:t>осуществлять банковские операции только с момента получения лицензии Центрального банка России</w:t>
            </w:r>
          </w:p>
          <w:p w:rsidR="007E26C3" w:rsidRPr="007E26C3" w:rsidRDefault="007E26C3">
            <w:pPr>
              <w:pStyle w:val="ConsNormal"/>
              <w:widowControl/>
              <w:spacing w:line="360" w:lineRule="auto"/>
              <w:ind w:firstLine="0"/>
              <w:jc w:val="both"/>
              <w:rPr>
                <w:rFonts w:ascii="Times New Roman" w:hAnsi="Times New Roman" w:cs="Times New Roman"/>
              </w:rPr>
            </w:pPr>
            <w:r w:rsidRPr="007E26C3">
              <w:t>3. кредитная организация не имеет права заниматься производственной, торговой и страховой деятельностью</w:t>
            </w:r>
          </w:p>
          <w:p w:rsidR="007E26C3" w:rsidRPr="007E26C3" w:rsidRDefault="007E26C3">
            <w:pPr>
              <w:pStyle w:val="ConsNormal"/>
              <w:widowControl/>
              <w:spacing w:line="360" w:lineRule="auto"/>
              <w:ind w:firstLine="0"/>
              <w:jc w:val="both"/>
              <w:rPr>
                <w:rFonts w:ascii="Times New Roman" w:hAnsi="Times New Roman" w:cs="Times New Roman"/>
              </w:rPr>
            </w:pPr>
            <w:r w:rsidRPr="007E26C3">
              <w:rPr>
                <w:rFonts w:ascii="Times New Roman" w:hAnsi="Times New Roman" w:cs="Times New Roman"/>
              </w:rPr>
              <w:t>2.осуществлять инкассацию денежных средств, векселей, платёжных и расчётных документов и кассовое обслуживание физических и юридических лиц;</w:t>
            </w:r>
          </w:p>
          <w:p w:rsidR="007E26C3" w:rsidRPr="007E26C3" w:rsidRDefault="007E26C3">
            <w:pPr>
              <w:pStyle w:val="ConsNormal"/>
              <w:widowControl/>
              <w:spacing w:line="360" w:lineRule="auto"/>
              <w:ind w:firstLine="0"/>
              <w:jc w:val="both"/>
              <w:rPr>
                <w:rFonts w:ascii="Times New Roman" w:hAnsi="Times New Roman" w:cs="Times New Roman"/>
              </w:rPr>
            </w:pPr>
            <w:r w:rsidRPr="007E26C3">
              <w:rPr>
                <w:rFonts w:ascii="Times New Roman" w:hAnsi="Times New Roman" w:cs="Times New Roman"/>
              </w:rPr>
              <w:t>.</w:t>
            </w:r>
          </w:p>
          <w:p w:rsidR="007E26C3" w:rsidRPr="007E26C3" w:rsidRDefault="007E26C3">
            <w:pPr>
              <w:pStyle w:val="ConsNormal"/>
              <w:widowControl/>
              <w:spacing w:line="360" w:lineRule="auto"/>
              <w:ind w:firstLine="0"/>
              <w:jc w:val="both"/>
              <w:rPr>
                <w:rFonts w:ascii="Times New Roman" w:hAnsi="Times New Roman" w:cs="Times New Roman"/>
              </w:rPr>
            </w:pPr>
          </w:p>
        </w:tc>
      </w:tr>
      <w:tr w:rsidR="007E26C3" w:rsidRPr="007E26C3">
        <w:trPr>
          <w:jc w:val="center"/>
        </w:trPr>
        <w:tc>
          <w:tcPr>
            <w:tcW w:w="648" w:type="dxa"/>
          </w:tcPr>
          <w:p w:rsidR="007E26C3" w:rsidRPr="007E26C3" w:rsidRDefault="007E26C3">
            <w:pPr>
              <w:jc w:val="both"/>
            </w:pPr>
            <w:r w:rsidRPr="007E26C3">
              <w:t>4</w:t>
            </w:r>
          </w:p>
        </w:tc>
        <w:tc>
          <w:tcPr>
            <w:tcW w:w="2880" w:type="dxa"/>
          </w:tcPr>
          <w:p w:rsidR="007E26C3" w:rsidRPr="007E26C3" w:rsidRDefault="007E26C3">
            <w:pPr>
              <w:spacing w:line="360" w:lineRule="auto"/>
              <w:jc w:val="both"/>
            </w:pPr>
            <w:r w:rsidRPr="007E26C3">
              <w:t>Положение №54-П от 31.08.98 "о порядке предоставления (размещения) кредитными организациями денежных средств и их возврата (погашения)".</w:t>
            </w:r>
          </w:p>
        </w:tc>
        <w:tc>
          <w:tcPr>
            <w:tcW w:w="5759" w:type="dxa"/>
          </w:tcPr>
          <w:p w:rsidR="007E26C3" w:rsidRPr="007E26C3" w:rsidRDefault="007E26C3">
            <w:pPr>
              <w:pStyle w:val="ConsNormal"/>
              <w:widowControl/>
              <w:spacing w:line="360" w:lineRule="auto"/>
              <w:ind w:firstLine="0"/>
              <w:jc w:val="both"/>
              <w:rPr>
                <w:rFonts w:ascii="Times New Roman" w:hAnsi="Times New Roman" w:cs="Times New Roman"/>
                <w:sz w:val="22"/>
                <w:szCs w:val="22"/>
              </w:rPr>
            </w:pPr>
            <w:r w:rsidRPr="007E26C3">
              <w:rPr>
                <w:rFonts w:ascii="Times New Roman" w:hAnsi="Times New Roman" w:cs="Times New Roman"/>
                <w:sz w:val="22"/>
                <w:szCs w:val="22"/>
              </w:rPr>
              <w:t>Положение устанавливает, что:</w:t>
            </w:r>
          </w:p>
          <w:p w:rsidR="007E26C3" w:rsidRPr="007E26C3" w:rsidRDefault="007E26C3" w:rsidP="007E26C3">
            <w:pPr>
              <w:pStyle w:val="ConsNormal"/>
              <w:widowControl/>
              <w:numPr>
                <w:ilvl w:val="0"/>
                <w:numId w:val="14"/>
              </w:numPr>
              <w:spacing w:line="360" w:lineRule="auto"/>
              <w:ind w:left="0" w:firstLine="0"/>
              <w:jc w:val="both"/>
              <w:rPr>
                <w:rFonts w:ascii="Times New Roman" w:hAnsi="Times New Roman" w:cs="Times New Roman"/>
                <w:sz w:val="22"/>
                <w:szCs w:val="22"/>
              </w:rPr>
            </w:pPr>
            <w:r w:rsidRPr="007E26C3">
              <w:rPr>
                <w:rFonts w:ascii="Times New Roman" w:hAnsi="Times New Roman" w:cs="Times New Roman"/>
                <w:sz w:val="22"/>
                <w:szCs w:val="22"/>
              </w:rPr>
              <w:t>Кредитополучатель - это юридические и физические лица, которые обязуются использовать полученные денежные средства по целевому назначению и возвратить в установленные договором сроки, включая проценты за пользование ими.</w:t>
            </w:r>
          </w:p>
          <w:p w:rsidR="007E26C3" w:rsidRPr="007E26C3" w:rsidRDefault="007E26C3" w:rsidP="007E26C3">
            <w:pPr>
              <w:pStyle w:val="ConsNormal"/>
              <w:widowControl/>
              <w:numPr>
                <w:ilvl w:val="0"/>
                <w:numId w:val="14"/>
              </w:numPr>
              <w:spacing w:line="360" w:lineRule="auto"/>
              <w:ind w:left="0" w:firstLine="0"/>
              <w:jc w:val="both"/>
              <w:rPr>
                <w:rFonts w:ascii="Times New Roman" w:hAnsi="Times New Roman" w:cs="Times New Roman"/>
                <w:sz w:val="22"/>
                <w:szCs w:val="22"/>
              </w:rPr>
            </w:pPr>
            <w:r w:rsidRPr="007E26C3">
              <w:rPr>
                <w:rFonts w:ascii="Times New Roman" w:hAnsi="Times New Roman" w:cs="Times New Roman"/>
                <w:sz w:val="22"/>
                <w:szCs w:val="22"/>
              </w:rPr>
              <w:t>юридическим лицам, к которым отнесены и индивидуальные предприниматели, предоставляются на цели, связанные с созданием и увеличением оборотных и внеоборотных активов</w:t>
            </w:r>
          </w:p>
          <w:p w:rsidR="007E26C3" w:rsidRPr="007E26C3" w:rsidRDefault="007E26C3" w:rsidP="007E26C3">
            <w:pPr>
              <w:pStyle w:val="ConsNormal"/>
              <w:widowControl/>
              <w:numPr>
                <w:ilvl w:val="0"/>
                <w:numId w:val="14"/>
              </w:numPr>
              <w:spacing w:line="360" w:lineRule="auto"/>
              <w:ind w:left="0" w:firstLine="0"/>
              <w:jc w:val="both"/>
              <w:rPr>
                <w:rFonts w:ascii="Times New Roman" w:hAnsi="Times New Roman" w:cs="Times New Roman"/>
              </w:rPr>
            </w:pPr>
            <w:r w:rsidRPr="007E26C3">
              <w:rPr>
                <w:rFonts w:ascii="Times New Roman" w:hAnsi="Times New Roman" w:cs="Times New Roman"/>
                <w:sz w:val="22"/>
                <w:szCs w:val="22"/>
              </w:rPr>
              <w:t>Физическим   лицам   кредиты   предоставляются   на потребительские  нужды  и  инвестиционные  цели:  строительство, приобретение, ремонт и реконструкцию жилых домов, квартир и др</w:t>
            </w:r>
          </w:p>
        </w:tc>
      </w:tr>
    </w:tbl>
    <w:p w:rsidR="007E26C3" w:rsidRDefault="007E26C3">
      <w:pPr>
        <w:spacing w:line="360" w:lineRule="auto"/>
        <w:ind w:firstLine="851"/>
        <w:jc w:val="center"/>
        <w:rPr>
          <w:sz w:val="28"/>
          <w:szCs w:val="28"/>
        </w:rPr>
      </w:pPr>
    </w:p>
    <w:p w:rsidR="007E26C3" w:rsidRDefault="007E26C3">
      <w:pPr>
        <w:pStyle w:val="1"/>
      </w:pPr>
      <w:r>
        <w:br w:type="page"/>
      </w:r>
      <w:bookmarkStart w:id="6" w:name="_Toc145390538"/>
      <w:bookmarkStart w:id="7" w:name="_Toc145390741"/>
      <w:r>
        <w:t>1.2.Понятие кредитного портфеля банка</w:t>
      </w:r>
      <w:bookmarkEnd w:id="6"/>
      <w:bookmarkEnd w:id="7"/>
      <w:r>
        <w:t xml:space="preserve"> </w:t>
      </w:r>
    </w:p>
    <w:p w:rsidR="007E26C3" w:rsidRDefault="007E26C3">
      <w:pPr>
        <w:pStyle w:val="a3"/>
        <w:ind w:firstLine="851"/>
        <w:jc w:val="both"/>
      </w:pPr>
    </w:p>
    <w:p w:rsidR="007E26C3" w:rsidRDefault="007E26C3">
      <w:pPr>
        <w:pStyle w:val="a3"/>
        <w:ind w:firstLine="851"/>
        <w:jc w:val="both"/>
      </w:pPr>
      <w:r>
        <w:t>Кредитный портфель представляет собой совокупность выданных ссуд, которые классифицируются на основе критериев, связанных с различными факторами кредитного риска или способами защиты от него.</w:t>
      </w:r>
    </w:p>
    <w:p w:rsidR="007E26C3" w:rsidRDefault="007E26C3">
      <w:pPr>
        <w:pStyle w:val="a7"/>
        <w:spacing w:before="0" w:beforeAutospacing="0" w:after="0" w:afterAutospacing="0" w:line="360" w:lineRule="auto"/>
        <w:ind w:firstLine="851"/>
        <w:jc w:val="both"/>
        <w:rPr>
          <w:sz w:val="28"/>
          <w:szCs w:val="28"/>
        </w:rPr>
      </w:pPr>
      <w:r>
        <w:rPr>
          <w:sz w:val="28"/>
          <w:szCs w:val="28"/>
        </w:rPr>
        <w:t xml:space="preserve">Кредитный портфель представляет собой остаток кредитной задолженности по балансу коммерческого банка на определенную дату. В российской экономической литературе </w:t>
      </w:r>
      <w:r>
        <w:rPr>
          <w:rStyle w:val="af5"/>
          <w:b w:val="0"/>
          <w:bCs w:val="0"/>
          <w:sz w:val="28"/>
          <w:szCs w:val="28"/>
        </w:rPr>
        <w:t>кредитный портфель</w:t>
      </w:r>
      <w:r>
        <w:rPr>
          <w:rStyle w:val="af5"/>
          <w:sz w:val="28"/>
          <w:szCs w:val="28"/>
        </w:rPr>
        <w:t xml:space="preserve"> </w:t>
      </w:r>
      <w:r>
        <w:rPr>
          <w:sz w:val="28"/>
          <w:szCs w:val="28"/>
        </w:rPr>
        <w:t>определяется как совокупность требований банка по кредитам, которые классифицированы на основе определенных критериев. Одним из таких критериев, применяемых в зарубежной и отечественной практике, является степень кредитного риска. По этому критерию определяется качество кредитного портфеля. Анализ и оценка качества кредитного портфеля позволяет менеджерам банка управлять его ссудными операциями.</w:t>
      </w:r>
    </w:p>
    <w:p w:rsidR="007E26C3" w:rsidRDefault="007E26C3">
      <w:pPr>
        <w:pStyle w:val="a7"/>
        <w:spacing w:before="0" w:beforeAutospacing="0" w:after="0" w:afterAutospacing="0" w:line="360" w:lineRule="auto"/>
        <w:ind w:firstLine="851"/>
        <w:jc w:val="both"/>
        <w:rPr>
          <w:sz w:val="28"/>
          <w:szCs w:val="28"/>
        </w:rPr>
      </w:pPr>
      <w:r>
        <w:rPr>
          <w:sz w:val="28"/>
          <w:szCs w:val="28"/>
        </w:rPr>
        <w:t xml:space="preserve">В отечественной практике </w:t>
      </w:r>
      <w:r>
        <w:rPr>
          <w:rStyle w:val="af5"/>
          <w:b w:val="0"/>
          <w:bCs w:val="0"/>
          <w:sz w:val="28"/>
          <w:szCs w:val="28"/>
        </w:rPr>
        <w:t>кредитный портфель</w:t>
      </w:r>
      <w:r>
        <w:rPr>
          <w:rStyle w:val="af5"/>
          <w:sz w:val="28"/>
          <w:szCs w:val="28"/>
        </w:rPr>
        <w:t xml:space="preserve"> </w:t>
      </w:r>
      <w:r>
        <w:rPr>
          <w:sz w:val="28"/>
          <w:szCs w:val="28"/>
        </w:rPr>
        <w:t>определяют как совокупность заключенных контрактов по сделкам кредитного характера. Сюда относят, помимо непосредственно ссуд, также факторинговые операции, лизинг, учет векселей, исполнение обязательства по выданным банковским гарантиям и поручительствам.</w:t>
      </w:r>
    </w:p>
    <w:p w:rsidR="007E26C3" w:rsidRDefault="007E26C3">
      <w:pPr>
        <w:pStyle w:val="a3"/>
        <w:ind w:firstLine="851"/>
        <w:jc w:val="both"/>
      </w:pPr>
      <w:r>
        <w:t>Совокупность требований  банка  составляет  банковский  кредитный портфель:</w:t>
      </w:r>
    </w:p>
    <w:p w:rsidR="007E26C3" w:rsidRDefault="007E26C3">
      <w:pPr>
        <w:pStyle w:val="a3"/>
        <w:ind w:firstLine="851"/>
        <w:jc w:val="both"/>
      </w:pPr>
      <w:r>
        <w:t>- межбанковские кредиты;</w:t>
      </w:r>
    </w:p>
    <w:p w:rsidR="007E26C3" w:rsidRDefault="007E26C3">
      <w:pPr>
        <w:pStyle w:val="a3"/>
        <w:ind w:firstLine="851"/>
        <w:jc w:val="both"/>
      </w:pPr>
      <w:r>
        <w:t>- ссуды юридическим лицам;</w:t>
      </w:r>
    </w:p>
    <w:p w:rsidR="007E26C3" w:rsidRDefault="007E26C3">
      <w:pPr>
        <w:pStyle w:val="a3"/>
        <w:ind w:firstLine="851"/>
        <w:jc w:val="both"/>
      </w:pPr>
      <w:r>
        <w:t>- ссуды физическим лицам.</w:t>
      </w:r>
    </w:p>
    <w:p w:rsidR="007E26C3" w:rsidRDefault="007E26C3">
      <w:pPr>
        <w:pStyle w:val="a3"/>
        <w:ind w:firstLine="851"/>
        <w:jc w:val="both"/>
      </w:pPr>
      <w:r>
        <w:t>Следует различать понятия кредитный портфель и активы, приносящие доход, поскольку последнее понятие шире и включает в себя  вложения  в ценные бумаги.</w:t>
      </w:r>
    </w:p>
    <w:p w:rsidR="007E26C3" w:rsidRDefault="007E26C3">
      <w:pPr>
        <w:pStyle w:val="a3"/>
        <w:ind w:firstLine="851"/>
        <w:jc w:val="both"/>
      </w:pPr>
      <w:r>
        <w:t>В литературе можно встретить понятия, ассоциирующиеся с кредитным портфелем: кредитные вложения,  кредитные операции. Строго говоря, так как кредитные операции бывают активными (банк в роли кредитора) и пассивными (банк в роли заемщика),  кредитный портфель - совокупность активных кредитных операций.</w:t>
      </w:r>
    </w:p>
    <w:p w:rsidR="007E26C3" w:rsidRDefault="007E26C3">
      <w:pPr>
        <w:pStyle w:val="a3"/>
        <w:ind w:firstLine="851"/>
        <w:jc w:val="both"/>
      </w:pPr>
      <w:r>
        <w:t>Структура кредитного  портфеля  - соотношение удельных весов ссуд по различным классификациям:</w:t>
      </w:r>
    </w:p>
    <w:p w:rsidR="007E26C3" w:rsidRDefault="007E26C3">
      <w:pPr>
        <w:pStyle w:val="a3"/>
        <w:ind w:firstLine="851"/>
        <w:jc w:val="both"/>
      </w:pPr>
      <w:r>
        <w:t>1. По группам заемщиков: кредиты банкам, юридическим и физическим лицам.</w:t>
      </w:r>
    </w:p>
    <w:p w:rsidR="007E26C3" w:rsidRPr="007E61F0" w:rsidRDefault="007E61F0" w:rsidP="007E26C3">
      <w:pPr>
        <w:pStyle w:val="a3"/>
        <w:numPr>
          <w:ilvl w:val="1"/>
          <w:numId w:val="17"/>
        </w:numPr>
        <w:jc w:val="both"/>
        <w:rPr>
          <w:b/>
          <w:color w:val="FF0000"/>
          <w:sz w:val="40"/>
          <w:szCs w:val="40"/>
        </w:rPr>
      </w:pPr>
      <w:r w:rsidRPr="007E61F0">
        <w:rPr>
          <w:b/>
          <w:color w:val="FF0000"/>
          <w:sz w:val="40"/>
          <w:szCs w:val="40"/>
        </w:rPr>
        <w:t>вырезано</w:t>
      </w:r>
    </w:p>
    <w:p w:rsidR="007E26C3" w:rsidRDefault="007E26C3">
      <w:pPr>
        <w:pStyle w:val="a3"/>
        <w:ind w:firstLine="851"/>
        <w:jc w:val="both"/>
      </w:pPr>
      <w:r>
        <w:t>Структурный анализ проводится для выявления излишней концентрации кредитных операций в одном сегменте, что повышает степень кредитного риска. Однако чрезмерная диверсификация кредитного портфеля создает определенные сложности в управлении ссудными операциями и может явиться причиной банкротства банка. Поэтому зарубежные коммерческие банки определяют для себя границы вложения ресурсов в определенный сегмент. Эти границы учитывают в своей деятельности Кредитный комитет и руководители верхнего уровня.</w:t>
      </w:r>
    </w:p>
    <w:p w:rsidR="007E26C3" w:rsidRDefault="007E26C3">
      <w:pPr>
        <w:pStyle w:val="a3"/>
        <w:jc w:val="both"/>
      </w:pPr>
    </w:p>
    <w:p w:rsidR="007E26C3" w:rsidRDefault="007E26C3">
      <w:pPr>
        <w:pStyle w:val="a3"/>
        <w:jc w:val="both"/>
      </w:pPr>
    </w:p>
    <w:p w:rsidR="007E26C3" w:rsidRDefault="007E26C3">
      <w:pPr>
        <w:pStyle w:val="1"/>
      </w:pPr>
      <w:r>
        <w:br w:type="page"/>
      </w:r>
      <w:bookmarkStart w:id="8" w:name="_Toc145390539"/>
      <w:bookmarkStart w:id="9" w:name="_Toc145390742"/>
      <w:r>
        <w:t>Глава 2. Анализ кредитного портфеля АКБ «Альфа-Банк»</w:t>
      </w:r>
      <w:bookmarkEnd w:id="8"/>
      <w:bookmarkEnd w:id="9"/>
    </w:p>
    <w:p w:rsidR="007E26C3" w:rsidRDefault="007E26C3">
      <w:pPr>
        <w:pStyle w:val="1"/>
      </w:pPr>
      <w:r>
        <w:rPr>
          <w:sz w:val="32"/>
          <w:szCs w:val="32"/>
        </w:rPr>
        <w:br/>
      </w:r>
      <w:bookmarkStart w:id="10" w:name="_Toc145390540"/>
      <w:bookmarkStart w:id="11" w:name="_Toc145390743"/>
      <w:r>
        <w:t>2.1. Общая характеристика АКБ «Альфа-Банк»</w:t>
      </w:r>
      <w:bookmarkEnd w:id="10"/>
      <w:bookmarkEnd w:id="11"/>
    </w:p>
    <w:p w:rsidR="007E26C3" w:rsidRDefault="007E26C3">
      <w:pPr>
        <w:pStyle w:val="a7"/>
        <w:spacing w:before="0" w:beforeAutospacing="0" w:after="0" w:afterAutospacing="0" w:line="360" w:lineRule="auto"/>
        <w:ind w:firstLine="851"/>
        <w:jc w:val="both"/>
        <w:rPr>
          <w:sz w:val="28"/>
          <w:szCs w:val="28"/>
        </w:rPr>
      </w:pPr>
    </w:p>
    <w:p w:rsidR="007E26C3" w:rsidRDefault="007E26C3">
      <w:pPr>
        <w:pStyle w:val="a7"/>
        <w:spacing w:before="0" w:beforeAutospacing="0" w:after="0" w:afterAutospacing="0" w:line="360" w:lineRule="auto"/>
        <w:ind w:firstLine="851"/>
        <w:jc w:val="both"/>
        <w:rPr>
          <w:sz w:val="28"/>
          <w:szCs w:val="28"/>
        </w:rPr>
      </w:pPr>
      <w:r>
        <w:rPr>
          <w:sz w:val="28"/>
          <w:szCs w:val="28"/>
        </w:rPr>
        <w:t xml:space="preserve">Альфа-Банк — крупнейший частный банк России, успешно работающий с 1990 года. Альфа-Банк является универсальным банком, осуществляющим все основные виды банковских операций, представленных на рынке финансовых услуг, включая обслуживание частных и корпоративных клиентов, инвестиционный банковский бизнес, торговое финансирование и управление активами. Банк входит в число самых надежных и диверсифицированных финансовых структур России. </w:t>
      </w:r>
    </w:p>
    <w:p w:rsidR="007E26C3" w:rsidRDefault="007E26C3">
      <w:pPr>
        <w:pStyle w:val="a7"/>
        <w:spacing w:before="0" w:beforeAutospacing="0" w:after="0" w:afterAutospacing="0" w:line="360" w:lineRule="auto"/>
        <w:ind w:firstLine="851"/>
        <w:jc w:val="both"/>
        <w:rPr>
          <w:sz w:val="28"/>
          <w:szCs w:val="28"/>
        </w:rPr>
      </w:pPr>
      <w:r>
        <w:rPr>
          <w:sz w:val="28"/>
          <w:szCs w:val="28"/>
        </w:rPr>
        <w:t xml:space="preserve">Альфа-Банк является одним из крупнейших банков России по величине активов и собственного капитала. По данным аудированной финансовой отчетности (МСФО) за 2005 год, активы группы «Альфа-Банк», куда входят ОАО «Альфа-Банк», дочерние банки и финансовые компании, составили $9,8 млрд., чистая прибыль — $180,6 млн., собственный капитал — $855,5 млн., кредитный портфель — $5,7 млрд. </w:t>
      </w:r>
    </w:p>
    <w:p w:rsidR="007E61F0" w:rsidRPr="007E61F0" w:rsidRDefault="007E61F0" w:rsidP="007E61F0">
      <w:pPr>
        <w:pStyle w:val="a3"/>
        <w:ind w:left="2291"/>
        <w:jc w:val="both"/>
        <w:rPr>
          <w:b/>
          <w:color w:val="FF0000"/>
          <w:sz w:val="40"/>
          <w:szCs w:val="40"/>
        </w:rPr>
      </w:pPr>
      <w:r w:rsidRPr="007E61F0">
        <w:rPr>
          <w:b/>
          <w:color w:val="FF0000"/>
          <w:sz w:val="40"/>
          <w:szCs w:val="40"/>
        </w:rPr>
        <w:t>вырезано</w:t>
      </w:r>
    </w:p>
    <w:p w:rsidR="007E26C3" w:rsidRDefault="007E26C3">
      <w:pPr>
        <w:pStyle w:val="a7"/>
        <w:spacing w:before="0" w:beforeAutospacing="0" w:after="0" w:afterAutospacing="0" w:line="360" w:lineRule="auto"/>
        <w:ind w:firstLine="851"/>
        <w:jc w:val="both"/>
        <w:rPr>
          <w:rFonts w:ascii="Tahoma" w:hAnsi="Tahoma" w:cs="Tahoma"/>
        </w:rPr>
      </w:pPr>
      <w:r>
        <w:rPr>
          <w:sz w:val="28"/>
          <w:szCs w:val="28"/>
        </w:rPr>
        <w:t>Альфа-Банк является членом Попечительского Совета Большого театра, членом Корпоративного клуба WWF России, продолжает реализацию образовательной программы для российских школьников «Альфа-Шанс», оказывает финансовую поддержку благотворительной программе спасения тяжелобольных детей «Линия жизни».</w:t>
      </w:r>
    </w:p>
    <w:p w:rsidR="007E26C3" w:rsidRDefault="007E26C3">
      <w:pPr>
        <w:pStyle w:val="1"/>
      </w:pPr>
      <w:r>
        <w:t xml:space="preserve"> </w:t>
      </w:r>
      <w:r>
        <w:br w:type="page"/>
      </w:r>
      <w:bookmarkStart w:id="12" w:name="_Toc145390541"/>
      <w:bookmarkStart w:id="13" w:name="_Toc145390542"/>
      <w:bookmarkStart w:id="14" w:name="_Toc145390744"/>
      <w:bookmarkStart w:id="15" w:name="_Toc145390745"/>
      <w:r>
        <w:t>2.2.Организация кредитного процесса и характеристика кредитных операций Банка</w:t>
      </w:r>
      <w:bookmarkEnd w:id="12"/>
      <w:bookmarkEnd w:id="13"/>
      <w:bookmarkEnd w:id="14"/>
      <w:bookmarkEnd w:id="15"/>
    </w:p>
    <w:p w:rsidR="007E26C3" w:rsidRDefault="007E26C3">
      <w:pPr>
        <w:pStyle w:val="a7"/>
        <w:spacing w:before="0" w:beforeAutospacing="0" w:after="0" w:afterAutospacing="0" w:line="360" w:lineRule="auto"/>
        <w:ind w:firstLine="851"/>
        <w:jc w:val="both"/>
        <w:rPr>
          <w:sz w:val="28"/>
          <w:szCs w:val="28"/>
        </w:rPr>
      </w:pPr>
    </w:p>
    <w:p w:rsidR="007E26C3" w:rsidRDefault="007E26C3">
      <w:pPr>
        <w:pStyle w:val="a7"/>
        <w:spacing w:before="0" w:beforeAutospacing="0" w:after="0" w:afterAutospacing="0" w:line="360" w:lineRule="auto"/>
        <w:ind w:firstLine="851"/>
        <w:jc w:val="both"/>
        <w:rPr>
          <w:sz w:val="28"/>
          <w:szCs w:val="28"/>
        </w:rPr>
      </w:pPr>
      <w:r>
        <w:rPr>
          <w:sz w:val="28"/>
          <w:szCs w:val="28"/>
        </w:rPr>
        <w:t xml:space="preserve">Одним из приоритетных направлений стратегического развития КБ «Альфа-банк» является кредитование юридических и физических лиц. </w:t>
      </w:r>
    </w:p>
    <w:p w:rsidR="007E26C3" w:rsidRDefault="007E26C3">
      <w:pPr>
        <w:pStyle w:val="a3"/>
        <w:ind w:firstLine="851"/>
        <w:jc w:val="both"/>
      </w:pPr>
      <w:r>
        <w:t xml:space="preserve">Кредитный процесс - это процесс создания эффективного и доходного кредитного портфеля и контроля за состоянием портфеля. Реализация кредитного процесса базируется на основе кредитной политики, разработанной банком. Кредитная политика  необходима  банкам  прежде всего потому,  что позволяет регулировать, управлять, рационально организовывать взаимоотношения между  банком  и  его  клиентами  по привлечению ресурсов на возвратной основе и их инвестированию в  части  кредитования  клиентов банка. Важно также подчеркнуть,  что кредитная политика является основой управления рисками в деятельности банка. </w:t>
      </w:r>
    </w:p>
    <w:p w:rsidR="007E26C3" w:rsidRDefault="007E26C3">
      <w:pPr>
        <w:pStyle w:val="a3"/>
        <w:ind w:firstLine="851"/>
        <w:jc w:val="both"/>
      </w:pPr>
      <w:r>
        <w:t>Кредитная политика в узком смысле - это система мер банка  в  области кредитования его клиентов,  осуществляемых банком для реализации его стратегии и тактики в данном регионе в определенный период времени.</w:t>
      </w:r>
    </w:p>
    <w:p w:rsidR="007E26C3" w:rsidRDefault="007E26C3">
      <w:pPr>
        <w:pStyle w:val="a3"/>
        <w:ind w:firstLine="851"/>
        <w:jc w:val="both"/>
      </w:pPr>
      <w:r>
        <w:t>Основными элементами кредитной политики являются:</w:t>
      </w:r>
    </w:p>
    <w:p w:rsidR="007E26C3" w:rsidRDefault="007E26C3">
      <w:pPr>
        <w:pStyle w:val="a3"/>
        <w:ind w:firstLine="851"/>
        <w:jc w:val="both"/>
      </w:pPr>
      <w:r>
        <w:t>1. Стратегия банка по разработке основных направлений  кредитного процесса.</w:t>
      </w:r>
    </w:p>
    <w:p w:rsidR="007E26C3" w:rsidRDefault="007E26C3">
      <w:pPr>
        <w:pStyle w:val="a3"/>
        <w:ind w:firstLine="851"/>
        <w:jc w:val="both"/>
      </w:pPr>
      <w:r>
        <w:t>2. Тактика банка по организации кредитования.</w:t>
      </w:r>
    </w:p>
    <w:p w:rsidR="007E26C3" w:rsidRDefault="007E26C3">
      <w:pPr>
        <w:pStyle w:val="a3"/>
        <w:ind w:firstLine="851"/>
        <w:jc w:val="both"/>
      </w:pPr>
      <w:r>
        <w:t>3. Контроль за реализацией кредитной политики.</w:t>
      </w:r>
    </w:p>
    <w:p w:rsidR="007E26C3" w:rsidRDefault="007E26C3">
      <w:pPr>
        <w:pStyle w:val="a3"/>
        <w:ind w:firstLine="851"/>
        <w:jc w:val="both"/>
      </w:pPr>
      <w:r>
        <w:t>В целом кредитная политика в части стратегии вбирает в себя приоритеты, цели и принципы конкретного банка на кредитном рынке, а в части тактики - финансовый и  иной  инструментарий,  используемый  данным банком для  реализации  его  целей при осуществлении кредитных сделок, правила их совершения,  порядок организации кредитного процесса. Таким образом, кредитная  политика создает необходимые общие предпосылки эффективной работы персонала кредитного подразделения банка,  объединяет и организует усилия персонала, уменьшает вероятность принятия нерациональных решений.</w:t>
      </w:r>
    </w:p>
    <w:p w:rsidR="007E26C3" w:rsidRDefault="007E26C3">
      <w:pPr>
        <w:pStyle w:val="a7"/>
        <w:spacing w:before="0" w:beforeAutospacing="0" w:after="0" w:afterAutospacing="0" w:line="360" w:lineRule="auto"/>
        <w:ind w:firstLine="851"/>
        <w:jc w:val="both"/>
        <w:rPr>
          <w:sz w:val="28"/>
          <w:szCs w:val="28"/>
        </w:rPr>
      </w:pPr>
      <w:r>
        <w:rPr>
          <w:sz w:val="28"/>
          <w:szCs w:val="28"/>
        </w:rPr>
        <w:t xml:space="preserve">Рассмотрим кредитный процесс и охарактеризуем кредитные операции в Альфа банке. </w:t>
      </w:r>
    </w:p>
    <w:p w:rsidR="007E26C3" w:rsidRDefault="007E26C3">
      <w:pPr>
        <w:pStyle w:val="a7"/>
        <w:spacing w:before="0" w:beforeAutospacing="0" w:after="0" w:afterAutospacing="0" w:line="360" w:lineRule="auto"/>
        <w:ind w:firstLine="851"/>
        <w:jc w:val="both"/>
        <w:rPr>
          <w:sz w:val="28"/>
          <w:szCs w:val="28"/>
        </w:rPr>
      </w:pPr>
      <w:r>
        <w:rPr>
          <w:sz w:val="28"/>
          <w:szCs w:val="28"/>
        </w:rPr>
        <w:t>Включение основных моментов в положение, определяющее кредитный механизм, позволяет руководству Альфа - банка выявить сильные и слабые стороны его деятельности, а позиции в отношении конкурентов - определить общую линию поведения и обеспечить единообразный подход к клиентам. Итак, механизм кредитования Альфа-банка включает в себя следующие этапы.</w:t>
      </w:r>
    </w:p>
    <w:p w:rsidR="007E26C3" w:rsidRDefault="007E26C3">
      <w:pPr>
        <w:pStyle w:val="a7"/>
        <w:spacing w:before="0" w:beforeAutospacing="0" w:after="0" w:afterAutospacing="0" w:line="360" w:lineRule="auto"/>
        <w:ind w:firstLine="851"/>
        <w:jc w:val="both"/>
        <w:rPr>
          <w:sz w:val="28"/>
          <w:szCs w:val="28"/>
        </w:rPr>
      </w:pPr>
      <w:r>
        <w:rPr>
          <w:i/>
          <w:iCs/>
          <w:sz w:val="28"/>
          <w:szCs w:val="28"/>
        </w:rPr>
        <w:t>1. Формирование портфеля кредитных заявок.</w:t>
      </w:r>
      <w:r>
        <w:rPr>
          <w:sz w:val="28"/>
          <w:szCs w:val="28"/>
        </w:rPr>
        <w:t xml:space="preserve"> Клиент, обращающийся в банк за получением кредита, должен представить заявку, где содержатся исходные сведения о требуемой ссуде, предполагаемом обеспечении. Банк на основе поступившей информации осуществляет предварительный отбор наиболее привлекательных предложений и создает на их основе информационный портфель кредитных заявок для последующей работы. Именно на этом этапе кредитный работник должен подготовиться к проведению переговоров и получить по возможности полную информацию о потенциальном заемщике. Кредитный работник при необходимости может справиться о финансовом положении заемщика в обслуживающем его банке. Перед проведением переговоров кредитный работник заранее изучает финансовые и справочные документы клиента. Имеются в виду карточки с образцами подписей, заверенные в установленном порядке; баланс на последнюю отчетную дату; декларация о доходах и расходах (для частных лиц и кооперативов); технико-экономическое обоснование кредита, в котором указывается краткий перечень видов деятельности предприятия и размер уплачиваемого налога; цель, на которую испрашивается кредит; перечень статей расхода, производимых за счет полученного кредита; предполагаемый объем выпуска продукции или оказываемых услуг в денежном, а при необходимости и в натуральном выражении с указанием расценок за единицу продукции или услуг; планируемый рынок сбыта продукции; гарантийные письма.</w:t>
      </w:r>
    </w:p>
    <w:p w:rsidR="007E61F0" w:rsidRPr="007E61F0" w:rsidRDefault="007E61F0" w:rsidP="007E61F0">
      <w:pPr>
        <w:pStyle w:val="a3"/>
        <w:ind w:left="2291"/>
        <w:jc w:val="both"/>
        <w:rPr>
          <w:b/>
          <w:color w:val="FF0000"/>
          <w:sz w:val="40"/>
          <w:szCs w:val="40"/>
        </w:rPr>
      </w:pPr>
      <w:r w:rsidRPr="007E61F0">
        <w:rPr>
          <w:b/>
          <w:color w:val="FF0000"/>
          <w:sz w:val="40"/>
          <w:szCs w:val="40"/>
        </w:rPr>
        <w:t>вырезано</w:t>
      </w:r>
    </w:p>
    <w:p w:rsidR="007E26C3" w:rsidRDefault="007E26C3">
      <w:pPr>
        <w:pStyle w:val="a7"/>
        <w:spacing w:before="0" w:beforeAutospacing="0" w:after="0" w:afterAutospacing="0" w:line="360" w:lineRule="auto"/>
        <w:ind w:firstLine="851"/>
        <w:jc w:val="both"/>
        <w:rPr>
          <w:sz w:val="28"/>
          <w:szCs w:val="28"/>
        </w:rPr>
      </w:pPr>
      <w:r>
        <w:rPr>
          <w:sz w:val="28"/>
          <w:szCs w:val="28"/>
        </w:rPr>
        <w:t>Порядок погашения кредита определяется банком по согласованию с клиентом в зависимости от величины и регулярности получения прибыли, обычно поквартально. Для этого разрабатывается график погашения ссуды. Правильное определение сроков выплаты долга также оказывает серьезное влияние на успех кредитной сделки. Если банк определит слишком напряженные сроки погашения ссуды, то заемщик может остаться без капитала, необходимого для нормального функционирования, и прибыль не будет расти согласно первоначальным наметкам.</w:t>
      </w:r>
    </w:p>
    <w:p w:rsidR="007E26C3" w:rsidRDefault="007E26C3">
      <w:pPr>
        <w:pStyle w:val="a7"/>
        <w:spacing w:before="0" w:beforeAutospacing="0" w:after="0" w:afterAutospacing="0" w:line="360" w:lineRule="auto"/>
        <w:ind w:firstLine="851"/>
        <w:jc w:val="both"/>
        <w:rPr>
          <w:sz w:val="28"/>
          <w:szCs w:val="28"/>
        </w:rPr>
      </w:pPr>
      <w:r>
        <w:rPr>
          <w:sz w:val="28"/>
          <w:szCs w:val="28"/>
        </w:rPr>
        <w:t>Банк должен определить конечный срок погашения кредита с занесением точной даты возврата средств в договор и предусмотреть условия продления сроков возврата средств (пролонгацию) в случае их несвоевременного поступления.</w:t>
      </w:r>
    </w:p>
    <w:p w:rsidR="007E26C3" w:rsidRDefault="007E26C3">
      <w:pPr>
        <w:pStyle w:val="a7"/>
        <w:spacing w:before="0" w:beforeAutospacing="0" w:after="0" w:afterAutospacing="0" w:line="360" w:lineRule="auto"/>
        <w:ind w:firstLine="851"/>
        <w:jc w:val="both"/>
        <w:rPr>
          <w:sz w:val="28"/>
          <w:szCs w:val="28"/>
        </w:rPr>
      </w:pPr>
      <w:r>
        <w:rPr>
          <w:sz w:val="28"/>
          <w:szCs w:val="28"/>
        </w:rPr>
        <w:t>При выборе обеспечения банк должен руководствоваться основными положениями. Но в любом случае вопрос обеспечения должен решаться уже после того, как кредитная сделка сочтена приемлемой для банка.</w:t>
      </w:r>
    </w:p>
    <w:p w:rsidR="007E26C3" w:rsidRDefault="007E26C3">
      <w:pPr>
        <w:pStyle w:val="a7"/>
        <w:spacing w:before="0" w:beforeAutospacing="0" w:after="0" w:afterAutospacing="0" w:line="360" w:lineRule="auto"/>
        <w:ind w:firstLine="851"/>
        <w:jc w:val="both"/>
        <w:rPr>
          <w:sz w:val="28"/>
          <w:szCs w:val="28"/>
        </w:rPr>
      </w:pPr>
      <w:r>
        <w:rPr>
          <w:i/>
          <w:iCs/>
          <w:sz w:val="28"/>
          <w:szCs w:val="28"/>
        </w:rPr>
        <w:t>5. Заключение кредитного договора и оформление кредитного дела заемщика.</w:t>
      </w:r>
      <w:r>
        <w:rPr>
          <w:sz w:val="28"/>
          <w:szCs w:val="28"/>
        </w:rPr>
        <w:t xml:space="preserve"> Приняв положительное решение о выдаче кредита и произведя структурирование ссуды, банк проводит переговоры с клиентом и разрабатывает компромиссный вариант договора, устраивающий обе стороны. При этом банк должен учитывать степень финансовой стесненности заемщика, наличие у него альтернативных источников кредита со стороны конкурирующих кредитных учреждений. Если поле маневра клиента ограничено, банк может настаивать на более жестких условиях в отношении сроков погашения, обеспечения, стоимости кредита и т.п.</w:t>
      </w:r>
    </w:p>
    <w:p w:rsidR="007E61F0" w:rsidRPr="007E61F0" w:rsidRDefault="007E61F0" w:rsidP="007E61F0">
      <w:pPr>
        <w:pStyle w:val="a3"/>
        <w:ind w:left="2291"/>
        <w:jc w:val="both"/>
        <w:rPr>
          <w:b/>
          <w:color w:val="FF0000"/>
          <w:sz w:val="40"/>
          <w:szCs w:val="40"/>
        </w:rPr>
      </w:pPr>
      <w:r w:rsidRPr="007E61F0">
        <w:rPr>
          <w:b/>
          <w:color w:val="FF0000"/>
          <w:sz w:val="40"/>
          <w:szCs w:val="40"/>
        </w:rPr>
        <w:t>вырезано</w:t>
      </w:r>
    </w:p>
    <w:p w:rsidR="007E26C3" w:rsidRDefault="007E26C3">
      <w:pPr>
        <w:pStyle w:val="a7"/>
        <w:spacing w:before="0" w:beforeAutospacing="0" w:after="0" w:afterAutospacing="0" w:line="360" w:lineRule="auto"/>
        <w:ind w:firstLine="851"/>
        <w:jc w:val="both"/>
      </w:pPr>
      <w:r>
        <w:rPr>
          <w:i/>
          <w:iCs/>
          <w:sz w:val="28"/>
          <w:szCs w:val="28"/>
        </w:rPr>
        <w:t xml:space="preserve">7. Возврат кредита с процентами и закрытие кредитного дела. </w:t>
      </w:r>
      <w:r>
        <w:rPr>
          <w:sz w:val="28"/>
          <w:szCs w:val="28"/>
        </w:rPr>
        <w:t xml:space="preserve">Это завершающая стадия кредитных взаимоотношений банка с заемщиком. Как правило, за 2 - 4 недели до наступления срока погашения ссуды кредитный работник связывается с заемщиком и уточняет перспективы погашения кредита. Если клиент просит о пролонгации, то он обязан в пятидневный срок направить в банк официальное письмо с подробным изложением причин непогашения ссуды в срок. При положительном решении вопроса о пролонгации ссуды составляется дополнительное соглашение к кредитному договору. В этом документе указываются новые сроки возврата ссуды и процентная ставка (в случае изменения). При наступлении срока возврата ссуды кредитный работник проверяет по бухгалтерским документам факт возврата ее и правильность перечисленных процентов. При необходимости ликвидация задолженности производится выставлением инкассового поручения на бесспорное списание средств с причитающимися процентами. </w:t>
      </w:r>
    </w:p>
    <w:p w:rsidR="007E26C3" w:rsidRDefault="007E26C3">
      <w:pPr>
        <w:pStyle w:val="a7"/>
        <w:spacing w:before="0" w:beforeAutospacing="0" w:after="0" w:afterAutospacing="0" w:line="360" w:lineRule="auto"/>
        <w:ind w:firstLine="851"/>
        <w:jc w:val="both"/>
        <w:rPr>
          <w:sz w:val="28"/>
          <w:szCs w:val="28"/>
        </w:rPr>
      </w:pPr>
      <w:r>
        <w:rPr>
          <w:sz w:val="28"/>
          <w:szCs w:val="28"/>
        </w:rPr>
        <w:t xml:space="preserve">В течение 2005 года Банком было предоставлено кредитов на сумму 2015 млн. рублей, в том числе 1449 млн. рублей в рублях и 566 млн. рублей в валюте. Доходы от кредитования по сравнению с прошлым годом увеличились на 11% и составили 48251 тыс. руб. </w:t>
      </w:r>
    </w:p>
    <w:p w:rsidR="007E61F0" w:rsidRPr="007E61F0" w:rsidRDefault="007E61F0" w:rsidP="007E61F0">
      <w:pPr>
        <w:pStyle w:val="a3"/>
        <w:ind w:left="2291"/>
        <w:jc w:val="both"/>
        <w:rPr>
          <w:b/>
          <w:color w:val="FF0000"/>
          <w:sz w:val="40"/>
          <w:szCs w:val="40"/>
        </w:rPr>
      </w:pPr>
      <w:r w:rsidRPr="007E61F0">
        <w:rPr>
          <w:b/>
          <w:color w:val="FF0000"/>
          <w:sz w:val="40"/>
          <w:szCs w:val="40"/>
        </w:rPr>
        <w:t>вырезано</w:t>
      </w:r>
    </w:p>
    <w:p w:rsidR="007E26C3" w:rsidRDefault="007E26C3">
      <w:pPr>
        <w:pStyle w:val="1"/>
      </w:pPr>
      <w:r>
        <w:br w:type="page"/>
      </w:r>
      <w:bookmarkStart w:id="16" w:name="_Toc145390543"/>
      <w:bookmarkStart w:id="17" w:name="_Toc145390746"/>
      <w:r>
        <w:t>2.3. Анализ состояния кредитного портфеля</w:t>
      </w:r>
      <w:bookmarkEnd w:id="16"/>
      <w:bookmarkEnd w:id="17"/>
    </w:p>
    <w:p w:rsidR="007E26C3" w:rsidRDefault="007E26C3">
      <w:pPr>
        <w:pStyle w:val="a3"/>
      </w:pPr>
    </w:p>
    <w:p w:rsidR="007E26C3" w:rsidRDefault="007E26C3">
      <w:pPr>
        <w:pStyle w:val="a3"/>
        <w:ind w:firstLine="851"/>
        <w:jc w:val="both"/>
      </w:pPr>
      <w:r>
        <w:t>Количественный анализ кредитного портфеля Альфа-банка можно разделить на несколько этапов. Анализ пассива – есть анализ ресурсов банка, анализ актива – анализ использования этих ресурсов: на какие цели, в каком объеме, на какой срок и кому они предоставляются.</w:t>
      </w:r>
    </w:p>
    <w:p w:rsidR="007E26C3" w:rsidRDefault="007E26C3">
      <w:pPr>
        <w:pStyle w:val="a3"/>
        <w:ind w:firstLine="851"/>
        <w:jc w:val="both"/>
      </w:pPr>
      <w:r>
        <w:t>При формировании структуры активов банки обязательно должны принимать во внимание особенности ресурсной базы:</w:t>
      </w:r>
    </w:p>
    <w:p w:rsidR="007E26C3" w:rsidRDefault="007E26C3" w:rsidP="007E26C3">
      <w:pPr>
        <w:pStyle w:val="a3"/>
        <w:numPr>
          <w:ilvl w:val="0"/>
          <w:numId w:val="11"/>
        </w:numPr>
        <w:ind w:left="0" w:firstLine="851"/>
        <w:jc w:val="both"/>
      </w:pPr>
      <w:r>
        <w:t>размер капитала;</w:t>
      </w:r>
    </w:p>
    <w:p w:rsidR="007E26C3" w:rsidRDefault="007E26C3" w:rsidP="007E26C3">
      <w:pPr>
        <w:pStyle w:val="a3"/>
        <w:numPr>
          <w:ilvl w:val="0"/>
          <w:numId w:val="11"/>
        </w:numPr>
        <w:ind w:left="0" w:firstLine="851"/>
        <w:jc w:val="both"/>
      </w:pPr>
      <w:r>
        <w:t>сроки востребования депозитов;</w:t>
      </w:r>
    </w:p>
    <w:p w:rsidR="007E26C3" w:rsidRDefault="007E26C3" w:rsidP="007E26C3">
      <w:pPr>
        <w:pStyle w:val="a3"/>
        <w:numPr>
          <w:ilvl w:val="0"/>
          <w:numId w:val="11"/>
        </w:numPr>
        <w:ind w:left="0" w:firstLine="851"/>
        <w:jc w:val="both"/>
      </w:pPr>
      <w:r>
        <w:t>стоимость ресурсов.</w:t>
      </w:r>
    </w:p>
    <w:p w:rsidR="007E61F0" w:rsidRPr="007E61F0" w:rsidRDefault="007E61F0" w:rsidP="007E61F0">
      <w:pPr>
        <w:pStyle w:val="a3"/>
        <w:numPr>
          <w:ilvl w:val="0"/>
          <w:numId w:val="11"/>
        </w:numPr>
        <w:jc w:val="both"/>
        <w:rPr>
          <w:b/>
          <w:color w:val="FF0000"/>
          <w:sz w:val="40"/>
          <w:szCs w:val="40"/>
        </w:rPr>
      </w:pPr>
      <w:r w:rsidRPr="007E61F0">
        <w:rPr>
          <w:b/>
          <w:color w:val="FF0000"/>
          <w:sz w:val="40"/>
          <w:szCs w:val="40"/>
        </w:rPr>
        <w:t>вырезано</w:t>
      </w:r>
    </w:p>
    <w:p w:rsidR="007E26C3" w:rsidRDefault="007E26C3">
      <w:pPr>
        <w:pStyle w:val="a3"/>
        <w:ind w:firstLine="851"/>
        <w:jc w:val="both"/>
      </w:pPr>
      <w:r>
        <w:t>Анализ таблицы 3 позволяет сделать вывод о том, что наибольший удельный вес на 1.04.2005 приходится на производительные активы (50,74%).  В структуре самих производительных активов наибольший удельный вес приходится на ссудную задолженность клиентов (95,42%).</w:t>
      </w:r>
    </w:p>
    <w:p w:rsidR="007E26C3" w:rsidRDefault="007E26C3">
      <w:pPr>
        <w:pStyle w:val="a3"/>
        <w:ind w:firstLine="851"/>
        <w:jc w:val="both"/>
      </w:pPr>
      <w:r>
        <w:t>На 1.07.2005 в структуре активов произошли положительные            изменения. Доля производительных   активов на 1.07.2005 увеличилась до 87,43%   (на 36,69 пунктов). Доля непроизводительных активов уменьшилась до 12,57% (на 34,29 пункта). В структуре непроизводительных активов произошли изменения. Доля средств в банках уменьшилась до 22,08% (на 65,33 пункта).</w:t>
      </w:r>
    </w:p>
    <w:p w:rsidR="007E26C3" w:rsidRDefault="007E26C3">
      <w:pPr>
        <w:pStyle w:val="a3"/>
        <w:jc w:val="right"/>
        <w:rPr>
          <w:i/>
          <w:iCs/>
        </w:rPr>
      </w:pPr>
    </w:p>
    <w:p w:rsidR="007E26C3" w:rsidRDefault="007E26C3">
      <w:pPr>
        <w:pStyle w:val="a3"/>
        <w:jc w:val="right"/>
        <w:rPr>
          <w:b/>
          <w:bCs/>
        </w:rPr>
      </w:pPr>
      <w:r>
        <w:rPr>
          <w:b/>
          <w:bCs/>
        </w:rPr>
        <w:t>Таблица 3.</w:t>
      </w:r>
    </w:p>
    <w:p w:rsidR="007E26C3" w:rsidRDefault="007E26C3">
      <w:pPr>
        <w:pStyle w:val="a3"/>
        <w:jc w:val="center"/>
      </w:pPr>
      <w:r>
        <w:rPr>
          <w:b/>
          <w:bCs/>
        </w:rPr>
        <w:t>Анализ качественного состава активов.</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191"/>
        <w:gridCol w:w="850"/>
        <w:gridCol w:w="1191"/>
        <w:gridCol w:w="851"/>
        <w:gridCol w:w="851"/>
      </w:tblGrid>
      <w:tr w:rsidR="007E26C3" w:rsidRPr="007E26C3" w:rsidTr="007E61F0">
        <w:trPr>
          <w:cantSplit/>
        </w:trPr>
        <w:tc>
          <w:tcPr>
            <w:tcW w:w="4678" w:type="dxa"/>
            <w:vMerge w:val="restart"/>
            <w:tcBorders>
              <w:top w:val="single" w:sz="12" w:space="0" w:color="auto"/>
              <w:left w:val="single" w:sz="12" w:space="0" w:color="auto"/>
              <w:bottom w:val="single" w:sz="12" w:space="0" w:color="auto"/>
              <w:right w:val="single" w:sz="12" w:space="0" w:color="auto"/>
            </w:tcBorders>
            <w:vAlign w:val="center"/>
          </w:tcPr>
          <w:p w:rsidR="007E26C3" w:rsidRPr="007E26C3" w:rsidRDefault="007E26C3">
            <w:pPr>
              <w:pStyle w:val="a3"/>
              <w:spacing w:line="240" w:lineRule="auto"/>
              <w:jc w:val="center"/>
            </w:pPr>
            <w:r w:rsidRPr="007E26C3">
              <w:t>Статьи актива</w:t>
            </w:r>
          </w:p>
        </w:tc>
        <w:tc>
          <w:tcPr>
            <w:tcW w:w="2041" w:type="dxa"/>
            <w:gridSpan w:val="2"/>
            <w:tcBorders>
              <w:top w:val="single" w:sz="12" w:space="0" w:color="auto"/>
              <w:left w:val="nil"/>
              <w:bottom w:val="nil"/>
              <w:right w:val="single" w:sz="12" w:space="0" w:color="auto"/>
            </w:tcBorders>
            <w:vAlign w:val="center"/>
          </w:tcPr>
          <w:p w:rsidR="007E26C3" w:rsidRPr="007E26C3" w:rsidRDefault="007E26C3">
            <w:pPr>
              <w:pStyle w:val="a3"/>
              <w:spacing w:line="240" w:lineRule="auto"/>
              <w:jc w:val="center"/>
              <w:rPr>
                <w:sz w:val="24"/>
                <w:szCs w:val="24"/>
              </w:rPr>
            </w:pPr>
            <w:r w:rsidRPr="007E26C3">
              <w:rPr>
                <w:sz w:val="24"/>
                <w:szCs w:val="24"/>
              </w:rPr>
              <w:t>1.04.2005 г.</w:t>
            </w:r>
          </w:p>
        </w:tc>
        <w:tc>
          <w:tcPr>
            <w:tcW w:w="2042" w:type="dxa"/>
            <w:gridSpan w:val="2"/>
            <w:tcBorders>
              <w:top w:val="single" w:sz="12" w:space="0" w:color="auto"/>
              <w:left w:val="nil"/>
              <w:bottom w:val="nil"/>
              <w:right w:val="nil"/>
            </w:tcBorders>
            <w:vAlign w:val="center"/>
          </w:tcPr>
          <w:p w:rsidR="007E26C3" w:rsidRPr="007E26C3" w:rsidRDefault="007E26C3">
            <w:pPr>
              <w:pStyle w:val="a3"/>
              <w:spacing w:line="240" w:lineRule="auto"/>
              <w:jc w:val="center"/>
              <w:rPr>
                <w:sz w:val="24"/>
                <w:szCs w:val="24"/>
              </w:rPr>
            </w:pPr>
            <w:r w:rsidRPr="007E26C3">
              <w:rPr>
                <w:sz w:val="24"/>
                <w:szCs w:val="24"/>
              </w:rPr>
              <w:t xml:space="preserve">1.07.2005 г. </w:t>
            </w:r>
          </w:p>
        </w:tc>
        <w:tc>
          <w:tcPr>
            <w:tcW w:w="851" w:type="dxa"/>
            <w:vMerge w:val="restart"/>
            <w:tcBorders>
              <w:top w:val="single" w:sz="12" w:space="0" w:color="auto"/>
              <w:left w:val="single" w:sz="12" w:space="0" w:color="auto"/>
              <w:bottom w:val="single" w:sz="12" w:space="0" w:color="auto"/>
              <w:right w:val="single" w:sz="12" w:space="0" w:color="auto"/>
            </w:tcBorders>
            <w:vAlign w:val="center"/>
          </w:tcPr>
          <w:p w:rsidR="007E26C3" w:rsidRPr="007E26C3" w:rsidRDefault="007E26C3">
            <w:pPr>
              <w:pStyle w:val="a3"/>
              <w:spacing w:line="240" w:lineRule="auto"/>
              <w:jc w:val="center"/>
              <w:rPr>
                <w:sz w:val="24"/>
                <w:szCs w:val="24"/>
              </w:rPr>
            </w:pPr>
            <w:r w:rsidRPr="007E26C3">
              <w:rPr>
                <w:sz w:val="24"/>
                <w:szCs w:val="24"/>
              </w:rPr>
              <w:t>Изме-нения%</w:t>
            </w:r>
          </w:p>
        </w:tc>
      </w:tr>
      <w:tr w:rsidR="007E26C3" w:rsidRPr="007E26C3" w:rsidTr="007E61F0">
        <w:trPr>
          <w:cantSplit/>
          <w:trHeight w:val="520"/>
        </w:trPr>
        <w:tc>
          <w:tcPr>
            <w:tcW w:w="4678" w:type="dxa"/>
            <w:vMerge/>
            <w:tcBorders>
              <w:left w:val="single" w:sz="12" w:space="0" w:color="auto"/>
              <w:bottom w:val="single" w:sz="12" w:space="0" w:color="auto"/>
              <w:right w:val="single" w:sz="12" w:space="0" w:color="auto"/>
            </w:tcBorders>
          </w:tcPr>
          <w:p w:rsidR="007E26C3" w:rsidRPr="007E26C3" w:rsidRDefault="007E26C3">
            <w:pPr>
              <w:pStyle w:val="a3"/>
              <w:spacing w:line="240" w:lineRule="auto"/>
            </w:pPr>
          </w:p>
        </w:tc>
        <w:tc>
          <w:tcPr>
            <w:tcW w:w="1191" w:type="dxa"/>
            <w:vMerge w:val="restart"/>
            <w:tcBorders>
              <w:top w:val="single" w:sz="12" w:space="0" w:color="auto"/>
              <w:left w:val="nil"/>
              <w:bottom w:val="single" w:sz="12" w:space="0" w:color="auto"/>
            </w:tcBorders>
            <w:vAlign w:val="center"/>
          </w:tcPr>
          <w:p w:rsidR="007E26C3" w:rsidRPr="007E26C3" w:rsidRDefault="007E26C3">
            <w:pPr>
              <w:pStyle w:val="a3"/>
              <w:spacing w:line="240" w:lineRule="auto"/>
              <w:jc w:val="center"/>
              <w:rPr>
                <w:sz w:val="24"/>
                <w:szCs w:val="24"/>
              </w:rPr>
            </w:pPr>
            <w:r w:rsidRPr="007E26C3">
              <w:rPr>
                <w:sz w:val="24"/>
                <w:szCs w:val="24"/>
              </w:rPr>
              <w:t>Сумма, тыс.р.</w:t>
            </w:r>
          </w:p>
        </w:tc>
        <w:tc>
          <w:tcPr>
            <w:tcW w:w="850" w:type="dxa"/>
            <w:vMerge w:val="restart"/>
            <w:tcBorders>
              <w:top w:val="single" w:sz="12" w:space="0" w:color="auto"/>
              <w:bottom w:val="single" w:sz="12" w:space="0" w:color="auto"/>
              <w:right w:val="single" w:sz="12" w:space="0" w:color="auto"/>
            </w:tcBorders>
            <w:vAlign w:val="center"/>
          </w:tcPr>
          <w:p w:rsidR="007E26C3" w:rsidRPr="007E26C3" w:rsidRDefault="007E26C3">
            <w:pPr>
              <w:pStyle w:val="a3"/>
              <w:spacing w:line="240" w:lineRule="auto"/>
              <w:jc w:val="center"/>
              <w:rPr>
                <w:sz w:val="24"/>
                <w:szCs w:val="24"/>
              </w:rPr>
            </w:pPr>
            <w:r w:rsidRPr="007E26C3">
              <w:rPr>
                <w:sz w:val="24"/>
                <w:szCs w:val="24"/>
              </w:rPr>
              <w:t>% к итогу</w:t>
            </w:r>
          </w:p>
        </w:tc>
        <w:tc>
          <w:tcPr>
            <w:tcW w:w="1191" w:type="dxa"/>
            <w:vMerge w:val="restart"/>
            <w:tcBorders>
              <w:top w:val="single" w:sz="12" w:space="0" w:color="auto"/>
              <w:left w:val="nil"/>
              <w:bottom w:val="single" w:sz="12" w:space="0" w:color="auto"/>
            </w:tcBorders>
            <w:vAlign w:val="center"/>
          </w:tcPr>
          <w:p w:rsidR="007E26C3" w:rsidRPr="007E26C3" w:rsidRDefault="007E26C3">
            <w:pPr>
              <w:pStyle w:val="a3"/>
              <w:spacing w:line="240" w:lineRule="auto"/>
              <w:jc w:val="center"/>
              <w:rPr>
                <w:sz w:val="24"/>
                <w:szCs w:val="24"/>
              </w:rPr>
            </w:pPr>
            <w:r w:rsidRPr="007E26C3">
              <w:rPr>
                <w:sz w:val="24"/>
                <w:szCs w:val="24"/>
              </w:rPr>
              <w:t>Сумма, тыс.р.</w:t>
            </w:r>
          </w:p>
        </w:tc>
        <w:tc>
          <w:tcPr>
            <w:tcW w:w="851" w:type="dxa"/>
            <w:vMerge w:val="restart"/>
            <w:tcBorders>
              <w:top w:val="single" w:sz="12" w:space="0" w:color="auto"/>
              <w:bottom w:val="single" w:sz="12" w:space="0" w:color="auto"/>
              <w:right w:val="nil"/>
            </w:tcBorders>
            <w:vAlign w:val="center"/>
          </w:tcPr>
          <w:p w:rsidR="007E26C3" w:rsidRPr="007E26C3" w:rsidRDefault="007E26C3">
            <w:pPr>
              <w:pStyle w:val="a3"/>
              <w:spacing w:line="240" w:lineRule="auto"/>
              <w:jc w:val="center"/>
              <w:rPr>
                <w:sz w:val="24"/>
                <w:szCs w:val="24"/>
              </w:rPr>
            </w:pPr>
            <w:r w:rsidRPr="007E26C3">
              <w:rPr>
                <w:sz w:val="24"/>
                <w:szCs w:val="24"/>
              </w:rPr>
              <w:t>% к итогу</w:t>
            </w:r>
          </w:p>
        </w:tc>
        <w:tc>
          <w:tcPr>
            <w:tcW w:w="851" w:type="dxa"/>
            <w:vMerge/>
            <w:tcBorders>
              <w:left w:val="single" w:sz="12" w:space="0" w:color="auto"/>
              <w:bottom w:val="single" w:sz="12" w:space="0" w:color="auto"/>
              <w:right w:val="single" w:sz="12" w:space="0" w:color="auto"/>
            </w:tcBorders>
            <w:vAlign w:val="center"/>
          </w:tcPr>
          <w:p w:rsidR="007E26C3" w:rsidRPr="007E26C3" w:rsidRDefault="007E26C3">
            <w:pPr>
              <w:pStyle w:val="a3"/>
              <w:spacing w:line="240" w:lineRule="auto"/>
              <w:jc w:val="center"/>
              <w:rPr>
                <w:sz w:val="24"/>
                <w:szCs w:val="24"/>
              </w:rPr>
            </w:pPr>
          </w:p>
        </w:tc>
      </w:tr>
      <w:tr w:rsidR="007E26C3" w:rsidRPr="007E26C3" w:rsidTr="007E61F0">
        <w:trPr>
          <w:cantSplit/>
          <w:trHeight w:val="322"/>
        </w:trPr>
        <w:tc>
          <w:tcPr>
            <w:tcW w:w="4678" w:type="dxa"/>
            <w:vMerge/>
            <w:tcBorders>
              <w:top w:val="nil"/>
              <w:left w:val="single" w:sz="12" w:space="0" w:color="auto"/>
              <w:bottom w:val="single" w:sz="12" w:space="0" w:color="auto"/>
              <w:right w:val="single" w:sz="12" w:space="0" w:color="auto"/>
            </w:tcBorders>
          </w:tcPr>
          <w:p w:rsidR="007E26C3" w:rsidRPr="007E26C3" w:rsidRDefault="007E26C3">
            <w:pPr>
              <w:pStyle w:val="a3"/>
              <w:spacing w:line="240" w:lineRule="auto"/>
            </w:pPr>
          </w:p>
        </w:tc>
        <w:tc>
          <w:tcPr>
            <w:tcW w:w="1191" w:type="dxa"/>
            <w:vMerge/>
            <w:tcBorders>
              <w:left w:val="nil"/>
              <w:bottom w:val="single" w:sz="12" w:space="0" w:color="auto"/>
            </w:tcBorders>
            <w:vAlign w:val="center"/>
          </w:tcPr>
          <w:p w:rsidR="007E26C3" w:rsidRPr="007E26C3" w:rsidRDefault="007E26C3">
            <w:pPr>
              <w:pStyle w:val="a3"/>
              <w:spacing w:line="240" w:lineRule="auto"/>
              <w:jc w:val="center"/>
              <w:rPr>
                <w:sz w:val="24"/>
                <w:szCs w:val="24"/>
              </w:rPr>
            </w:pPr>
          </w:p>
        </w:tc>
        <w:tc>
          <w:tcPr>
            <w:tcW w:w="850" w:type="dxa"/>
            <w:vMerge/>
            <w:tcBorders>
              <w:bottom w:val="single" w:sz="12" w:space="0" w:color="auto"/>
              <w:right w:val="single" w:sz="12" w:space="0" w:color="auto"/>
            </w:tcBorders>
            <w:vAlign w:val="center"/>
          </w:tcPr>
          <w:p w:rsidR="007E26C3" w:rsidRPr="007E26C3" w:rsidRDefault="007E26C3">
            <w:pPr>
              <w:pStyle w:val="a3"/>
              <w:spacing w:line="240" w:lineRule="auto"/>
              <w:jc w:val="center"/>
              <w:rPr>
                <w:sz w:val="24"/>
                <w:szCs w:val="24"/>
              </w:rPr>
            </w:pPr>
          </w:p>
        </w:tc>
        <w:tc>
          <w:tcPr>
            <w:tcW w:w="1191" w:type="dxa"/>
            <w:vMerge/>
            <w:tcBorders>
              <w:left w:val="nil"/>
              <w:bottom w:val="single" w:sz="12" w:space="0" w:color="auto"/>
            </w:tcBorders>
            <w:vAlign w:val="center"/>
          </w:tcPr>
          <w:p w:rsidR="007E26C3" w:rsidRPr="007E26C3" w:rsidRDefault="007E26C3">
            <w:pPr>
              <w:pStyle w:val="a3"/>
              <w:spacing w:line="240" w:lineRule="auto"/>
              <w:jc w:val="center"/>
              <w:rPr>
                <w:sz w:val="24"/>
                <w:szCs w:val="24"/>
              </w:rPr>
            </w:pPr>
          </w:p>
        </w:tc>
        <w:tc>
          <w:tcPr>
            <w:tcW w:w="851" w:type="dxa"/>
            <w:vMerge/>
            <w:tcBorders>
              <w:bottom w:val="single" w:sz="12" w:space="0" w:color="auto"/>
              <w:right w:val="nil"/>
            </w:tcBorders>
            <w:vAlign w:val="center"/>
          </w:tcPr>
          <w:p w:rsidR="007E26C3" w:rsidRPr="007E26C3" w:rsidRDefault="007E26C3">
            <w:pPr>
              <w:pStyle w:val="a3"/>
              <w:spacing w:line="240" w:lineRule="auto"/>
              <w:jc w:val="center"/>
              <w:rPr>
                <w:sz w:val="24"/>
                <w:szCs w:val="24"/>
              </w:rPr>
            </w:pPr>
          </w:p>
        </w:tc>
        <w:tc>
          <w:tcPr>
            <w:tcW w:w="851" w:type="dxa"/>
            <w:vMerge/>
            <w:tcBorders>
              <w:left w:val="single" w:sz="12" w:space="0" w:color="auto"/>
              <w:bottom w:val="single" w:sz="12" w:space="0" w:color="auto"/>
              <w:right w:val="single" w:sz="12" w:space="0" w:color="auto"/>
            </w:tcBorders>
            <w:vAlign w:val="center"/>
          </w:tcPr>
          <w:p w:rsidR="007E26C3" w:rsidRPr="007E26C3" w:rsidRDefault="007E26C3">
            <w:pPr>
              <w:pStyle w:val="a3"/>
              <w:spacing w:line="240" w:lineRule="auto"/>
              <w:jc w:val="center"/>
              <w:rPr>
                <w:sz w:val="24"/>
                <w:szCs w:val="24"/>
              </w:rPr>
            </w:pPr>
          </w:p>
        </w:tc>
      </w:tr>
      <w:tr w:rsidR="007E26C3" w:rsidRPr="007E26C3" w:rsidTr="007E61F0">
        <w:tc>
          <w:tcPr>
            <w:tcW w:w="4678" w:type="dxa"/>
            <w:tcBorders>
              <w:top w:val="nil"/>
              <w:left w:val="single" w:sz="12" w:space="0" w:color="auto"/>
              <w:right w:val="single" w:sz="12" w:space="0" w:color="auto"/>
            </w:tcBorders>
          </w:tcPr>
          <w:p w:rsidR="007E26C3" w:rsidRPr="007E26C3" w:rsidRDefault="007E26C3">
            <w:pPr>
              <w:pStyle w:val="a3"/>
              <w:spacing w:line="240" w:lineRule="auto"/>
              <w:rPr>
                <w:b/>
                <w:bCs/>
                <w:sz w:val="24"/>
                <w:szCs w:val="24"/>
              </w:rPr>
            </w:pPr>
            <w:r w:rsidRPr="007E26C3">
              <w:rPr>
                <w:b/>
                <w:bCs/>
                <w:sz w:val="24"/>
                <w:szCs w:val="24"/>
              </w:rPr>
              <w:t>Непроизводительные активы:</w:t>
            </w:r>
          </w:p>
        </w:tc>
        <w:tc>
          <w:tcPr>
            <w:tcW w:w="1191" w:type="dxa"/>
            <w:tcBorders>
              <w:top w:val="nil"/>
              <w:left w:val="nil"/>
            </w:tcBorders>
            <w:vAlign w:val="center"/>
          </w:tcPr>
          <w:p w:rsidR="007E26C3" w:rsidRPr="007E26C3" w:rsidRDefault="007E26C3">
            <w:pPr>
              <w:pStyle w:val="a3"/>
              <w:spacing w:line="240" w:lineRule="auto"/>
              <w:jc w:val="center"/>
              <w:rPr>
                <w:sz w:val="24"/>
                <w:szCs w:val="24"/>
              </w:rPr>
            </w:pPr>
          </w:p>
        </w:tc>
        <w:tc>
          <w:tcPr>
            <w:tcW w:w="850" w:type="dxa"/>
            <w:tcBorders>
              <w:top w:val="nil"/>
              <w:right w:val="single" w:sz="12" w:space="0" w:color="auto"/>
            </w:tcBorders>
            <w:vAlign w:val="center"/>
          </w:tcPr>
          <w:p w:rsidR="007E26C3" w:rsidRPr="007E26C3" w:rsidRDefault="007E26C3">
            <w:pPr>
              <w:pStyle w:val="a3"/>
              <w:spacing w:line="240" w:lineRule="auto"/>
              <w:jc w:val="center"/>
              <w:rPr>
                <w:sz w:val="24"/>
                <w:szCs w:val="24"/>
              </w:rPr>
            </w:pPr>
          </w:p>
        </w:tc>
        <w:tc>
          <w:tcPr>
            <w:tcW w:w="1191" w:type="dxa"/>
            <w:tcBorders>
              <w:top w:val="nil"/>
              <w:left w:val="nil"/>
            </w:tcBorders>
            <w:vAlign w:val="center"/>
          </w:tcPr>
          <w:p w:rsidR="007E26C3" w:rsidRPr="007E26C3" w:rsidRDefault="007E26C3">
            <w:pPr>
              <w:pStyle w:val="a3"/>
              <w:spacing w:line="240" w:lineRule="auto"/>
              <w:jc w:val="center"/>
              <w:rPr>
                <w:sz w:val="24"/>
                <w:szCs w:val="24"/>
              </w:rPr>
            </w:pPr>
          </w:p>
        </w:tc>
        <w:tc>
          <w:tcPr>
            <w:tcW w:w="851" w:type="dxa"/>
            <w:tcBorders>
              <w:top w:val="nil"/>
              <w:right w:val="nil"/>
            </w:tcBorders>
            <w:vAlign w:val="center"/>
          </w:tcPr>
          <w:p w:rsidR="007E26C3" w:rsidRPr="007E26C3" w:rsidRDefault="007E26C3">
            <w:pPr>
              <w:pStyle w:val="a3"/>
              <w:spacing w:line="240" w:lineRule="auto"/>
              <w:jc w:val="center"/>
              <w:rPr>
                <w:sz w:val="24"/>
                <w:szCs w:val="24"/>
              </w:rPr>
            </w:pPr>
          </w:p>
        </w:tc>
        <w:tc>
          <w:tcPr>
            <w:tcW w:w="851" w:type="dxa"/>
            <w:tcBorders>
              <w:top w:val="nil"/>
              <w:left w:val="single" w:sz="12" w:space="0" w:color="auto"/>
              <w:right w:val="single" w:sz="12" w:space="0" w:color="auto"/>
            </w:tcBorders>
            <w:vAlign w:val="center"/>
          </w:tcPr>
          <w:p w:rsidR="007E26C3" w:rsidRPr="007E26C3" w:rsidRDefault="007E26C3">
            <w:pPr>
              <w:pStyle w:val="a3"/>
              <w:spacing w:line="240" w:lineRule="auto"/>
              <w:jc w:val="center"/>
              <w:rPr>
                <w:sz w:val="24"/>
                <w:szCs w:val="24"/>
              </w:rPr>
            </w:pPr>
          </w:p>
        </w:tc>
      </w:tr>
      <w:tr w:rsidR="007E61F0" w:rsidRPr="007E26C3" w:rsidTr="007E61F0">
        <w:tc>
          <w:tcPr>
            <w:tcW w:w="4678" w:type="dxa"/>
            <w:tcBorders>
              <w:left w:val="single" w:sz="12" w:space="0" w:color="auto"/>
              <w:right w:val="single" w:sz="12" w:space="0" w:color="auto"/>
            </w:tcBorders>
          </w:tcPr>
          <w:p w:rsidR="007E61F0" w:rsidRPr="007E26C3" w:rsidRDefault="007E61F0">
            <w:pPr>
              <w:pStyle w:val="a3"/>
              <w:spacing w:line="240" w:lineRule="auto"/>
              <w:rPr>
                <w:sz w:val="24"/>
                <w:szCs w:val="24"/>
              </w:rPr>
            </w:pPr>
            <w:r w:rsidRPr="007E26C3">
              <w:rPr>
                <w:sz w:val="24"/>
                <w:szCs w:val="24"/>
              </w:rPr>
              <w:t>1. Денежные средства и счета в ЦБ.</w:t>
            </w:r>
          </w:p>
        </w:tc>
        <w:tc>
          <w:tcPr>
            <w:tcW w:w="1191" w:type="dxa"/>
            <w:tcBorders>
              <w:left w:val="nil"/>
            </w:tcBorders>
          </w:tcPr>
          <w:p w:rsidR="007E61F0" w:rsidRDefault="007E61F0">
            <w:r w:rsidRPr="0056554B">
              <w:rPr>
                <w:b/>
                <w:color w:val="FF0000"/>
                <w:sz w:val="40"/>
                <w:szCs w:val="40"/>
              </w:rPr>
              <w:t>вырезано</w:t>
            </w:r>
          </w:p>
        </w:tc>
        <w:tc>
          <w:tcPr>
            <w:tcW w:w="850" w:type="dxa"/>
            <w:tcBorders>
              <w:right w:val="single" w:sz="12" w:space="0" w:color="auto"/>
            </w:tcBorders>
          </w:tcPr>
          <w:p w:rsidR="007E61F0" w:rsidRDefault="007E61F0">
            <w:r w:rsidRPr="0056554B">
              <w:rPr>
                <w:b/>
                <w:color w:val="FF0000"/>
                <w:sz w:val="40"/>
                <w:szCs w:val="40"/>
              </w:rPr>
              <w:t>вырезано</w:t>
            </w:r>
          </w:p>
        </w:tc>
        <w:tc>
          <w:tcPr>
            <w:tcW w:w="1191" w:type="dxa"/>
            <w:tcBorders>
              <w:left w:val="nil"/>
            </w:tcBorders>
          </w:tcPr>
          <w:p w:rsidR="007E61F0" w:rsidRDefault="007E61F0">
            <w:r w:rsidRPr="0056554B">
              <w:rPr>
                <w:b/>
                <w:color w:val="FF0000"/>
                <w:sz w:val="40"/>
                <w:szCs w:val="40"/>
              </w:rPr>
              <w:t>вырезано</w:t>
            </w:r>
          </w:p>
        </w:tc>
        <w:tc>
          <w:tcPr>
            <w:tcW w:w="851" w:type="dxa"/>
            <w:tcBorders>
              <w:right w:val="nil"/>
            </w:tcBorders>
          </w:tcPr>
          <w:p w:rsidR="007E61F0" w:rsidRDefault="007E61F0">
            <w:r w:rsidRPr="0056554B">
              <w:rPr>
                <w:b/>
                <w:color w:val="FF0000"/>
                <w:sz w:val="40"/>
                <w:szCs w:val="40"/>
              </w:rPr>
              <w:t>вырезано</w:t>
            </w:r>
          </w:p>
        </w:tc>
        <w:tc>
          <w:tcPr>
            <w:tcW w:w="851" w:type="dxa"/>
            <w:tcBorders>
              <w:left w:val="single" w:sz="12" w:space="0" w:color="auto"/>
              <w:right w:val="single" w:sz="12" w:space="0" w:color="auto"/>
            </w:tcBorders>
          </w:tcPr>
          <w:p w:rsidR="007E61F0" w:rsidRDefault="007E61F0">
            <w:r w:rsidRPr="0056554B">
              <w:rPr>
                <w:b/>
                <w:color w:val="FF0000"/>
                <w:sz w:val="40"/>
                <w:szCs w:val="40"/>
              </w:rPr>
              <w:t>вырезано</w:t>
            </w:r>
          </w:p>
        </w:tc>
      </w:tr>
      <w:tr w:rsidR="007E61F0" w:rsidRPr="007E26C3" w:rsidTr="007E61F0">
        <w:tc>
          <w:tcPr>
            <w:tcW w:w="4678" w:type="dxa"/>
            <w:tcBorders>
              <w:left w:val="single" w:sz="12" w:space="0" w:color="auto"/>
              <w:right w:val="single" w:sz="12" w:space="0" w:color="auto"/>
            </w:tcBorders>
          </w:tcPr>
          <w:p w:rsidR="007E61F0" w:rsidRPr="007E26C3" w:rsidRDefault="007E61F0">
            <w:pPr>
              <w:pStyle w:val="a3"/>
              <w:spacing w:line="240" w:lineRule="auto"/>
              <w:rPr>
                <w:sz w:val="24"/>
                <w:szCs w:val="24"/>
              </w:rPr>
            </w:pPr>
            <w:r w:rsidRPr="007E26C3">
              <w:rPr>
                <w:sz w:val="24"/>
                <w:szCs w:val="24"/>
              </w:rPr>
              <w:t>2. Средства в банках.</w:t>
            </w:r>
          </w:p>
        </w:tc>
        <w:tc>
          <w:tcPr>
            <w:tcW w:w="1191" w:type="dxa"/>
            <w:tcBorders>
              <w:left w:val="nil"/>
            </w:tcBorders>
          </w:tcPr>
          <w:p w:rsidR="007E61F0" w:rsidRDefault="007E61F0">
            <w:r w:rsidRPr="0056554B">
              <w:rPr>
                <w:b/>
                <w:color w:val="FF0000"/>
                <w:sz w:val="40"/>
                <w:szCs w:val="40"/>
              </w:rPr>
              <w:t>вырезано</w:t>
            </w:r>
          </w:p>
        </w:tc>
        <w:tc>
          <w:tcPr>
            <w:tcW w:w="850" w:type="dxa"/>
            <w:tcBorders>
              <w:right w:val="single" w:sz="12" w:space="0" w:color="auto"/>
            </w:tcBorders>
          </w:tcPr>
          <w:p w:rsidR="007E61F0" w:rsidRDefault="007E61F0">
            <w:r w:rsidRPr="0056554B">
              <w:rPr>
                <w:b/>
                <w:color w:val="FF0000"/>
                <w:sz w:val="40"/>
                <w:szCs w:val="40"/>
              </w:rPr>
              <w:t>вырезано</w:t>
            </w:r>
          </w:p>
        </w:tc>
        <w:tc>
          <w:tcPr>
            <w:tcW w:w="1191" w:type="dxa"/>
            <w:tcBorders>
              <w:left w:val="nil"/>
            </w:tcBorders>
          </w:tcPr>
          <w:p w:rsidR="007E61F0" w:rsidRDefault="007E61F0">
            <w:r w:rsidRPr="0056554B">
              <w:rPr>
                <w:b/>
                <w:color w:val="FF0000"/>
                <w:sz w:val="40"/>
                <w:szCs w:val="40"/>
              </w:rPr>
              <w:t>вырезано</w:t>
            </w:r>
          </w:p>
        </w:tc>
        <w:tc>
          <w:tcPr>
            <w:tcW w:w="851" w:type="dxa"/>
            <w:tcBorders>
              <w:right w:val="nil"/>
            </w:tcBorders>
          </w:tcPr>
          <w:p w:rsidR="007E61F0" w:rsidRDefault="007E61F0">
            <w:r w:rsidRPr="0056554B">
              <w:rPr>
                <w:b/>
                <w:color w:val="FF0000"/>
                <w:sz w:val="40"/>
                <w:szCs w:val="40"/>
              </w:rPr>
              <w:t>вырезано</w:t>
            </w:r>
          </w:p>
        </w:tc>
        <w:tc>
          <w:tcPr>
            <w:tcW w:w="851" w:type="dxa"/>
            <w:tcBorders>
              <w:left w:val="single" w:sz="12" w:space="0" w:color="auto"/>
              <w:right w:val="single" w:sz="12" w:space="0" w:color="auto"/>
            </w:tcBorders>
          </w:tcPr>
          <w:p w:rsidR="007E61F0" w:rsidRDefault="007E61F0">
            <w:r w:rsidRPr="0056554B">
              <w:rPr>
                <w:b/>
                <w:color w:val="FF0000"/>
                <w:sz w:val="40"/>
                <w:szCs w:val="40"/>
              </w:rPr>
              <w:t>вырезано</w:t>
            </w:r>
          </w:p>
        </w:tc>
      </w:tr>
      <w:tr w:rsidR="007E61F0" w:rsidRPr="007E26C3" w:rsidTr="007E61F0">
        <w:tc>
          <w:tcPr>
            <w:tcW w:w="4678" w:type="dxa"/>
            <w:tcBorders>
              <w:left w:val="single" w:sz="12" w:space="0" w:color="auto"/>
              <w:right w:val="single" w:sz="12" w:space="0" w:color="auto"/>
            </w:tcBorders>
          </w:tcPr>
          <w:p w:rsidR="007E61F0" w:rsidRPr="007E26C3" w:rsidRDefault="007E61F0">
            <w:pPr>
              <w:pStyle w:val="a3"/>
              <w:spacing w:line="240" w:lineRule="auto"/>
              <w:rPr>
                <w:sz w:val="24"/>
                <w:szCs w:val="24"/>
              </w:rPr>
            </w:pPr>
            <w:r w:rsidRPr="007E26C3">
              <w:rPr>
                <w:sz w:val="24"/>
                <w:szCs w:val="24"/>
              </w:rPr>
              <w:t>3. Основные средства и нематер. активы.</w:t>
            </w:r>
          </w:p>
        </w:tc>
        <w:tc>
          <w:tcPr>
            <w:tcW w:w="1191" w:type="dxa"/>
            <w:tcBorders>
              <w:left w:val="nil"/>
            </w:tcBorders>
          </w:tcPr>
          <w:p w:rsidR="007E61F0" w:rsidRDefault="007E61F0">
            <w:r w:rsidRPr="0056554B">
              <w:rPr>
                <w:b/>
                <w:color w:val="FF0000"/>
                <w:sz w:val="40"/>
                <w:szCs w:val="40"/>
              </w:rPr>
              <w:t>вырезано</w:t>
            </w:r>
          </w:p>
        </w:tc>
        <w:tc>
          <w:tcPr>
            <w:tcW w:w="850" w:type="dxa"/>
            <w:tcBorders>
              <w:right w:val="single" w:sz="12" w:space="0" w:color="auto"/>
            </w:tcBorders>
          </w:tcPr>
          <w:p w:rsidR="007E61F0" w:rsidRDefault="007E61F0">
            <w:r w:rsidRPr="0056554B">
              <w:rPr>
                <w:b/>
                <w:color w:val="FF0000"/>
                <w:sz w:val="40"/>
                <w:szCs w:val="40"/>
              </w:rPr>
              <w:t>вырезано</w:t>
            </w:r>
          </w:p>
        </w:tc>
        <w:tc>
          <w:tcPr>
            <w:tcW w:w="1191" w:type="dxa"/>
            <w:tcBorders>
              <w:left w:val="nil"/>
            </w:tcBorders>
          </w:tcPr>
          <w:p w:rsidR="007E61F0" w:rsidRDefault="007E61F0">
            <w:r w:rsidRPr="0056554B">
              <w:rPr>
                <w:b/>
                <w:color w:val="FF0000"/>
                <w:sz w:val="40"/>
                <w:szCs w:val="40"/>
              </w:rPr>
              <w:t>вырезано</w:t>
            </w:r>
          </w:p>
        </w:tc>
        <w:tc>
          <w:tcPr>
            <w:tcW w:w="851" w:type="dxa"/>
            <w:tcBorders>
              <w:right w:val="nil"/>
            </w:tcBorders>
          </w:tcPr>
          <w:p w:rsidR="007E61F0" w:rsidRDefault="007E61F0">
            <w:r w:rsidRPr="0056554B">
              <w:rPr>
                <w:b/>
                <w:color w:val="FF0000"/>
                <w:sz w:val="40"/>
                <w:szCs w:val="40"/>
              </w:rPr>
              <w:t>вырезано</w:t>
            </w:r>
          </w:p>
        </w:tc>
        <w:tc>
          <w:tcPr>
            <w:tcW w:w="851" w:type="dxa"/>
            <w:tcBorders>
              <w:left w:val="single" w:sz="12" w:space="0" w:color="auto"/>
              <w:right w:val="single" w:sz="12" w:space="0" w:color="auto"/>
            </w:tcBorders>
          </w:tcPr>
          <w:p w:rsidR="007E61F0" w:rsidRDefault="007E61F0">
            <w:r w:rsidRPr="0056554B">
              <w:rPr>
                <w:b/>
                <w:color w:val="FF0000"/>
                <w:sz w:val="40"/>
                <w:szCs w:val="40"/>
              </w:rPr>
              <w:t>вырезано</w:t>
            </w:r>
          </w:p>
        </w:tc>
      </w:tr>
      <w:tr w:rsidR="007E61F0" w:rsidRPr="007E26C3" w:rsidTr="007E61F0">
        <w:tc>
          <w:tcPr>
            <w:tcW w:w="4678" w:type="dxa"/>
            <w:tcBorders>
              <w:left w:val="single" w:sz="12" w:space="0" w:color="auto"/>
              <w:right w:val="single" w:sz="12" w:space="0" w:color="auto"/>
            </w:tcBorders>
          </w:tcPr>
          <w:p w:rsidR="007E61F0" w:rsidRPr="007E26C3" w:rsidRDefault="007E61F0">
            <w:pPr>
              <w:pStyle w:val="a3"/>
              <w:spacing w:line="240" w:lineRule="auto"/>
              <w:rPr>
                <w:sz w:val="24"/>
                <w:szCs w:val="24"/>
              </w:rPr>
            </w:pPr>
            <w:r w:rsidRPr="007E26C3">
              <w:rPr>
                <w:sz w:val="24"/>
                <w:szCs w:val="24"/>
              </w:rPr>
              <w:t>4. Прочие активы.</w:t>
            </w:r>
          </w:p>
        </w:tc>
        <w:tc>
          <w:tcPr>
            <w:tcW w:w="1191" w:type="dxa"/>
            <w:tcBorders>
              <w:left w:val="nil"/>
            </w:tcBorders>
          </w:tcPr>
          <w:p w:rsidR="007E61F0" w:rsidRDefault="007E61F0">
            <w:r w:rsidRPr="0056554B">
              <w:rPr>
                <w:b/>
                <w:color w:val="FF0000"/>
                <w:sz w:val="40"/>
                <w:szCs w:val="40"/>
              </w:rPr>
              <w:t>вырезано</w:t>
            </w:r>
          </w:p>
        </w:tc>
        <w:tc>
          <w:tcPr>
            <w:tcW w:w="850" w:type="dxa"/>
            <w:tcBorders>
              <w:right w:val="single" w:sz="12" w:space="0" w:color="auto"/>
            </w:tcBorders>
          </w:tcPr>
          <w:p w:rsidR="007E61F0" w:rsidRDefault="007E61F0">
            <w:r w:rsidRPr="0056554B">
              <w:rPr>
                <w:b/>
                <w:color w:val="FF0000"/>
                <w:sz w:val="40"/>
                <w:szCs w:val="40"/>
              </w:rPr>
              <w:t>вырезано</w:t>
            </w:r>
          </w:p>
        </w:tc>
        <w:tc>
          <w:tcPr>
            <w:tcW w:w="1191" w:type="dxa"/>
            <w:tcBorders>
              <w:left w:val="nil"/>
            </w:tcBorders>
          </w:tcPr>
          <w:p w:rsidR="007E61F0" w:rsidRDefault="007E61F0">
            <w:r w:rsidRPr="0056554B">
              <w:rPr>
                <w:b/>
                <w:color w:val="FF0000"/>
                <w:sz w:val="40"/>
                <w:szCs w:val="40"/>
              </w:rPr>
              <w:t>вырезано</w:t>
            </w:r>
          </w:p>
        </w:tc>
        <w:tc>
          <w:tcPr>
            <w:tcW w:w="851" w:type="dxa"/>
            <w:tcBorders>
              <w:right w:val="nil"/>
            </w:tcBorders>
          </w:tcPr>
          <w:p w:rsidR="007E61F0" w:rsidRDefault="007E61F0">
            <w:r w:rsidRPr="0056554B">
              <w:rPr>
                <w:b/>
                <w:color w:val="FF0000"/>
                <w:sz w:val="40"/>
                <w:szCs w:val="40"/>
              </w:rPr>
              <w:t>вырезано</w:t>
            </w:r>
          </w:p>
        </w:tc>
        <w:tc>
          <w:tcPr>
            <w:tcW w:w="851" w:type="dxa"/>
            <w:tcBorders>
              <w:left w:val="single" w:sz="12" w:space="0" w:color="auto"/>
              <w:right w:val="single" w:sz="12" w:space="0" w:color="auto"/>
            </w:tcBorders>
          </w:tcPr>
          <w:p w:rsidR="007E61F0" w:rsidRDefault="007E61F0">
            <w:r w:rsidRPr="0056554B">
              <w:rPr>
                <w:b/>
                <w:color w:val="FF0000"/>
                <w:sz w:val="40"/>
                <w:szCs w:val="40"/>
              </w:rPr>
              <w:t>вырезано</w:t>
            </w:r>
          </w:p>
        </w:tc>
      </w:tr>
      <w:tr w:rsidR="007E61F0" w:rsidRPr="007E26C3" w:rsidTr="007E61F0">
        <w:tc>
          <w:tcPr>
            <w:tcW w:w="4678" w:type="dxa"/>
            <w:tcBorders>
              <w:left w:val="single" w:sz="12" w:space="0" w:color="auto"/>
              <w:right w:val="single" w:sz="12" w:space="0" w:color="auto"/>
            </w:tcBorders>
          </w:tcPr>
          <w:p w:rsidR="007E61F0" w:rsidRPr="007E26C3" w:rsidRDefault="007E61F0">
            <w:pPr>
              <w:pStyle w:val="a3"/>
              <w:spacing w:line="240" w:lineRule="auto"/>
              <w:rPr>
                <w:b/>
                <w:bCs/>
                <w:sz w:val="24"/>
                <w:szCs w:val="24"/>
              </w:rPr>
            </w:pPr>
            <w:r w:rsidRPr="007E26C3">
              <w:rPr>
                <w:b/>
                <w:bCs/>
                <w:sz w:val="24"/>
                <w:szCs w:val="24"/>
              </w:rPr>
              <w:t>ИТОГО ПО ГРУППЕ:</w:t>
            </w:r>
          </w:p>
        </w:tc>
        <w:tc>
          <w:tcPr>
            <w:tcW w:w="1191" w:type="dxa"/>
            <w:tcBorders>
              <w:left w:val="nil"/>
            </w:tcBorders>
          </w:tcPr>
          <w:p w:rsidR="007E61F0" w:rsidRDefault="007E61F0">
            <w:r w:rsidRPr="0056554B">
              <w:rPr>
                <w:b/>
                <w:color w:val="FF0000"/>
                <w:sz w:val="40"/>
                <w:szCs w:val="40"/>
              </w:rPr>
              <w:t>вырезано</w:t>
            </w:r>
          </w:p>
        </w:tc>
        <w:tc>
          <w:tcPr>
            <w:tcW w:w="850" w:type="dxa"/>
            <w:tcBorders>
              <w:right w:val="single" w:sz="12" w:space="0" w:color="auto"/>
            </w:tcBorders>
          </w:tcPr>
          <w:p w:rsidR="007E61F0" w:rsidRDefault="007E61F0">
            <w:r w:rsidRPr="0056554B">
              <w:rPr>
                <w:b/>
                <w:color w:val="FF0000"/>
                <w:sz w:val="40"/>
                <w:szCs w:val="40"/>
              </w:rPr>
              <w:t>вырезано</w:t>
            </w:r>
          </w:p>
        </w:tc>
        <w:tc>
          <w:tcPr>
            <w:tcW w:w="1191" w:type="dxa"/>
            <w:tcBorders>
              <w:left w:val="nil"/>
            </w:tcBorders>
          </w:tcPr>
          <w:p w:rsidR="007E61F0" w:rsidRDefault="007E61F0">
            <w:r w:rsidRPr="0056554B">
              <w:rPr>
                <w:b/>
                <w:color w:val="FF0000"/>
                <w:sz w:val="40"/>
                <w:szCs w:val="40"/>
              </w:rPr>
              <w:t>вырезано</w:t>
            </w:r>
          </w:p>
        </w:tc>
        <w:tc>
          <w:tcPr>
            <w:tcW w:w="851" w:type="dxa"/>
            <w:tcBorders>
              <w:right w:val="nil"/>
            </w:tcBorders>
          </w:tcPr>
          <w:p w:rsidR="007E61F0" w:rsidRDefault="007E61F0">
            <w:r w:rsidRPr="0056554B">
              <w:rPr>
                <w:b/>
                <w:color w:val="FF0000"/>
                <w:sz w:val="40"/>
                <w:szCs w:val="40"/>
              </w:rPr>
              <w:t>вырезано</w:t>
            </w:r>
          </w:p>
        </w:tc>
        <w:tc>
          <w:tcPr>
            <w:tcW w:w="851" w:type="dxa"/>
            <w:tcBorders>
              <w:left w:val="single" w:sz="12" w:space="0" w:color="auto"/>
              <w:right w:val="single" w:sz="12" w:space="0" w:color="auto"/>
            </w:tcBorders>
          </w:tcPr>
          <w:p w:rsidR="007E61F0" w:rsidRDefault="007E61F0">
            <w:r w:rsidRPr="0056554B">
              <w:rPr>
                <w:b/>
                <w:color w:val="FF0000"/>
                <w:sz w:val="40"/>
                <w:szCs w:val="40"/>
              </w:rPr>
              <w:t>вырезано</w:t>
            </w:r>
          </w:p>
        </w:tc>
      </w:tr>
      <w:tr w:rsidR="007E61F0" w:rsidRPr="007E26C3" w:rsidTr="007E61F0">
        <w:tc>
          <w:tcPr>
            <w:tcW w:w="4678" w:type="dxa"/>
            <w:tcBorders>
              <w:left w:val="single" w:sz="12" w:space="0" w:color="auto"/>
              <w:right w:val="single" w:sz="12" w:space="0" w:color="auto"/>
            </w:tcBorders>
          </w:tcPr>
          <w:p w:rsidR="007E61F0" w:rsidRPr="007E26C3" w:rsidRDefault="007E61F0">
            <w:pPr>
              <w:pStyle w:val="a3"/>
              <w:spacing w:line="240" w:lineRule="auto"/>
              <w:rPr>
                <w:b/>
                <w:bCs/>
                <w:sz w:val="24"/>
                <w:szCs w:val="24"/>
              </w:rPr>
            </w:pPr>
            <w:r w:rsidRPr="007E26C3">
              <w:rPr>
                <w:b/>
                <w:bCs/>
                <w:sz w:val="24"/>
                <w:szCs w:val="24"/>
              </w:rPr>
              <w:t>Производительные активы:</w:t>
            </w:r>
          </w:p>
        </w:tc>
        <w:tc>
          <w:tcPr>
            <w:tcW w:w="1191" w:type="dxa"/>
            <w:tcBorders>
              <w:left w:val="nil"/>
            </w:tcBorders>
          </w:tcPr>
          <w:p w:rsidR="007E61F0" w:rsidRDefault="007E61F0">
            <w:r w:rsidRPr="0056554B">
              <w:rPr>
                <w:b/>
                <w:color w:val="FF0000"/>
                <w:sz w:val="40"/>
                <w:szCs w:val="40"/>
              </w:rPr>
              <w:t>вырезано</w:t>
            </w:r>
          </w:p>
        </w:tc>
        <w:tc>
          <w:tcPr>
            <w:tcW w:w="850" w:type="dxa"/>
            <w:tcBorders>
              <w:right w:val="single" w:sz="12" w:space="0" w:color="auto"/>
            </w:tcBorders>
          </w:tcPr>
          <w:p w:rsidR="007E61F0" w:rsidRDefault="007E61F0">
            <w:r w:rsidRPr="0056554B">
              <w:rPr>
                <w:b/>
                <w:color w:val="FF0000"/>
                <w:sz w:val="40"/>
                <w:szCs w:val="40"/>
              </w:rPr>
              <w:t>вырезано</w:t>
            </w:r>
          </w:p>
        </w:tc>
        <w:tc>
          <w:tcPr>
            <w:tcW w:w="1191" w:type="dxa"/>
            <w:tcBorders>
              <w:left w:val="nil"/>
            </w:tcBorders>
          </w:tcPr>
          <w:p w:rsidR="007E61F0" w:rsidRDefault="007E61F0">
            <w:r w:rsidRPr="0056554B">
              <w:rPr>
                <w:b/>
                <w:color w:val="FF0000"/>
                <w:sz w:val="40"/>
                <w:szCs w:val="40"/>
              </w:rPr>
              <w:t>вырезано</w:t>
            </w:r>
          </w:p>
        </w:tc>
        <w:tc>
          <w:tcPr>
            <w:tcW w:w="851" w:type="dxa"/>
            <w:tcBorders>
              <w:right w:val="nil"/>
            </w:tcBorders>
          </w:tcPr>
          <w:p w:rsidR="007E61F0" w:rsidRDefault="007E61F0">
            <w:r w:rsidRPr="0056554B">
              <w:rPr>
                <w:b/>
                <w:color w:val="FF0000"/>
                <w:sz w:val="40"/>
                <w:szCs w:val="40"/>
              </w:rPr>
              <w:t>вырезано</w:t>
            </w:r>
          </w:p>
        </w:tc>
        <w:tc>
          <w:tcPr>
            <w:tcW w:w="851" w:type="dxa"/>
            <w:tcBorders>
              <w:left w:val="single" w:sz="12" w:space="0" w:color="auto"/>
              <w:right w:val="single" w:sz="12" w:space="0" w:color="auto"/>
            </w:tcBorders>
          </w:tcPr>
          <w:p w:rsidR="007E61F0" w:rsidRDefault="007E61F0">
            <w:r w:rsidRPr="0056554B">
              <w:rPr>
                <w:b/>
                <w:color w:val="FF0000"/>
                <w:sz w:val="40"/>
                <w:szCs w:val="40"/>
              </w:rPr>
              <w:t>вырезано</w:t>
            </w:r>
          </w:p>
        </w:tc>
      </w:tr>
      <w:tr w:rsidR="007E61F0" w:rsidRPr="007E26C3" w:rsidTr="007E61F0">
        <w:tc>
          <w:tcPr>
            <w:tcW w:w="4678" w:type="dxa"/>
            <w:tcBorders>
              <w:left w:val="single" w:sz="12" w:space="0" w:color="auto"/>
              <w:right w:val="single" w:sz="12" w:space="0" w:color="auto"/>
            </w:tcBorders>
          </w:tcPr>
          <w:p w:rsidR="007E61F0" w:rsidRPr="007E26C3" w:rsidRDefault="007E61F0">
            <w:pPr>
              <w:pStyle w:val="a3"/>
              <w:spacing w:line="240" w:lineRule="auto"/>
              <w:rPr>
                <w:sz w:val="24"/>
                <w:szCs w:val="24"/>
              </w:rPr>
            </w:pPr>
            <w:r w:rsidRPr="007E26C3">
              <w:rPr>
                <w:sz w:val="24"/>
                <w:szCs w:val="24"/>
              </w:rPr>
              <w:t>1. Государственные долг. обязательства.</w:t>
            </w:r>
          </w:p>
        </w:tc>
        <w:tc>
          <w:tcPr>
            <w:tcW w:w="1191" w:type="dxa"/>
            <w:tcBorders>
              <w:left w:val="nil"/>
            </w:tcBorders>
          </w:tcPr>
          <w:p w:rsidR="007E61F0" w:rsidRDefault="007E61F0">
            <w:r w:rsidRPr="0056554B">
              <w:rPr>
                <w:b/>
                <w:color w:val="FF0000"/>
                <w:sz w:val="40"/>
                <w:szCs w:val="40"/>
              </w:rPr>
              <w:t>вырезано</w:t>
            </w:r>
          </w:p>
        </w:tc>
        <w:tc>
          <w:tcPr>
            <w:tcW w:w="850" w:type="dxa"/>
            <w:tcBorders>
              <w:right w:val="single" w:sz="12" w:space="0" w:color="auto"/>
            </w:tcBorders>
          </w:tcPr>
          <w:p w:rsidR="007E61F0" w:rsidRDefault="007E61F0">
            <w:r w:rsidRPr="0056554B">
              <w:rPr>
                <w:b/>
                <w:color w:val="FF0000"/>
                <w:sz w:val="40"/>
                <w:szCs w:val="40"/>
              </w:rPr>
              <w:t>вырезано</w:t>
            </w:r>
          </w:p>
        </w:tc>
        <w:tc>
          <w:tcPr>
            <w:tcW w:w="1191" w:type="dxa"/>
            <w:tcBorders>
              <w:left w:val="nil"/>
            </w:tcBorders>
          </w:tcPr>
          <w:p w:rsidR="007E61F0" w:rsidRDefault="007E61F0">
            <w:r w:rsidRPr="0056554B">
              <w:rPr>
                <w:b/>
                <w:color w:val="FF0000"/>
                <w:sz w:val="40"/>
                <w:szCs w:val="40"/>
              </w:rPr>
              <w:t>вырезано</w:t>
            </w:r>
          </w:p>
        </w:tc>
        <w:tc>
          <w:tcPr>
            <w:tcW w:w="851" w:type="dxa"/>
            <w:tcBorders>
              <w:right w:val="nil"/>
            </w:tcBorders>
          </w:tcPr>
          <w:p w:rsidR="007E61F0" w:rsidRDefault="007E61F0">
            <w:r w:rsidRPr="0056554B">
              <w:rPr>
                <w:b/>
                <w:color w:val="FF0000"/>
                <w:sz w:val="40"/>
                <w:szCs w:val="40"/>
              </w:rPr>
              <w:t>вырезано</w:t>
            </w:r>
          </w:p>
        </w:tc>
        <w:tc>
          <w:tcPr>
            <w:tcW w:w="851" w:type="dxa"/>
            <w:tcBorders>
              <w:left w:val="single" w:sz="12" w:space="0" w:color="auto"/>
              <w:right w:val="single" w:sz="12" w:space="0" w:color="auto"/>
            </w:tcBorders>
          </w:tcPr>
          <w:p w:rsidR="007E61F0" w:rsidRDefault="007E61F0">
            <w:r w:rsidRPr="0056554B">
              <w:rPr>
                <w:b/>
                <w:color w:val="FF0000"/>
                <w:sz w:val="40"/>
                <w:szCs w:val="40"/>
              </w:rPr>
              <w:t>вырезано</w:t>
            </w:r>
          </w:p>
        </w:tc>
      </w:tr>
      <w:tr w:rsidR="007E61F0" w:rsidRPr="007E26C3" w:rsidTr="007E61F0">
        <w:tc>
          <w:tcPr>
            <w:tcW w:w="4678" w:type="dxa"/>
            <w:tcBorders>
              <w:left w:val="single" w:sz="12" w:space="0" w:color="auto"/>
              <w:right w:val="single" w:sz="12" w:space="0" w:color="auto"/>
            </w:tcBorders>
          </w:tcPr>
          <w:p w:rsidR="007E61F0" w:rsidRPr="007E26C3" w:rsidRDefault="007E61F0">
            <w:pPr>
              <w:pStyle w:val="a3"/>
              <w:spacing w:line="240" w:lineRule="auto"/>
              <w:rPr>
                <w:sz w:val="24"/>
                <w:szCs w:val="24"/>
              </w:rPr>
            </w:pPr>
            <w:r w:rsidRPr="007E26C3">
              <w:rPr>
                <w:sz w:val="24"/>
                <w:szCs w:val="24"/>
              </w:rPr>
              <w:t>2. Ценные бумаги для перепродажи.</w:t>
            </w:r>
          </w:p>
        </w:tc>
        <w:tc>
          <w:tcPr>
            <w:tcW w:w="1191" w:type="dxa"/>
            <w:tcBorders>
              <w:left w:val="nil"/>
            </w:tcBorders>
          </w:tcPr>
          <w:p w:rsidR="007E61F0" w:rsidRDefault="007E61F0">
            <w:r w:rsidRPr="0056554B">
              <w:rPr>
                <w:b/>
                <w:color w:val="FF0000"/>
                <w:sz w:val="40"/>
                <w:szCs w:val="40"/>
              </w:rPr>
              <w:t>вырезано</w:t>
            </w:r>
          </w:p>
        </w:tc>
        <w:tc>
          <w:tcPr>
            <w:tcW w:w="850" w:type="dxa"/>
            <w:tcBorders>
              <w:right w:val="single" w:sz="12" w:space="0" w:color="auto"/>
            </w:tcBorders>
          </w:tcPr>
          <w:p w:rsidR="007E61F0" w:rsidRDefault="007E61F0">
            <w:r w:rsidRPr="0056554B">
              <w:rPr>
                <w:b/>
                <w:color w:val="FF0000"/>
                <w:sz w:val="40"/>
                <w:szCs w:val="40"/>
              </w:rPr>
              <w:t>вырезано</w:t>
            </w:r>
          </w:p>
        </w:tc>
        <w:tc>
          <w:tcPr>
            <w:tcW w:w="1191" w:type="dxa"/>
            <w:tcBorders>
              <w:left w:val="nil"/>
            </w:tcBorders>
          </w:tcPr>
          <w:p w:rsidR="007E61F0" w:rsidRDefault="007E61F0">
            <w:r w:rsidRPr="0056554B">
              <w:rPr>
                <w:b/>
                <w:color w:val="FF0000"/>
                <w:sz w:val="40"/>
                <w:szCs w:val="40"/>
              </w:rPr>
              <w:t>вырезано</w:t>
            </w:r>
          </w:p>
        </w:tc>
        <w:tc>
          <w:tcPr>
            <w:tcW w:w="851" w:type="dxa"/>
            <w:tcBorders>
              <w:right w:val="nil"/>
            </w:tcBorders>
          </w:tcPr>
          <w:p w:rsidR="007E61F0" w:rsidRDefault="007E61F0">
            <w:r w:rsidRPr="0056554B">
              <w:rPr>
                <w:b/>
                <w:color w:val="FF0000"/>
                <w:sz w:val="40"/>
                <w:szCs w:val="40"/>
              </w:rPr>
              <w:t>вырезано</w:t>
            </w:r>
          </w:p>
        </w:tc>
        <w:tc>
          <w:tcPr>
            <w:tcW w:w="851" w:type="dxa"/>
            <w:tcBorders>
              <w:left w:val="single" w:sz="12" w:space="0" w:color="auto"/>
              <w:right w:val="single" w:sz="12" w:space="0" w:color="auto"/>
            </w:tcBorders>
          </w:tcPr>
          <w:p w:rsidR="007E61F0" w:rsidRDefault="007E61F0">
            <w:r w:rsidRPr="0056554B">
              <w:rPr>
                <w:b/>
                <w:color w:val="FF0000"/>
                <w:sz w:val="40"/>
                <w:szCs w:val="40"/>
              </w:rPr>
              <w:t>вырезано</w:t>
            </w:r>
          </w:p>
        </w:tc>
      </w:tr>
      <w:tr w:rsidR="007E61F0" w:rsidRPr="007E26C3" w:rsidTr="007E61F0">
        <w:tc>
          <w:tcPr>
            <w:tcW w:w="4678" w:type="dxa"/>
            <w:tcBorders>
              <w:left w:val="single" w:sz="12" w:space="0" w:color="auto"/>
              <w:right w:val="single" w:sz="12" w:space="0" w:color="auto"/>
            </w:tcBorders>
          </w:tcPr>
          <w:p w:rsidR="007E61F0" w:rsidRPr="007E26C3" w:rsidRDefault="007E61F0">
            <w:pPr>
              <w:pStyle w:val="a3"/>
              <w:spacing w:line="240" w:lineRule="auto"/>
              <w:rPr>
                <w:sz w:val="24"/>
                <w:szCs w:val="24"/>
              </w:rPr>
            </w:pPr>
            <w:r w:rsidRPr="007E26C3">
              <w:rPr>
                <w:sz w:val="24"/>
                <w:szCs w:val="24"/>
              </w:rPr>
              <w:t>3. Чистая ссудная задолженность.</w:t>
            </w:r>
          </w:p>
        </w:tc>
        <w:tc>
          <w:tcPr>
            <w:tcW w:w="1191" w:type="dxa"/>
            <w:tcBorders>
              <w:left w:val="nil"/>
            </w:tcBorders>
          </w:tcPr>
          <w:p w:rsidR="007E61F0" w:rsidRDefault="007E61F0">
            <w:r w:rsidRPr="0056554B">
              <w:rPr>
                <w:b/>
                <w:color w:val="FF0000"/>
                <w:sz w:val="40"/>
                <w:szCs w:val="40"/>
              </w:rPr>
              <w:t>вырезано</w:t>
            </w:r>
          </w:p>
        </w:tc>
        <w:tc>
          <w:tcPr>
            <w:tcW w:w="850" w:type="dxa"/>
            <w:tcBorders>
              <w:right w:val="single" w:sz="12" w:space="0" w:color="auto"/>
            </w:tcBorders>
          </w:tcPr>
          <w:p w:rsidR="007E61F0" w:rsidRDefault="007E61F0">
            <w:r w:rsidRPr="0056554B">
              <w:rPr>
                <w:b/>
                <w:color w:val="FF0000"/>
                <w:sz w:val="40"/>
                <w:szCs w:val="40"/>
              </w:rPr>
              <w:t>вырезано</w:t>
            </w:r>
          </w:p>
        </w:tc>
        <w:tc>
          <w:tcPr>
            <w:tcW w:w="1191" w:type="dxa"/>
            <w:tcBorders>
              <w:left w:val="nil"/>
            </w:tcBorders>
          </w:tcPr>
          <w:p w:rsidR="007E61F0" w:rsidRDefault="007E61F0">
            <w:r w:rsidRPr="0056554B">
              <w:rPr>
                <w:b/>
                <w:color w:val="FF0000"/>
                <w:sz w:val="40"/>
                <w:szCs w:val="40"/>
              </w:rPr>
              <w:t>вырезано</w:t>
            </w:r>
          </w:p>
        </w:tc>
        <w:tc>
          <w:tcPr>
            <w:tcW w:w="851" w:type="dxa"/>
            <w:tcBorders>
              <w:right w:val="nil"/>
            </w:tcBorders>
          </w:tcPr>
          <w:p w:rsidR="007E61F0" w:rsidRDefault="007E61F0">
            <w:r w:rsidRPr="0056554B">
              <w:rPr>
                <w:b/>
                <w:color w:val="FF0000"/>
                <w:sz w:val="40"/>
                <w:szCs w:val="40"/>
              </w:rPr>
              <w:t>вырезано</w:t>
            </w:r>
          </w:p>
        </w:tc>
        <w:tc>
          <w:tcPr>
            <w:tcW w:w="851" w:type="dxa"/>
            <w:tcBorders>
              <w:left w:val="single" w:sz="12" w:space="0" w:color="auto"/>
              <w:right w:val="single" w:sz="12" w:space="0" w:color="auto"/>
            </w:tcBorders>
          </w:tcPr>
          <w:p w:rsidR="007E61F0" w:rsidRDefault="007E61F0">
            <w:r w:rsidRPr="0056554B">
              <w:rPr>
                <w:b/>
                <w:color w:val="FF0000"/>
                <w:sz w:val="40"/>
                <w:szCs w:val="40"/>
              </w:rPr>
              <w:t>вырезано</w:t>
            </w:r>
          </w:p>
        </w:tc>
      </w:tr>
      <w:tr w:rsidR="007E61F0" w:rsidRPr="007E26C3" w:rsidTr="007E61F0">
        <w:tc>
          <w:tcPr>
            <w:tcW w:w="4678" w:type="dxa"/>
            <w:tcBorders>
              <w:left w:val="single" w:sz="12" w:space="0" w:color="auto"/>
              <w:right w:val="single" w:sz="12" w:space="0" w:color="auto"/>
            </w:tcBorders>
          </w:tcPr>
          <w:p w:rsidR="007E61F0" w:rsidRPr="007E26C3" w:rsidRDefault="007E61F0">
            <w:pPr>
              <w:pStyle w:val="a3"/>
              <w:spacing w:line="240" w:lineRule="auto"/>
              <w:rPr>
                <w:sz w:val="24"/>
                <w:szCs w:val="24"/>
              </w:rPr>
            </w:pPr>
            <w:r w:rsidRPr="007E26C3">
              <w:rPr>
                <w:sz w:val="24"/>
                <w:szCs w:val="24"/>
              </w:rPr>
              <w:t>4. Долгосрочные вложения в ценные бумаги</w:t>
            </w:r>
          </w:p>
        </w:tc>
        <w:tc>
          <w:tcPr>
            <w:tcW w:w="1191" w:type="dxa"/>
            <w:tcBorders>
              <w:left w:val="nil"/>
            </w:tcBorders>
          </w:tcPr>
          <w:p w:rsidR="007E61F0" w:rsidRDefault="007E61F0">
            <w:r w:rsidRPr="0056554B">
              <w:rPr>
                <w:b/>
                <w:color w:val="FF0000"/>
                <w:sz w:val="40"/>
                <w:szCs w:val="40"/>
              </w:rPr>
              <w:t>вырезано</w:t>
            </w:r>
          </w:p>
        </w:tc>
        <w:tc>
          <w:tcPr>
            <w:tcW w:w="850" w:type="dxa"/>
            <w:tcBorders>
              <w:right w:val="single" w:sz="12" w:space="0" w:color="auto"/>
            </w:tcBorders>
          </w:tcPr>
          <w:p w:rsidR="007E61F0" w:rsidRDefault="007E61F0">
            <w:r w:rsidRPr="0056554B">
              <w:rPr>
                <w:b/>
                <w:color w:val="FF0000"/>
                <w:sz w:val="40"/>
                <w:szCs w:val="40"/>
              </w:rPr>
              <w:t>вырезано</w:t>
            </w:r>
          </w:p>
        </w:tc>
        <w:tc>
          <w:tcPr>
            <w:tcW w:w="1191" w:type="dxa"/>
            <w:tcBorders>
              <w:left w:val="nil"/>
            </w:tcBorders>
          </w:tcPr>
          <w:p w:rsidR="007E61F0" w:rsidRDefault="007E61F0">
            <w:r w:rsidRPr="0056554B">
              <w:rPr>
                <w:b/>
                <w:color w:val="FF0000"/>
                <w:sz w:val="40"/>
                <w:szCs w:val="40"/>
              </w:rPr>
              <w:t>вырезано</w:t>
            </w:r>
          </w:p>
        </w:tc>
        <w:tc>
          <w:tcPr>
            <w:tcW w:w="851" w:type="dxa"/>
            <w:tcBorders>
              <w:right w:val="nil"/>
            </w:tcBorders>
          </w:tcPr>
          <w:p w:rsidR="007E61F0" w:rsidRDefault="007E61F0">
            <w:r w:rsidRPr="0056554B">
              <w:rPr>
                <w:b/>
                <w:color w:val="FF0000"/>
                <w:sz w:val="40"/>
                <w:szCs w:val="40"/>
              </w:rPr>
              <w:t>вырезано</w:t>
            </w:r>
          </w:p>
        </w:tc>
        <w:tc>
          <w:tcPr>
            <w:tcW w:w="851" w:type="dxa"/>
            <w:tcBorders>
              <w:left w:val="single" w:sz="12" w:space="0" w:color="auto"/>
              <w:right w:val="single" w:sz="12" w:space="0" w:color="auto"/>
            </w:tcBorders>
          </w:tcPr>
          <w:p w:rsidR="007E61F0" w:rsidRDefault="007E61F0">
            <w:r w:rsidRPr="0056554B">
              <w:rPr>
                <w:b/>
                <w:color w:val="FF0000"/>
                <w:sz w:val="40"/>
                <w:szCs w:val="40"/>
              </w:rPr>
              <w:t>вырезано</w:t>
            </w:r>
          </w:p>
        </w:tc>
      </w:tr>
      <w:tr w:rsidR="007E61F0" w:rsidRPr="007E26C3" w:rsidTr="007E61F0">
        <w:tc>
          <w:tcPr>
            <w:tcW w:w="4678" w:type="dxa"/>
            <w:tcBorders>
              <w:left w:val="single" w:sz="12" w:space="0" w:color="auto"/>
              <w:bottom w:val="nil"/>
              <w:right w:val="single" w:sz="12" w:space="0" w:color="auto"/>
            </w:tcBorders>
          </w:tcPr>
          <w:p w:rsidR="007E61F0" w:rsidRPr="007E26C3" w:rsidRDefault="007E61F0">
            <w:pPr>
              <w:pStyle w:val="a3"/>
              <w:spacing w:line="240" w:lineRule="auto"/>
              <w:rPr>
                <w:b/>
                <w:bCs/>
                <w:sz w:val="24"/>
                <w:szCs w:val="24"/>
              </w:rPr>
            </w:pPr>
            <w:r w:rsidRPr="007E26C3">
              <w:rPr>
                <w:b/>
                <w:bCs/>
                <w:sz w:val="24"/>
                <w:szCs w:val="24"/>
              </w:rPr>
              <w:t>ИТОГО ПО ГРУППЕ:</w:t>
            </w:r>
          </w:p>
        </w:tc>
        <w:tc>
          <w:tcPr>
            <w:tcW w:w="1191" w:type="dxa"/>
            <w:tcBorders>
              <w:left w:val="nil"/>
              <w:bottom w:val="nil"/>
            </w:tcBorders>
          </w:tcPr>
          <w:p w:rsidR="007E61F0" w:rsidRDefault="007E61F0">
            <w:r w:rsidRPr="0056554B">
              <w:rPr>
                <w:b/>
                <w:color w:val="FF0000"/>
                <w:sz w:val="40"/>
                <w:szCs w:val="40"/>
              </w:rPr>
              <w:t>вырезано</w:t>
            </w:r>
          </w:p>
        </w:tc>
        <w:tc>
          <w:tcPr>
            <w:tcW w:w="850" w:type="dxa"/>
            <w:tcBorders>
              <w:bottom w:val="nil"/>
              <w:right w:val="single" w:sz="12" w:space="0" w:color="auto"/>
            </w:tcBorders>
          </w:tcPr>
          <w:p w:rsidR="007E61F0" w:rsidRDefault="007E61F0">
            <w:r w:rsidRPr="0056554B">
              <w:rPr>
                <w:b/>
                <w:color w:val="FF0000"/>
                <w:sz w:val="40"/>
                <w:szCs w:val="40"/>
              </w:rPr>
              <w:t>вырезано</w:t>
            </w:r>
          </w:p>
        </w:tc>
        <w:tc>
          <w:tcPr>
            <w:tcW w:w="1191" w:type="dxa"/>
            <w:tcBorders>
              <w:left w:val="nil"/>
              <w:bottom w:val="nil"/>
            </w:tcBorders>
          </w:tcPr>
          <w:p w:rsidR="007E61F0" w:rsidRDefault="007E61F0">
            <w:r w:rsidRPr="0056554B">
              <w:rPr>
                <w:b/>
                <w:color w:val="FF0000"/>
                <w:sz w:val="40"/>
                <w:szCs w:val="40"/>
              </w:rPr>
              <w:t>вырезано</w:t>
            </w:r>
          </w:p>
        </w:tc>
        <w:tc>
          <w:tcPr>
            <w:tcW w:w="851" w:type="dxa"/>
            <w:tcBorders>
              <w:bottom w:val="nil"/>
              <w:right w:val="nil"/>
            </w:tcBorders>
          </w:tcPr>
          <w:p w:rsidR="007E61F0" w:rsidRDefault="007E61F0">
            <w:r w:rsidRPr="0056554B">
              <w:rPr>
                <w:b/>
                <w:color w:val="FF0000"/>
                <w:sz w:val="40"/>
                <w:szCs w:val="40"/>
              </w:rPr>
              <w:t>вырезано</w:t>
            </w:r>
          </w:p>
        </w:tc>
        <w:tc>
          <w:tcPr>
            <w:tcW w:w="851" w:type="dxa"/>
            <w:tcBorders>
              <w:left w:val="single" w:sz="12" w:space="0" w:color="auto"/>
              <w:bottom w:val="nil"/>
              <w:right w:val="single" w:sz="12" w:space="0" w:color="auto"/>
            </w:tcBorders>
          </w:tcPr>
          <w:p w:rsidR="007E61F0" w:rsidRDefault="007E61F0">
            <w:r w:rsidRPr="0056554B">
              <w:rPr>
                <w:b/>
                <w:color w:val="FF0000"/>
                <w:sz w:val="40"/>
                <w:szCs w:val="40"/>
              </w:rPr>
              <w:t>вырезано</w:t>
            </w:r>
          </w:p>
        </w:tc>
      </w:tr>
      <w:tr w:rsidR="007E61F0" w:rsidRPr="007E26C3" w:rsidTr="007E61F0">
        <w:tc>
          <w:tcPr>
            <w:tcW w:w="4678" w:type="dxa"/>
            <w:tcBorders>
              <w:top w:val="single" w:sz="12" w:space="0" w:color="auto"/>
              <w:left w:val="single" w:sz="12" w:space="0" w:color="auto"/>
              <w:bottom w:val="single" w:sz="12" w:space="0" w:color="auto"/>
              <w:right w:val="single" w:sz="12" w:space="0" w:color="auto"/>
            </w:tcBorders>
          </w:tcPr>
          <w:p w:rsidR="007E61F0" w:rsidRPr="007E26C3" w:rsidRDefault="007E61F0">
            <w:pPr>
              <w:pStyle w:val="a3"/>
              <w:spacing w:line="240" w:lineRule="auto"/>
              <w:rPr>
                <w:b/>
                <w:bCs/>
                <w:sz w:val="24"/>
                <w:szCs w:val="24"/>
              </w:rPr>
            </w:pPr>
            <w:r w:rsidRPr="007E26C3">
              <w:rPr>
                <w:b/>
                <w:bCs/>
                <w:sz w:val="24"/>
                <w:szCs w:val="24"/>
              </w:rPr>
              <w:t>ВСЕГО АКТИВОВ:</w:t>
            </w:r>
          </w:p>
        </w:tc>
        <w:tc>
          <w:tcPr>
            <w:tcW w:w="1191" w:type="dxa"/>
            <w:tcBorders>
              <w:top w:val="single" w:sz="12" w:space="0" w:color="auto"/>
              <w:left w:val="nil"/>
              <w:bottom w:val="single" w:sz="12" w:space="0" w:color="auto"/>
            </w:tcBorders>
          </w:tcPr>
          <w:p w:rsidR="007E61F0" w:rsidRDefault="007E61F0">
            <w:r w:rsidRPr="0056554B">
              <w:rPr>
                <w:b/>
                <w:color w:val="FF0000"/>
                <w:sz w:val="40"/>
                <w:szCs w:val="40"/>
              </w:rPr>
              <w:t>вырезано</w:t>
            </w:r>
          </w:p>
        </w:tc>
        <w:tc>
          <w:tcPr>
            <w:tcW w:w="850" w:type="dxa"/>
            <w:tcBorders>
              <w:top w:val="single" w:sz="12" w:space="0" w:color="auto"/>
              <w:bottom w:val="single" w:sz="12" w:space="0" w:color="auto"/>
              <w:right w:val="single" w:sz="12" w:space="0" w:color="auto"/>
            </w:tcBorders>
          </w:tcPr>
          <w:p w:rsidR="007E61F0" w:rsidRDefault="007E61F0">
            <w:r w:rsidRPr="0056554B">
              <w:rPr>
                <w:b/>
                <w:color w:val="FF0000"/>
                <w:sz w:val="40"/>
                <w:szCs w:val="40"/>
              </w:rPr>
              <w:t>вырезано</w:t>
            </w:r>
          </w:p>
        </w:tc>
        <w:tc>
          <w:tcPr>
            <w:tcW w:w="1191" w:type="dxa"/>
            <w:tcBorders>
              <w:top w:val="single" w:sz="12" w:space="0" w:color="auto"/>
              <w:left w:val="nil"/>
              <w:bottom w:val="single" w:sz="12" w:space="0" w:color="auto"/>
            </w:tcBorders>
          </w:tcPr>
          <w:p w:rsidR="007E61F0" w:rsidRDefault="007E61F0">
            <w:r w:rsidRPr="0056554B">
              <w:rPr>
                <w:b/>
                <w:color w:val="FF0000"/>
                <w:sz w:val="40"/>
                <w:szCs w:val="40"/>
              </w:rPr>
              <w:t>вырезано</w:t>
            </w:r>
          </w:p>
        </w:tc>
        <w:tc>
          <w:tcPr>
            <w:tcW w:w="851" w:type="dxa"/>
            <w:tcBorders>
              <w:top w:val="single" w:sz="12" w:space="0" w:color="auto"/>
              <w:bottom w:val="single" w:sz="12" w:space="0" w:color="auto"/>
              <w:right w:val="nil"/>
            </w:tcBorders>
          </w:tcPr>
          <w:p w:rsidR="007E61F0" w:rsidRDefault="007E61F0">
            <w:r w:rsidRPr="0056554B">
              <w:rPr>
                <w:b/>
                <w:color w:val="FF0000"/>
                <w:sz w:val="40"/>
                <w:szCs w:val="40"/>
              </w:rPr>
              <w:t>вырезано</w:t>
            </w:r>
          </w:p>
        </w:tc>
        <w:tc>
          <w:tcPr>
            <w:tcW w:w="851" w:type="dxa"/>
            <w:tcBorders>
              <w:top w:val="single" w:sz="12" w:space="0" w:color="auto"/>
              <w:left w:val="single" w:sz="12" w:space="0" w:color="auto"/>
              <w:bottom w:val="single" w:sz="12" w:space="0" w:color="auto"/>
              <w:right w:val="single" w:sz="12" w:space="0" w:color="auto"/>
            </w:tcBorders>
          </w:tcPr>
          <w:p w:rsidR="007E61F0" w:rsidRDefault="007E61F0">
            <w:r w:rsidRPr="0056554B">
              <w:rPr>
                <w:b/>
                <w:color w:val="FF0000"/>
                <w:sz w:val="40"/>
                <w:szCs w:val="40"/>
              </w:rPr>
              <w:t>вырезано</w:t>
            </w:r>
          </w:p>
        </w:tc>
      </w:tr>
    </w:tbl>
    <w:p w:rsidR="007E26C3" w:rsidRDefault="007E26C3">
      <w:pPr>
        <w:pStyle w:val="a3"/>
      </w:pPr>
    </w:p>
    <w:p w:rsidR="007E26C3" w:rsidRDefault="007E26C3">
      <w:pPr>
        <w:pStyle w:val="a3"/>
        <w:ind w:firstLine="851"/>
        <w:jc w:val="both"/>
      </w:pPr>
      <w:r>
        <w:t xml:space="preserve">С увеличением доли производительных активов на 1.07.2005 произошли незначительные изменения в структуре. Доля ссудной задолженности увеличилась до 98,73% (на 3,31 пункта) за счет уменьшения прочих статей. Анализ таблицы 3 говорит об эффективном использовании средств банка и подтверждает вывод об активной кредитной деятельности банка. Анализ сроков востребования пассивных операций банка определит условия использования ресурсов, т.е. структуру активных операций. </w:t>
      </w:r>
    </w:p>
    <w:p w:rsidR="007E61F0" w:rsidRPr="007E61F0" w:rsidRDefault="007E61F0" w:rsidP="007E61F0">
      <w:pPr>
        <w:pStyle w:val="a3"/>
        <w:ind w:left="2291"/>
        <w:jc w:val="both"/>
        <w:rPr>
          <w:b/>
          <w:color w:val="FF0000"/>
          <w:sz w:val="40"/>
          <w:szCs w:val="40"/>
        </w:rPr>
      </w:pPr>
      <w:r w:rsidRPr="007E61F0">
        <w:rPr>
          <w:b/>
          <w:color w:val="FF0000"/>
          <w:sz w:val="40"/>
          <w:szCs w:val="40"/>
        </w:rPr>
        <w:t>вырезано</w:t>
      </w:r>
    </w:p>
    <w:p w:rsidR="007E26C3" w:rsidRDefault="007E26C3">
      <w:pPr>
        <w:pStyle w:val="a3"/>
        <w:ind w:firstLine="851"/>
        <w:jc w:val="both"/>
      </w:pPr>
      <w:r>
        <w:t xml:space="preserve">На 1.07.2005 данный резерв использован банком. Уменьшение норматива до 15.3% произошло главным образом за счет увеличения объема кредитных операций – основного источника доходов, что и подтверждает отчетность банка. </w:t>
      </w:r>
    </w:p>
    <w:p w:rsidR="007E26C3" w:rsidRDefault="007E26C3">
      <w:pPr>
        <w:pStyle w:val="a3"/>
        <w:ind w:firstLine="851"/>
        <w:jc w:val="both"/>
      </w:pPr>
      <w:r>
        <w:t>Банк не увеличил ресурсную базу. Абсолютная величина обязательств уменьшилась на 723 тыс.руб. Банк сохранил первоначальную структуру пассивов: 45:55. Для увеличения прибыльности банка в будущем возможны два варианта. Банку следует либо расширить ресурсную базу для проведения более активной кредитной деятельности путем увеличения обязательств. Причем необходимо обеспечить контроль за рискованностью активов для сохранения оптимального значения показатели достаточности капитала. Либо, наращивая капитал, осуществлять рискованные, а значит более доходные операции.</w:t>
      </w:r>
    </w:p>
    <w:p w:rsidR="007E26C3" w:rsidRDefault="007E26C3">
      <w:pPr>
        <w:pStyle w:val="a3"/>
        <w:ind w:firstLine="851"/>
        <w:jc w:val="both"/>
      </w:pPr>
      <w:r>
        <w:t>Во-вторых, структура обязательств банка неустойчива из-за высокой доли средств до востребования.</w:t>
      </w:r>
    </w:p>
    <w:p w:rsidR="007E26C3" w:rsidRDefault="007E26C3">
      <w:pPr>
        <w:pStyle w:val="a3"/>
        <w:ind w:firstLine="851"/>
        <w:jc w:val="both"/>
      </w:pPr>
      <w:r>
        <w:t>Обслуживание счетов до востребования – наиболее дешевый ресурс для банка. Увеличение доли указанного компонента в ресурсной базе уменьшает процентные расходы. Однако счета до востребования – самый непредсказуемый инструмент, поэтому их высокая доля ослабляет ликвидность банка.</w:t>
      </w:r>
    </w:p>
    <w:p w:rsidR="007E26C3" w:rsidRDefault="007E26C3">
      <w:pPr>
        <w:pStyle w:val="a3"/>
        <w:ind w:firstLine="851"/>
        <w:jc w:val="both"/>
      </w:pPr>
      <w:r>
        <w:t xml:space="preserve">В литературе оптимальным считается уровень доли средств до востребования до 30%. Доля средств до востребования в структуре пассивов находится в пределах оптимального значения (17,79%), однако их увеличение следует считать рискованной тенденцией. </w:t>
      </w:r>
    </w:p>
    <w:p w:rsidR="007E26C3" w:rsidRDefault="007E26C3">
      <w:pPr>
        <w:pStyle w:val="a3"/>
        <w:ind w:firstLine="851"/>
        <w:jc w:val="both"/>
      </w:pPr>
      <w:r>
        <w:t xml:space="preserve">Кроме того, в структуре обязательств преобладают краткосрочные ресурсы. На фоне неустойчивости структуры обязательств увеличение обязательств на срок от 91 до 180 дней является положительным моментом. Несмотря на рост процентных  расходов, это наиболее стабильная часть привлекаемых ресурсов. </w:t>
      </w:r>
    </w:p>
    <w:p w:rsidR="007E26C3" w:rsidRDefault="007E26C3">
      <w:pPr>
        <w:pStyle w:val="a3"/>
        <w:ind w:firstLine="851"/>
        <w:jc w:val="both"/>
      </w:pPr>
      <w:r>
        <w:t>Анализ структуры активов позволяет сделать вывод об эффективном использовании ресурсов. Доля производительных активов возросла до 87,43% на 1.07.2005 года. Но этот вывод является недостаточным без учета результатов анализа пассива и анализа ликвидности.</w:t>
      </w:r>
    </w:p>
    <w:p w:rsidR="007E26C3" w:rsidRDefault="007E26C3">
      <w:pPr>
        <w:pStyle w:val="a3"/>
        <w:ind w:firstLine="851"/>
        <w:jc w:val="both"/>
      </w:pPr>
      <w:r>
        <w:t xml:space="preserve">Размещение средств банк осуществляет в основном на долгосрочный период.  Доля кредитов в структуре активов на 1.07.2005 составляет 86,32%. </w:t>
      </w:r>
    </w:p>
    <w:p w:rsidR="007E26C3" w:rsidRDefault="007E26C3">
      <w:pPr>
        <w:pStyle w:val="a3"/>
        <w:ind w:firstLine="851"/>
        <w:jc w:val="both"/>
      </w:pPr>
      <w:r>
        <w:t>Алгебраическая сумма вложений до 1 года на 1.07.2005 года составляет   106902 тыс.руб. Сумма краткосрочных обязательств на 1.07.2005 составляет 110654 тыс.руб. Можно сделать вывод, что размещение осуществляется за счет обязательств, а долгосрочные вложения – за счет суммы собственных средств.</w:t>
      </w:r>
    </w:p>
    <w:p w:rsidR="007E26C3" w:rsidRDefault="007E26C3">
      <w:pPr>
        <w:pStyle w:val="a3"/>
        <w:ind w:firstLine="851"/>
        <w:jc w:val="both"/>
      </w:pPr>
      <w:r>
        <w:t>Чем больше величина кредитного портфеля, тем больше возможная величина кредитов, сомнительных к возврату и ниже величина высоколиквидных активов в активах банка. Значительный удельный вес собственных средств – надежное средство для защиты от кредитного риска. Значительный удельный вес собственных средств должен придавать устойчивость кредитному портфелю банка.</w:t>
      </w:r>
    </w:p>
    <w:p w:rsidR="007E26C3" w:rsidRDefault="007E26C3">
      <w:pPr>
        <w:pStyle w:val="a3"/>
        <w:ind w:firstLine="851"/>
        <w:jc w:val="both"/>
      </w:pPr>
      <w:r>
        <w:t>Использование собственных средств должно быть очень осторожным. Собственные средства – гарант стабильности банка. Использование собственных средств на долгосрочные вложения слишком рискованно и ставит под угрозу ликвидность банка. Долгосрочные вложения должны прежде всего осуществляться за счет долгосрочных привлеченных ресурсов.</w:t>
      </w:r>
    </w:p>
    <w:p w:rsidR="007E26C3" w:rsidRDefault="007E26C3">
      <w:pPr>
        <w:pStyle w:val="a3"/>
        <w:ind w:firstLine="851"/>
        <w:jc w:val="both"/>
      </w:pPr>
      <w:r>
        <w:t>Но все же, если в будущем банк будет приумножать кредитные ресурсы за счет привлеченных и заемных средств, ему следует учесть необходимость сопоставления сроков привлечения и размещения ресурсов.</w:t>
      </w:r>
    </w:p>
    <w:p w:rsidR="007E26C3" w:rsidRDefault="007E26C3">
      <w:pPr>
        <w:pStyle w:val="a3"/>
        <w:ind w:firstLine="851"/>
        <w:jc w:val="both"/>
      </w:pPr>
      <w:r>
        <w:t>Банку можно рекомендовать составление таблицы по образцу таблицы 6 для подробного внутреннего анализа соответствия сроков привлечения срокам размещения ресурсов.</w:t>
      </w:r>
    </w:p>
    <w:p w:rsidR="007E26C3" w:rsidRDefault="007E26C3">
      <w:pPr>
        <w:pStyle w:val="a3"/>
        <w:jc w:val="right"/>
        <w:rPr>
          <w:b/>
          <w:bCs/>
        </w:rPr>
      </w:pPr>
    </w:p>
    <w:p w:rsidR="007E26C3" w:rsidRDefault="007E26C3">
      <w:pPr>
        <w:pStyle w:val="a3"/>
        <w:jc w:val="right"/>
        <w:rPr>
          <w:b/>
          <w:bCs/>
        </w:rPr>
      </w:pPr>
    </w:p>
    <w:p w:rsidR="007E26C3" w:rsidRDefault="007E26C3">
      <w:pPr>
        <w:pStyle w:val="a3"/>
        <w:jc w:val="right"/>
        <w:rPr>
          <w:b/>
          <w:bCs/>
        </w:rPr>
      </w:pPr>
    </w:p>
    <w:p w:rsidR="007E26C3" w:rsidRDefault="007E26C3">
      <w:pPr>
        <w:pStyle w:val="a3"/>
        <w:jc w:val="right"/>
        <w:rPr>
          <w:b/>
          <w:bCs/>
        </w:rPr>
      </w:pPr>
    </w:p>
    <w:p w:rsidR="007E26C3" w:rsidRDefault="007E26C3">
      <w:pPr>
        <w:pStyle w:val="a3"/>
        <w:jc w:val="right"/>
        <w:rPr>
          <w:b/>
          <w:bCs/>
        </w:rPr>
      </w:pPr>
      <w:r>
        <w:rPr>
          <w:b/>
          <w:bCs/>
        </w:rPr>
        <w:t>Таблица.6.</w:t>
      </w:r>
    </w:p>
    <w:p w:rsidR="007E26C3" w:rsidRDefault="007E26C3">
      <w:pPr>
        <w:pStyle w:val="a3"/>
      </w:pPr>
      <w:r>
        <w:rPr>
          <w:b/>
          <w:bCs/>
        </w:rPr>
        <w:t>Анализ соответствия сроков привлечения срокам размещения, тыс.руб.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gridCol w:w="1134"/>
        <w:gridCol w:w="1134"/>
        <w:gridCol w:w="1134"/>
        <w:gridCol w:w="1134"/>
        <w:gridCol w:w="1134"/>
        <w:gridCol w:w="1134"/>
      </w:tblGrid>
      <w:tr w:rsidR="007E26C3" w:rsidRPr="007E26C3" w:rsidTr="007E61F0">
        <w:tc>
          <w:tcPr>
            <w:tcW w:w="1701" w:type="dxa"/>
            <w:tcBorders>
              <w:top w:val="single" w:sz="12" w:space="0" w:color="auto"/>
              <w:left w:val="single" w:sz="12" w:space="0" w:color="auto"/>
              <w:bottom w:val="single" w:sz="12" w:space="0" w:color="auto"/>
              <w:right w:val="nil"/>
            </w:tcBorders>
            <w:vAlign w:val="center"/>
          </w:tcPr>
          <w:p w:rsidR="007E26C3" w:rsidRPr="007E26C3" w:rsidRDefault="007E26C3">
            <w:pPr>
              <w:pStyle w:val="a3"/>
              <w:spacing w:line="240" w:lineRule="auto"/>
              <w:jc w:val="center"/>
              <w:rPr>
                <w:sz w:val="24"/>
                <w:szCs w:val="24"/>
              </w:rPr>
            </w:pPr>
          </w:p>
        </w:tc>
        <w:tc>
          <w:tcPr>
            <w:tcW w:w="1134" w:type="dxa"/>
            <w:tcBorders>
              <w:top w:val="single" w:sz="12" w:space="0" w:color="auto"/>
              <w:left w:val="single" w:sz="12" w:space="0" w:color="auto"/>
              <w:bottom w:val="single" w:sz="12" w:space="0" w:color="auto"/>
              <w:right w:val="single" w:sz="12" w:space="0" w:color="auto"/>
            </w:tcBorders>
            <w:vAlign w:val="center"/>
          </w:tcPr>
          <w:p w:rsidR="007E26C3" w:rsidRPr="007E26C3" w:rsidRDefault="007E26C3">
            <w:pPr>
              <w:pStyle w:val="a3"/>
              <w:spacing w:line="240" w:lineRule="auto"/>
              <w:jc w:val="center"/>
              <w:rPr>
                <w:sz w:val="24"/>
                <w:szCs w:val="24"/>
              </w:rPr>
            </w:pPr>
            <w:r w:rsidRPr="007E26C3">
              <w:rPr>
                <w:sz w:val="24"/>
                <w:szCs w:val="24"/>
              </w:rPr>
              <w:t>До востре-бования</w:t>
            </w:r>
          </w:p>
        </w:tc>
        <w:tc>
          <w:tcPr>
            <w:tcW w:w="1134" w:type="dxa"/>
            <w:tcBorders>
              <w:top w:val="single" w:sz="12" w:space="0" w:color="auto"/>
              <w:left w:val="nil"/>
              <w:bottom w:val="single" w:sz="12" w:space="0" w:color="auto"/>
              <w:right w:val="nil"/>
            </w:tcBorders>
            <w:vAlign w:val="center"/>
          </w:tcPr>
          <w:p w:rsidR="007E26C3" w:rsidRPr="007E26C3" w:rsidRDefault="007E26C3">
            <w:pPr>
              <w:pStyle w:val="a3"/>
              <w:spacing w:line="240" w:lineRule="auto"/>
              <w:jc w:val="center"/>
              <w:rPr>
                <w:sz w:val="24"/>
                <w:szCs w:val="24"/>
              </w:rPr>
            </w:pPr>
            <w:r w:rsidRPr="007E26C3">
              <w:rPr>
                <w:sz w:val="24"/>
                <w:szCs w:val="24"/>
              </w:rPr>
              <w:t>До 30 дней</w:t>
            </w:r>
          </w:p>
        </w:tc>
        <w:tc>
          <w:tcPr>
            <w:tcW w:w="1134" w:type="dxa"/>
            <w:tcBorders>
              <w:top w:val="single" w:sz="12" w:space="0" w:color="auto"/>
              <w:left w:val="single" w:sz="12" w:space="0" w:color="auto"/>
              <w:bottom w:val="single" w:sz="12" w:space="0" w:color="auto"/>
              <w:right w:val="single" w:sz="12" w:space="0" w:color="auto"/>
            </w:tcBorders>
            <w:vAlign w:val="center"/>
          </w:tcPr>
          <w:p w:rsidR="007E26C3" w:rsidRPr="007E26C3" w:rsidRDefault="007E26C3">
            <w:pPr>
              <w:pStyle w:val="a3"/>
              <w:spacing w:line="240" w:lineRule="auto"/>
              <w:jc w:val="center"/>
              <w:rPr>
                <w:sz w:val="24"/>
                <w:szCs w:val="24"/>
              </w:rPr>
            </w:pPr>
            <w:r w:rsidRPr="007E26C3">
              <w:rPr>
                <w:sz w:val="24"/>
                <w:szCs w:val="24"/>
              </w:rPr>
              <w:t>От 31 до 90 дней</w:t>
            </w:r>
          </w:p>
        </w:tc>
        <w:tc>
          <w:tcPr>
            <w:tcW w:w="1134" w:type="dxa"/>
            <w:tcBorders>
              <w:top w:val="single" w:sz="12" w:space="0" w:color="auto"/>
              <w:left w:val="nil"/>
              <w:bottom w:val="single" w:sz="12" w:space="0" w:color="auto"/>
              <w:right w:val="nil"/>
            </w:tcBorders>
            <w:vAlign w:val="center"/>
          </w:tcPr>
          <w:p w:rsidR="007E26C3" w:rsidRPr="007E26C3" w:rsidRDefault="007E26C3">
            <w:pPr>
              <w:pStyle w:val="a3"/>
              <w:spacing w:line="240" w:lineRule="auto"/>
              <w:jc w:val="center"/>
              <w:rPr>
                <w:sz w:val="24"/>
                <w:szCs w:val="24"/>
              </w:rPr>
            </w:pPr>
            <w:r w:rsidRPr="007E26C3">
              <w:rPr>
                <w:sz w:val="24"/>
                <w:szCs w:val="24"/>
              </w:rPr>
              <w:t>От 91 до 180 дней</w:t>
            </w:r>
          </w:p>
        </w:tc>
        <w:tc>
          <w:tcPr>
            <w:tcW w:w="1134" w:type="dxa"/>
            <w:tcBorders>
              <w:top w:val="single" w:sz="12" w:space="0" w:color="auto"/>
              <w:left w:val="single" w:sz="12" w:space="0" w:color="auto"/>
              <w:bottom w:val="single" w:sz="12" w:space="0" w:color="auto"/>
              <w:right w:val="single" w:sz="12" w:space="0" w:color="auto"/>
            </w:tcBorders>
            <w:vAlign w:val="center"/>
          </w:tcPr>
          <w:p w:rsidR="007E26C3" w:rsidRPr="007E26C3" w:rsidRDefault="007E26C3">
            <w:pPr>
              <w:pStyle w:val="a3"/>
              <w:spacing w:line="240" w:lineRule="auto"/>
              <w:jc w:val="center"/>
              <w:rPr>
                <w:sz w:val="24"/>
                <w:szCs w:val="24"/>
              </w:rPr>
            </w:pPr>
            <w:r w:rsidRPr="007E26C3">
              <w:rPr>
                <w:sz w:val="24"/>
                <w:szCs w:val="24"/>
              </w:rPr>
              <w:t>От 180 дней до 1года</w:t>
            </w:r>
          </w:p>
        </w:tc>
        <w:tc>
          <w:tcPr>
            <w:tcW w:w="1134" w:type="dxa"/>
            <w:tcBorders>
              <w:top w:val="single" w:sz="12" w:space="0" w:color="auto"/>
              <w:left w:val="nil"/>
              <w:bottom w:val="single" w:sz="12" w:space="0" w:color="auto"/>
              <w:right w:val="nil"/>
            </w:tcBorders>
            <w:vAlign w:val="center"/>
          </w:tcPr>
          <w:p w:rsidR="007E26C3" w:rsidRPr="007E26C3" w:rsidRDefault="007E26C3">
            <w:pPr>
              <w:pStyle w:val="a3"/>
              <w:spacing w:line="240" w:lineRule="auto"/>
              <w:jc w:val="center"/>
              <w:rPr>
                <w:sz w:val="24"/>
                <w:szCs w:val="24"/>
              </w:rPr>
            </w:pPr>
            <w:r w:rsidRPr="007E26C3">
              <w:rPr>
                <w:sz w:val="24"/>
                <w:szCs w:val="24"/>
              </w:rPr>
              <w:t>Свыше 1 года</w:t>
            </w:r>
          </w:p>
        </w:tc>
        <w:tc>
          <w:tcPr>
            <w:tcW w:w="1134" w:type="dxa"/>
            <w:tcBorders>
              <w:top w:val="single" w:sz="12" w:space="0" w:color="auto"/>
              <w:left w:val="single" w:sz="12" w:space="0" w:color="auto"/>
              <w:bottom w:val="single" w:sz="12" w:space="0" w:color="auto"/>
              <w:right w:val="single" w:sz="12" w:space="0" w:color="auto"/>
            </w:tcBorders>
            <w:vAlign w:val="center"/>
          </w:tcPr>
          <w:p w:rsidR="007E26C3" w:rsidRPr="007E26C3" w:rsidRDefault="007E26C3">
            <w:pPr>
              <w:pStyle w:val="a3"/>
              <w:spacing w:line="240" w:lineRule="auto"/>
              <w:jc w:val="center"/>
              <w:rPr>
                <w:sz w:val="24"/>
                <w:szCs w:val="24"/>
              </w:rPr>
            </w:pPr>
            <w:r w:rsidRPr="007E26C3">
              <w:rPr>
                <w:sz w:val="24"/>
                <w:szCs w:val="24"/>
              </w:rPr>
              <w:t>Без срока</w:t>
            </w:r>
          </w:p>
        </w:tc>
      </w:tr>
      <w:tr w:rsidR="007E26C3" w:rsidRPr="007E26C3" w:rsidTr="007E61F0">
        <w:trPr>
          <w:cantSplit/>
        </w:trPr>
        <w:tc>
          <w:tcPr>
            <w:tcW w:w="1701" w:type="dxa"/>
            <w:tcBorders>
              <w:top w:val="nil"/>
              <w:left w:val="single" w:sz="12" w:space="0" w:color="auto"/>
              <w:right w:val="nil"/>
            </w:tcBorders>
            <w:vAlign w:val="center"/>
          </w:tcPr>
          <w:p w:rsidR="007E26C3" w:rsidRPr="007E26C3" w:rsidRDefault="007E26C3">
            <w:pPr>
              <w:pStyle w:val="a3"/>
              <w:spacing w:line="240" w:lineRule="auto"/>
              <w:rPr>
                <w:sz w:val="24"/>
                <w:szCs w:val="24"/>
              </w:rPr>
            </w:pPr>
            <w:r w:rsidRPr="007E26C3">
              <w:rPr>
                <w:sz w:val="24"/>
                <w:szCs w:val="24"/>
              </w:rPr>
              <w:t xml:space="preserve">    1.04.2005 г.:</w:t>
            </w:r>
          </w:p>
        </w:tc>
        <w:tc>
          <w:tcPr>
            <w:tcW w:w="1134" w:type="dxa"/>
            <w:tcBorders>
              <w:top w:val="nil"/>
              <w:left w:val="single" w:sz="12" w:space="0" w:color="auto"/>
              <w:right w:val="single" w:sz="12" w:space="0" w:color="auto"/>
            </w:tcBorders>
            <w:vAlign w:val="center"/>
          </w:tcPr>
          <w:p w:rsidR="007E26C3" w:rsidRPr="007E26C3" w:rsidRDefault="007E26C3">
            <w:pPr>
              <w:pStyle w:val="a3"/>
              <w:spacing w:line="240" w:lineRule="auto"/>
              <w:jc w:val="center"/>
              <w:rPr>
                <w:sz w:val="24"/>
                <w:szCs w:val="24"/>
              </w:rPr>
            </w:pPr>
          </w:p>
        </w:tc>
        <w:tc>
          <w:tcPr>
            <w:tcW w:w="1134" w:type="dxa"/>
            <w:tcBorders>
              <w:top w:val="nil"/>
              <w:left w:val="nil"/>
              <w:right w:val="nil"/>
            </w:tcBorders>
            <w:vAlign w:val="center"/>
          </w:tcPr>
          <w:p w:rsidR="007E26C3" w:rsidRPr="007E26C3" w:rsidRDefault="007E26C3">
            <w:pPr>
              <w:pStyle w:val="a3"/>
              <w:spacing w:line="240" w:lineRule="auto"/>
              <w:jc w:val="center"/>
              <w:rPr>
                <w:sz w:val="24"/>
                <w:szCs w:val="24"/>
              </w:rPr>
            </w:pPr>
          </w:p>
        </w:tc>
        <w:tc>
          <w:tcPr>
            <w:tcW w:w="1134" w:type="dxa"/>
            <w:tcBorders>
              <w:top w:val="nil"/>
              <w:left w:val="single" w:sz="12" w:space="0" w:color="auto"/>
              <w:right w:val="single" w:sz="12" w:space="0" w:color="auto"/>
            </w:tcBorders>
            <w:vAlign w:val="center"/>
          </w:tcPr>
          <w:p w:rsidR="007E26C3" w:rsidRPr="007E26C3" w:rsidRDefault="007E26C3">
            <w:pPr>
              <w:pStyle w:val="a3"/>
              <w:spacing w:line="240" w:lineRule="auto"/>
              <w:jc w:val="center"/>
              <w:rPr>
                <w:sz w:val="24"/>
                <w:szCs w:val="24"/>
              </w:rPr>
            </w:pPr>
          </w:p>
        </w:tc>
        <w:tc>
          <w:tcPr>
            <w:tcW w:w="1134" w:type="dxa"/>
            <w:tcBorders>
              <w:top w:val="nil"/>
              <w:left w:val="nil"/>
              <w:right w:val="nil"/>
            </w:tcBorders>
            <w:vAlign w:val="center"/>
          </w:tcPr>
          <w:p w:rsidR="007E26C3" w:rsidRPr="007E26C3" w:rsidRDefault="007E26C3">
            <w:pPr>
              <w:pStyle w:val="a3"/>
              <w:spacing w:line="240" w:lineRule="auto"/>
              <w:jc w:val="center"/>
              <w:rPr>
                <w:sz w:val="24"/>
                <w:szCs w:val="24"/>
              </w:rPr>
            </w:pPr>
          </w:p>
        </w:tc>
        <w:tc>
          <w:tcPr>
            <w:tcW w:w="1134" w:type="dxa"/>
            <w:tcBorders>
              <w:top w:val="nil"/>
              <w:left w:val="single" w:sz="12" w:space="0" w:color="auto"/>
              <w:right w:val="single" w:sz="12" w:space="0" w:color="auto"/>
            </w:tcBorders>
            <w:vAlign w:val="center"/>
          </w:tcPr>
          <w:p w:rsidR="007E26C3" w:rsidRPr="007E26C3" w:rsidRDefault="007E26C3">
            <w:pPr>
              <w:pStyle w:val="a3"/>
              <w:spacing w:line="240" w:lineRule="auto"/>
              <w:jc w:val="center"/>
              <w:rPr>
                <w:sz w:val="24"/>
                <w:szCs w:val="24"/>
              </w:rPr>
            </w:pPr>
          </w:p>
        </w:tc>
        <w:tc>
          <w:tcPr>
            <w:tcW w:w="1134" w:type="dxa"/>
            <w:tcBorders>
              <w:top w:val="nil"/>
              <w:left w:val="nil"/>
              <w:right w:val="nil"/>
            </w:tcBorders>
            <w:vAlign w:val="center"/>
          </w:tcPr>
          <w:p w:rsidR="007E26C3" w:rsidRPr="007E26C3" w:rsidRDefault="007E26C3">
            <w:pPr>
              <w:pStyle w:val="a3"/>
              <w:spacing w:line="240" w:lineRule="auto"/>
              <w:jc w:val="center"/>
              <w:rPr>
                <w:sz w:val="24"/>
                <w:szCs w:val="24"/>
              </w:rPr>
            </w:pPr>
          </w:p>
        </w:tc>
        <w:tc>
          <w:tcPr>
            <w:tcW w:w="1134" w:type="dxa"/>
            <w:tcBorders>
              <w:top w:val="nil"/>
              <w:left w:val="single" w:sz="12" w:space="0" w:color="auto"/>
              <w:right w:val="single" w:sz="12" w:space="0" w:color="auto"/>
            </w:tcBorders>
            <w:vAlign w:val="center"/>
          </w:tcPr>
          <w:p w:rsidR="007E26C3" w:rsidRPr="007E26C3" w:rsidRDefault="007E26C3">
            <w:pPr>
              <w:pStyle w:val="a3"/>
              <w:spacing w:line="240" w:lineRule="auto"/>
              <w:jc w:val="center"/>
              <w:rPr>
                <w:sz w:val="24"/>
                <w:szCs w:val="24"/>
              </w:rPr>
            </w:pPr>
          </w:p>
        </w:tc>
      </w:tr>
      <w:tr w:rsidR="007E61F0" w:rsidRPr="007E26C3" w:rsidTr="007E61F0">
        <w:trPr>
          <w:cantSplit/>
        </w:trPr>
        <w:tc>
          <w:tcPr>
            <w:tcW w:w="1701" w:type="dxa"/>
            <w:tcBorders>
              <w:left w:val="single" w:sz="12" w:space="0" w:color="auto"/>
              <w:right w:val="single" w:sz="12" w:space="0" w:color="auto"/>
            </w:tcBorders>
            <w:vAlign w:val="center"/>
          </w:tcPr>
          <w:p w:rsidR="007E61F0" w:rsidRPr="007E26C3" w:rsidRDefault="007E61F0">
            <w:pPr>
              <w:pStyle w:val="a3"/>
              <w:spacing w:line="240" w:lineRule="auto"/>
              <w:jc w:val="center"/>
              <w:rPr>
                <w:sz w:val="24"/>
                <w:szCs w:val="24"/>
              </w:rPr>
            </w:pPr>
            <w:r w:rsidRPr="007E26C3">
              <w:rPr>
                <w:sz w:val="24"/>
                <w:szCs w:val="24"/>
              </w:rPr>
              <w:t>Привлечения:</w:t>
            </w:r>
          </w:p>
        </w:tc>
        <w:tc>
          <w:tcPr>
            <w:tcW w:w="1134" w:type="dxa"/>
            <w:tcBorders>
              <w:left w:val="nil"/>
              <w:right w:val="single" w:sz="12" w:space="0" w:color="auto"/>
            </w:tcBorders>
          </w:tcPr>
          <w:p w:rsidR="007E61F0" w:rsidRDefault="007E61F0">
            <w:r w:rsidRPr="00625E94">
              <w:rPr>
                <w:b/>
                <w:color w:val="FF0000"/>
                <w:sz w:val="40"/>
                <w:szCs w:val="40"/>
              </w:rPr>
              <w:t>вырезано</w:t>
            </w:r>
          </w:p>
        </w:tc>
        <w:tc>
          <w:tcPr>
            <w:tcW w:w="1134" w:type="dxa"/>
            <w:tcBorders>
              <w:left w:val="nil"/>
              <w:right w:val="nil"/>
            </w:tcBorders>
          </w:tcPr>
          <w:p w:rsidR="007E61F0" w:rsidRDefault="007E61F0">
            <w:r w:rsidRPr="00625E94">
              <w:rPr>
                <w:b/>
                <w:color w:val="FF0000"/>
                <w:sz w:val="40"/>
                <w:szCs w:val="40"/>
              </w:rPr>
              <w:t>вырезано</w:t>
            </w:r>
          </w:p>
        </w:tc>
        <w:tc>
          <w:tcPr>
            <w:tcW w:w="1134" w:type="dxa"/>
            <w:tcBorders>
              <w:left w:val="single" w:sz="12" w:space="0" w:color="auto"/>
              <w:right w:val="single" w:sz="12" w:space="0" w:color="auto"/>
            </w:tcBorders>
          </w:tcPr>
          <w:p w:rsidR="007E61F0" w:rsidRDefault="007E61F0">
            <w:r w:rsidRPr="00625E94">
              <w:rPr>
                <w:b/>
                <w:color w:val="FF0000"/>
                <w:sz w:val="40"/>
                <w:szCs w:val="40"/>
              </w:rPr>
              <w:t>вырезано</w:t>
            </w:r>
          </w:p>
        </w:tc>
        <w:tc>
          <w:tcPr>
            <w:tcW w:w="1134" w:type="dxa"/>
            <w:tcBorders>
              <w:left w:val="nil"/>
              <w:right w:val="nil"/>
            </w:tcBorders>
          </w:tcPr>
          <w:p w:rsidR="007E61F0" w:rsidRDefault="007E61F0">
            <w:r w:rsidRPr="00625E94">
              <w:rPr>
                <w:b/>
                <w:color w:val="FF0000"/>
                <w:sz w:val="40"/>
                <w:szCs w:val="40"/>
              </w:rPr>
              <w:t>вырезано</w:t>
            </w:r>
          </w:p>
        </w:tc>
        <w:tc>
          <w:tcPr>
            <w:tcW w:w="1134" w:type="dxa"/>
            <w:tcBorders>
              <w:left w:val="single" w:sz="12" w:space="0" w:color="auto"/>
              <w:right w:val="single" w:sz="12" w:space="0" w:color="auto"/>
            </w:tcBorders>
          </w:tcPr>
          <w:p w:rsidR="007E61F0" w:rsidRDefault="007E61F0">
            <w:r w:rsidRPr="00625E94">
              <w:rPr>
                <w:b/>
                <w:color w:val="FF0000"/>
                <w:sz w:val="40"/>
                <w:szCs w:val="40"/>
              </w:rPr>
              <w:t>вырезано</w:t>
            </w:r>
          </w:p>
        </w:tc>
        <w:tc>
          <w:tcPr>
            <w:tcW w:w="1134" w:type="dxa"/>
            <w:tcBorders>
              <w:left w:val="nil"/>
              <w:right w:val="nil"/>
            </w:tcBorders>
          </w:tcPr>
          <w:p w:rsidR="007E61F0" w:rsidRDefault="007E61F0">
            <w:r w:rsidRPr="00625E94">
              <w:rPr>
                <w:b/>
                <w:color w:val="FF0000"/>
                <w:sz w:val="40"/>
                <w:szCs w:val="40"/>
              </w:rPr>
              <w:t>вырезано</w:t>
            </w:r>
          </w:p>
        </w:tc>
        <w:tc>
          <w:tcPr>
            <w:tcW w:w="1134" w:type="dxa"/>
            <w:tcBorders>
              <w:left w:val="single" w:sz="12" w:space="0" w:color="auto"/>
              <w:right w:val="single" w:sz="12" w:space="0" w:color="auto"/>
            </w:tcBorders>
          </w:tcPr>
          <w:p w:rsidR="007E61F0" w:rsidRDefault="007E61F0">
            <w:r w:rsidRPr="00625E94">
              <w:rPr>
                <w:b/>
                <w:color w:val="FF0000"/>
                <w:sz w:val="40"/>
                <w:szCs w:val="40"/>
              </w:rPr>
              <w:t>вырезано</w:t>
            </w:r>
          </w:p>
        </w:tc>
      </w:tr>
      <w:tr w:rsidR="007E61F0" w:rsidRPr="007E26C3" w:rsidTr="007E61F0">
        <w:tc>
          <w:tcPr>
            <w:tcW w:w="1701" w:type="dxa"/>
            <w:tcBorders>
              <w:left w:val="single" w:sz="12" w:space="0" w:color="auto"/>
              <w:bottom w:val="nil"/>
              <w:right w:val="nil"/>
            </w:tcBorders>
            <w:vAlign w:val="center"/>
          </w:tcPr>
          <w:p w:rsidR="007E61F0" w:rsidRPr="007E26C3" w:rsidRDefault="007E61F0">
            <w:pPr>
              <w:pStyle w:val="a3"/>
              <w:spacing w:line="240" w:lineRule="auto"/>
              <w:jc w:val="center"/>
              <w:rPr>
                <w:sz w:val="24"/>
                <w:szCs w:val="24"/>
              </w:rPr>
            </w:pPr>
            <w:r w:rsidRPr="007E26C3">
              <w:rPr>
                <w:sz w:val="24"/>
                <w:szCs w:val="24"/>
              </w:rPr>
              <w:t>Вложения:</w:t>
            </w:r>
          </w:p>
        </w:tc>
        <w:tc>
          <w:tcPr>
            <w:tcW w:w="1134" w:type="dxa"/>
            <w:tcBorders>
              <w:left w:val="single" w:sz="12" w:space="0" w:color="auto"/>
              <w:bottom w:val="nil"/>
              <w:right w:val="single" w:sz="12" w:space="0" w:color="auto"/>
            </w:tcBorders>
          </w:tcPr>
          <w:p w:rsidR="007E61F0" w:rsidRDefault="007E61F0">
            <w:r w:rsidRPr="00625E94">
              <w:rPr>
                <w:b/>
                <w:color w:val="FF0000"/>
                <w:sz w:val="40"/>
                <w:szCs w:val="40"/>
              </w:rPr>
              <w:t>вырезано</w:t>
            </w:r>
          </w:p>
        </w:tc>
        <w:tc>
          <w:tcPr>
            <w:tcW w:w="1134" w:type="dxa"/>
            <w:tcBorders>
              <w:left w:val="nil"/>
              <w:bottom w:val="nil"/>
              <w:right w:val="nil"/>
            </w:tcBorders>
          </w:tcPr>
          <w:p w:rsidR="007E61F0" w:rsidRDefault="007E61F0">
            <w:r w:rsidRPr="00625E94">
              <w:rPr>
                <w:b/>
                <w:color w:val="FF0000"/>
                <w:sz w:val="40"/>
                <w:szCs w:val="40"/>
              </w:rPr>
              <w:t>вырезано</w:t>
            </w:r>
          </w:p>
        </w:tc>
        <w:tc>
          <w:tcPr>
            <w:tcW w:w="1134" w:type="dxa"/>
            <w:tcBorders>
              <w:left w:val="single" w:sz="12" w:space="0" w:color="auto"/>
              <w:bottom w:val="nil"/>
              <w:right w:val="single" w:sz="12" w:space="0" w:color="auto"/>
            </w:tcBorders>
          </w:tcPr>
          <w:p w:rsidR="007E61F0" w:rsidRDefault="007E61F0">
            <w:r w:rsidRPr="00625E94">
              <w:rPr>
                <w:b/>
                <w:color w:val="FF0000"/>
                <w:sz w:val="40"/>
                <w:szCs w:val="40"/>
              </w:rPr>
              <w:t>вырезано</w:t>
            </w:r>
          </w:p>
        </w:tc>
        <w:tc>
          <w:tcPr>
            <w:tcW w:w="1134" w:type="dxa"/>
            <w:tcBorders>
              <w:left w:val="nil"/>
              <w:bottom w:val="nil"/>
              <w:right w:val="nil"/>
            </w:tcBorders>
          </w:tcPr>
          <w:p w:rsidR="007E61F0" w:rsidRDefault="007E61F0">
            <w:r w:rsidRPr="00625E94">
              <w:rPr>
                <w:b/>
                <w:color w:val="FF0000"/>
                <w:sz w:val="40"/>
                <w:szCs w:val="40"/>
              </w:rPr>
              <w:t>вырезано</w:t>
            </w:r>
          </w:p>
        </w:tc>
        <w:tc>
          <w:tcPr>
            <w:tcW w:w="1134" w:type="dxa"/>
            <w:tcBorders>
              <w:left w:val="single" w:sz="12" w:space="0" w:color="auto"/>
              <w:bottom w:val="nil"/>
              <w:right w:val="single" w:sz="12" w:space="0" w:color="auto"/>
            </w:tcBorders>
          </w:tcPr>
          <w:p w:rsidR="007E61F0" w:rsidRDefault="007E61F0">
            <w:r w:rsidRPr="00625E94">
              <w:rPr>
                <w:b/>
                <w:color w:val="FF0000"/>
                <w:sz w:val="40"/>
                <w:szCs w:val="40"/>
              </w:rPr>
              <w:t>вырезано</w:t>
            </w:r>
          </w:p>
        </w:tc>
        <w:tc>
          <w:tcPr>
            <w:tcW w:w="1134" w:type="dxa"/>
            <w:tcBorders>
              <w:left w:val="nil"/>
              <w:bottom w:val="nil"/>
              <w:right w:val="nil"/>
            </w:tcBorders>
          </w:tcPr>
          <w:p w:rsidR="007E61F0" w:rsidRDefault="007E61F0">
            <w:r w:rsidRPr="00625E94">
              <w:rPr>
                <w:b/>
                <w:color w:val="FF0000"/>
                <w:sz w:val="40"/>
                <w:szCs w:val="40"/>
              </w:rPr>
              <w:t>вырезано</w:t>
            </w:r>
          </w:p>
        </w:tc>
        <w:tc>
          <w:tcPr>
            <w:tcW w:w="1134" w:type="dxa"/>
            <w:tcBorders>
              <w:left w:val="single" w:sz="12" w:space="0" w:color="auto"/>
              <w:bottom w:val="nil"/>
              <w:right w:val="single" w:sz="12" w:space="0" w:color="auto"/>
            </w:tcBorders>
          </w:tcPr>
          <w:p w:rsidR="007E61F0" w:rsidRDefault="007E61F0">
            <w:r w:rsidRPr="00625E94">
              <w:rPr>
                <w:b/>
                <w:color w:val="FF0000"/>
                <w:sz w:val="40"/>
                <w:szCs w:val="40"/>
              </w:rPr>
              <w:t>вырезано</w:t>
            </w:r>
          </w:p>
        </w:tc>
      </w:tr>
      <w:tr w:rsidR="007E61F0" w:rsidRPr="007E26C3" w:rsidTr="007E61F0">
        <w:tc>
          <w:tcPr>
            <w:tcW w:w="1701" w:type="dxa"/>
            <w:tcBorders>
              <w:top w:val="single" w:sz="12" w:space="0" w:color="auto"/>
              <w:left w:val="single" w:sz="12" w:space="0" w:color="auto"/>
              <w:right w:val="nil"/>
            </w:tcBorders>
            <w:vAlign w:val="center"/>
          </w:tcPr>
          <w:p w:rsidR="007E61F0" w:rsidRPr="007E26C3" w:rsidRDefault="007E61F0">
            <w:pPr>
              <w:pStyle w:val="a3"/>
              <w:spacing w:line="240" w:lineRule="auto"/>
              <w:jc w:val="center"/>
              <w:rPr>
                <w:b/>
                <w:bCs/>
                <w:sz w:val="24"/>
                <w:szCs w:val="24"/>
              </w:rPr>
            </w:pPr>
            <w:r w:rsidRPr="007E26C3">
              <w:rPr>
                <w:b/>
                <w:bCs/>
                <w:sz w:val="24"/>
                <w:szCs w:val="24"/>
              </w:rPr>
              <w:t>Излишек (+)</w:t>
            </w:r>
          </w:p>
        </w:tc>
        <w:tc>
          <w:tcPr>
            <w:tcW w:w="1134" w:type="dxa"/>
            <w:tcBorders>
              <w:top w:val="single" w:sz="12" w:space="0" w:color="auto"/>
              <w:left w:val="single" w:sz="12" w:space="0" w:color="auto"/>
              <w:right w:val="single" w:sz="12" w:space="0" w:color="auto"/>
            </w:tcBorders>
          </w:tcPr>
          <w:p w:rsidR="007E61F0" w:rsidRDefault="007E61F0">
            <w:r w:rsidRPr="00625E94">
              <w:rPr>
                <w:b/>
                <w:color w:val="FF0000"/>
                <w:sz w:val="40"/>
                <w:szCs w:val="40"/>
              </w:rPr>
              <w:t>вырезано</w:t>
            </w:r>
          </w:p>
        </w:tc>
        <w:tc>
          <w:tcPr>
            <w:tcW w:w="1134" w:type="dxa"/>
            <w:tcBorders>
              <w:top w:val="single" w:sz="12" w:space="0" w:color="auto"/>
              <w:left w:val="nil"/>
              <w:right w:val="nil"/>
            </w:tcBorders>
          </w:tcPr>
          <w:p w:rsidR="007E61F0" w:rsidRDefault="007E61F0">
            <w:r w:rsidRPr="00625E94">
              <w:rPr>
                <w:b/>
                <w:color w:val="FF0000"/>
                <w:sz w:val="40"/>
                <w:szCs w:val="40"/>
              </w:rPr>
              <w:t>вырезано</w:t>
            </w:r>
          </w:p>
        </w:tc>
        <w:tc>
          <w:tcPr>
            <w:tcW w:w="1134" w:type="dxa"/>
            <w:tcBorders>
              <w:top w:val="single" w:sz="12" w:space="0" w:color="auto"/>
              <w:left w:val="single" w:sz="12" w:space="0" w:color="auto"/>
              <w:right w:val="single" w:sz="12" w:space="0" w:color="auto"/>
            </w:tcBorders>
          </w:tcPr>
          <w:p w:rsidR="007E61F0" w:rsidRDefault="007E61F0">
            <w:r w:rsidRPr="00625E94">
              <w:rPr>
                <w:b/>
                <w:color w:val="FF0000"/>
                <w:sz w:val="40"/>
                <w:szCs w:val="40"/>
              </w:rPr>
              <w:t>вырезано</w:t>
            </w:r>
          </w:p>
        </w:tc>
        <w:tc>
          <w:tcPr>
            <w:tcW w:w="1134" w:type="dxa"/>
            <w:tcBorders>
              <w:top w:val="single" w:sz="12" w:space="0" w:color="auto"/>
              <w:left w:val="nil"/>
              <w:right w:val="nil"/>
            </w:tcBorders>
          </w:tcPr>
          <w:p w:rsidR="007E61F0" w:rsidRDefault="007E61F0">
            <w:r w:rsidRPr="00625E94">
              <w:rPr>
                <w:b/>
                <w:color w:val="FF0000"/>
                <w:sz w:val="40"/>
                <w:szCs w:val="40"/>
              </w:rPr>
              <w:t>вырезано</w:t>
            </w:r>
          </w:p>
        </w:tc>
        <w:tc>
          <w:tcPr>
            <w:tcW w:w="1134" w:type="dxa"/>
            <w:tcBorders>
              <w:top w:val="single" w:sz="12" w:space="0" w:color="auto"/>
              <w:left w:val="single" w:sz="12" w:space="0" w:color="auto"/>
              <w:right w:val="single" w:sz="12" w:space="0" w:color="auto"/>
            </w:tcBorders>
          </w:tcPr>
          <w:p w:rsidR="007E61F0" w:rsidRDefault="007E61F0">
            <w:r w:rsidRPr="00625E94">
              <w:rPr>
                <w:b/>
                <w:color w:val="FF0000"/>
                <w:sz w:val="40"/>
                <w:szCs w:val="40"/>
              </w:rPr>
              <w:t>вырезано</w:t>
            </w:r>
          </w:p>
        </w:tc>
        <w:tc>
          <w:tcPr>
            <w:tcW w:w="1134" w:type="dxa"/>
            <w:tcBorders>
              <w:top w:val="single" w:sz="12" w:space="0" w:color="auto"/>
              <w:left w:val="nil"/>
              <w:right w:val="nil"/>
            </w:tcBorders>
          </w:tcPr>
          <w:p w:rsidR="007E61F0" w:rsidRDefault="007E61F0">
            <w:r w:rsidRPr="00625E94">
              <w:rPr>
                <w:b/>
                <w:color w:val="FF0000"/>
                <w:sz w:val="40"/>
                <w:szCs w:val="40"/>
              </w:rPr>
              <w:t>вырезано</w:t>
            </w:r>
          </w:p>
        </w:tc>
        <w:tc>
          <w:tcPr>
            <w:tcW w:w="1134" w:type="dxa"/>
            <w:tcBorders>
              <w:top w:val="single" w:sz="12" w:space="0" w:color="auto"/>
              <w:left w:val="single" w:sz="12" w:space="0" w:color="auto"/>
              <w:right w:val="single" w:sz="12" w:space="0" w:color="auto"/>
            </w:tcBorders>
          </w:tcPr>
          <w:p w:rsidR="007E61F0" w:rsidRDefault="007E61F0">
            <w:r w:rsidRPr="00625E94">
              <w:rPr>
                <w:b/>
                <w:color w:val="FF0000"/>
                <w:sz w:val="40"/>
                <w:szCs w:val="40"/>
              </w:rPr>
              <w:t>вырезано</w:t>
            </w:r>
          </w:p>
        </w:tc>
      </w:tr>
      <w:tr w:rsidR="007E61F0" w:rsidRPr="007E26C3" w:rsidTr="007E61F0">
        <w:tc>
          <w:tcPr>
            <w:tcW w:w="1701" w:type="dxa"/>
            <w:tcBorders>
              <w:left w:val="single" w:sz="12" w:space="0" w:color="auto"/>
              <w:bottom w:val="single" w:sz="12" w:space="0" w:color="auto"/>
              <w:right w:val="nil"/>
            </w:tcBorders>
            <w:vAlign w:val="center"/>
          </w:tcPr>
          <w:p w:rsidR="007E61F0" w:rsidRPr="007E26C3" w:rsidRDefault="007E61F0">
            <w:pPr>
              <w:pStyle w:val="a3"/>
              <w:spacing w:line="240" w:lineRule="auto"/>
              <w:jc w:val="center"/>
              <w:rPr>
                <w:b/>
                <w:bCs/>
                <w:sz w:val="24"/>
                <w:szCs w:val="24"/>
              </w:rPr>
            </w:pPr>
            <w:r w:rsidRPr="007E26C3">
              <w:rPr>
                <w:b/>
                <w:bCs/>
                <w:sz w:val="24"/>
                <w:szCs w:val="24"/>
              </w:rPr>
              <w:t>Дефицит (-)</w:t>
            </w:r>
          </w:p>
        </w:tc>
        <w:tc>
          <w:tcPr>
            <w:tcW w:w="1134" w:type="dxa"/>
            <w:tcBorders>
              <w:left w:val="single" w:sz="12" w:space="0" w:color="auto"/>
              <w:bottom w:val="single" w:sz="12" w:space="0" w:color="auto"/>
              <w:right w:val="single" w:sz="12" w:space="0" w:color="auto"/>
            </w:tcBorders>
          </w:tcPr>
          <w:p w:rsidR="007E61F0" w:rsidRDefault="007E61F0">
            <w:r w:rsidRPr="00625E94">
              <w:rPr>
                <w:b/>
                <w:color w:val="FF0000"/>
                <w:sz w:val="40"/>
                <w:szCs w:val="40"/>
              </w:rPr>
              <w:t>вырезано</w:t>
            </w:r>
          </w:p>
        </w:tc>
        <w:tc>
          <w:tcPr>
            <w:tcW w:w="1134" w:type="dxa"/>
            <w:tcBorders>
              <w:left w:val="nil"/>
              <w:bottom w:val="single" w:sz="12" w:space="0" w:color="auto"/>
              <w:right w:val="nil"/>
            </w:tcBorders>
          </w:tcPr>
          <w:p w:rsidR="007E61F0" w:rsidRDefault="007E61F0">
            <w:r w:rsidRPr="00625E94">
              <w:rPr>
                <w:b/>
                <w:color w:val="FF0000"/>
                <w:sz w:val="40"/>
                <w:szCs w:val="40"/>
              </w:rPr>
              <w:t>вырезано</w:t>
            </w:r>
          </w:p>
        </w:tc>
        <w:tc>
          <w:tcPr>
            <w:tcW w:w="1134" w:type="dxa"/>
            <w:tcBorders>
              <w:left w:val="single" w:sz="12" w:space="0" w:color="auto"/>
              <w:bottom w:val="single" w:sz="12" w:space="0" w:color="auto"/>
              <w:right w:val="single" w:sz="12" w:space="0" w:color="auto"/>
            </w:tcBorders>
          </w:tcPr>
          <w:p w:rsidR="007E61F0" w:rsidRDefault="007E61F0">
            <w:r w:rsidRPr="00625E94">
              <w:rPr>
                <w:b/>
                <w:color w:val="FF0000"/>
                <w:sz w:val="40"/>
                <w:szCs w:val="40"/>
              </w:rPr>
              <w:t>вырезано</w:t>
            </w:r>
          </w:p>
        </w:tc>
        <w:tc>
          <w:tcPr>
            <w:tcW w:w="1134" w:type="dxa"/>
            <w:tcBorders>
              <w:left w:val="nil"/>
              <w:bottom w:val="single" w:sz="12" w:space="0" w:color="auto"/>
              <w:right w:val="nil"/>
            </w:tcBorders>
          </w:tcPr>
          <w:p w:rsidR="007E61F0" w:rsidRDefault="007E61F0">
            <w:r w:rsidRPr="00625E94">
              <w:rPr>
                <w:b/>
                <w:color w:val="FF0000"/>
                <w:sz w:val="40"/>
                <w:szCs w:val="40"/>
              </w:rPr>
              <w:t>вырезано</w:t>
            </w:r>
          </w:p>
        </w:tc>
        <w:tc>
          <w:tcPr>
            <w:tcW w:w="1134" w:type="dxa"/>
            <w:tcBorders>
              <w:left w:val="single" w:sz="12" w:space="0" w:color="auto"/>
              <w:bottom w:val="single" w:sz="12" w:space="0" w:color="auto"/>
              <w:right w:val="single" w:sz="12" w:space="0" w:color="auto"/>
            </w:tcBorders>
          </w:tcPr>
          <w:p w:rsidR="007E61F0" w:rsidRDefault="007E61F0">
            <w:r w:rsidRPr="00625E94">
              <w:rPr>
                <w:b/>
                <w:color w:val="FF0000"/>
                <w:sz w:val="40"/>
                <w:szCs w:val="40"/>
              </w:rPr>
              <w:t>вырезано</w:t>
            </w:r>
          </w:p>
        </w:tc>
        <w:tc>
          <w:tcPr>
            <w:tcW w:w="1134" w:type="dxa"/>
            <w:tcBorders>
              <w:left w:val="nil"/>
              <w:bottom w:val="single" w:sz="12" w:space="0" w:color="auto"/>
              <w:right w:val="nil"/>
            </w:tcBorders>
          </w:tcPr>
          <w:p w:rsidR="007E61F0" w:rsidRDefault="007E61F0">
            <w:r w:rsidRPr="00625E94">
              <w:rPr>
                <w:b/>
                <w:color w:val="FF0000"/>
                <w:sz w:val="40"/>
                <w:szCs w:val="40"/>
              </w:rPr>
              <w:t>вырезано</w:t>
            </w:r>
          </w:p>
        </w:tc>
        <w:tc>
          <w:tcPr>
            <w:tcW w:w="1134" w:type="dxa"/>
            <w:tcBorders>
              <w:left w:val="single" w:sz="12" w:space="0" w:color="auto"/>
              <w:bottom w:val="single" w:sz="12" w:space="0" w:color="auto"/>
              <w:right w:val="single" w:sz="12" w:space="0" w:color="auto"/>
            </w:tcBorders>
          </w:tcPr>
          <w:p w:rsidR="007E61F0" w:rsidRDefault="007E61F0">
            <w:r w:rsidRPr="00625E94">
              <w:rPr>
                <w:b/>
                <w:color w:val="FF0000"/>
                <w:sz w:val="40"/>
                <w:szCs w:val="40"/>
              </w:rPr>
              <w:t>вырезано</w:t>
            </w:r>
          </w:p>
        </w:tc>
      </w:tr>
      <w:tr w:rsidR="007E61F0" w:rsidRPr="007E26C3" w:rsidTr="007E61F0">
        <w:tc>
          <w:tcPr>
            <w:tcW w:w="1701" w:type="dxa"/>
            <w:tcBorders>
              <w:top w:val="nil"/>
              <w:left w:val="single" w:sz="12" w:space="0" w:color="auto"/>
              <w:right w:val="nil"/>
            </w:tcBorders>
            <w:vAlign w:val="center"/>
          </w:tcPr>
          <w:p w:rsidR="007E61F0" w:rsidRPr="007E26C3" w:rsidRDefault="007E61F0">
            <w:pPr>
              <w:pStyle w:val="a3"/>
              <w:spacing w:line="240" w:lineRule="auto"/>
              <w:jc w:val="center"/>
              <w:rPr>
                <w:sz w:val="24"/>
                <w:szCs w:val="24"/>
              </w:rPr>
            </w:pPr>
            <w:r w:rsidRPr="007E26C3">
              <w:rPr>
                <w:sz w:val="24"/>
                <w:szCs w:val="24"/>
              </w:rPr>
              <w:t>1.07.2005 г.</w:t>
            </w:r>
          </w:p>
        </w:tc>
        <w:tc>
          <w:tcPr>
            <w:tcW w:w="1134" w:type="dxa"/>
            <w:tcBorders>
              <w:top w:val="nil"/>
              <w:left w:val="single" w:sz="12" w:space="0" w:color="auto"/>
              <w:right w:val="single" w:sz="12" w:space="0" w:color="auto"/>
            </w:tcBorders>
          </w:tcPr>
          <w:p w:rsidR="007E61F0" w:rsidRDefault="007E61F0">
            <w:r w:rsidRPr="00625E94">
              <w:rPr>
                <w:b/>
                <w:color w:val="FF0000"/>
                <w:sz w:val="40"/>
                <w:szCs w:val="40"/>
              </w:rPr>
              <w:t>вырезано</w:t>
            </w:r>
          </w:p>
        </w:tc>
        <w:tc>
          <w:tcPr>
            <w:tcW w:w="1134" w:type="dxa"/>
            <w:tcBorders>
              <w:top w:val="nil"/>
              <w:left w:val="nil"/>
              <w:right w:val="nil"/>
            </w:tcBorders>
          </w:tcPr>
          <w:p w:rsidR="007E61F0" w:rsidRDefault="007E61F0">
            <w:r w:rsidRPr="00625E94">
              <w:rPr>
                <w:b/>
                <w:color w:val="FF0000"/>
                <w:sz w:val="40"/>
                <w:szCs w:val="40"/>
              </w:rPr>
              <w:t>вырезано</w:t>
            </w:r>
          </w:p>
        </w:tc>
        <w:tc>
          <w:tcPr>
            <w:tcW w:w="1134" w:type="dxa"/>
            <w:tcBorders>
              <w:top w:val="nil"/>
              <w:left w:val="single" w:sz="12" w:space="0" w:color="auto"/>
              <w:right w:val="single" w:sz="12" w:space="0" w:color="auto"/>
            </w:tcBorders>
          </w:tcPr>
          <w:p w:rsidR="007E61F0" w:rsidRDefault="007E61F0">
            <w:r w:rsidRPr="00625E94">
              <w:rPr>
                <w:b/>
                <w:color w:val="FF0000"/>
                <w:sz w:val="40"/>
                <w:szCs w:val="40"/>
              </w:rPr>
              <w:t>вырезано</w:t>
            </w:r>
          </w:p>
        </w:tc>
        <w:tc>
          <w:tcPr>
            <w:tcW w:w="1134" w:type="dxa"/>
            <w:tcBorders>
              <w:top w:val="nil"/>
              <w:left w:val="nil"/>
              <w:right w:val="nil"/>
            </w:tcBorders>
          </w:tcPr>
          <w:p w:rsidR="007E61F0" w:rsidRDefault="007E61F0">
            <w:r w:rsidRPr="00625E94">
              <w:rPr>
                <w:b/>
                <w:color w:val="FF0000"/>
                <w:sz w:val="40"/>
                <w:szCs w:val="40"/>
              </w:rPr>
              <w:t>вырезано</w:t>
            </w:r>
          </w:p>
        </w:tc>
        <w:tc>
          <w:tcPr>
            <w:tcW w:w="1134" w:type="dxa"/>
            <w:tcBorders>
              <w:top w:val="nil"/>
              <w:left w:val="single" w:sz="12" w:space="0" w:color="auto"/>
              <w:right w:val="single" w:sz="12" w:space="0" w:color="auto"/>
            </w:tcBorders>
          </w:tcPr>
          <w:p w:rsidR="007E61F0" w:rsidRDefault="007E61F0">
            <w:r w:rsidRPr="00625E94">
              <w:rPr>
                <w:b/>
                <w:color w:val="FF0000"/>
                <w:sz w:val="40"/>
                <w:szCs w:val="40"/>
              </w:rPr>
              <w:t>вырезано</w:t>
            </w:r>
          </w:p>
        </w:tc>
        <w:tc>
          <w:tcPr>
            <w:tcW w:w="1134" w:type="dxa"/>
            <w:tcBorders>
              <w:top w:val="nil"/>
              <w:left w:val="nil"/>
              <w:right w:val="nil"/>
            </w:tcBorders>
          </w:tcPr>
          <w:p w:rsidR="007E61F0" w:rsidRDefault="007E61F0">
            <w:r w:rsidRPr="00625E94">
              <w:rPr>
                <w:b/>
                <w:color w:val="FF0000"/>
                <w:sz w:val="40"/>
                <w:szCs w:val="40"/>
              </w:rPr>
              <w:t>вырезано</w:t>
            </w:r>
          </w:p>
        </w:tc>
        <w:tc>
          <w:tcPr>
            <w:tcW w:w="1134" w:type="dxa"/>
            <w:tcBorders>
              <w:top w:val="nil"/>
              <w:left w:val="single" w:sz="12" w:space="0" w:color="auto"/>
              <w:right w:val="single" w:sz="12" w:space="0" w:color="auto"/>
            </w:tcBorders>
          </w:tcPr>
          <w:p w:rsidR="007E61F0" w:rsidRDefault="007E61F0">
            <w:r w:rsidRPr="00625E94">
              <w:rPr>
                <w:b/>
                <w:color w:val="FF0000"/>
                <w:sz w:val="40"/>
                <w:szCs w:val="40"/>
              </w:rPr>
              <w:t>вырезано</w:t>
            </w:r>
          </w:p>
        </w:tc>
      </w:tr>
      <w:tr w:rsidR="007E61F0" w:rsidRPr="007E26C3" w:rsidTr="007E61F0">
        <w:tc>
          <w:tcPr>
            <w:tcW w:w="1701" w:type="dxa"/>
            <w:tcBorders>
              <w:left w:val="single" w:sz="12" w:space="0" w:color="auto"/>
              <w:right w:val="nil"/>
            </w:tcBorders>
            <w:vAlign w:val="center"/>
          </w:tcPr>
          <w:p w:rsidR="007E61F0" w:rsidRPr="007E26C3" w:rsidRDefault="007E61F0">
            <w:pPr>
              <w:pStyle w:val="a3"/>
              <w:spacing w:line="240" w:lineRule="auto"/>
              <w:jc w:val="center"/>
              <w:rPr>
                <w:sz w:val="24"/>
                <w:szCs w:val="24"/>
              </w:rPr>
            </w:pPr>
            <w:r w:rsidRPr="007E26C3">
              <w:rPr>
                <w:sz w:val="24"/>
                <w:szCs w:val="24"/>
              </w:rPr>
              <w:t>Привлечения:</w:t>
            </w:r>
          </w:p>
        </w:tc>
        <w:tc>
          <w:tcPr>
            <w:tcW w:w="1134" w:type="dxa"/>
            <w:tcBorders>
              <w:left w:val="single" w:sz="12" w:space="0" w:color="auto"/>
              <w:right w:val="single" w:sz="12" w:space="0" w:color="auto"/>
            </w:tcBorders>
          </w:tcPr>
          <w:p w:rsidR="007E61F0" w:rsidRDefault="007E61F0">
            <w:r w:rsidRPr="00625E94">
              <w:rPr>
                <w:b/>
                <w:color w:val="FF0000"/>
                <w:sz w:val="40"/>
                <w:szCs w:val="40"/>
              </w:rPr>
              <w:t>вырезано</w:t>
            </w:r>
          </w:p>
        </w:tc>
        <w:tc>
          <w:tcPr>
            <w:tcW w:w="1134" w:type="dxa"/>
            <w:tcBorders>
              <w:left w:val="nil"/>
              <w:right w:val="nil"/>
            </w:tcBorders>
          </w:tcPr>
          <w:p w:rsidR="007E61F0" w:rsidRDefault="007E61F0">
            <w:r w:rsidRPr="00625E94">
              <w:rPr>
                <w:b/>
                <w:color w:val="FF0000"/>
                <w:sz w:val="40"/>
                <w:szCs w:val="40"/>
              </w:rPr>
              <w:t>вырезано</w:t>
            </w:r>
          </w:p>
        </w:tc>
        <w:tc>
          <w:tcPr>
            <w:tcW w:w="1134" w:type="dxa"/>
            <w:tcBorders>
              <w:left w:val="single" w:sz="12" w:space="0" w:color="auto"/>
              <w:right w:val="single" w:sz="12" w:space="0" w:color="auto"/>
            </w:tcBorders>
          </w:tcPr>
          <w:p w:rsidR="007E61F0" w:rsidRDefault="007E61F0">
            <w:r w:rsidRPr="00625E94">
              <w:rPr>
                <w:b/>
                <w:color w:val="FF0000"/>
                <w:sz w:val="40"/>
                <w:szCs w:val="40"/>
              </w:rPr>
              <w:t>вырезано</w:t>
            </w:r>
          </w:p>
        </w:tc>
        <w:tc>
          <w:tcPr>
            <w:tcW w:w="1134" w:type="dxa"/>
            <w:tcBorders>
              <w:left w:val="nil"/>
              <w:right w:val="nil"/>
            </w:tcBorders>
          </w:tcPr>
          <w:p w:rsidR="007E61F0" w:rsidRDefault="007E61F0">
            <w:r w:rsidRPr="00625E94">
              <w:rPr>
                <w:b/>
                <w:color w:val="FF0000"/>
                <w:sz w:val="40"/>
                <w:szCs w:val="40"/>
              </w:rPr>
              <w:t>вырезано</w:t>
            </w:r>
          </w:p>
        </w:tc>
        <w:tc>
          <w:tcPr>
            <w:tcW w:w="1134" w:type="dxa"/>
            <w:tcBorders>
              <w:left w:val="single" w:sz="12" w:space="0" w:color="auto"/>
              <w:right w:val="single" w:sz="12" w:space="0" w:color="auto"/>
            </w:tcBorders>
          </w:tcPr>
          <w:p w:rsidR="007E61F0" w:rsidRDefault="007E61F0">
            <w:r w:rsidRPr="00625E94">
              <w:rPr>
                <w:b/>
                <w:color w:val="FF0000"/>
                <w:sz w:val="40"/>
                <w:szCs w:val="40"/>
              </w:rPr>
              <w:t>вырезано</w:t>
            </w:r>
          </w:p>
        </w:tc>
        <w:tc>
          <w:tcPr>
            <w:tcW w:w="1134" w:type="dxa"/>
            <w:tcBorders>
              <w:left w:val="nil"/>
              <w:right w:val="nil"/>
            </w:tcBorders>
          </w:tcPr>
          <w:p w:rsidR="007E61F0" w:rsidRDefault="007E61F0">
            <w:r w:rsidRPr="00625E94">
              <w:rPr>
                <w:b/>
                <w:color w:val="FF0000"/>
                <w:sz w:val="40"/>
                <w:szCs w:val="40"/>
              </w:rPr>
              <w:t>вырезано</w:t>
            </w:r>
          </w:p>
        </w:tc>
        <w:tc>
          <w:tcPr>
            <w:tcW w:w="1134" w:type="dxa"/>
            <w:tcBorders>
              <w:left w:val="single" w:sz="12" w:space="0" w:color="auto"/>
              <w:right w:val="single" w:sz="12" w:space="0" w:color="auto"/>
            </w:tcBorders>
          </w:tcPr>
          <w:p w:rsidR="007E61F0" w:rsidRDefault="007E61F0">
            <w:r w:rsidRPr="00625E94">
              <w:rPr>
                <w:b/>
                <w:color w:val="FF0000"/>
                <w:sz w:val="40"/>
                <w:szCs w:val="40"/>
              </w:rPr>
              <w:t>вырезано</w:t>
            </w:r>
          </w:p>
        </w:tc>
      </w:tr>
      <w:tr w:rsidR="007E61F0" w:rsidRPr="007E26C3" w:rsidTr="007E61F0">
        <w:tc>
          <w:tcPr>
            <w:tcW w:w="1701" w:type="dxa"/>
            <w:tcBorders>
              <w:left w:val="single" w:sz="12" w:space="0" w:color="auto"/>
              <w:bottom w:val="nil"/>
              <w:right w:val="nil"/>
            </w:tcBorders>
            <w:vAlign w:val="center"/>
          </w:tcPr>
          <w:p w:rsidR="007E61F0" w:rsidRPr="007E26C3" w:rsidRDefault="007E61F0">
            <w:pPr>
              <w:pStyle w:val="a3"/>
              <w:spacing w:line="240" w:lineRule="auto"/>
              <w:jc w:val="center"/>
              <w:rPr>
                <w:sz w:val="24"/>
                <w:szCs w:val="24"/>
              </w:rPr>
            </w:pPr>
            <w:r w:rsidRPr="007E26C3">
              <w:rPr>
                <w:sz w:val="24"/>
                <w:szCs w:val="24"/>
              </w:rPr>
              <w:t>Вложения:</w:t>
            </w:r>
          </w:p>
        </w:tc>
        <w:tc>
          <w:tcPr>
            <w:tcW w:w="1134" w:type="dxa"/>
            <w:tcBorders>
              <w:left w:val="single" w:sz="12" w:space="0" w:color="auto"/>
              <w:bottom w:val="nil"/>
              <w:right w:val="single" w:sz="12" w:space="0" w:color="auto"/>
            </w:tcBorders>
          </w:tcPr>
          <w:p w:rsidR="007E61F0" w:rsidRDefault="007E61F0">
            <w:r w:rsidRPr="00625E94">
              <w:rPr>
                <w:b/>
                <w:color w:val="FF0000"/>
                <w:sz w:val="40"/>
                <w:szCs w:val="40"/>
              </w:rPr>
              <w:t>вырезано</w:t>
            </w:r>
          </w:p>
        </w:tc>
        <w:tc>
          <w:tcPr>
            <w:tcW w:w="1134" w:type="dxa"/>
            <w:tcBorders>
              <w:left w:val="nil"/>
              <w:bottom w:val="nil"/>
              <w:right w:val="nil"/>
            </w:tcBorders>
          </w:tcPr>
          <w:p w:rsidR="007E61F0" w:rsidRDefault="007E61F0">
            <w:r w:rsidRPr="00625E94">
              <w:rPr>
                <w:b/>
                <w:color w:val="FF0000"/>
                <w:sz w:val="40"/>
                <w:szCs w:val="40"/>
              </w:rPr>
              <w:t>вырезано</w:t>
            </w:r>
          </w:p>
        </w:tc>
        <w:tc>
          <w:tcPr>
            <w:tcW w:w="1134" w:type="dxa"/>
            <w:tcBorders>
              <w:left w:val="single" w:sz="12" w:space="0" w:color="auto"/>
              <w:bottom w:val="nil"/>
              <w:right w:val="single" w:sz="12" w:space="0" w:color="auto"/>
            </w:tcBorders>
          </w:tcPr>
          <w:p w:rsidR="007E61F0" w:rsidRDefault="007E61F0">
            <w:r w:rsidRPr="00625E94">
              <w:rPr>
                <w:b/>
                <w:color w:val="FF0000"/>
                <w:sz w:val="40"/>
                <w:szCs w:val="40"/>
              </w:rPr>
              <w:t>вырезано</w:t>
            </w:r>
          </w:p>
        </w:tc>
        <w:tc>
          <w:tcPr>
            <w:tcW w:w="1134" w:type="dxa"/>
            <w:tcBorders>
              <w:left w:val="nil"/>
              <w:bottom w:val="nil"/>
              <w:right w:val="nil"/>
            </w:tcBorders>
          </w:tcPr>
          <w:p w:rsidR="007E61F0" w:rsidRDefault="007E61F0">
            <w:r w:rsidRPr="00625E94">
              <w:rPr>
                <w:b/>
                <w:color w:val="FF0000"/>
                <w:sz w:val="40"/>
                <w:szCs w:val="40"/>
              </w:rPr>
              <w:t>вырезано</w:t>
            </w:r>
          </w:p>
        </w:tc>
        <w:tc>
          <w:tcPr>
            <w:tcW w:w="1134" w:type="dxa"/>
            <w:tcBorders>
              <w:left w:val="single" w:sz="12" w:space="0" w:color="auto"/>
              <w:bottom w:val="nil"/>
              <w:right w:val="single" w:sz="12" w:space="0" w:color="auto"/>
            </w:tcBorders>
          </w:tcPr>
          <w:p w:rsidR="007E61F0" w:rsidRDefault="007E61F0">
            <w:r w:rsidRPr="00625E94">
              <w:rPr>
                <w:b/>
                <w:color w:val="FF0000"/>
                <w:sz w:val="40"/>
                <w:szCs w:val="40"/>
              </w:rPr>
              <w:t>вырезано</w:t>
            </w:r>
          </w:p>
        </w:tc>
        <w:tc>
          <w:tcPr>
            <w:tcW w:w="1134" w:type="dxa"/>
            <w:tcBorders>
              <w:left w:val="nil"/>
              <w:bottom w:val="nil"/>
              <w:right w:val="nil"/>
            </w:tcBorders>
          </w:tcPr>
          <w:p w:rsidR="007E61F0" w:rsidRDefault="007E61F0">
            <w:r w:rsidRPr="00625E94">
              <w:rPr>
                <w:b/>
                <w:color w:val="FF0000"/>
                <w:sz w:val="40"/>
                <w:szCs w:val="40"/>
              </w:rPr>
              <w:t>вырезано</w:t>
            </w:r>
          </w:p>
        </w:tc>
        <w:tc>
          <w:tcPr>
            <w:tcW w:w="1134" w:type="dxa"/>
            <w:tcBorders>
              <w:left w:val="single" w:sz="12" w:space="0" w:color="auto"/>
              <w:bottom w:val="nil"/>
              <w:right w:val="single" w:sz="12" w:space="0" w:color="auto"/>
            </w:tcBorders>
          </w:tcPr>
          <w:p w:rsidR="007E61F0" w:rsidRDefault="007E61F0">
            <w:r w:rsidRPr="00625E94">
              <w:rPr>
                <w:b/>
                <w:color w:val="FF0000"/>
                <w:sz w:val="40"/>
                <w:szCs w:val="40"/>
              </w:rPr>
              <w:t>вырезано</w:t>
            </w:r>
          </w:p>
        </w:tc>
      </w:tr>
      <w:tr w:rsidR="007E61F0" w:rsidRPr="007E26C3" w:rsidTr="007E61F0">
        <w:tc>
          <w:tcPr>
            <w:tcW w:w="1701" w:type="dxa"/>
            <w:tcBorders>
              <w:top w:val="single" w:sz="12" w:space="0" w:color="auto"/>
              <w:left w:val="single" w:sz="12" w:space="0" w:color="auto"/>
              <w:right w:val="nil"/>
            </w:tcBorders>
            <w:vAlign w:val="center"/>
          </w:tcPr>
          <w:p w:rsidR="007E61F0" w:rsidRPr="007E26C3" w:rsidRDefault="007E61F0">
            <w:pPr>
              <w:pStyle w:val="a3"/>
              <w:spacing w:line="240" w:lineRule="auto"/>
              <w:jc w:val="center"/>
              <w:rPr>
                <w:b/>
                <w:bCs/>
                <w:sz w:val="24"/>
                <w:szCs w:val="24"/>
              </w:rPr>
            </w:pPr>
            <w:r w:rsidRPr="007E26C3">
              <w:rPr>
                <w:b/>
                <w:bCs/>
                <w:sz w:val="24"/>
                <w:szCs w:val="24"/>
              </w:rPr>
              <w:t>Излишек (+)</w:t>
            </w:r>
          </w:p>
        </w:tc>
        <w:tc>
          <w:tcPr>
            <w:tcW w:w="1134" w:type="dxa"/>
            <w:tcBorders>
              <w:top w:val="single" w:sz="12" w:space="0" w:color="auto"/>
              <w:left w:val="single" w:sz="12" w:space="0" w:color="auto"/>
              <w:right w:val="single" w:sz="12" w:space="0" w:color="auto"/>
            </w:tcBorders>
          </w:tcPr>
          <w:p w:rsidR="007E61F0" w:rsidRDefault="007E61F0">
            <w:r w:rsidRPr="00625E94">
              <w:rPr>
                <w:b/>
                <w:color w:val="FF0000"/>
                <w:sz w:val="40"/>
                <w:szCs w:val="40"/>
              </w:rPr>
              <w:t>вырезано</w:t>
            </w:r>
          </w:p>
        </w:tc>
        <w:tc>
          <w:tcPr>
            <w:tcW w:w="1134" w:type="dxa"/>
            <w:tcBorders>
              <w:top w:val="single" w:sz="12" w:space="0" w:color="auto"/>
              <w:left w:val="nil"/>
              <w:right w:val="nil"/>
            </w:tcBorders>
          </w:tcPr>
          <w:p w:rsidR="007E61F0" w:rsidRDefault="007E61F0">
            <w:r w:rsidRPr="00625E94">
              <w:rPr>
                <w:b/>
                <w:color w:val="FF0000"/>
                <w:sz w:val="40"/>
                <w:szCs w:val="40"/>
              </w:rPr>
              <w:t>вырезано</w:t>
            </w:r>
          </w:p>
        </w:tc>
        <w:tc>
          <w:tcPr>
            <w:tcW w:w="1134" w:type="dxa"/>
            <w:tcBorders>
              <w:top w:val="single" w:sz="12" w:space="0" w:color="auto"/>
              <w:left w:val="single" w:sz="12" w:space="0" w:color="auto"/>
              <w:right w:val="single" w:sz="12" w:space="0" w:color="auto"/>
            </w:tcBorders>
          </w:tcPr>
          <w:p w:rsidR="007E61F0" w:rsidRDefault="007E61F0">
            <w:r w:rsidRPr="00625E94">
              <w:rPr>
                <w:b/>
                <w:color w:val="FF0000"/>
                <w:sz w:val="40"/>
                <w:szCs w:val="40"/>
              </w:rPr>
              <w:t>вырезано</w:t>
            </w:r>
          </w:p>
        </w:tc>
        <w:tc>
          <w:tcPr>
            <w:tcW w:w="1134" w:type="dxa"/>
            <w:tcBorders>
              <w:top w:val="single" w:sz="12" w:space="0" w:color="auto"/>
              <w:left w:val="nil"/>
              <w:right w:val="nil"/>
            </w:tcBorders>
          </w:tcPr>
          <w:p w:rsidR="007E61F0" w:rsidRDefault="007E61F0">
            <w:r w:rsidRPr="00625E94">
              <w:rPr>
                <w:b/>
                <w:color w:val="FF0000"/>
                <w:sz w:val="40"/>
                <w:szCs w:val="40"/>
              </w:rPr>
              <w:t>вырезано</w:t>
            </w:r>
          </w:p>
        </w:tc>
        <w:tc>
          <w:tcPr>
            <w:tcW w:w="1134" w:type="dxa"/>
            <w:tcBorders>
              <w:top w:val="single" w:sz="12" w:space="0" w:color="auto"/>
              <w:left w:val="single" w:sz="12" w:space="0" w:color="auto"/>
              <w:right w:val="single" w:sz="12" w:space="0" w:color="auto"/>
            </w:tcBorders>
          </w:tcPr>
          <w:p w:rsidR="007E61F0" w:rsidRDefault="007E61F0">
            <w:r w:rsidRPr="00625E94">
              <w:rPr>
                <w:b/>
                <w:color w:val="FF0000"/>
                <w:sz w:val="40"/>
                <w:szCs w:val="40"/>
              </w:rPr>
              <w:t>вырезано</w:t>
            </w:r>
          </w:p>
        </w:tc>
        <w:tc>
          <w:tcPr>
            <w:tcW w:w="1134" w:type="dxa"/>
            <w:tcBorders>
              <w:top w:val="single" w:sz="12" w:space="0" w:color="auto"/>
              <w:left w:val="nil"/>
              <w:right w:val="nil"/>
            </w:tcBorders>
          </w:tcPr>
          <w:p w:rsidR="007E61F0" w:rsidRDefault="007E61F0">
            <w:r w:rsidRPr="00625E94">
              <w:rPr>
                <w:b/>
                <w:color w:val="FF0000"/>
                <w:sz w:val="40"/>
                <w:szCs w:val="40"/>
              </w:rPr>
              <w:t>вырезано</w:t>
            </w:r>
          </w:p>
        </w:tc>
        <w:tc>
          <w:tcPr>
            <w:tcW w:w="1134" w:type="dxa"/>
            <w:tcBorders>
              <w:top w:val="single" w:sz="12" w:space="0" w:color="auto"/>
              <w:left w:val="single" w:sz="12" w:space="0" w:color="auto"/>
              <w:right w:val="single" w:sz="12" w:space="0" w:color="auto"/>
            </w:tcBorders>
          </w:tcPr>
          <w:p w:rsidR="007E61F0" w:rsidRDefault="007E61F0">
            <w:r w:rsidRPr="00625E94">
              <w:rPr>
                <w:b/>
                <w:color w:val="FF0000"/>
                <w:sz w:val="40"/>
                <w:szCs w:val="40"/>
              </w:rPr>
              <w:t>вырезано</w:t>
            </w:r>
          </w:p>
        </w:tc>
      </w:tr>
      <w:tr w:rsidR="007E61F0" w:rsidRPr="007E26C3" w:rsidTr="007E61F0">
        <w:tc>
          <w:tcPr>
            <w:tcW w:w="1701" w:type="dxa"/>
            <w:tcBorders>
              <w:left w:val="single" w:sz="12" w:space="0" w:color="auto"/>
              <w:bottom w:val="single" w:sz="12" w:space="0" w:color="auto"/>
              <w:right w:val="nil"/>
            </w:tcBorders>
            <w:vAlign w:val="center"/>
          </w:tcPr>
          <w:p w:rsidR="007E61F0" w:rsidRPr="007E26C3" w:rsidRDefault="007E61F0">
            <w:pPr>
              <w:pStyle w:val="a3"/>
              <w:spacing w:line="240" w:lineRule="auto"/>
              <w:jc w:val="center"/>
              <w:rPr>
                <w:b/>
                <w:bCs/>
                <w:sz w:val="24"/>
                <w:szCs w:val="24"/>
              </w:rPr>
            </w:pPr>
            <w:r w:rsidRPr="007E26C3">
              <w:rPr>
                <w:b/>
                <w:bCs/>
                <w:sz w:val="24"/>
                <w:szCs w:val="24"/>
              </w:rPr>
              <w:t>Дефицит (-)</w:t>
            </w:r>
          </w:p>
        </w:tc>
        <w:tc>
          <w:tcPr>
            <w:tcW w:w="1134" w:type="dxa"/>
            <w:tcBorders>
              <w:left w:val="single" w:sz="12" w:space="0" w:color="auto"/>
              <w:bottom w:val="single" w:sz="12" w:space="0" w:color="auto"/>
              <w:right w:val="single" w:sz="12" w:space="0" w:color="auto"/>
            </w:tcBorders>
          </w:tcPr>
          <w:p w:rsidR="007E61F0" w:rsidRDefault="007E61F0">
            <w:r w:rsidRPr="00625E94">
              <w:rPr>
                <w:b/>
                <w:color w:val="FF0000"/>
                <w:sz w:val="40"/>
                <w:szCs w:val="40"/>
              </w:rPr>
              <w:t>вырезано</w:t>
            </w:r>
          </w:p>
        </w:tc>
        <w:tc>
          <w:tcPr>
            <w:tcW w:w="1134" w:type="dxa"/>
            <w:tcBorders>
              <w:left w:val="nil"/>
              <w:bottom w:val="single" w:sz="12" w:space="0" w:color="auto"/>
              <w:right w:val="nil"/>
            </w:tcBorders>
          </w:tcPr>
          <w:p w:rsidR="007E61F0" w:rsidRDefault="007E61F0">
            <w:r w:rsidRPr="00625E94">
              <w:rPr>
                <w:b/>
                <w:color w:val="FF0000"/>
                <w:sz w:val="40"/>
                <w:szCs w:val="40"/>
              </w:rPr>
              <w:t>вырезано</w:t>
            </w:r>
          </w:p>
        </w:tc>
        <w:tc>
          <w:tcPr>
            <w:tcW w:w="1134" w:type="dxa"/>
            <w:tcBorders>
              <w:left w:val="single" w:sz="12" w:space="0" w:color="auto"/>
              <w:bottom w:val="single" w:sz="12" w:space="0" w:color="auto"/>
              <w:right w:val="single" w:sz="12" w:space="0" w:color="auto"/>
            </w:tcBorders>
          </w:tcPr>
          <w:p w:rsidR="007E61F0" w:rsidRDefault="007E61F0">
            <w:r w:rsidRPr="00625E94">
              <w:rPr>
                <w:b/>
                <w:color w:val="FF0000"/>
                <w:sz w:val="40"/>
                <w:szCs w:val="40"/>
              </w:rPr>
              <w:t>вырезано</w:t>
            </w:r>
          </w:p>
        </w:tc>
        <w:tc>
          <w:tcPr>
            <w:tcW w:w="1134" w:type="dxa"/>
            <w:tcBorders>
              <w:left w:val="nil"/>
              <w:bottom w:val="single" w:sz="12" w:space="0" w:color="auto"/>
              <w:right w:val="nil"/>
            </w:tcBorders>
          </w:tcPr>
          <w:p w:rsidR="007E61F0" w:rsidRDefault="007E61F0">
            <w:r w:rsidRPr="00625E94">
              <w:rPr>
                <w:b/>
                <w:color w:val="FF0000"/>
                <w:sz w:val="40"/>
                <w:szCs w:val="40"/>
              </w:rPr>
              <w:t>вырезано</w:t>
            </w:r>
          </w:p>
        </w:tc>
        <w:tc>
          <w:tcPr>
            <w:tcW w:w="1134" w:type="dxa"/>
            <w:tcBorders>
              <w:left w:val="single" w:sz="12" w:space="0" w:color="auto"/>
              <w:bottom w:val="single" w:sz="12" w:space="0" w:color="auto"/>
              <w:right w:val="single" w:sz="12" w:space="0" w:color="auto"/>
            </w:tcBorders>
          </w:tcPr>
          <w:p w:rsidR="007E61F0" w:rsidRDefault="007E61F0">
            <w:r w:rsidRPr="00625E94">
              <w:rPr>
                <w:b/>
                <w:color w:val="FF0000"/>
                <w:sz w:val="40"/>
                <w:szCs w:val="40"/>
              </w:rPr>
              <w:t>вырезано</w:t>
            </w:r>
          </w:p>
        </w:tc>
        <w:tc>
          <w:tcPr>
            <w:tcW w:w="1134" w:type="dxa"/>
            <w:tcBorders>
              <w:left w:val="nil"/>
              <w:bottom w:val="single" w:sz="12" w:space="0" w:color="auto"/>
              <w:right w:val="nil"/>
            </w:tcBorders>
          </w:tcPr>
          <w:p w:rsidR="007E61F0" w:rsidRDefault="007E61F0">
            <w:r w:rsidRPr="00625E94">
              <w:rPr>
                <w:b/>
                <w:color w:val="FF0000"/>
                <w:sz w:val="40"/>
                <w:szCs w:val="40"/>
              </w:rPr>
              <w:t>вырезано</w:t>
            </w:r>
          </w:p>
        </w:tc>
        <w:tc>
          <w:tcPr>
            <w:tcW w:w="1134" w:type="dxa"/>
            <w:tcBorders>
              <w:left w:val="single" w:sz="12" w:space="0" w:color="auto"/>
              <w:bottom w:val="single" w:sz="12" w:space="0" w:color="auto"/>
              <w:right w:val="single" w:sz="12" w:space="0" w:color="auto"/>
            </w:tcBorders>
          </w:tcPr>
          <w:p w:rsidR="007E61F0" w:rsidRDefault="007E61F0">
            <w:r w:rsidRPr="00625E94">
              <w:rPr>
                <w:b/>
                <w:color w:val="FF0000"/>
                <w:sz w:val="40"/>
                <w:szCs w:val="40"/>
              </w:rPr>
              <w:t>вырезано</w:t>
            </w:r>
          </w:p>
        </w:tc>
      </w:tr>
    </w:tbl>
    <w:p w:rsidR="007E26C3" w:rsidRDefault="007E26C3">
      <w:pPr>
        <w:pStyle w:val="a3"/>
      </w:pPr>
    </w:p>
    <w:p w:rsidR="007E26C3" w:rsidRDefault="007E26C3">
      <w:pPr>
        <w:pStyle w:val="a3"/>
        <w:ind w:firstLine="851"/>
        <w:jc w:val="both"/>
      </w:pPr>
      <w:r>
        <w:t>Анализ активов и пассивов, сгруппированных по срокам, необходим для того, чтобы добиться их сбалансированности. Важно, чтобы сроки поступления денежных средств по активам примерно соответствовали срокам погашения обязательств.</w:t>
      </w:r>
    </w:p>
    <w:p w:rsidR="007E26C3" w:rsidRDefault="007E26C3">
      <w:pPr>
        <w:pStyle w:val="a3"/>
        <w:ind w:firstLine="851"/>
        <w:jc w:val="both"/>
      </w:pPr>
      <w:r>
        <w:t>На 1.04.2005 обязательства до востребования будут полностью погашены (излишек +92714 тыс.руб.). По данному виду пассивов особенно важно обеспечить резерв ликвидности.</w:t>
      </w:r>
    </w:p>
    <w:p w:rsidR="007E26C3" w:rsidRDefault="007E26C3">
      <w:pPr>
        <w:pStyle w:val="a3"/>
        <w:ind w:firstLine="851"/>
        <w:jc w:val="both"/>
      </w:pPr>
      <w:r>
        <w:t>На срок от 31 до 90 дней, а также от91 до 180 дней наблюдается недостаток входящих потоков (дефицит – 8039 и – 17581 тыс.руб.). Несбалансированности можно избежать, если рационально использовать предыдущие излишки средств, либо ограничить долгосрочные вложения.</w:t>
      </w:r>
    </w:p>
    <w:p w:rsidR="007E26C3" w:rsidRDefault="007E26C3">
      <w:pPr>
        <w:pStyle w:val="a3"/>
        <w:ind w:firstLine="851"/>
        <w:jc w:val="both"/>
      </w:pPr>
      <w:r>
        <w:t>На 1.07.2005 ситуация из-за  значительного веса средств до востребования становится рискованной. Банку следует увеличить резерв ликвидности.  Дефицит (-35364 тыс.руб.) наблюдается на срок от 91 до 180 дней. Возрастает необходимость рационального использования предыдущих излишков.</w:t>
      </w:r>
    </w:p>
    <w:p w:rsidR="007E26C3" w:rsidRDefault="007E26C3">
      <w:pPr>
        <w:pStyle w:val="a3"/>
        <w:ind w:firstLine="851"/>
        <w:jc w:val="both"/>
      </w:pPr>
      <w:r>
        <w:t>Тенденция увеличения долгосрочных вложений является положительной для развития экономики, но для банка может стать негативной, если в структуре пассивов не будет долгосрочных обязательств.</w:t>
      </w:r>
    </w:p>
    <w:p w:rsidR="007E26C3" w:rsidRDefault="007E26C3">
      <w:pPr>
        <w:pStyle w:val="a3"/>
        <w:ind w:firstLine="851"/>
        <w:jc w:val="both"/>
      </w:pPr>
      <w:r>
        <w:t>Для анализа кредитных операций также важно знать резерв ликвидности, который должен рассчитываться в банке.</w:t>
      </w:r>
    </w:p>
    <w:p w:rsidR="007E26C3" w:rsidRDefault="007E26C3">
      <w:pPr>
        <w:pStyle w:val="a3"/>
        <w:ind w:firstLine="851"/>
        <w:jc w:val="both"/>
      </w:pPr>
      <w:r>
        <w:t>На основе имеющихся данных резерв ликвидности можно рассчитать методом структуры средств.</w:t>
      </w:r>
    </w:p>
    <w:p w:rsidR="007E61F0" w:rsidRPr="007E61F0" w:rsidRDefault="007E61F0" w:rsidP="007E61F0">
      <w:pPr>
        <w:pStyle w:val="a3"/>
        <w:ind w:left="2291"/>
        <w:jc w:val="both"/>
        <w:rPr>
          <w:b/>
          <w:color w:val="FF0000"/>
          <w:sz w:val="40"/>
          <w:szCs w:val="40"/>
        </w:rPr>
      </w:pPr>
      <w:r w:rsidRPr="007E61F0">
        <w:rPr>
          <w:b/>
          <w:color w:val="FF0000"/>
          <w:sz w:val="40"/>
          <w:szCs w:val="40"/>
        </w:rPr>
        <w:t>вырезано</w:t>
      </w:r>
    </w:p>
    <w:p w:rsidR="007E26C3" w:rsidRDefault="007E26C3">
      <w:pPr>
        <w:pStyle w:val="a3"/>
        <w:ind w:firstLine="851"/>
      </w:pPr>
      <w:r>
        <w:t>Дифференциация процентных ставок позволяет снизить кредитный риск и получить большую прибыль. Анализ отчетности позволяет определить, что на 1.04.2005 средние процентные ставки по кредитам для физических лиц были на уровне 45,4%, на 1.07.2005 изменились до 74,7%; для юридических лиц промышленной отрасли – с 36,9% до 63,6% на 1.07.2005; для юридических лиц торговой отрасли – с 41,8% до 68,2%; по МБК – с 22,3% до 35,2%.</w:t>
      </w:r>
    </w:p>
    <w:p w:rsidR="007E26C3" w:rsidRDefault="007E26C3">
      <w:pPr>
        <w:pStyle w:val="a3"/>
      </w:pPr>
      <w:r>
        <w:t>Увеличение процентных ставок по кредитам связано прежде всего с колебаниями уровня ставки рефинансирования ЦБ:</w:t>
      </w:r>
    </w:p>
    <w:p w:rsidR="007E26C3" w:rsidRDefault="007E26C3">
      <w:pPr>
        <w:pStyle w:val="a3"/>
      </w:pPr>
      <w:r>
        <w:t>02.02.2005 – 36%;</w:t>
      </w:r>
    </w:p>
    <w:p w:rsidR="007E26C3" w:rsidRDefault="007E26C3">
      <w:pPr>
        <w:pStyle w:val="a3"/>
      </w:pPr>
      <w:r>
        <w:t>19.05.2005 – 50%;</w:t>
      </w:r>
    </w:p>
    <w:p w:rsidR="007E26C3" w:rsidRDefault="007E26C3">
      <w:pPr>
        <w:pStyle w:val="a3"/>
      </w:pPr>
      <w:r>
        <w:t>27.05.2005 – 150%;</w:t>
      </w:r>
    </w:p>
    <w:p w:rsidR="007E26C3" w:rsidRDefault="007E26C3">
      <w:pPr>
        <w:pStyle w:val="a3"/>
      </w:pPr>
      <w:r>
        <w:t>29.06.2005 – 80%;</w:t>
      </w:r>
    </w:p>
    <w:p w:rsidR="007E26C3" w:rsidRDefault="007E26C3">
      <w:pPr>
        <w:pStyle w:val="a3"/>
      </w:pPr>
      <w:r>
        <w:t xml:space="preserve"> 27.07.2005 – 60%.</w:t>
      </w:r>
    </w:p>
    <w:p w:rsidR="007E26C3" w:rsidRDefault="007E26C3">
      <w:pPr>
        <w:pStyle w:val="a3"/>
        <w:ind w:firstLine="851"/>
        <w:jc w:val="both"/>
      </w:pPr>
      <w:r>
        <w:t>Размер процентной ставки устанавливается решением собрания Правления банка на определенный период. Изменение процентных ставок связано с изменением конъюнктуры рынка. По решению Правления банка процентные ставки могут быть изменены в каждом отдельном случае для отдельных ссудозаемщиков. Кроме того первоклассным ссудозаемщикам, с которыми банк имеет опыт работы, могут устанавливаться также низкие процентные ставки. В кредитном договоре определяется право банка односторонне изменить процентную ставку по предоставленному кредиту.</w:t>
      </w:r>
    </w:p>
    <w:p w:rsidR="007E26C3" w:rsidRDefault="007E26C3">
      <w:pPr>
        <w:pStyle w:val="a3"/>
        <w:ind w:firstLine="851"/>
        <w:jc w:val="both"/>
      </w:pPr>
      <w:r>
        <w:t>Сказанное позволяет выделить основные принципы построения процентной политики банка:</w:t>
      </w:r>
    </w:p>
    <w:p w:rsidR="007E26C3" w:rsidRDefault="007E26C3" w:rsidP="007E26C3">
      <w:pPr>
        <w:pStyle w:val="a3"/>
        <w:numPr>
          <w:ilvl w:val="0"/>
          <w:numId w:val="11"/>
        </w:numPr>
      </w:pPr>
      <w:r>
        <w:t>тесная связь с коммерциализацией деятельности;</w:t>
      </w:r>
    </w:p>
    <w:p w:rsidR="007E26C3" w:rsidRDefault="007E26C3">
      <w:pPr>
        <w:pStyle w:val="a3"/>
      </w:pPr>
      <w:r>
        <w:t xml:space="preserve"> -  одновременное регулирование процентных ставок по депозитам и ссудным операциям;</w:t>
      </w:r>
    </w:p>
    <w:p w:rsidR="007E26C3" w:rsidRDefault="007E26C3">
      <w:pPr>
        <w:pStyle w:val="a3"/>
      </w:pPr>
      <w:r>
        <w:t>-  установление дифференцированных размеров процентных ставок, обеспечивающих рентабельность операций банка, и порядок их уплаты на договорной основе.</w:t>
      </w:r>
    </w:p>
    <w:p w:rsidR="007E26C3" w:rsidRDefault="007E26C3">
      <w:pPr>
        <w:pStyle w:val="a3"/>
      </w:pPr>
      <w:r>
        <w:t>Внутренние факторы, которые учитываются при определении процентных ставок, это:</w:t>
      </w:r>
    </w:p>
    <w:p w:rsidR="007E26C3" w:rsidRDefault="007E26C3" w:rsidP="007E26C3">
      <w:pPr>
        <w:pStyle w:val="a3"/>
        <w:numPr>
          <w:ilvl w:val="0"/>
          <w:numId w:val="11"/>
        </w:numPr>
      </w:pPr>
      <w:r>
        <w:t>характер предоставляемого обеспечения;</w:t>
      </w:r>
    </w:p>
    <w:p w:rsidR="007E26C3" w:rsidRDefault="007E26C3" w:rsidP="007E26C3">
      <w:pPr>
        <w:pStyle w:val="a3"/>
        <w:numPr>
          <w:ilvl w:val="0"/>
          <w:numId w:val="11"/>
        </w:numPr>
      </w:pPr>
      <w:r>
        <w:t>размер ссуды;</w:t>
      </w:r>
    </w:p>
    <w:p w:rsidR="007E26C3" w:rsidRDefault="007E26C3" w:rsidP="007E26C3">
      <w:pPr>
        <w:pStyle w:val="a3"/>
        <w:numPr>
          <w:ilvl w:val="0"/>
          <w:numId w:val="11"/>
        </w:numPr>
      </w:pPr>
      <w:r>
        <w:t>характер отношений между банком и заемщиком.</w:t>
      </w:r>
    </w:p>
    <w:p w:rsidR="007E26C3" w:rsidRDefault="007E26C3">
      <w:pPr>
        <w:pStyle w:val="a3"/>
        <w:ind w:firstLine="851"/>
        <w:jc w:val="both"/>
      </w:pPr>
      <w:r>
        <w:t>Оценить доходность сформированного на 1.04.2005  и на 1.07.2005 кредитного портфеля можно при наличии данных об уплаченных процентах в конце срока каждого кредита, составляющего кредитный портфель. Сроки кредитов различны – от 30 дней до 3 лет. Имеющиеся данные позволяют определить доходность кредитного портфеля косвенным путем. Однако в самом банке может быть налажена работа по оценке доходности кредитного портфеля.</w:t>
      </w:r>
    </w:p>
    <w:p w:rsidR="007E61F0" w:rsidRPr="007E61F0" w:rsidRDefault="007E61F0" w:rsidP="007E61F0">
      <w:pPr>
        <w:pStyle w:val="a3"/>
        <w:ind w:left="2291"/>
        <w:jc w:val="both"/>
        <w:rPr>
          <w:b/>
          <w:color w:val="FF0000"/>
          <w:sz w:val="40"/>
          <w:szCs w:val="40"/>
        </w:rPr>
      </w:pPr>
      <w:r w:rsidRPr="007E61F0">
        <w:rPr>
          <w:b/>
          <w:color w:val="FF0000"/>
          <w:sz w:val="40"/>
          <w:szCs w:val="40"/>
        </w:rPr>
        <w:t>вырезано</w:t>
      </w:r>
    </w:p>
    <w:p w:rsidR="007E26C3" w:rsidRDefault="007E26C3">
      <w:pPr>
        <w:pStyle w:val="a3"/>
        <w:ind w:firstLine="851"/>
        <w:jc w:val="both"/>
      </w:pPr>
      <w:r>
        <w:t>На основании данных аналитической работы банк может разработать соответствующую программу действий, поскольку анализ предшествует принятию управленческих решений, подготавливает и обосновывает их. Результаты анализа позволяют сделать ряд выводов и предложений, которые могут улучшить процесс формирования кредитного портфеля, методику анализа кредитного портфеля.</w:t>
      </w:r>
    </w:p>
    <w:p w:rsidR="007E26C3" w:rsidRDefault="007E26C3">
      <w:pPr>
        <w:spacing w:line="360" w:lineRule="auto"/>
        <w:ind w:firstLine="851"/>
        <w:jc w:val="both"/>
        <w:rPr>
          <w:sz w:val="28"/>
          <w:szCs w:val="28"/>
        </w:rPr>
      </w:pPr>
    </w:p>
    <w:p w:rsidR="007E26C3" w:rsidRDefault="007E26C3">
      <w:pPr>
        <w:spacing w:line="360" w:lineRule="auto"/>
        <w:ind w:firstLine="851"/>
        <w:jc w:val="both"/>
        <w:rPr>
          <w:sz w:val="28"/>
          <w:szCs w:val="28"/>
        </w:rPr>
      </w:pPr>
    </w:p>
    <w:p w:rsidR="007E26C3" w:rsidRDefault="007E26C3">
      <w:pPr>
        <w:pStyle w:val="1"/>
      </w:pPr>
      <w:r>
        <w:br w:type="page"/>
      </w:r>
      <w:bookmarkStart w:id="18" w:name="_Toc145390544"/>
      <w:bookmarkStart w:id="19" w:name="_Toc145390747"/>
      <w:r>
        <w:t>2.4.Политика Банка в области управления кредитными рисками в процессе формирования кредитного портфеля</w:t>
      </w:r>
      <w:bookmarkEnd w:id="18"/>
      <w:bookmarkEnd w:id="19"/>
    </w:p>
    <w:p w:rsidR="007E26C3" w:rsidRDefault="007E26C3">
      <w:pPr>
        <w:pStyle w:val="2"/>
        <w:ind w:firstLine="567"/>
        <w:jc w:val="both"/>
      </w:pPr>
    </w:p>
    <w:p w:rsidR="007E26C3" w:rsidRDefault="007E26C3">
      <w:pPr>
        <w:pStyle w:val="2"/>
        <w:ind w:firstLine="567"/>
        <w:jc w:val="both"/>
      </w:pPr>
      <w:r>
        <w:t>Принятие рисков - основа банковского дела. Банки имеют успех тогда, когда принимаемые ими риски разумны, контролируемы и находятся в пределах их финансовых возможностей и компетенции.</w:t>
      </w:r>
    </w:p>
    <w:p w:rsidR="007E26C3" w:rsidRDefault="007E26C3">
      <w:pPr>
        <w:pStyle w:val="2"/>
        <w:ind w:firstLine="567"/>
        <w:jc w:val="both"/>
      </w:pPr>
      <w:r>
        <w:t>Банки стремятся получить наибольшую прибыль. Но это стремление ограничивается возможностью понести убытки. Риск банковской деятельности и означает вероятность того, что фактическая прибыль банка окажется меньше запланированной, ожидаемой. Чем выше ожидаемая прибыль, тем выше риск. Связь между доходностью операций банка и его риском в очень упрощенном варианте может быть выражена прямолинейной зависимостью</w:t>
      </w:r>
      <w:r>
        <w:rPr>
          <w:rStyle w:val="ab"/>
        </w:rPr>
        <w:footnoteReference w:id="1"/>
      </w:r>
      <w:r>
        <w:t>.</w:t>
      </w:r>
    </w:p>
    <w:p w:rsidR="007E26C3" w:rsidRDefault="007E26C3">
      <w:pPr>
        <w:pStyle w:val="2"/>
        <w:ind w:firstLine="567"/>
        <w:jc w:val="both"/>
      </w:pPr>
      <w:r>
        <w:t>Уровень риска увеличивается, если</w:t>
      </w:r>
      <w:r>
        <w:rPr>
          <w:rStyle w:val="ab"/>
        </w:rPr>
        <w:footnoteReference w:id="2"/>
      </w:r>
      <w:r>
        <w:t>:</w:t>
      </w:r>
    </w:p>
    <w:p w:rsidR="007E26C3" w:rsidRDefault="007E26C3" w:rsidP="007E26C3">
      <w:pPr>
        <w:pStyle w:val="2"/>
        <w:numPr>
          <w:ilvl w:val="1"/>
          <w:numId w:val="16"/>
        </w:numPr>
        <w:jc w:val="both"/>
      </w:pPr>
      <w:r>
        <w:t>проблемы возникают внезапно и вопреки ожиданиям;</w:t>
      </w:r>
    </w:p>
    <w:p w:rsidR="007E26C3" w:rsidRDefault="007E26C3" w:rsidP="007E26C3">
      <w:pPr>
        <w:pStyle w:val="2"/>
        <w:numPr>
          <w:ilvl w:val="1"/>
          <w:numId w:val="16"/>
        </w:numPr>
        <w:jc w:val="both"/>
      </w:pPr>
      <w:r>
        <w:t>поставлены новые задачи, не соответствующие прошлому опыту банка;</w:t>
      </w:r>
    </w:p>
    <w:p w:rsidR="007E26C3" w:rsidRDefault="007E26C3" w:rsidP="007E26C3">
      <w:pPr>
        <w:pStyle w:val="2"/>
        <w:numPr>
          <w:ilvl w:val="1"/>
          <w:numId w:val="16"/>
        </w:numPr>
        <w:jc w:val="both"/>
      </w:pPr>
      <w:r>
        <w:t>руководство не в состоянии принять необходимые и срочные меры, что может привести к финансовому ущербу (ухудшению возможностей получения необходимой и\или дополнительной прибыли);</w:t>
      </w:r>
    </w:p>
    <w:p w:rsidR="007E26C3" w:rsidRDefault="007E26C3" w:rsidP="007E26C3">
      <w:pPr>
        <w:pStyle w:val="2"/>
        <w:numPr>
          <w:ilvl w:val="1"/>
          <w:numId w:val="16"/>
        </w:numPr>
        <w:jc w:val="both"/>
      </w:pPr>
      <w:r>
        <w:t>существующий порядок деятельности банка или несовершенство законодательства мешает принятию некоторых оптимальных для конкретной ситуации мер.</w:t>
      </w:r>
    </w:p>
    <w:p w:rsidR="007E61F0" w:rsidRPr="007E61F0" w:rsidRDefault="007E61F0" w:rsidP="007E61F0">
      <w:pPr>
        <w:pStyle w:val="a3"/>
        <w:numPr>
          <w:ilvl w:val="0"/>
          <w:numId w:val="16"/>
        </w:numPr>
        <w:jc w:val="both"/>
        <w:rPr>
          <w:b/>
          <w:color w:val="FF0000"/>
          <w:sz w:val="40"/>
          <w:szCs w:val="40"/>
        </w:rPr>
      </w:pPr>
      <w:r w:rsidRPr="007E61F0">
        <w:rPr>
          <w:b/>
          <w:color w:val="FF0000"/>
          <w:sz w:val="40"/>
          <w:szCs w:val="40"/>
        </w:rPr>
        <w:t>вырезано</w:t>
      </w:r>
    </w:p>
    <w:p w:rsidR="007E26C3" w:rsidRDefault="007E26C3" w:rsidP="007E26C3">
      <w:pPr>
        <w:pStyle w:val="33"/>
        <w:framePr w:w="0" w:hRule="auto" w:hSpace="0" w:vSpace="0" w:wrap="auto" w:vAnchor="margin" w:hAnchor="text" w:xAlign="left" w:yAlign="inline"/>
        <w:numPr>
          <w:ilvl w:val="0"/>
          <w:numId w:val="10"/>
        </w:numPr>
        <w:rPr>
          <w:rFonts w:ascii="Times New Roman" w:hAnsi="Times New Roman" w:cs="Times New Roman"/>
        </w:rPr>
      </w:pPr>
      <w:r>
        <w:rPr>
          <w:rFonts w:ascii="Times New Roman" w:hAnsi="Times New Roman" w:cs="Times New Roman"/>
        </w:rPr>
        <w:t>В предложенной Методики выпадает целый ряд важных показателей, таких как: не относящаяся к «Альфа-Банк»</w:t>
      </w:r>
      <w:r>
        <w:t xml:space="preserve"> </w:t>
      </w:r>
      <w:r>
        <w:rPr>
          <w:rFonts w:ascii="Times New Roman" w:hAnsi="Times New Roman" w:cs="Times New Roman"/>
        </w:rPr>
        <w:t>«кредитная история» Заемщика, репутация и квалификация руководителей Заемщика, «арбитражная» история Заемщика, наличие и результаты аудиторских проверок и др.</w:t>
      </w:r>
    </w:p>
    <w:p w:rsidR="007E26C3" w:rsidRDefault="007E26C3">
      <w:pPr>
        <w:spacing w:line="360" w:lineRule="auto"/>
        <w:ind w:firstLine="851"/>
        <w:jc w:val="both"/>
      </w:pPr>
      <w:r>
        <w:rPr>
          <w:sz w:val="28"/>
          <w:szCs w:val="28"/>
        </w:rPr>
        <w:t>Представляется также целесообразным включать в методическое обеспечение практику оценки клиентуры, структуризации кредитного портфеля и управления рисками, используемые западными банками.</w:t>
      </w:r>
      <w:r>
        <w:t xml:space="preserve"> </w:t>
      </w:r>
    </w:p>
    <w:p w:rsidR="007E26C3" w:rsidRDefault="007E26C3">
      <w:pPr>
        <w:pStyle w:val="1"/>
      </w:pPr>
      <w:r>
        <w:br w:type="page"/>
      </w:r>
      <w:bookmarkStart w:id="20" w:name="_Toc145390545"/>
      <w:bookmarkStart w:id="21" w:name="_Toc145390748"/>
      <w:r>
        <w:t>Глава 3. Совершенствование системы формирования кредитного портфеля</w:t>
      </w:r>
      <w:bookmarkEnd w:id="20"/>
      <w:bookmarkEnd w:id="21"/>
    </w:p>
    <w:p w:rsidR="007E26C3" w:rsidRDefault="007E26C3">
      <w:pPr>
        <w:pStyle w:val="a5"/>
        <w:jc w:val="both"/>
        <w:rPr>
          <w:u w:val="none"/>
        </w:rPr>
      </w:pPr>
    </w:p>
    <w:p w:rsidR="007E26C3" w:rsidRDefault="007E26C3">
      <w:pPr>
        <w:pStyle w:val="a3"/>
        <w:ind w:firstLine="737"/>
        <w:jc w:val="both"/>
      </w:pPr>
      <w:r>
        <w:t>Важность совершенствования процесса формирования кредитного портфеля и методик анализа уже сформированного кредитного портфеля в настоящее время является особенно очевидной. Финансово-экономический кризис в стране показал истинное положение вещей: банки использовали рабочие активы в спекулятивных целях и не могли кредитовать реальный сектор.</w:t>
      </w:r>
    </w:p>
    <w:p w:rsidR="007E26C3" w:rsidRDefault="007E26C3">
      <w:pPr>
        <w:pStyle w:val="a3"/>
        <w:ind w:firstLine="737"/>
        <w:jc w:val="both"/>
      </w:pPr>
      <w:r>
        <w:t>Сейчас кредитование должно стать основным способом для  банков зарабатывать деньги. Кроме того, судьба экономики решается не на фондовом и валютном рынках, а на рынке средств производства и предметов потребления. Кредитование реального сектора – это основная цель, которую должно поставить перед собой правительство и ЦБ. Банки со своей стороны должны стремиться формировать такой кредитный портфель, который не приведет к противоречию с устойчивостью банка.</w:t>
      </w:r>
    </w:p>
    <w:p w:rsidR="007E26C3" w:rsidRDefault="007E26C3">
      <w:pPr>
        <w:pStyle w:val="a3"/>
        <w:ind w:firstLine="737"/>
        <w:jc w:val="both"/>
      </w:pPr>
      <w:r>
        <w:t xml:space="preserve">На примере банка «Альфа-Банк», доля вложений которого в реальный сектор была выше и, соответственно меньше – в спекулятивные операции, можно сказать о важности анализа сформированного кредитного портфеля с целью его совершенствования. Анализ является одной из основных функций системы управления и занимает промежуточное звено между сбором информации и принятием управленческих решений. </w:t>
      </w:r>
    </w:p>
    <w:p w:rsidR="007E26C3" w:rsidRDefault="007E26C3">
      <w:pPr>
        <w:pStyle w:val="a3"/>
        <w:ind w:firstLine="737"/>
        <w:jc w:val="both"/>
      </w:pPr>
      <w:r>
        <w:t>Целью анализа кредитного портфеля являлось определение места и роли кредитных операций в деятельности банка «Альфа-Банк». Задача анализа заключалась в оценке данных отчетности с помощью различных методов в целях совершенствования кредитной деятельности и разработки оптимальных управленческих решений.</w:t>
      </w:r>
    </w:p>
    <w:p w:rsidR="007E26C3" w:rsidRDefault="007E26C3">
      <w:pPr>
        <w:pStyle w:val="a3"/>
        <w:ind w:firstLine="737"/>
        <w:jc w:val="both"/>
      </w:pPr>
      <w:r>
        <w:t>Количественный анализ дополнялся качественным анализом кредитного портфеля, на основе которого выяснялись преимущества и недостатки кредитного процесса банка «Альфа-Банк». На основе проведенного анализа кредитного портфеля можно сопоставить промежуточные выводы  по каждому этапу и разработать общую программу действий банка по совершенствованию практики формирования кредитного портфеля.</w:t>
      </w:r>
    </w:p>
    <w:p w:rsidR="007E26C3" w:rsidRDefault="007E26C3">
      <w:pPr>
        <w:pStyle w:val="a3"/>
        <w:ind w:firstLine="737"/>
        <w:jc w:val="both"/>
      </w:pPr>
      <w:r>
        <w:t>Первоначальным моментом формирования кредитного портфеля является разработка положений, определяющих основные правила и порядок кредитования. В литературе и в прессе часто встречаются рекомендации по содержанию кредитной политики, согласно которым положения должны включать сферу операций, структуру кредитного портфеля, процентные ставки, предпочтительное обеспечение, основные положения кредитного договора и его приложений, желательные кредиты по отраслям.</w:t>
      </w:r>
    </w:p>
    <w:p w:rsidR="007E61F0" w:rsidRPr="007E61F0" w:rsidRDefault="007E61F0" w:rsidP="007E61F0">
      <w:pPr>
        <w:pStyle w:val="a3"/>
        <w:ind w:left="2291"/>
        <w:jc w:val="both"/>
        <w:rPr>
          <w:b/>
          <w:color w:val="FF0000"/>
          <w:sz w:val="40"/>
          <w:szCs w:val="40"/>
        </w:rPr>
      </w:pPr>
      <w:r w:rsidRPr="007E61F0">
        <w:rPr>
          <w:b/>
          <w:color w:val="FF0000"/>
          <w:sz w:val="40"/>
          <w:szCs w:val="40"/>
        </w:rPr>
        <w:t>вырезано</w:t>
      </w:r>
    </w:p>
    <w:p w:rsidR="007E26C3" w:rsidRDefault="007E26C3">
      <w:pPr>
        <w:pStyle w:val="a3"/>
        <w:ind w:firstLine="737"/>
        <w:jc w:val="both"/>
      </w:pPr>
      <w:r>
        <w:t xml:space="preserve">Инструкция несовершенна уже потому, что в ней продолжает присутствовать деление активов по группам риска с ориентацией на государственные ценные бумаги. </w:t>
      </w:r>
    </w:p>
    <w:p w:rsidR="007E26C3" w:rsidRDefault="007E26C3">
      <w:pPr>
        <w:pStyle w:val="a3"/>
        <w:ind w:firstLine="737"/>
        <w:jc w:val="both"/>
      </w:pPr>
      <w:r>
        <w:t xml:space="preserve">Сложно ориентировать банки на кредитование реального сектора экономики, если все ссуды банка под залог акций ссужаемых предприятий или их имущества относятся к пятой группе риска. Здесь прежде всего необходимы действия Банка России. </w:t>
      </w:r>
    </w:p>
    <w:p w:rsidR="007E26C3" w:rsidRDefault="007E26C3">
      <w:pPr>
        <w:pStyle w:val="a3"/>
        <w:ind w:firstLine="737"/>
        <w:jc w:val="both"/>
      </w:pPr>
      <w:r>
        <w:t>Очевидно, в перспективе банк будет увеличивать ресурсную базу за счет привлечения средств. Это наиболее дешевый способ расширения ресурсной базы. Поэтому нужно обратить внимание на структуру обязательств.</w:t>
      </w:r>
    </w:p>
    <w:p w:rsidR="007E26C3" w:rsidRDefault="007E26C3">
      <w:pPr>
        <w:pStyle w:val="a3"/>
        <w:ind w:firstLine="737"/>
        <w:jc w:val="both"/>
      </w:pPr>
      <w:r>
        <w:t>Приоритетными считаются средства клиентов на срочных депозитах. Это стабильный ресурс. Такому условию стоит отдать предпочтение в нестабильное время.</w:t>
      </w:r>
    </w:p>
    <w:p w:rsidR="007E26C3" w:rsidRDefault="007E26C3">
      <w:pPr>
        <w:pStyle w:val="a3"/>
        <w:ind w:firstLine="737"/>
        <w:jc w:val="both"/>
      </w:pPr>
      <w:r>
        <w:t>Тенденция увеличения средств до востребования может стать устойчивой.</w:t>
      </w:r>
    </w:p>
    <w:p w:rsidR="007E26C3" w:rsidRDefault="007E26C3">
      <w:pPr>
        <w:pStyle w:val="a3"/>
        <w:ind w:firstLine="737"/>
        <w:jc w:val="both"/>
      </w:pPr>
      <w:r>
        <w:t>Увеличение средств до востребования – это увеличение числа потенциальных заемщиков, если учесть, что наличие расчетного счета в банке является непременным условием при кредитовании. Кроме того, это наиболее дешевый ресурс. Таким образом, данный компонент пассивов является привлекательным для использования.</w:t>
      </w:r>
    </w:p>
    <w:p w:rsidR="007E26C3" w:rsidRDefault="007E26C3">
      <w:pPr>
        <w:pStyle w:val="a3"/>
        <w:ind w:firstLine="737"/>
        <w:jc w:val="both"/>
      </w:pPr>
      <w:r>
        <w:t>Но банку необходимо помнить о том, что при увеличении обязательств доля собственных средств снизится, и банк станет более неустойчивым и подверженным рисковым колебаниям.</w:t>
      </w:r>
    </w:p>
    <w:p w:rsidR="007E26C3" w:rsidRDefault="007E26C3">
      <w:pPr>
        <w:pStyle w:val="a3"/>
        <w:ind w:firstLine="737"/>
        <w:jc w:val="both"/>
      </w:pPr>
      <w:r>
        <w:t xml:space="preserve">Поэтому необходимо либо отдать предпочтение срочным депозитам, либо осуществлять меры по стабилизации вкладов до востребования: можно установить предельный остаток на расчетном счете. </w:t>
      </w:r>
    </w:p>
    <w:p w:rsidR="007E26C3" w:rsidRDefault="007E26C3">
      <w:pPr>
        <w:pStyle w:val="a3"/>
        <w:ind w:firstLine="737"/>
        <w:jc w:val="both"/>
      </w:pPr>
      <w:r>
        <w:t>На основе анализа источников уже можно оценить, правильно ли сформирована структура активов.</w:t>
      </w:r>
    </w:p>
    <w:p w:rsidR="007E26C3" w:rsidRDefault="007E26C3">
      <w:pPr>
        <w:pStyle w:val="a3"/>
        <w:ind w:firstLine="737"/>
        <w:jc w:val="both"/>
      </w:pPr>
      <w:r>
        <w:t>Структура активов определена преобладанием не приносящих доход средств в банках до востребования (счета НОСТРО) в размере 40,96% и краткосрочной задолженностью  в размере 48,42%.</w:t>
      </w:r>
    </w:p>
    <w:p w:rsidR="007E26C3" w:rsidRDefault="007E26C3">
      <w:pPr>
        <w:pStyle w:val="a3"/>
        <w:ind w:firstLine="737"/>
        <w:jc w:val="both"/>
      </w:pPr>
      <w:r>
        <w:t xml:space="preserve">На 1.07.98 банк увеличивает долгосрочную ссудную задолженность за счет уменьшения не приносящих доход средств в банках. </w:t>
      </w:r>
    </w:p>
    <w:p w:rsidR="007E26C3" w:rsidRDefault="007E26C3">
      <w:pPr>
        <w:pStyle w:val="a3"/>
        <w:ind w:firstLine="737"/>
        <w:jc w:val="both"/>
      </w:pPr>
      <w:r>
        <w:t>Структура пассивов не соответствует структуре размещения. Обладая значительной долей собственных средств, банку все же необходимо помнить о главном назначении собственных средств – это гарант выполнения банком обязательств, поэтому необходимо осторожное использование собственных средств.</w:t>
      </w:r>
    </w:p>
    <w:p w:rsidR="007E26C3" w:rsidRDefault="007E26C3">
      <w:pPr>
        <w:pStyle w:val="a3"/>
        <w:ind w:firstLine="737"/>
        <w:jc w:val="both"/>
      </w:pPr>
      <w:r>
        <w:t>Учитывая в перспективе снижение доли собственных средств – страхового фонда и источника финансирования развития операций – банк может оказаться в рискованной ситуации, которая будет угрожать ликвидности банка, т.е. способности своевременного выполнения обязательств.</w:t>
      </w:r>
    </w:p>
    <w:p w:rsidR="007E61F0" w:rsidRPr="007E61F0" w:rsidRDefault="007E61F0" w:rsidP="007E61F0">
      <w:pPr>
        <w:pStyle w:val="a3"/>
        <w:ind w:left="2291"/>
        <w:jc w:val="both"/>
        <w:rPr>
          <w:b/>
          <w:color w:val="FF0000"/>
          <w:sz w:val="40"/>
          <w:szCs w:val="40"/>
        </w:rPr>
      </w:pPr>
      <w:r w:rsidRPr="007E61F0">
        <w:rPr>
          <w:b/>
          <w:color w:val="FF0000"/>
          <w:sz w:val="40"/>
          <w:szCs w:val="40"/>
        </w:rPr>
        <w:t>вырезано</w:t>
      </w:r>
    </w:p>
    <w:p w:rsidR="007E26C3" w:rsidRDefault="007E26C3">
      <w:pPr>
        <w:pStyle w:val="a3"/>
        <w:ind w:firstLine="709"/>
        <w:jc w:val="both"/>
      </w:pPr>
      <w:r>
        <w:t>Увеличению прибыльности банка с одновременным расширением участия банка в развитии экономики могут способствовать действия Банка России.</w:t>
      </w:r>
    </w:p>
    <w:p w:rsidR="007E26C3" w:rsidRDefault="007E26C3">
      <w:pPr>
        <w:pStyle w:val="a3"/>
        <w:ind w:firstLine="709"/>
        <w:jc w:val="both"/>
      </w:pPr>
      <w:r>
        <w:t>Анализ позволил выявить основные направления и проблемы формирования кредитного портфеля Альфа-банка. Но данные проблемы являются системными, т.е. присущими для всех банков.</w:t>
      </w:r>
    </w:p>
    <w:p w:rsidR="007E26C3" w:rsidRDefault="007E26C3">
      <w:pPr>
        <w:pStyle w:val="a3"/>
        <w:ind w:firstLine="709"/>
        <w:jc w:val="both"/>
      </w:pPr>
      <w:r>
        <w:t>Основной проблемой, которая встает перед банками на пути формирования эффективного с точки зрения развития экономики кредитного портфеля, является недостаточность долгосрочных ресурсов для долгосрочного кредитования реального сектора экономики. Данные анализа банка подтверждают нехватку долгосрочных ресурсов.</w:t>
      </w:r>
    </w:p>
    <w:p w:rsidR="007E26C3" w:rsidRDefault="007E26C3">
      <w:pPr>
        <w:pStyle w:val="a3"/>
        <w:ind w:firstLine="709"/>
        <w:jc w:val="both"/>
      </w:pPr>
      <w:r>
        <w:t>Кроме того, активизация кредитования реального сектора экономики может прийти в противоречие с задачей сохранения финансовой устойчивости банков. Причиной тому – ряд положений ЦБ.</w:t>
      </w:r>
    </w:p>
    <w:p w:rsidR="007E26C3" w:rsidRDefault="007E26C3">
      <w:pPr>
        <w:pStyle w:val="a3"/>
        <w:ind w:firstLine="709"/>
        <w:jc w:val="both"/>
      </w:pPr>
      <w:r>
        <w:t>В Инструкции №1 "о порядке регулирования деятельности банков" от 1.10.97 года определяются нормативы регулирования деятельности банков.</w:t>
      </w:r>
    </w:p>
    <w:p w:rsidR="007E26C3" w:rsidRDefault="007E26C3">
      <w:pPr>
        <w:pStyle w:val="a3"/>
        <w:ind w:firstLine="709"/>
        <w:jc w:val="both"/>
      </w:pPr>
      <w:r>
        <w:t>Норматив Н1 (достаточность капитала), определяемый отношением собственных средств кредитных организаций к суммарному объему активов, взвешенных с учетом риска, введен в целях поддержания на должном уровне экономической устойчивости банков.</w:t>
      </w:r>
    </w:p>
    <w:p w:rsidR="007E26C3" w:rsidRDefault="007E26C3">
      <w:pPr>
        <w:pStyle w:val="a3"/>
        <w:ind w:firstLine="709"/>
        <w:jc w:val="both"/>
      </w:pPr>
      <w:r>
        <w:t>Градация рисков активных операций при расчете знаменателя Н1 должна быть совсем иной. Ссуды, которые может осуществлять банк, которые для экономики необходимы: ссуды под залог имущества кредитуемого предприятия, акций ссужаемого предприятия – являются, согласно  Инструкции №1, наиболее рискованными, т.к. относятся к 5-ой группе риска с коэффициентом риска 100%.</w:t>
      </w:r>
    </w:p>
    <w:p w:rsidR="007E26C3" w:rsidRDefault="007E26C3">
      <w:pPr>
        <w:pStyle w:val="a3"/>
        <w:ind w:firstLine="709"/>
        <w:jc w:val="both"/>
      </w:pPr>
      <w:r>
        <w:t>Инструкция ориентирует банки на операции с государственными ценными бумагами.</w:t>
      </w:r>
    </w:p>
    <w:p w:rsidR="007E26C3" w:rsidRDefault="007E26C3">
      <w:pPr>
        <w:pStyle w:val="a3"/>
        <w:ind w:firstLine="709"/>
        <w:jc w:val="both"/>
      </w:pPr>
      <w:r>
        <w:t>Градацию рисков целесообразно изменить. В 1-ой группе нужно оставить кассу и средства на счетах в ЦБ. Ко 2-ой группе можно было бы отнести ссуды под залог государственных ценных бумаг, к 3-ей – ссуды под залог ценных бумаг субъектов РФ, к 4-ой – ссуды под залог недвижимого имущества и акций ссужаемого предприятия. В 5-ую группу необходимо выделить ссуды без обеспечения, т.е. доверительные ссуды.</w:t>
      </w:r>
    </w:p>
    <w:p w:rsidR="007E26C3" w:rsidRDefault="007E26C3">
      <w:pPr>
        <w:pStyle w:val="a3"/>
        <w:ind w:firstLine="709"/>
        <w:jc w:val="both"/>
      </w:pPr>
      <w:r>
        <w:t>Таким образом, целесообразно оставить в основе классификации принцип обеспеченности ссуды.</w:t>
      </w:r>
    </w:p>
    <w:p w:rsidR="007E26C3" w:rsidRDefault="007E26C3">
      <w:pPr>
        <w:pStyle w:val="a3"/>
        <w:ind w:firstLine="709"/>
        <w:jc w:val="both"/>
      </w:pPr>
      <w:r>
        <w:t>Инструкция №1 определяет также нормативы, которые влияют на структуру кредитного портфеля.</w:t>
      </w:r>
    </w:p>
    <w:p w:rsidR="007E26C3" w:rsidRDefault="007E26C3">
      <w:pPr>
        <w:pStyle w:val="a3"/>
        <w:ind w:firstLine="709"/>
        <w:jc w:val="both"/>
      </w:pPr>
      <w:r>
        <w:t xml:space="preserve">Минимально допустимое значение норматива мгновенной ликвидности составляет 20%. </w:t>
      </w:r>
    </w:p>
    <w:p w:rsidR="007E26C3" w:rsidRDefault="007E26C3">
      <w:pPr>
        <w:pStyle w:val="a3"/>
        <w:ind w:firstLine="709"/>
        <w:jc w:val="both"/>
      </w:pPr>
      <w:r>
        <w:t>Экономический смысл этого норматива в том, что на каждые 10 рублей, находящихся на счетах до востребования, банки должны иметь не менее 2 рублей в резерве. Увеличивая значение данного показателя, ЦБ уменьшает возможность использования краткосрочных средств, увеличивая размер резерва.</w:t>
      </w:r>
    </w:p>
    <w:p w:rsidR="007E26C3" w:rsidRDefault="007E26C3">
      <w:pPr>
        <w:pStyle w:val="a3"/>
        <w:ind w:firstLine="709"/>
        <w:jc w:val="both"/>
      </w:pPr>
      <w:r>
        <w:t>Норматив подчеркивает рискованность средств до востребования и ограничивает в целях поддержания ликвидности объем кредитных ресурсов.</w:t>
      </w:r>
    </w:p>
    <w:p w:rsidR="007E26C3" w:rsidRDefault="007E26C3">
      <w:pPr>
        <w:pStyle w:val="a3"/>
        <w:ind w:firstLine="709"/>
        <w:jc w:val="both"/>
      </w:pPr>
      <w:r>
        <w:t>Норматив долгосрочной ликвидности представляет собой отношение выданных банком кредитов и займов со сроком погашения более года к капиталу банка и обязательствам на срок свыше 1 года.</w:t>
      </w:r>
    </w:p>
    <w:p w:rsidR="007E26C3" w:rsidRDefault="007E26C3">
      <w:pPr>
        <w:pStyle w:val="a3"/>
        <w:ind w:firstLine="709"/>
        <w:jc w:val="both"/>
      </w:pPr>
      <w:r>
        <w:t>Устанавливая максимально допустимое значение норматива Н4 в размере 120%, ЦБ указывает на то, что сумма долгосрочных кредитов не должна превышать сумму основных средств и долгосрочных обязательств банка.</w:t>
      </w:r>
    </w:p>
    <w:p w:rsidR="007E26C3" w:rsidRDefault="007E26C3">
      <w:pPr>
        <w:pStyle w:val="a3"/>
        <w:ind w:firstLine="709"/>
        <w:jc w:val="both"/>
      </w:pPr>
      <w:r>
        <w:t>Нормативы ликвидности введены с целью  соблюдения на практике требований сбалансированности по срокам активов и пассивов, а значит влияют на структуру активов.</w:t>
      </w:r>
    </w:p>
    <w:p w:rsidR="007E26C3" w:rsidRDefault="007E26C3">
      <w:pPr>
        <w:pStyle w:val="a3"/>
        <w:ind w:firstLine="709"/>
        <w:jc w:val="both"/>
      </w:pPr>
      <w:r>
        <w:t xml:space="preserve">Норматив Н6 устанавливает максимальный размер риска на одного заемщика или группу связанных заемщиков в процентах от собственных средств. Максимальное значение норматива 25%. </w:t>
      </w:r>
    </w:p>
    <w:p w:rsidR="007E26C3" w:rsidRDefault="007E26C3">
      <w:pPr>
        <w:pStyle w:val="a3"/>
        <w:ind w:firstLine="709"/>
        <w:jc w:val="both"/>
      </w:pPr>
      <w:r>
        <w:t>Норматив Н6 препятствует концентрации кредитов по субъектам кредитования, т.е. оказывает влияние на структуру кредитных вложений.</w:t>
      </w:r>
    </w:p>
    <w:p w:rsidR="007E61F0" w:rsidRPr="007E61F0" w:rsidRDefault="007E61F0" w:rsidP="007E61F0">
      <w:pPr>
        <w:pStyle w:val="a3"/>
        <w:ind w:left="2291"/>
        <w:jc w:val="both"/>
        <w:rPr>
          <w:b/>
          <w:color w:val="FF0000"/>
          <w:sz w:val="40"/>
          <w:szCs w:val="40"/>
        </w:rPr>
      </w:pPr>
      <w:r w:rsidRPr="007E61F0">
        <w:rPr>
          <w:b/>
          <w:color w:val="FF0000"/>
          <w:sz w:val="40"/>
          <w:szCs w:val="40"/>
        </w:rPr>
        <w:t>вырезано</w:t>
      </w:r>
    </w:p>
    <w:p w:rsidR="007E26C3" w:rsidRDefault="007E26C3">
      <w:pPr>
        <w:pStyle w:val="a3"/>
        <w:ind w:firstLine="851"/>
        <w:jc w:val="both"/>
      </w:pPr>
      <w:r>
        <w:t xml:space="preserve">В целях усиления контроля за валютными операциями целесообразно сократить количество банков с валютными лицензиями, централизовать валютные операции. </w:t>
      </w:r>
    </w:p>
    <w:p w:rsidR="007E26C3" w:rsidRDefault="007E26C3">
      <w:pPr>
        <w:pStyle w:val="a3"/>
        <w:ind w:firstLine="851"/>
        <w:jc w:val="both"/>
      </w:pPr>
      <w:r>
        <w:t>В восстановлении экономического роста важную роль могут сыграть банки посредством формирования такой структуры кредитного портфеля, которая будет определяться курсом Банка России.</w:t>
      </w:r>
    </w:p>
    <w:p w:rsidR="007E26C3" w:rsidRDefault="007E26C3">
      <w:pPr>
        <w:pStyle w:val="a3"/>
        <w:ind w:firstLine="851"/>
        <w:jc w:val="both"/>
      </w:pPr>
      <w:r>
        <w:t>Повышение роли ЦБ в этом процессе связано с необходимостью достаточно быстрого и серьезного реформирования кредитной системы.</w:t>
      </w:r>
    </w:p>
    <w:p w:rsidR="007E26C3" w:rsidRDefault="007E26C3">
      <w:pPr>
        <w:pStyle w:val="1"/>
      </w:pPr>
      <w:r>
        <w:br w:type="page"/>
      </w:r>
      <w:bookmarkStart w:id="22" w:name="_Toc145390546"/>
      <w:bookmarkStart w:id="23" w:name="_Toc145390749"/>
      <w:r>
        <w:t>Заключение</w:t>
      </w:r>
      <w:bookmarkEnd w:id="22"/>
      <w:bookmarkEnd w:id="23"/>
    </w:p>
    <w:p w:rsidR="007E26C3" w:rsidRDefault="007E26C3"/>
    <w:p w:rsidR="007E26C3" w:rsidRDefault="007E26C3">
      <w:pPr>
        <w:spacing w:line="360" w:lineRule="auto"/>
        <w:ind w:firstLine="851"/>
        <w:jc w:val="both"/>
        <w:rPr>
          <w:sz w:val="28"/>
          <w:szCs w:val="28"/>
        </w:rPr>
      </w:pPr>
    </w:p>
    <w:p w:rsidR="007E26C3" w:rsidRDefault="007E26C3">
      <w:pPr>
        <w:spacing w:line="360" w:lineRule="auto"/>
        <w:ind w:firstLine="851"/>
        <w:jc w:val="both"/>
        <w:rPr>
          <w:sz w:val="28"/>
          <w:szCs w:val="28"/>
        </w:rPr>
      </w:pPr>
      <w:r>
        <w:rPr>
          <w:sz w:val="28"/>
          <w:szCs w:val="28"/>
        </w:rPr>
        <w:t>Понятию важности формирования качественного кредитного портфеля  предшествует изучение роли кредита в развитии экономики. Роль кредита в развитии экономики определяется на основе анализа реализации его функций. На макроэкономическом уровне роль кредита – в перераспределении капиталов между отраслями и сферами рыночной экономики, а также в использовании кредита как части кредитной системы в качестве инструмента регулирования экономики. На микроэкономическом уровне – уровне банков – в адекватности банковской деятельности потребностям экономики в целом и клиентов.</w:t>
      </w:r>
    </w:p>
    <w:p w:rsidR="007E26C3" w:rsidRDefault="007E26C3">
      <w:pPr>
        <w:spacing w:line="360" w:lineRule="auto"/>
        <w:ind w:firstLine="851"/>
        <w:jc w:val="both"/>
        <w:rPr>
          <w:sz w:val="28"/>
          <w:szCs w:val="28"/>
        </w:rPr>
      </w:pPr>
      <w:r>
        <w:rPr>
          <w:sz w:val="28"/>
          <w:szCs w:val="28"/>
        </w:rPr>
        <w:t>Для более полной реализации  функций кредита в современной ситуации изменилось содержание кредитного механизма. Кредитный механизм представляет собой совокупность форм использования кредита и включает в себя объекты кредитования, методы кредитования, принципы кредитования.</w:t>
      </w:r>
    </w:p>
    <w:p w:rsidR="007E26C3" w:rsidRDefault="007E26C3">
      <w:pPr>
        <w:spacing w:line="360" w:lineRule="auto"/>
        <w:ind w:firstLine="851"/>
        <w:jc w:val="both"/>
        <w:rPr>
          <w:sz w:val="28"/>
          <w:szCs w:val="28"/>
        </w:rPr>
      </w:pPr>
      <w:r>
        <w:rPr>
          <w:sz w:val="28"/>
          <w:szCs w:val="28"/>
        </w:rPr>
        <w:t>Основные принципы кредитования – возвратность, платность, срочность – дополняются целевым характером и обеспеченностью. Особенности современных методов кредитования – это договорная основа оформления кредитной сделки (ст. 819 ГК РФ), анализ кредитоспособности заемщика, использование различных форм обеспечения кредита, различные способы выдачи кредита – разовое зачисление денежных средств на счет заемщика, открытие кредитной линии, овердрафт  (Положение №54-П «О порядке предоставления (размещения) денежных средств кредитными организациями и их возврата (погашения)»). За сравнительно короткий период Центральным Банком была проведена значительная работа по созданию правовых основ банковской системы.</w:t>
      </w:r>
    </w:p>
    <w:p w:rsidR="007E26C3" w:rsidRDefault="007E26C3">
      <w:pPr>
        <w:spacing w:line="360" w:lineRule="auto"/>
        <w:ind w:firstLine="851"/>
        <w:jc w:val="both"/>
        <w:rPr>
          <w:sz w:val="28"/>
          <w:szCs w:val="28"/>
        </w:rPr>
      </w:pPr>
      <w:r>
        <w:rPr>
          <w:sz w:val="28"/>
          <w:szCs w:val="28"/>
        </w:rPr>
        <w:t>Кредит получает свое выражение в формах, каждая из которых представляет собой ту или иную грань сложного комплекса общественных отношений, возникающих в процессе производства. Чем быстрее на практике выявляются новые требования, тем шире проявляется положительная роль кредита в развитии экономики. Современные формы кредита: ипотечный, ломбардный. Выделяется особый вид кредита с элементами аренды – лизинг, сущность которого представляет ряд преимуществ предприятиям.</w:t>
      </w:r>
    </w:p>
    <w:p w:rsidR="007E26C3" w:rsidRDefault="007E26C3">
      <w:pPr>
        <w:spacing w:line="360" w:lineRule="auto"/>
        <w:ind w:firstLine="851"/>
        <w:jc w:val="both"/>
        <w:rPr>
          <w:sz w:val="28"/>
          <w:szCs w:val="28"/>
        </w:rPr>
      </w:pPr>
      <w:r>
        <w:rPr>
          <w:sz w:val="28"/>
          <w:szCs w:val="28"/>
        </w:rPr>
        <w:t>Российские банки деформировали суть кредита. Кредит не оказывает стимулирующего воздействия на развитие экономики. Банки, аккумулируя денежные средства, создают неэффективную структуру использования ресурсов, направляя их на спекулятивные цели. Но с другой стороны, кредитование реального сектора неэффективно из-за неплатежеспособности многих предприятий. Поэтому в целом, ситуация такова, что активизация кредитования реального сектора экономики может прийти в противоречие с задачей сохранения финансовой устойчивости банков.</w:t>
      </w:r>
    </w:p>
    <w:p w:rsidR="007E26C3" w:rsidRDefault="007E26C3">
      <w:pPr>
        <w:spacing w:line="360" w:lineRule="auto"/>
        <w:ind w:firstLine="851"/>
        <w:jc w:val="both"/>
        <w:rPr>
          <w:sz w:val="28"/>
          <w:szCs w:val="28"/>
        </w:rPr>
      </w:pPr>
      <w:r>
        <w:rPr>
          <w:sz w:val="28"/>
          <w:szCs w:val="28"/>
        </w:rPr>
        <w:t xml:space="preserve">Не менее важной причиной является недостаточность у ряда банков ресурсов долгосрочного кредитования. В результате не получают развития такие формы кредита, как ипотечный кредит, потребительский кредит. </w:t>
      </w:r>
    </w:p>
    <w:p w:rsidR="007E26C3" w:rsidRDefault="007E26C3">
      <w:pPr>
        <w:spacing w:line="360" w:lineRule="auto"/>
        <w:ind w:firstLine="851"/>
        <w:jc w:val="both"/>
        <w:rPr>
          <w:sz w:val="28"/>
          <w:szCs w:val="28"/>
        </w:rPr>
      </w:pPr>
      <w:r>
        <w:rPr>
          <w:sz w:val="28"/>
          <w:szCs w:val="28"/>
        </w:rPr>
        <w:t xml:space="preserve">Анализ конкретного коммерческого банка «Альфа-банк» подтвердил нехватку долгосрочных ресурсов для формирования долгосрочного кредитного портфеля. Противоречие между краткосрочным характером привлекаемых ресурсов и длительными сроками размещения ресурсов создает для банка серьезную проблему ликвидности. Очевидно, что проблема ресурсов будет оставаться наиболее острой до тех пор, пока не снизится инфляция и не произойдут изменения в налоговом законодательстве, стимулирующие долгосрочные вложения. </w:t>
      </w:r>
    </w:p>
    <w:p w:rsidR="007E26C3" w:rsidRDefault="007E26C3">
      <w:pPr>
        <w:spacing w:line="360" w:lineRule="auto"/>
        <w:ind w:firstLine="851"/>
        <w:jc w:val="both"/>
        <w:rPr>
          <w:sz w:val="28"/>
          <w:szCs w:val="28"/>
        </w:rPr>
      </w:pPr>
      <w:r>
        <w:rPr>
          <w:sz w:val="28"/>
          <w:szCs w:val="28"/>
        </w:rPr>
        <w:t>Вышесказанное подтверждает необходимость вмешательства ЦБ. Макроэкономическая ситуация в стране далеко не единственная причина больших объемов просроченной ссудной задолженности и невозврата ссуд. К числу важных микроэкономических факторов относятся неосторожная кредитная политика, преступления в сфере банковского кредитования.</w:t>
      </w:r>
    </w:p>
    <w:p w:rsidR="007E26C3" w:rsidRDefault="007E26C3">
      <w:pPr>
        <w:spacing w:line="360" w:lineRule="auto"/>
        <w:ind w:firstLine="851"/>
        <w:jc w:val="both"/>
        <w:rPr>
          <w:sz w:val="28"/>
          <w:szCs w:val="28"/>
        </w:rPr>
      </w:pPr>
      <w:r>
        <w:rPr>
          <w:sz w:val="28"/>
          <w:szCs w:val="28"/>
        </w:rPr>
        <w:t>Проблема формирования качественного кредитного портфеля требует от коммерческих банков эффективных решений на всех стадиях формирования кредитного портфеля: при разработке внутренних положений о кредитовании, при оценке надежности заемщика, анализе кредитной заявки и обеспечения ссуды; при оформлении кредитного договора, договора о залоге, договора поручительства; при анализе кредитного портфеля.</w:t>
      </w:r>
    </w:p>
    <w:p w:rsidR="007E26C3" w:rsidRDefault="007E26C3">
      <w:pPr>
        <w:spacing w:line="360" w:lineRule="auto"/>
        <w:ind w:firstLine="851"/>
        <w:jc w:val="both"/>
        <w:rPr>
          <w:sz w:val="28"/>
          <w:szCs w:val="28"/>
        </w:rPr>
      </w:pPr>
      <w:r>
        <w:rPr>
          <w:sz w:val="28"/>
          <w:szCs w:val="28"/>
        </w:rPr>
        <w:t>Анализ сформированного кредитного портфеля позволит оценить ситуацию и обосновать принятие управленческих решений по каждой кредитной сделке. Коммерческие банки должны путем внедрения комплекса организационных и технологических мероприятий достичь адекватного уровня качества активов в целом и кредитного портфеля в частности.</w:t>
      </w:r>
    </w:p>
    <w:p w:rsidR="007E26C3" w:rsidRDefault="007E26C3">
      <w:pPr>
        <w:spacing w:line="360" w:lineRule="auto"/>
        <w:ind w:firstLine="851"/>
        <w:jc w:val="both"/>
        <w:rPr>
          <w:sz w:val="28"/>
          <w:szCs w:val="28"/>
        </w:rPr>
      </w:pPr>
      <w:r>
        <w:rPr>
          <w:sz w:val="28"/>
          <w:szCs w:val="28"/>
        </w:rPr>
        <w:t>Совершенствование кредитного процесса – это вопрос не только экономический, но и  политический и социальный. Помимо необходимой экономической стабилизации он требует максимума банковских усилий.</w:t>
      </w:r>
    </w:p>
    <w:p w:rsidR="007E26C3" w:rsidRDefault="007E26C3">
      <w:pPr>
        <w:spacing w:line="360" w:lineRule="auto"/>
        <w:ind w:firstLine="851"/>
        <w:jc w:val="both"/>
      </w:pPr>
      <w:r>
        <w:rPr>
          <w:sz w:val="28"/>
          <w:szCs w:val="28"/>
        </w:rPr>
        <w:t>Особое значение кредитных операций банка, как важнейших видов банковской деятельности, влияющих на экономику, требует согласованных действий банков и государства. Задачи Банка России – в стабилизации платежной дисциплины, в корректировке ряда нормативных актов; в изменении негативных процессов при создании  кредитного портфеля в части валютных кредитов; в разработке мероприятий по совершенствованию системы банков. Помня о роли кредита, важно иметь ввиду, что деятельность банка только тогда будет эффективной, когда в ней максимально будут учтены интересы хозяйствующих субъектов.</w:t>
      </w:r>
    </w:p>
    <w:p w:rsidR="007E26C3" w:rsidRDefault="007E26C3">
      <w:pPr>
        <w:pStyle w:val="1"/>
      </w:pPr>
      <w:r>
        <w:br w:type="page"/>
      </w:r>
      <w:bookmarkStart w:id="24" w:name="_Toc145390547"/>
      <w:bookmarkStart w:id="25" w:name="_Toc145390750"/>
      <w:r>
        <w:t>Список литературы</w:t>
      </w:r>
      <w:bookmarkEnd w:id="24"/>
      <w:bookmarkEnd w:id="25"/>
    </w:p>
    <w:p w:rsidR="007E26C3" w:rsidRDefault="007E26C3">
      <w:pPr>
        <w:pStyle w:val="content"/>
        <w:spacing w:line="360" w:lineRule="auto"/>
        <w:ind w:firstLine="851"/>
        <w:jc w:val="both"/>
        <w:rPr>
          <w:rFonts w:ascii="Times New Roman" w:hAnsi="Times New Roman" w:cs="Times New Roman"/>
          <w:b/>
          <w:bCs/>
          <w:sz w:val="28"/>
          <w:szCs w:val="28"/>
        </w:rPr>
      </w:pPr>
    </w:p>
    <w:p w:rsidR="007E26C3" w:rsidRDefault="007E26C3">
      <w:pPr>
        <w:pStyle w:val="content"/>
        <w:spacing w:line="36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Нормативно-правовые акты</w:t>
      </w:r>
    </w:p>
    <w:p w:rsidR="007E26C3" w:rsidRDefault="007E26C3">
      <w:pPr>
        <w:pStyle w:val="content"/>
        <w:spacing w:line="360" w:lineRule="auto"/>
        <w:ind w:firstLine="851"/>
        <w:jc w:val="both"/>
        <w:rPr>
          <w:rFonts w:ascii="Times New Roman" w:hAnsi="Times New Roman" w:cs="Times New Roman"/>
          <w:b/>
          <w:bCs/>
          <w:sz w:val="28"/>
          <w:szCs w:val="28"/>
        </w:rPr>
      </w:pPr>
    </w:p>
    <w:p w:rsidR="007E26C3" w:rsidRDefault="007E26C3" w:rsidP="007E26C3">
      <w:pPr>
        <w:pStyle w:val="a3"/>
        <w:numPr>
          <w:ilvl w:val="0"/>
          <w:numId w:val="13"/>
        </w:numPr>
      </w:pPr>
      <w:r>
        <w:t xml:space="preserve">  Гражданский Кодекс РФ, Ч. 1,2. // Москва: Инфра-М, 1998, 498с.</w:t>
      </w:r>
    </w:p>
    <w:p w:rsidR="007E26C3" w:rsidRDefault="007E26C3" w:rsidP="007E26C3">
      <w:pPr>
        <w:pStyle w:val="a3"/>
        <w:numPr>
          <w:ilvl w:val="0"/>
          <w:numId w:val="13"/>
        </w:numPr>
      </w:pPr>
      <w:r>
        <w:t>"О банках и банковской деятельности" ФЗ РФ от 7.07.95 №17-ФЗ.</w:t>
      </w:r>
    </w:p>
    <w:p w:rsidR="007E26C3" w:rsidRDefault="007E26C3" w:rsidP="007E26C3">
      <w:pPr>
        <w:pStyle w:val="a3"/>
        <w:numPr>
          <w:ilvl w:val="0"/>
          <w:numId w:val="13"/>
        </w:numPr>
      </w:pPr>
      <w:r>
        <w:t>"О Центральном Банке Российской Федерации (Банке России)" ФЗ РФ от 12.04.95 №39-ФЗ.</w:t>
      </w:r>
    </w:p>
    <w:p w:rsidR="007E26C3" w:rsidRDefault="007E26C3" w:rsidP="007E26C3">
      <w:pPr>
        <w:pStyle w:val="a3"/>
        <w:numPr>
          <w:ilvl w:val="0"/>
          <w:numId w:val="13"/>
        </w:numPr>
      </w:pPr>
      <w:r>
        <w:t xml:space="preserve"> Положение №37 от 30.03.96 "об обязательных  резервах кредитных о организаций, депонируемых в Банке России".</w:t>
      </w:r>
    </w:p>
    <w:p w:rsidR="007E26C3" w:rsidRDefault="007E26C3" w:rsidP="007E26C3">
      <w:pPr>
        <w:pStyle w:val="a3"/>
        <w:numPr>
          <w:ilvl w:val="0"/>
          <w:numId w:val="13"/>
        </w:numPr>
      </w:pPr>
      <w:r>
        <w:t xml:space="preserve"> Положение №62а от 30.06.97 "о порядке формирования и использования резерва на возможные потери по ссудам".</w:t>
      </w:r>
    </w:p>
    <w:p w:rsidR="007E26C3" w:rsidRDefault="007E26C3" w:rsidP="007E26C3">
      <w:pPr>
        <w:pStyle w:val="a3"/>
        <w:numPr>
          <w:ilvl w:val="0"/>
          <w:numId w:val="13"/>
        </w:numPr>
      </w:pPr>
      <w:r>
        <w:t xml:space="preserve"> Положение №54-П от 31.08.98 "о порядке предоставления (размещения) кредитными организациями денежных средств и их возврата (погашения)".</w:t>
      </w:r>
    </w:p>
    <w:p w:rsidR="007E26C3" w:rsidRDefault="007E26C3" w:rsidP="007E26C3">
      <w:pPr>
        <w:pStyle w:val="a3"/>
        <w:numPr>
          <w:ilvl w:val="0"/>
          <w:numId w:val="13"/>
        </w:numPr>
      </w:pPr>
      <w:r>
        <w:t xml:space="preserve"> Инструкция №1 от 1.10.97 "о порядке регулирования деятельности банков".</w:t>
      </w:r>
    </w:p>
    <w:p w:rsidR="007E26C3" w:rsidRDefault="007E26C3" w:rsidP="007E26C3">
      <w:pPr>
        <w:pStyle w:val="a3"/>
        <w:numPr>
          <w:ilvl w:val="0"/>
          <w:numId w:val="13"/>
        </w:numPr>
      </w:pPr>
      <w:r>
        <w:t>"Методические рекомендации по разработке финансовой политики" от 1.10.97 года.  Приказ Минэкономики №118.</w:t>
      </w:r>
    </w:p>
    <w:p w:rsidR="007E26C3" w:rsidRDefault="007E26C3" w:rsidP="007E26C3">
      <w:pPr>
        <w:pStyle w:val="a3"/>
        <w:numPr>
          <w:ilvl w:val="0"/>
          <w:numId w:val="13"/>
        </w:numPr>
      </w:pPr>
      <w:r>
        <w:t xml:space="preserve"> Инструкция №17 от 01.10.97 "о составлении финансовой отчетности".</w:t>
      </w:r>
    </w:p>
    <w:p w:rsidR="007E26C3" w:rsidRDefault="007E26C3" w:rsidP="007E26C3">
      <w:pPr>
        <w:pStyle w:val="a3"/>
        <w:numPr>
          <w:ilvl w:val="0"/>
          <w:numId w:val="13"/>
        </w:numPr>
      </w:pPr>
      <w:r>
        <w:t>Новый план счетов бухгалтерского учета в кредитных организациях РФ.// Москва: Инфра-М, 1998, 477с.</w:t>
      </w:r>
    </w:p>
    <w:p w:rsidR="007E26C3" w:rsidRDefault="007E26C3">
      <w:pPr>
        <w:shd w:val="clear" w:color="auto" w:fill="FFFFFF"/>
        <w:tabs>
          <w:tab w:val="num" w:pos="1080"/>
        </w:tabs>
        <w:spacing w:line="360" w:lineRule="auto"/>
        <w:ind w:left="1080" w:hanging="360"/>
        <w:rPr>
          <w:color w:val="000000"/>
          <w:sz w:val="28"/>
          <w:szCs w:val="28"/>
        </w:rPr>
      </w:pPr>
      <w:r>
        <w:t xml:space="preserve"> </w:t>
      </w:r>
    </w:p>
    <w:p w:rsidR="007E26C3" w:rsidRDefault="007E26C3">
      <w:pPr>
        <w:pStyle w:val="content"/>
        <w:spacing w:line="360" w:lineRule="auto"/>
        <w:ind w:firstLine="851"/>
        <w:jc w:val="both"/>
        <w:rPr>
          <w:rFonts w:ascii="Times New Roman" w:hAnsi="Times New Roman" w:cs="Times New Roman"/>
          <w:sz w:val="28"/>
          <w:szCs w:val="28"/>
        </w:rPr>
      </w:pPr>
    </w:p>
    <w:p w:rsidR="007E26C3" w:rsidRDefault="007E26C3">
      <w:pPr>
        <w:pStyle w:val="content"/>
        <w:spacing w:line="36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Учебные пособия</w:t>
      </w:r>
    </w:p>
    <w:p w:rsidR="007E26C3" w:rsidRDefault="007E26C3">
      <w:pPr>
        <w:pStyle w:val="content"/>
        <w:spacing w:line="360" w:lineRule="auto"/>
        <w:ind w:firstLine="851"/>
        <w:jc w:val="both"/>
        <w:rPr>
          <w:rFonts w:ascii="Times New Roman" w:hAnsi="Times New Roman" w:cs="Times New Roman"/>
          <w:spacing w:val="-5"/>
          <w:sz w:val="28"/>
          <w:szCs w:val="28"/>
        </w:rPr>
      </w:pPr>
    </w:p>
    <w:p w:rsidR="007E26C3" w:rsidRDefault="007E26C3" w:rsidP="007E26C3">
      <w:pPr>
        <w:pStyle w:val="content"/>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Алексеева Д.Г. Банковское Право: схемы и комментарии.-М.:ИД Юриспруденция, 2003г.- 175с.</w:t>
      </w:r>
    </w:p>
    <w:p w:rsidR="007E26C3" w:rsidRDefault="007E26C3" w:rsidP="007E26C3">
      <w:pPr>
        <w:numPr>
          <w:ilvl w:val="0"/>
          <w:numId w:val="5"/>
        </w:numPr>
        <w:shd w:val="clear" w:color="auto" w:fill="FFFFFF"/>
        <w:spacing w:line="360" w:lineRule="auto"/>
        <w:rPr>
          <w:color w:val="000000"/>
          <w:spacing w:val="-9"/>
          <w:sz w:val="28"/>
          <w:szCs w:val="28"/>
        </w:rPr>
      </w:pPr>
      <w:r>
        <w:rPr>
          <w:color w:val="000000"/>
          <w:spacing w:val="-9"/>
          <w:sz w:val="28"/>
          <w:szCs w:val="28"/>
        </w:rPr>
        <w:t xml:space="preserve">Альгин А.П. Грани экономического риска. — М.: Знание, 1991. </w:t>
      </w:r>
    </w:p>
    <w:p w:rsidR="007E26C3" w:rsidRDefault="007E26C3" w:rsidP="007E26C3">
      <w:pPr>
        <w:numPr>
          <w:ilvl w:val="0"/>
          <w:numId w:val="5"/>
        </w:numPr>
        <w:shd w:val="clear" w:color="auto" w:fill="FFFFFF"/>
        <w:spacing w:line="360" w:lineRule="auto"/>
        <w:rPr>
          <w:color w:val="000000"/>
          <w:sz w:val="28"/>
          <w:szCs w:val="28"/>
        </w:rPr>
      </w:pPr>
      <w:r>
        <w:rPr>
          <w:color w:val="000000"/>
          <w:spacing w:val="-5"/>
          <w:sz w:val="28"/>
          <w:szCs w:val="28"/>
        </w:rPr>
        <w:t>Балабанов И. Т. Риск-менеджмент. М.: Финансы и статистика, 1996. 188 с.</w:t>
      </w:r>
    </w:p>
    <w:p w:rsidR="007E26C3" w:rsidRDefault="007E26C3" w:rsidP="007E26C3">
      <w:pPr>
        <w:numPr>
          <w:ilvl w:val="0"/>
          <w:numId w:val="5"/>
        </w:numPr>
        <w:shd w:val="clear" w:color="auto" w:fill="FFFFFF"/>
        <w:spacing w:line="360" w:lineRule="auto"/>
        <w:rPr>
          <w:color w:val="000000"/>
          <w:spacing w:val="-9"/>
          <w:sz w:val="28"/>
          <w:szCs w:val="28"/>
        </w:rPr>
      </w:pPr>
      <w:r>
        <w:rPr>
          <w:color w:val="000000"/>
          <w:spacing w:val="-9"/>
          <w:sz w:val="28"/>
          <w:szCs w:val="28"/>
        </w:rPr>
        <w:t>Банки и банковские операции/Под ред. проф. Е.Ф. Жукова. — М.:     Банки и биржи, ЮНИТИ, 1997.</w:t>
      </w:r>
    </w:p>
    <w:p w:rsidR="007E26C3" w:rsidRDefault="007E26C3" w:rsidP="007E26C3">
      <w:pPr>
        <w:numPr>
          <w:ilvl w:val="0"/>
          <w:numId w:val="5"/>
        </w:numPr>
        <w:shd w:val="clear" w:color="auto" w:fill="FFFFFF"/>
        <w:spacing w:line="360" w:lineRule="auto"/>
        <w:rPr>
          <w:color w:val="000000"/>
          <w:spacing w:val="-9"/>
          <w:sz w:val="28"/>
          <w:szCs w:val="28"/>
        </w:rPr>
      </w:pPr>
      <w:r>
        <w:rPr>
          <w:sz w:val="28"/>
          <w:szCs w:val="28"/>
        </w:rPr>
        <w:t>Банковская система России. Настольная книга банкира, книга 1 - М.: ТОО Инжиниринго-консалтинговая компания "ДеКа", 1995 г.;</w:t>
      </w:r>
    </w:p>
    <w:p w:rsidR="007E26C3" w:rsidRDefault="007E26C3" w:rsidP="007E26C3">
      <w:pPr>
        <w:numPr>
          <w:ilvl w:val="0"/>
          <w:numId w:val="5"/>
        </w:numPr>
        <w:shd w:val="clear" w:color="auto" w:fill="FFFFFF"/>
        <w:spacing w:line="360" w:lineRule="auto"/>
        <w:rPr>
          <w:color w:val="000000"/>
          <w:spacing w:val="-11"/>
          <w:sz w:val="28"/>
          <w:szCs w:val="28"/>
        </w:rPr>
      </w:pPr>
      <w:r>
        <w:rPr>
          <w:sz w:val="28"/>
          <w:szCs w:val="28"/>
        </w:rPr>
        <w:t>Банковское дело в России" (в 10 томах) - т. 3 Анализ деятельности коммерческого банка под. общ. ред. Кумок С. И. - М.: АОЗТ "Вече", составление АО "Московское финансовое объединение", 1994г.;</w:t>
      </w:r>
    </w:p>
    <w:p w:rsidR="007E26C3" w:rsidRDefault="007E26C3" w:rsidP="007E26C3">
      <w:pPr>
        <w:numPr>
          <w:ilvl w:val="0"/>
          <w:numId w:val="5"/>
        </w:numPr>
        <w:shd w:val="clear" w:color="auto" w:fill="FFFFFF"/>
        <w:spacing w:line="360" w:lineRule="auto"/>
        <w:rPr>
          <w:color w:val="000000"/>
          <w:spacing w:val="-11"/>
          <w:sz w:val="28"/>
          <w:szCs w:val="28"/>
        </w:rPr>
      </w:pPr>
      <w:r>
        <w:rPr>
          <w:sz w:val="28"/>
          <w:szCs w:val="28"/>
        </w:rPr>
        <w:t>Банковское дело/ Под ред. О.М.Лаврушина. – М.: Финансы и статистика,1998</w:t>
      </w:r>
    </w:p>
    <w:p w:rsidR="007E26C3" w:rsidRDefault="007E26C3" w:rsidP="007E26C3">
      <w:pPr>
        <w:pStyle w:val="content"/>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Банковское право Российской Федерации,Особенная часть. Т.2. Под ред. Тосуняня Г.А. М.: Юристь, 2002.389 с.</w:t>
      </w:r>
    </w:p>
    <w:p w:rsidR="007E26C3" w:rsidRDefault="007E26C3" w:rsidP="007E26C3">
      <w:pPr>
        <w:pStyle w:val="content"/>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Белов В.А. Банковское право России: теория, законодательство, практика: Юридические очерки. - М .: Учебно-консультационный центр " ЮрИнфоР", 2002.- 395с.</w:t>
      </w:r>
    </w:p>
    <w:p w:rsidR="007E26C3" w:rsidRDefault="007E26C3" w:rsidP="007E26C3">
      <w:pPr>
        <w:numPr>
          <w:ilvl w:val="0"/>
          <w:numId w:val="5"/>
        </w:numPr>
        <w:shd w:val="clear" w:color="auto" w:fill="FFFFFF"/>
        <w:spacing w:line="360" w:lineRule="auto"/>
        <w:rPr>
          <w:color w:val="000000"/>
          <w:spacing w:val="-19"/>
          <w:sz w:val="28"/>
          <w:szCs w:val="28"/>
        </w:rPr>
      </w:pPr>
      <w:r>
        <w:rPr>
          <w:color w:val="000000"/>
          <w:spacing w:val="-4"/>
          <w:sz w:val="28"/>
          <w:szCs w:val="28"/>
        </w:rPr>
        <w:t xml:space="preserve">Бланк И. А. Основы финансового менеджмента. Киев: Ника-Центр, 1999. Т. </w:t>
      </w:r>
      <w:r>
        <w:rPr>
          <w:color w:val="000000"/>
          <w:spacing w:val="-4"/>
          <w:sz w:val="28"/>
          <w:szCs w:val="28"/>
          <w:lang w:val="en-US"/>
        </w:rPr>
        <w:t>I</w:t>
      </w:r>
      <w:r>
        <w:rPr>
          <w:color w:val="000000"/>
          <w:spacing w:val="-4"/>
          <w:sz w:val="28"/>
          <w:szCs w:val="28"/>
        </w:rPr>
        <w:t>. 591 с.</w:t>
      </w:r>
    </w:p>
    <w:p w:rsidR="007E26C3" w:rsidRDefault="007E26C3" w:rsidP="007E26C3">
      <w:pPr>
        <w:numPr>
          <w:ilvl w:val="0"/>
          <w:numId w:val="5"/>
        </w:numPr>
        <w:shd w:val="clear" w:color="auto" w:fill="FFFFFF"/>
        <w:spacing w:line="360" w:lineRule="auto"/>
        <w:rPr>
          <w:color w:val="000000"/>
          <w:spacing w:val="-19"/>
          <w:sz w:val="28"/>
          <w:szCs w:val="28"/>
        </w:rPr>
      </w:pPr>
      <w:r>
        <w:rPr>
          <w:color w:val="000000"/>
          <w:spacing w:val="-4"/>
          <w:sz w:val="28"/>
          <w:szCs w:val="28"/>
        </w:rPr>
        <w:t>Бланк И. А. Основы финансового менеджмента. Киев: Ника-Центр, 1999. Т. П. 512 с.</w:t>
      </w:r>
    </w:p>
    <w:p w:rsidR="007E26C3" w:rsidRDefault="007E26C3" w:rsidP="007E26C3">
      <w:pPr>
        <w:numPr>
          <w:ilvl w:val="0"/>
          <w:numId w:val="5"/>
        </w:numPr>
        <w:shd w:val="clear" w:color="auto" w:fill="FFFFFF"/>
        <w:spacing w:line="360" w:lineRule="auto"/>
        <w:rPr>
          <w:color w:val="000000"/>
          <w:spacing w:val="-19"/>
          <w:sz w:val="28"/>
          <w:szCs w:val="28"/>
        </w:rPr>
      </w:pPr>
      <w:r>
        <w:rPr>
          <w:color w:val="000000"/>
          <w:spacing w:val="-5"/>
          <w:sz w:val="28"/>
          <w:szCs w:val="28"/>
        </w:rPr>
        <w:t xml:space="preserve">Бор 3. М., Петренко В. В. Менеджмент банков: организация, стратегия, планирование. М.: ДИС, 1997. 483 </w:t>
      </w:r>
      <w:r>
        <w:rPr>
          <w:color w:val="000000"/>
          <w:spacing w:val="-10"/>
          <w:sz w:val="28"/>
          <w:szCs w:val="28"/>
        </w:rPr>
        <w:t>с.</w:t>
      </w:r>
    </w:p>
    <w:p w:rsidR="007E26C3" w:rsidRDefault="007E26C3" w:rsidP="007E26C3">
      <w:pPr>
        <w:pStyle w:val="content"/>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Галицкая С.В. Деньги. Кредит. Финансы. / С.В. Галицкая. М.: Экзамен, 2002. - 224 с.</w:t>
      </w:r>
    </w:p>
    <w:p w:rsidR="007E26C3" w:rsidRDefault="007E26C3" w:rsidP="007E26C3">
      <w:pPr>
        <w:numPr>
          <w:ilvl w:val="0"/>
          <w:numId w:val="5"/>
        </w:numPr>
        <w:spacing w:line="360" w:lineRule="auto"/>
        <w:rPr>
          <w:sz w:val="28"/>
          <w:szCs w:val="28"/>
          <w:u w:val="single"/>
        </w:rPr>
      </w:pPr>
      <w:r>
        <w:rPr>
          <w:color w:val="000000"/>
          <w:spacing w:val="-1"/>
          <w:sz w:val="28"/>
          <w:szCs w:val="28"/>
        </w:rPr>
        <w:t xml:space="preserve">Классификация банковских рисков и их оптимизация </w:t>
      </w:r>
      <w:r>
        <w:rPr>
          <w:color w:val="000000"/>
          <w:spacing w:val="-5"/>
          <w:sz w:val="28"/>
          <w:szCs w:val="28"/>
        </w:rPr>
        <w:t>Тамбов: Изд-во Тамб. гос. техн. ун-та, 2002. 120 с</w:t>
      </w:r>
      <w:r>
        <w:rPr>
          <w:caps/>
          <w:sz w:val="28"/>
          <w:szCs w:val="28"/>
        </w:rPr>
        <w:t xml:space="preserve"> </w:t>
      </w:r>
    </w:p>
    <w:p w:rsidR="007E26C3" w:rsidRDefault="007E26C3" w:rsidP="007E26C3">
      <w:pPr>
        <w:numPr>
          <w:ilvl w:val="0"/>
          <w:numId w:val="5"/>
        </w:numPr>
        <w:shd w:val="clear" w:color="auto" w:fill="FFFFFF"/>
        <w:spacing w:line="360" w:lineRule="auto"/>
        <w:rPr>
          <w:color w:val="000000"/>
          <w:spacing w:val="-19"/>
          <w:sz w:val="28"/>
          <w:szCs w:val="28"/>
        </w:rPr>
      </w:pPr>
      <w:r>
        <w:rPr>
          <w:color w:val="000000"/>
          <w:spacing w:val="-5"/>
          <w:sz w:val="28"/>
          <w:szCs w:val="28"/>
        </w:rPr>
        <w:t>Кох Т. У. Управление банком. Уфа: Спектр, 1993. Ч. 1. 496 с.</w:t>
      </w:r>
      <w:r>
        <w:rPr>
          <w:sz w:val="28"/>
          <w:szCs w:val="28"/>
        </w:rPr>
        <w:t>.Г. – М.: ИНФРА-М, 1998.-224 с.</w:t>
      </w:r>
    </w:p>
    <w:p w:rsidR="007E26C3" w:rsidRDefault="007E26C3" w:rsidP="007E26C3">
      <w:pPr>
        <w:pStyle w:val="content"/>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Маркова О.М., Сахарова Л.С., Сидоров В.Н. Коммерческие банки и их операции, М.: "Банки и биржи". Издательское объединение "Юнити", 2001 г.</w:t>
      </w:r>
    </w:p>
    <w:p w:rsidR="007E26C3" w:rsidRDefault="007E26C3" w:rsidP="007E26C3">
      <w:pPr>
        <w:numPr>
          <w:ilvl w:val="0"/>
          <w:numId w:val="5"/>
        </w:numPr>
        <w:spacing w:line="360" w:lineRule="auto"/>
        <w:rPr>
          <w:sz w:val="28"/>
          <w:szCs w:val="28"/>
          <w:u w:val="single"/>
        </w:rPr>
      </w:pPr>
      <w:r>
        <w:rPr>
          <w:sz w:val="28"/>
          <w:szCs w:val="28"/>
        </w:rPr>
        <w:t>Риски в предпринимательской деятельности. Лапуста М.Г., Шаршукова Л</w:t>
      </w:r>
      <w:r>
        <w:rPr>
          <w:color w:val="000000"/>
          <w:spacing w:val="8"/>
          <w:sz w:val="28"/>
          <w:szCs w:val="28"/>
        </w:rPr>
        <w:t xml:space="preserve"> Иода Е. В.,  Мешкова Л. Л.,   Болотина</w:t>
      </w:r>
      <w:r>
        <w:rPr>
          <w:caps/>
          <w:sz w:val="28"/>
          <w:szCs w:val="28"/>
        </w:rPr>
        <w:t xml:space="preserve"> </w:t>
      </w:r>
      <w:r>
        <w:rPr>
          <w:color w:val="000000"/>
          <w:spacing w:val="8"/>
          <w:sz w:val="28"/>
          <w:szCs w:val="28"/>
        </w:rPr>
        <w:t>Е. Н.</w:t>
      </w:r>
    </w:p>
    <w:p w:rsidR="007E26C3" w:rsidRDefault="007E26C3" w:rsidP="007E26C3">
      <w:pPr>
        <w:numPr>
          <w:ilvl w:val="0"/>
          <w:numId w:val="5"/>
        </w:numPr>
        <w:spacing w:line="360" w:lineRule="auto"/>
        <w:rPr>
          <w:sz w:val="28"/>
          <w:szCs w:val="28"/>
          <w:u w:val="single"/>
        </w:rPr>
      </w:pPr>
      <w:r>
        <w:rPr>
          <w:color w:val="000000"/>
          <w:spacing w:val="-5"/>
          <w:sz w:val="28"/>
          <w:szCs w:val="28"/>
        </w:rPr>
        <w:t>Роуз, Питер С. Банковский менеджмент. М.: Дело, 1995. 768 с.</w:t>
      </w:r>
    </w:p>
    <w:p w:rsidR="007E26C3" w:rsidRDefault="007E26C3" w:rsidP="007E26C3">
      <w:pPr>
        <w:numPr>
          <w:ilvl w:val="0"/>
          <w:numId w:val="5"/>
        </w:numPr>
        <w:spacing w:line="360" w:lineRule="auto"/>
        <w:rPr>
          <w:sz w:val="28"/>
          <w:szCs w:val="28"/>
          <w:u w:val="single"/>
        </w:rPr>
      </w:pPr>
      <w:r>
        <w:rPr>
          <w:color w:val="000000"/>
          <w:spacing w:val="-5"/>
          <w:sz w:val="28"/>
          <w:szCs w:val="28"/>
        </w:rPr>
        <w:t>Севрук В. Т. Банковские риски. М.: Дело ЛТД, 1996. 72 с.</w:t>
      </w:r>
    </w:p>
    <w:p w:rsidR="007E26C3" w:rsidRDefault="007E26C3" w:rsidP="007E26C3">
      <w:pPr>
        <w:numPr>
          <w:ilvl w:val="0"/>
          <w:numId w:val="5"/>
        </w:numPr>
        <w:shd w:val="clear" w:color="auto" w:fill="FFFFFF"/>
        <w:spacing w:line="360" w:lineRule="auto"/>
        <w:rPr>
          <w:color w:val="000000"/>
          <w:spacing w:val="-18"/>
          <w:sz w:val="28"/>
          <w:szCs w:val="28"/>
        </w:rPr>
      </w:pPr>
      <w:r>
        <w:rPr>
          <w:color w:val="000000"/>
          <w:spacing w:val="-5"/>
          <w:sz w:val="28"/>
          <w:szCs w:val="28"/>
        </w:rPr>
        <w:t xml:space="preserve">Усоскин В. М. Современный коммерческий банк: управление и операции. М.: ИПЦ "Вазар-Ферро", 1994. </w:t>
      </w:r>
      <w:r>
        <w:rPr>
          <w:color w:val="000000"/>
          <w:sz w:val="28"/>
          <w:szCs w:val="28"/>
        </w:rPr>
        <w:t>144с.</w:t>
      </w:r>
    </w:p>
    <w:p w:rsidR="007E26C3" w:rsidRDefault="007E26C3" w:rsidP="007E26C3">
      <w:pPr>
        <w:pStyle w:val="content"/>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Финансовое право. Учебное пособие/ Под ред. Ялбулганова А.А. М.: " Статут", 2002. 363с.</w:t>
      </w:r>
    </w:p>
    <w:p w:rsidR="007E26C3" w:rsidRDefault="007E26C3" w:rsidP="007E26C3">
      <w:pPr>
        <w:numPr>
          <w:ilvl w:val="0"/>
          <w:numId w:val="5"/>
        </w:numPr>
        <w:shd w:val="clear" w:color="auto" w:fill="FFFFFF"/>
        <w:spacing w:line="360" w:lineRule="auto"/>
        <w:rPr>
          <w:color w:val="000000"/>
          <w:spacing w:val="-9"/>
          <w:sz w:val="28"/>
          <w:szCs w:val="28"/>
        </w:rPr>
      </w:pPr>
      <w:r>
        <w:rPr>
          <w:color w:val="000000"/>
          <w:spacing w:val="-5"/>
          <w:sz w:val="28"/>
          <w:szCs w:val="28"/>
        </w:rPr>
        <w:t>Финансовый менеджмент: теория и практика / Под ред. Е. С. Стояновой. М.: Перспектива, 1998. 574 с.</w:t>
      </w:r>
    </w:p>
    <w:p w:rsidR="007E26C3" w:rsidRDefault="007E26C3" w:rsidP="007E26C3">
      <w:pPr>
        <w:numPr>
          <w:ilvl w:val="0"/>
          <w:numId w:val="5"/>
        </w:numPr>
        <w:shd w:val="clear" w:color="auto" w:fill="FFFFFF"/>
        <w:spacing w:line="360" w:lineRule="auto"/>
        <w:rPr>
          <w:color w:val="000000"/>
          <w:spacing w:val="-9"/>
          <w:sz w:val="28"/>
          <w:szCs w:val="28"/>
        </w:rPr>
      </w:pPr>
      <w:r>
        <w:rPr>
          <w:sz w:val="28"/>
          <w:szCs w:val="28"/>
        </w:rPr>
        <w:t>Черкасов В. Е. Финансовый анализ в коммерческом банке - М.: Изд-во "ИНФРА-М", 1995г.;</w:t>
      </w:r>
    </w:p>
    <w:p w:rsidR="007E26C3" w:rsidRDefault="007E26C3">
      <w:pPr>
        <w:pStyle w:val="content"/>
        <w:spacing w:line="360" w:lineRule="auto"/>
        <w:ind w:left="851" w:firstLine="0"/>
        <w:jc w:val="both"/>
        <w:rPr>
          <w:rFonts w:ascii="Times New Roman" w:hAnsi="Times New Roman" w:cs="Times New Roman"/>
          <w:sz w:val="28"/>
          <w:szCs w:val="28"/>
        </w:rPr>
      </w:pPr>
    </w:p>
    <w:p w:rsidR="007E26C3" w:rsidRDefault="007E26C3">
      <w:pPr>
        <w:pStyle w:val="content"/>
        <w:spacing w:line="360" w:lineRule="auto"/>
        <w:ind w:firstLine="851"/>
        <w:jc w:val="both"/>
        <w:rPr>
          <w:rFonts w:ascii="Times New Roman" w:hAnsi="Times New Roman" w:cs="Times New Roman"/>
          <w:sz w:val="28"/>
          <w:szCs w:val="28"/>
        </w:rPr>
      </w:pPr>
    </w:p>
    <w:p w:rsidR="007E26C3" w:rsidRDefault="007E26C3">
      <w:pPr>
        <w:pStyle w:val="content"/>
        <w:spacing w:line="360"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Периодическая печать</w:t>
      </w:r>
    </w:p>
    <w:p w:rsidR="007E26C3" w:rsidRDefault="007E26C3" w:rsidP="007E26C3">
      <w:pPr>
        <w:numPr>
          <w:ilvl w:val="0"/>
          <w:numId w:val="5"/>
        </w:numPr>
        <w:shd w:val="clear" w:color="auto" w:fill="FFFFFF"/>
        <w:spacing w:line="360" w:lineRule="auto"/>
        <w:rPr>
          <w:color w:val="000000"/>
          <w:spacing w:val="-11"/>
          <w:sz w:val="28"/>
          <w:szCs w:val="28"/>
        </w:rPr>
      </w:pPr>
      <w:r>
        <w:rPr>
          <w:sz w:val="28"/>
          <w:szCs w:val="28"/>
        </w:rPr>
        <w:t>Банковская система России //Деньги и кредит, 2002 ,  № 2  . стр. 72</w:t>
      </w:r>
    </w:p>
    <w:p w:rsidR="007E26C3" w:rsidRDefault="007E26C3" w:rsidP="007E26C3">
      <w:pPr>
        <w:numPr>
          <w:ilvl w:val="0"/>
          <w:numId w:val="5"/>
        </w:numPr>
        <w:shd w:val="clear" w:color="auto" w:fill="FFFFFF"/>
        <w:spacing w:line="360" w:lineRule="auto"/>
        <w:rPr>
          <w:color w:val="000000"/>
          <w:spacing w:val="-11"/>
          <w:sz w:val="28"/>
          <w:szCs w:val="28"/>
        </w:rPr>
      </w:pPr>
      <w:r>
        <w:rPr>
          <w:color w:val="000000"/>
          <w:spacing w:val="-4"/>
          <w:sz w:val="28"/>
          <w:szCs w:val="28"/>
        </w:rPr>
        <w:t>Беляков А. В. Процентный риск: анализ, оценка, управление // Финансы и кредит. 2001. № 2. С. 3 - 18.</w:t>
      </w:r>
    </w:p>
    <w:p w:rsidR="007E26C3" w:rsidRDefault="007E26C3" w:rsidP="007E26C3">
      <w:pPr>
        <w:numPr>
          <w:ilvl w:val="0"/>
          <w:numId w:val="5"/>
        </w:numPr>
        <w:shd w:val="clear" w:color="auto" w:fill="FFFFFF"/>
        <w:spacing w:line="360" w:lineRule="auto"/>
        <w:rPr>
          <w:color w:val="000000"/>
          <w:spacing w:val="-11"/>
          <w:sz w:val="28"/>
          <w:szCs w:val="28"/>
        </w:rPr>
      </w:pPr>
      <w:r>
        <w:rPr>
          <w:color w:val="000000"/>
          <w:spacing w:val="-3"/>
          <w:sz w:val="28"/>
          <w:szCs w:val="28"/>
        </w:rPr>
        <w:t>Графова Г., Алексеев П. К вопросу управления банковскими рисками // Аудитор. 1998. № 10. С. 59-61.</w:t>
      </w:r>
    </w:p>
    <w:p w:rsidR="007E26C3" w:rsidRDefault="007E26C3" w:rsidP="007E26C3">
      <w:pPr>
        <w:numPr>
          <w:ilvl w:val="0"/>
          <w:numId w:val="5"/>
        </w:numPr>
        <w:shd w:val="clear" w:color="auto" w:fill="FFFFFF"/>
        <w:spacing w:line="360" w:lineRule="auto"/>
        <w:rPr>
          <w:color w:val="000000"/>
          <w:spacing w:val="-11"/>
          <w:sz w:val="28"/>
          <w:szCs w:val="28"/>
        </w:rPr>
      </w:pPr>
      <w:r>
        <w:rPr>
          <w:color w:val="000000"/>
          <w:spacing w:val="-7"/>
          <w:sz w:val="28"/>
          <w:szCs w:val="28"/>
        </w:rPr>
        <w:t>Додонова А.В., Иванникова О.Н. Регулирование банковсих рисков</w:t>
      </w:r>
      <w:r>
        <w:rPr>
          <w:b/>
          <w:bCs/>
          <w:color w:val="000000"/>
          <w:spacing w:val="-7"/>
          <w:sz w:val="29"/>
          <w:szCs w:val="29"/>
        </w:rPr>
        <w:t xml:space="preserve"> </w:t>
      </w:r>
      <w:r>
        <w:rPr>
          <w:color w:val="000000"/>
          <w:spacing w:val="-5"/>
          <w:sz w:val="28"/>
          <w:szCs w:val="28"/>
        </w:rPr>
        <w:t>//</w:t>
      </w:r>
      <w:r>
        <w:rPr>
          <w:color w:val="000000"/>
          <w:spacing w:val="-3"/>
          <w:sz w:val="28"/>
          <w:szCs w:val="28"/>
        </w:rPr>
        <w:t xml:space="preserve">Материалы научно-технической конференции «Вузовская наука - Северо-Кавказскому региону». Ставрополь: СевКавГТУ. </w:t>
      </w:r>
      <w:r>
        <w:rPr>
          <w:color w:val="000000"/>
          <w:spacing w:val="-7"/>
          <w:sz w:val="28"/>
          <w:szCs w:val="28"/>
        </w:rPr>
        <w:t>2003.</w:t>
      </w:r>
    </w:p>
    <w:p w:rsidR="007E26C3" w:rsidRDefault="007E26C3" w:rsidP="007E26C3">
      <w:pPr>
        <w:numPr>
          <w:ilvl w:val="0"/>
          <w:numId w:val="5"/>
        </w:numPr>
        <w:shd w:val="clear" w:color="auto" w:fill="FFFFFF"/>
        <w:spacing w:line="360" w:lineRule="auto"/>
        <w:rPr>
          <w:color w:val="000000"/>
          <w:spacing w:val="-11"/>
          <w:sz w:val="28"/>
          <w:szCs w:val="28"/>
        </w:rPr>
      </w:pPr>
      <w:r>
        <w:rPr>
          <w:color w:val="000000"/>
          <w:spacing w:val="-5"/>
          <w:sz w:val="28"/>
          <w:szCs w:val="28"/>
        </w:rPr>
        <w:t>Додонова И.В., Лавриненко А.В. Проблемы страхования банковских рисков //</w:t>
      </w:r>
      <w:r>
        <w:rPr>
          <w:color w:val="000000"/>
          <w:spacing w:val="-3"/>
          <w:sz w:val="28"/>
          <w:szCs w:val="28"/>
        </w:rPr>
        <w:t xml:space="preserve">Материалы научно-технической конференции «Вузовская наука - Северо-Кавказскому региону». Ставрополь: СевКавГТУ. </w:t>
      </w:r>
      <w:r>
        <w:rPr>
          <w:color w:val="000000"/>
          <w:spacing w:val="-7"/>
          <w:sz w:val="28"/>
          <w:szCs w:val="28"/>
        </w:rPr>
        <w:t>2003.</w:t>
      </w:r>
    </w:p>
    <w:p w:rsidR="007E26C3" w:rsidRDefault="007E26C3" w:rsidP="007E26C3">
      <w:pPr>
        <w:numPr>
          <w:ilvl w:val="0"/>
          <w:numId w:val="5"/>
        </w:numPr>
        <w:shd w:val="clear" w:color="auto" w:fill="FFFFFF"/>
        <w:spacing w:line="360" w:lineRule="auto"/>
        <w:rPr>
          <w:color w:val="000000"/>
          <w:spacing w:val="-11"/>
          <w:sz w:val="28"/>
          <w:szCs w:val="28"/>
        </w:rPr>
      </w:pPr>
      <w:r>
        <w:rPr>
          <w:sz w:val="28"/>
          <w:szCs w:val="28"/>
        </w:rPr>
        <w:t>Кисляков М. Кредитные риски коммерческого банка//  "Финансовый бизнес"  2003, № 4, с.  19</w:t>
      </w:r>
    </w:p>
    <w:p w:rsidR="007E26C3" w:rsidRDefault="007E26C3" w:rsidP="007E26C3">
      <w:pPr>
        <w:numPr>
          <w:ilvl w:val="0"/>
          <w:numId w:val="5"/>
        </w:numPr>
        <w:shd w:val="clear" w:color="auto" w:fill="FFFFFF"/>
        <w:spacing w:line="360" w:lineRule="auto"/>
        <w:rPr>
          <w:color w:val="000000"/>
          <w:spacing w:val="-11"/>
          <w:sz w:val="28"/>
          <w:szCs w:val="28"/>
        </w:rPr>
      </w:pPr>
      <w:r>
        <w:rPr>
          <w:sz w:val="28"/>
          <w:szCs w:val="28"/>
        </w:rPr>
        <w:t>Лаврушин О.И. Перспективы развития банковского законодательства // Информационно-аналитическое управление Аппарата Совета Федерации ФС РФ. - 2001 . - стр. 25-32</w:t>
      </w:r>
    </w:p>
    <w:p w:rsidR="007E26C3" w:rsidRDefault="007E26C3" w:rsidP="007E26C3">
      <w:pPr>
        <w:numPr>
          <w:ilvl w:val="0"/>
          <w:numId w:val="5"/>
        </w:numPr>
        <w:shd w:val="clear" w:color="auto" w:fill="FFFFFF"/>
        <w:tabs>
          <w:tab w:val="left" w:pos="2016"/>
        </w:tabs>
        <w:spacing w:line="360" w:lineRule="auto"/>
        <w:rPr>
          <w:color w:val="000000"/>
          <w:spacing w:val="-14"/>
          <w:sz w:val="28"/>
          <w:szCs w:val="28"/>
        </w:rPr>
      </w:pPr>
      <w:r>
        <w:rPr>
          <w:color w:val="000000"/>
          <w:spacing w:val="-3"/>
          <w:sz w:val="28"/>
          <w:szCs w:val="28"/>
        </w:rPr>
        <w:t xml:space="preserve">Макроэкономические показатели деятельности банковской системы Российской Федерации // Деньги и </w:t>
      </w:r>
      <w:r>
        <w:rPr>
          <w:color w:val="000000"/>
          <w:spacing w:val="-7"/>
          <w:sz w:val="28"/>
          <w:szCs w:val="28"/>
        </w:rPr>
        <w:t>кредит. 2001.</w:t>
      </w:r>
      <w:r>
        <w:rPr>
          <w:color w:val="000000"/>
          <w:spacing w:val="-2"/>
          <w:sz w:val="28"/>
          <w:szCs w:val="28"/>
        </w:rPr>
        <w:t>№ 1. С. 17 - 19.</w:t>
      </w:r>
    </w:p>
    <w:p w:rsidR="007E26C3" w:rsidRDefault="007E26C3" w:rsidP="007E26C3">
      <w:pPr>
        <w:numPr>
          <w:ilvl w:val="0"/>
          <w:numId w:val="5"/>
        </w:numPr>
        <w:shd w:val="clear" w:color="auto" w:fill="FFFFFF"/>
        <w:spacing w:line="360" w:lineRule="auto"/>
        <w:rPr>
          <w:color w:val="000000"/>
          <w:spacing w:val="-9"/>
          <w:sz w:val="28"/>
          <w:szCs w:val="28"/>
        </w:rPr>
      </w:pPr>
      <w:r>
        <w:rPr>
          <w:sz w:val="28"/>
          <w:szCs w:val="28"/>
        </w:rPr>
        <w:t>Методологические аспекты управления банковскими рисками // Финансовый менеджмент №1 / 2001</w:t>
      </w:r>
    </w:p>
    <w:p w:rsidR="007E26C3" w:rsidRDefault="007E26C3" w:rsidP="007E26C3">
      <w:pPr>
        <w:numPr>
          <w:ilvl w:val="0"/>
          <w:numId w:val="5"/>
        </w:numPr>
        <w:shd w:val="clear" w:color="auto" w:fill="FFFFFF"/>
        <w:spacing w:line="360" w:lineRule="auto"/>
        <w:rPr>
          <w:color w:val="000000"/>
          <w:spacing w:val="-14"/>
          <w:sz w:val="28"/>
          <w:szCs w:val="28"/>
        </w:rPr>
      </w:pPr>
      <w:r>
        <w:rPr>
          <w:color w:val="000000"/>
          <w:spacing w:val="-4"/>
          <w:sz w:val="28"/>
          <w:szCs w:val="28"/>
        </w:rPr>
        <w:t>Осипенко Т. В. О системе рисков банковской деятельности // Деньги и кредит. 2000. № 4. С. 28 - 30.</w:t>
      </w:r>
    </w:p>
    <w:p w:rsidR="007E26C3" w:rsidRDefault="007E26C3" w:rsidP="007E26C3">
      <w:pPr>
        <w:numPr>
          <w:ilvl w:val="0"/>
          <w:numId w:val="5"/>
        </w:numPr>
        <w:shd w:val="clear" w:color="auto" w:fill="FFFFFF"/>
        <w:spacing w:line="360" w:lineRule="auto"/>
        <w:rPr>
          <w:color w:val="000000"/>
          <w:spacing w:val="-11"/>
          <w:sz w:val="28"/>
          <w:szCs w:val="28"/>
        </w:rPr>
      </w:pPr>
      <w:r>
        <w:rPr>
          <w:sz w:val="28"/>
          <w:szCs w:val="28"/>
        </w:rPr>
        <w:t>Порох  А.  Банковские технологии в области управления рисками // Банковское дело, 2002, март</w:t>
      </w:r>
    </w:p>
    <w:p w:rsidR="007E26C3" w:rsidRDefault="007E26C3" w:rsidP="007E26C3">
      <w:pPr>
        <w:numPr>
          <w:ilvl w:val="0"/>
          <w:numId w:val="5"/>
        </w:numPr>
        <w:shd w:val="clear" w:color="auto" w:fill="FFFFFF"/>
        <w:spacing w:line="360" w:lineRule="auto"/>
        <w:rPr>
          <w:color w:val="000000"/>
          <w:spacing w:val="-11"/>
          <w:sz w:val="28"/>
          <w:szCs w:val="28"/>
        </w:rPr>
      </w:pPr>
      <w:r>
        <w:rPr>
          <w:color w:val="000000"/>
          <w:spacing w:val="-1"/>
          <w:sz w:val="28"/>
          <w:szCs w:val="28"/>
        </w:rPr>
        <w:t xml:space="preserve">Романов В. Понятие рисков и их классификация как основной элемент теории рисков // Инвестиции в </w:t>
      </w:r>
      <w:r>
        <w:rPr>
          <w:color w:val="000000"/>
          <w:spacing w:val="-6"/>
          <w:sz w:val="28"/>
          <w:szCs w:val="28"/>
        </w:rPr>
        <w:t>России. 2000.</w:t>
      </w:r>
      <w:r>
        <w:rPr>
          <w:color w:val="000000"/>
          <w:sz w:val="28"/>
          <w:szCs w:val="28"/>
        </w:rPr>
        <w:tab/>
      </w:r>
      <w:r>
        <w:rPr>
          <w:color w:val="000000"/>
          <w:spacing w:val="-3"/>
          <w:sz w:val="28"/>
          <w:szCs w:val="28"/>
        </w:rPr>
        <w:t>№ 12. С. 41 - 43.</w:t>
      </w:r>
    </w:p>
    <w:p w:rsidR="007E26C3" w:rsidRDefault="007E26C3" w:rsidP="007E26C3">
      <w:pPr>
        <w:numPr>
          <w:ilvl w:val="0"/>
          <w:numId w:val="5"/>
        </w:numPr>
        <w:shd w:val="clear" w:color="auto" w:fill="FFFFFF"/>
        <w:spacing w:line="360" w:lineRule="auto"/>
        <w:rPr>
          <w:color w:val="000000"/>
          <w:spacing w:val="-14"/>
          <w:sz w:val="28"/>
          <w:szCs w:val="28"/>
        </w:rPr>
      </w:pPr>
      <w:r>
        <w:rPr>
          <w:color w:val="000000"/>
          <w:spacing w:val="2"/>
          <w:sz w:val="28"/>
          <w:szCs w:val="28"/>
        </w:rPr>
        <w:t>Светлова С. Риски в банковской практике. Продолжение//Аудитор. 1997. №3. С. 37-41.</w:t>
      </w:r>
    </w:p>
    <w:p w:rsidR="007E26C3" w:rsidRDefault="007E26C3" w:rsidP="007E26C3">
      <w:pPr>
        <w:numPr>
          <w:ilvl w:val="0"/>
          <w:numId w:val="5"/>
        </w:numPr>
        <w:shd w:val="clear" w:color="auto" w:fill="FFFFFF"/>
        <w:spacing w:line="360" w:lineRule="auto"/>
        <w:rPr>
          <w:color w:val="000000"/>
          <w:spacing w:val="-14"/>
          <w:sz w:val="28"/>
          <w:szCs w:val="28"/>
        </w:rPr>
      </w:pPr>
      <w:r>
        <w:rPr>
          <w:color w:val="000000"/>
          <w:spacing w:val="-5"/>
          <w:sz w:val="28"/>
          <w:szCs w:val="28"/>
        </w:rPr>
        <w:t>Соколинская Н. Э. Стратегия управления банковскими рисками // Бухгалтерский учет. 1994. № 12. С. 13.</w:t>
      </w:r>
    </w:p>
    <w:p w:rsidR="007E26C3" w:rsidRDefault="007E26C3" w:rsidP="007E26C3">
      <w:pPr>
        <w:numPr>
          <w:ilvl w:val="0"/>
          <w:numId w:val="5"/>
        </w:numPr>
        <w:shd w:val="clear" w:color="auto" w:fill="FFFFFF"/>
        <w:spacing w:line="360" w:lineRule="auto"/>
        <w:rPr>
          <w:color w:val="000000"/>
          <w:spacing w:val="-14"/>
          <w:sz w:val="28"/>
          <w:szCs w:val="28"/>
        </w:rPr>
      </w:pPr>
      <w:r>
        <w:rPr>
          <w:color w:val="000000"/>
          <w:spacing w:val="-3"/>
          <w:sz w:val="28"/>
          <w:szCs w:val="28"/>
        </w:rPr>
        <w:t>Супрунович Е. Б. Планирование рисков // Банковское дело. 2001. № 3. С. 13-15.</w:t>
      </w:r>
    </w:p>
    <w:p w:rsidR="007E26C3" w:rsidRDefault="007E26C3">
      <w:pPr>
        <w:shd w:val="clear" w:color="auto" w:fill="FFFFFF"/>
        <w:spacing w:line="360" w:lineRule="auto"/>
        <w:ind w:left="720"/>
        <w:rPr>
          <w:color w:val="000000"/>
          <w:spacing w:val="-14"/>
          <w:sz w:val="28"/>
          <w:szCs w:val="28"/>
        </w:rPr>
      </w:pPr>
    </w:p>
    <w:p w:rsidR="007E26C3" w:rsidRDefault="007E26C3">
      <w:pPr>
        <w:shd w:val="clear" w:color="auto" w:fill="FFFFFF"/>
        <w:spacing w:line="360" w:lineRule="auto"/>
        <w:ind w:left="360"/>
        <w:rPr>
          <w:color w:val="000000"/>
          <w:spacing w:val="-11"/>
          <w:sz w:val="28"/>
          <w:szCs w:val="28"/>
        </w:rPr>
      </w:pPr>
    </w:p>
    <w:p w:rsidR="007E26C3" w:rsidRDefault="007E26C3">
      <w:pPr>
        <w:pStyle w:val="content"/>
        <w:spacing w:line="360" w:lineRule="auto"/>
        <w:ind w:firstLine="851"/>
        <w:jc w:val="both"/>
        <w:rPr>
          <w:rFonts w:ascii="Times New Roman" w:hAnsi="Times New Roman" w:cs="Times New Roman"/>
          <w:sz w:val="28"/>
          <w:szCs w:val="28"/>
        </w:rPr>
      </w:pPr>
    </w:p>
    <w:p w:rsidR="007E26C3" w:rsidRDefault="007E26C3">
      <w:pPr>
        <w:pStyle w:val="content"/>
        <w:spacing w:line="360" w:lineRule="auto"/>
        <w:ind w:firstLine="851"/>
        <w:jc w:val="both"/>
        <w:rPr>
          <w:rFonts w:ascii="Times New Roman" w:hAnsi="Times New Roman" w:cs="Times New Roman"/>
          <w:sz w:val="28"/>
          <w:szCs w:val="28"/>
        </w:rPr>
      </w:pPr>
    </w:p>
    <w:p w:rsidR="007E26C3" w:rsidRDefault="007E26C3" w:rsidP="007E61F0">
      <w:pPr>
        <w:pStyle w:val="content"/>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br w:type="page"/>
      </w:r>
    </w:p>
    <w:p w:rsidR="007E26C3" w:rsidRDefault="007E26C3">
      <w:pPr>
        <w:pStyle w:val="a5"/>
        <w:rPr>
          <w:u w:val="none"/>
        </w:rPr>
      </w:pPr>
      <w:bookmarkStart w:id="26" w:name="_GoBack"/>
      <w:bookmarkEnd w:id="26"/>
    </w:p>
    <w:sectPr w:rsidR="007E26C3">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593" w:rsidRDefault="00C80593">
      <w:r>
        <w:separator/>
      </w:r>
    </w:p>
  </w:endnote>
  <w:endnote w:type="continuationSeparator" w:id="0">
    <w:p w:rsidR="00C80593" w:rsidRDefault="00C8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6C3" w:rsidRDefault="007E26C3">
    <w:pPr>
      <w:pStyle w:val="afa"/>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1B003A">
      <w:rPr>
        <w:rStyle w:val="af1"/>
        <w:noProof/>
      </w:rPr>
      <w:t>2</w:t>
    </w:r>
    <w:r>
      <w:rPr>
        <w:rStyle w:val="af1"/>
      </w:rPr>
      <w:fldChar w:fldCharType="end"/>
    </w:r>
  </w:p>
  <w:p w:rsidR="007E26C3" w:rsidRDefault="007E26C3">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593" w:rsidRDefault="00C80593">
      <w:r>
        <w:separator/>
      </w:r>
    </w:p>
  </w:footnote>
  <w:footnote w:type="continuationSeparator" w:id="0">
    <w:p w:rsidR="00C80593" w:rsidRDefault="00C80593">
      <w:r>
        <w:continuationSeparator/>
      </w:r>
    </w:p>
  </w:footnote>
  <w:footnote w:id="1">
    <w:p w:rsidR="007E26C3" w:rsidRDefault="007E26C3">
      <w:pPr>
        <w:pStyle w:val="a9"/>
      </w:pPr>
      <w:r>
        <w:rPr>
          <w:rStyle w:val="ab"/>
        </w:rPr>
        <w:footnoteRef/>
      </w:r>
      <w:r>
        <w:t xml:space="preserve"> </w:t>
      </w:r>
      <w:r>
        <w:rPr>
          <w:rFonts w:ascii="Times New Roman" w:hAnsi="Times New Roman" w:cs="Times New Roman"/>
          <w:sz w:val="24"/>
          <w:szCs w:val="24"/>
        </w:rPr>
        <w:t>Тони Райс, Брайн Койли "Финансовые инвестиции и риск".</w:t>
      </w:r>
    </w:p>
  </w:footnote>
  <w:footnote w:id="2">
    <w:p w:rsidR="007E26C3" w:rsidRDefault="007E26C3">
      <w:pPr>
        <w:pStyle w:val="a9"/>
      </w:pPr>
      <w:r>
        <w:rPr>
          <w:rStyle w:val="ab"/>
        </w:rPr>
        <w:footnoteRef/>
      </w:r>
      <w:r>
        <w:t xml:space="preserve"> </w:t>
      </w:r>
      <w:r>
        <w:rPr>
          <w:rFonts w:ascii="Times New Roman" w:hAnsi="Times New Roman" w:cs="Times New Roman"/>
          <w:sz w:val="24"/>
          <w:szCs w:val="24"/>
        </w:rPr>
        <w:t>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6A60"/>
    <w:multiLevelType w:val="singleLevel"/>
    <w:tmpl w:val="5CF44FA0"/>
    <w:lvl w:ilvl="0">
      <w:start w:val="1"/>
      <w:numFmt w:val="decimal"/>
      <w:lvlText w:val="%1."/>
      <w:lvlJc w:val="left"/>
      <w:pPr>
        <w:tabs>
          <w:tab w:val="num" w:pos="1080"/>
        </w:tabs>
        <w:ind w:left="1080" w:hanging="360"/>
      </w:pPr>
      <w:rPr>
        <w:rFonts w:hint="default"/>
      </w:rPr>
    </w:lvl>
  </w:abstractNum>
  <w:abstractNum w:abstractNumId="1">
    <w:nsid w:val="05E71452"/>
    <w:multiLevelType w:val="hybridMultilevel"/>
    <w:tmpl w:val="64BCE9EA"/>
    <w:lvl w:ilvl="0" w:tplc="D80CE072">
      <w:start w:val="1"/>
      <w:numFmt w:val="bullet"/>
      <w:lvlText w:val="-"/>
      <w:lvlJc w:val="left"/>
      <w:pPr>
        <w:tabs>
          <w:tab w:val="num" w:pos="927"/>
        </w:tabs>
        <w:ind w:left="340" w:firstLine="22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12655CB"/>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60E1025"/>
    <w:multiLevelType w:val="hybridMultilevel"/>
    <w:tmpl w:val="FC82B7A2"/>
    <w:lvl w:ilvl="0" w:tplc="D80CE072">
      <w:start w:val="1"/>
      <w:numFmt w:val="bullet"/>
      <w:lvlText w:val="-"/>
      <w:lvlJc w:val="left"/>
      <w:pPr>
        <w:tabs>
          <w:tab w:val="num" w:pos="1418"/>
        </w:tabs>
        <w:ind w:left="831" w:firstLine="227"/>
      </w:pPr>
      <w:rPr>
        <w:rFonts w:ascii="Times New Roman" w:hAnsi="Times New Roman" w:cs="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4">
    <w:nsid w:val="362C03AC"/>
    <w:multiLevelType w:val="hybridMultilevel"/>
    <w:tmpl w:val="A238B7FA"/>
    <w:lvl w:ilvl="0" w:tplc="783068AE">
      <w:start w:val="1"/>
      <w:numFmt w:val="bullet"/>
      <w:lvlText w:val="-"/>
      <w:lvlJc w:val="left"/>
      <w:pPr>
        <w:tabs>
          <w:tab w:val="num" w:pos="1571"/>
        </w:tabs>
        <w:ind w:left="1571" w:hanging="360"/>
      </w:pPr>
      <w:rPr>
        <w:rFonts w:ascii="Times New Roman" w:hAnsi="Times New Roman" w:cs="Times New Roman" w:hint="default"/>
      </w:rPr>
    </w:lvl>
    <w:lvl w:ilvl="1" w:tplc="783068AE">
      <w:start w:val="1"/>
      <w:numFmt w:val="bullet"/>
      <w:lvlText w:val="-"/>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6DF3F1B"/>
    <w:multiLevelType w:val="hybridMultilevel"/>
    <w:tmpl w:val="3A9E3C3E"/>
    <w:lvl w:ilvl="0" w:tplc="D80CE072">
      <w:start w:val="1"/>
      <w:numFmt w:val="bullet"/>
      <w:lvlText w:val="-"/>
      <w:lvlJc w:val="left"/>
      <w:pPr>
        <w:tabs>
          <w:tab w:val="num" w:pos="1778"/>
        </w:tabs>
        <w:ind w:left="1191" w:firstLine="227"/>
      </w:pPr>
      <w:rPr>
        <w:rFonts w:ascii="Times New Roman" w:hAnsi="Times New Roman" w:cs="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6">
    <w:nsid w:val="376C731E"/>
    <w:multiLevelType w:val="hybridMultilevel"/>
    <w:tmpl w:val="2828FCA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38E9100A"/>
    <w:multiLevelType w:val="hybridMultilevel"/>
    <w:tmpl w:val="E1841806"/>
    <w:lvl w:ilvl="0" w:tplc="D80CE072">
      <w:start w:val="1"/>
      <w:numFmt w:val="bullet"/>
      <w:lvlText w:val="-"/>
      <w:lvlJc w:val="left"/>
      <w:pPr>
        <w:tabs>
          <w:tab w:val="num" w:pos="927"/>
        </w:tabs>
        <w:ind w:left="340" w:firstLine="22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99D73A1"/>
    <w:multiLevelType w:val="hybridMultilevel"/>
    <w:tmpl w:val="7BFAB928"/>
    <w:lvl w:ilvl="0" w:tplc="4DD8E5D6">
      <w:start w:val="1"/>
      <w:numFmt w:val="bullet"/>
      <w:lvlText w:val=""/>
      <w:lvlJc w:val="left"/>
      <w:pPr>
        <w:tabs>
          <w:tab w:val="num" w:pos="360"/>
        </w:tabs>
        <w:ind w:left="284" w:hanging="284"/>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C710D40"/>
    <w:multiLevelType w:val="hybridMultilevel"/>
    <w:tmpl w:val="4304499A"/>
    <w:lvl w:ilvl="0" w:tplc="C1044E52">
      <w:start w:val="1"/>
      <w:numFmt w:val="decimal"/>
      <w:lvlText w:val="%1."/>
      <w:lvlJc w:val="left"/>
      <w:pPr>
        <w:tabs>
          <w:tab w:val="num" w:pos="720"/>
        </w:tabs>
        <w:ind w:left="720" w:hanging="360"/>
      </w:pPr>
      <w:rPr>
        <w:rFonts w:ascii="Times New Roman" w:hAnsi="Times New Roman" w:cs="Times New Roman"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D867060"/>
    <w:multiLevelType w:val="hybridMultilevel"/>
    <w:tmpl w:val="11CC258A"/>
    <w:lvl w:ilvl="0" w:tplc="2DF46F8E">
      <w:start w:val="1"/>
      <w:numFmt w:val="decimal"/>
      <w:lvlText w:val="%1."/>
      <w:lvlJc w:val="left"/>
      <w:pPr>
        <w:tabs>
          <w:tab w:val="num" w:pos="720"/>
        </w:tabs>
        <w:ind w:left="720" w:hanging="360"/>
      </w:pPr>
      <w:rPr>
        <w:rFonts w:hint="default"/>
        <w:b/>
        <w:bCs/>
        <w:u w:val="single"/>
      </w:rPr>
    </w:lvl>
    <w:lvl w:ilvl="1" w:tplc="4DD8E5D6">
      <w:start w:val="1"/>
      <w:numFmt w:val="bullet"/>
      <w:lvlText w:val=""/>
      <w:lvlJc w:val="left"/>
      <w:pPr>
        <w:tabs>
          <w:tab w:val="num" w:pos="1440"/>
        </w:tabs>
        <w:ind w:left="1364" w:hanging="284"/>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FDF16C5"/>
    <w:multiLevelType w:val="singleLevel"/>
    <w:tmpl w:val="6A9C8004"/>
    <w:lvl w:ilvl="0">
      <w:start w:val="2"/>
      <w:numFmt w:val="bullet"/>
      <w:lvlText w:val="-"/>
      <w:lvlJc w:val="left"/>
      <w:pPr>
        <w:tabs>
          <w:tab w:val="num" w:pos="1080"/>
        </w:tabs>
        <w:ind w:left="1080" w:hanging="360"/>
      </w:pPr>
      <w:rPr>
        <w:rFonts w:hint="default"/>
      </w:rPr>
    </w:lvl>
  </w:abstractNum>
  <w:abstractNum w:abstractNumId="12">
    <w:nsid w:val="4ABA1654"/>
    <w:multiLevelType w:val="hybridMultilevel"/>
    <w:tmpl w:val="04C2093C"/>
    <w:lvl w:ilvl="0" w:tplc="783068AE">
      <w:start w:val="1"/>
      <w:numFmt w:val="bullet"/>
      <w:lvlText w:val="-"/>
      <w:lvlJc w:val="left"/>
      <w:pPr>
        <w:tabs>
          <w:tab w:val="num" w:pos="2422"/>
        </w:tabs>
        <w:ind w:left="2422" w:hanging="360"/>
      </w:pPr>
      <w:rPr>
        <w:rFonts w:ascii="Times New Roman" w:hAnsi="Times New Roman" w:cs="Times New Roman" w:hint="default"/>
      </w:rPr>
    </w:lvl>
    <w:lvl w:ilvl="1" w:tplc="783068AE">
      <w:start w:val="1"/>
      <w:numFmt w:val="bullet"/>
      <w:lvlText w:val="-"/>
      <w:lvlJc w:val="left"/>
      <w:pPr>
        <w:tabs>
          <w:tab w:val="num" w:pos="2291"/>
        </w:tabs>
        <w:ind w:left="2291" w:hanging="360"/>
      </w:pPr>
      <w:rPr>
        <w:rFonts w:ascii="Times New Roman" w:hAnsi="Times New Roman" w:cs="Times New Roman"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3">
    <w:nsid w:val="52694AE8"/>
    <w:multiLevelType w:val="hybridMultilevel"/>
    <w:tmpl w:val="F59E2F36"/>
    <w:lvl w:ilvl="0" w:tplc="D80CE072">
      <w:start w:val="1"/>
      <w:numFmt w:val="bullet"/>
      <w:lvlText w:val="-"/>
      <w:lvlJc w:val="left"/>
      <w:pPr>
        <w:tabs>
          <w:tab w:val="num" w:pos="1778"/>
        </w:tabs>
        <w:ind w:left="1191" w:firstLine="227"/>
      </w:pPr>
      <w:rPr>
        <w:rFonts w:ascii="Times New Roman" w:hAnsi="Times New Roman" w:cs="Times New Roman"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4">
    <w:nsid w:val="64531D60"/>
    <w:multiLevelType w:val="hybridMultilevel"/>
    <w:tmpl w:val="A210C3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2B0142F"/>
    <w:multiLevelType w:val="hybridMultilevel"/>
    <w:tmpl w:val="29527DB2"/>
    <w:lvl w:ilvl="0" w:tplc="C1044E52">
      <w:start w:val="1"/>
      <w:numFmt w:val="decimal"/>
      <w:lvlText w:val="%1."/>
      <w:lvlJc w:val="left"/>
      <w:pPr>
        <w:tabs>
          <w:tab w:val="num" w:pos="720"/>
        </w:tabs>
        <w:ind w:left="720" w:hanging="360"/>
      </w:pPr>
      <w:rPr>
        <w:rFonts w:ascii="Times New Roman" w:hAnsi="Times New Roman" w:cs="Times New Roman"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7E91562C"/>
    <w:multiLevelType w:val="hybridMultilevel"/>
    <w:tmpl w:val="1D6C3FC2"/>
    <w:lvl w:ilvl="0" w:tplc="49DC11A6">
      <w:start w:val="1"/>
      <w:numFmt w:val="bullet"/>
      <w:lvlText w:val=""/>
      <w:lvlJc w:val="left"/>
      <w:pPr>
        <w:tabs>
          <w:tab w:val="num" w:pos="720"/>
        </w:tabs>
        <w:ind w:left="720" w:hanging="360"/>
      </w:pPr>
      <w:rPr>
        <w:rFonts w:ascii="Symbol" w:hAnsi="Symbol" w:cs="Symbol" w:hint="default"/>
        <w:sz w:val="20"/>
        <w:szCs w:val="20"/>
      </w:rPr>
    </w:lvl>
    <w:lvl w:ilvl="1" w:tplc="589AA260">
      <w:start w:val="1"/>
      <w:numFmt w:val="bullet"/>
      <w:lvlText w:val="o"/>
      <w:lvlJc w:val="left"/>
      <w:pPr>
        <w:tabs>
          <w:tab w:val="num" w:pos="1440"/>
        </w:tabs>
        <w:ind w:left="1440" w:hanging="360"/>
      </w:pPr>
      <w:rPr>
        <w:rFonts w:ascii="Courier New" w:hAnsi="Courier New" w:cs="Courier New" w:hint="default"/>
        <w:sz w:val="20"/>
        <w:szCs w:val="20"/>
      </w:rPr>
    </w:lvl>
    <w:lvl w:ilvl="2" w:tplc="D848C01C">
      <w:start w:val="1"/>
      <w:numFmt w:val="bullet"/>
      <w:lvlText w:val=""/>
      <w:lvlJc w:val="left"/>
      <w:pPr>
        <w:tabs>
          <w:tab w:val="num" w:pos="2160"/>
        </w:tabs>
        <w:ind w:left="2160" w:hanging="360"/>
      </w:pPr>
      <w:rPr>
        <w:rFonts w:ascii="Wingdings" w:hAnsi="Wingdings" w:cs="Wingdings" w:hint="default"/>
        <w:sz w:val="20"/>
        <w:szCs w:val="20"/>
      </w:rPr>
    </w:lvl>
    <w:lvl w:ilvl="3" w:tplc="8954F74E">
      <w:start w:val="1"/>
      <w:numFmt w:val="bullet"/>
      <w:lvlText w:val=""/>
      <w:lvlJc w:val="left"/>
      <w:pPr>
        <w:tabs>
          <w:tab w:val="num" w:pos="2880"/>
        </w:tabs>
        <w:ind w:left="2880" w:hanging="360"/>
      </w:pPr>
      <w:rPr>
        <w:rFonts w:ascii="Wingdings" w:hAnsi="Wingdings" w:cs="Wingdings" w:hint="default"/>
        <w:sz w:val="20"/>
        <w:szCs w:val="20"/>
      </w:rPr>
    </w:lvl>
    <w:lvl w:ilvl="4" w:tplc="040EE6CE">
      <w:start w:val="1"/>
      <w:numFmt w:val="bullet"/>
      <w:lvlText w:val=""/>
      <w:lvlJc w:val="left"/>
      <w:pPr>
        <w:tabs>
          <w:tab w:val="num" w:pos="3600"/>
        </w:tabs>
        <w:ind w:left="3600" w:hanging="360"/>
      </w:pPr>
      <w:rPr>
        <w:rFonts w:ascii="Wingdings" w:hAnsi="Wingdings" w:cs="Wingdings" w:hint="default"/>
        <w:sz w:val="20"/>
        <w:szCs w:val="20"/>
      </w:rPr>
    </w:lvl>
    <w:lvl w:ilvl="5" w:tplc="086ED4E8">
      <w:start w:val="1"/>
      <w:numFmt w:val="bullet"/>
      <w:lvlText w:val=""/>
      <w:lvlJc w:val="left"/>
      <w:pPr>
        <w:tabs>
          <w:tab w:val="num" w:pos="4320"/>
        </w:tabs>
        <w:ind w:left="4320" w:hanging="360"/>
      </w:pPr>
      <w:rPr>
        <w:rFonts w:ascii="Wingdings" w:hAnsi="Wingdings" w:cs="Wingdings" w:hint="default"/>
        <w:sz w:val="20"/>
        <w:szCs w:val="20"/>
      </w:rPr>
    </w:lvl>
    <w:lvl w:ilvl="6" w:tplc="3F86505C">
      <w:start w:val="1"/>
      <w:numFmt w:val="bullet"/>
      <w:lvlText w:val=""/>
      <w:lvlJc w:val="left"/>
      <w:pPr>
        <w:tabs>
          <w:tab w:val="num" w:pos="5040"/>
        </w:tabs>
        <w:ind w:left="5040" w:hanging="360"/>
      </w:pPr>
      <w:rPr>
        <w:rFonts w:ascii="Wingdings" w:hAnsi="Wingdings" w:cs="Wingdings" w:hint="default"/>
        <w:sz w:val="20"/>
        <w:szCs w:val="20"/>
      </w:rPr>
    </w:lvl>
    <w:lvl w:ilvl="7" w:tplc="3E662F96">
      <w:start w:val="1"/>
      <w:numFmt w:val="bullet"/>
      <w:lvlText w:val=""/>
      <w:lvlJc w:val="left"/>
      <w:pPr>
        <w:tabs>
          <w:tab w:val="num" w:pos="5760"/>
        </w:tabs>
        <w:ind w:left="5760" w:hanging="360"/>
      </w:pPr>
      <w:rPr>
        <w:rFonts w:ascii="Wingdings" w:hAnsi="Wingdings" w:cs="Wingdings" w:hint="default"/>
        <w:sz w:val="20"/>
        <w:szCs w:val="20"/>
      </w:rPr>
    </w:lvl>
    <w:lvl w:ilvl="8" w:tplc="EEA8606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3"/>
  </w:num>
  <w:num w:numId="2">
    <w:abstractNumId w:val="8"/>
  </w:num>
  <w:num w:numId="3">
    <w:abstractNumId w:val="14"/>
  </w:num>
  <w:num w:numId="4">
    <w:abstractNumId w:val="10"/>
  </w:num>
  <w:num w:numId="5">
    <w:abstractNumId w:val="6"/>
  </w:num>
  <w:num w:numId="6">
    <w:abstractNumId w:val="5"/>
  </w:num>
  <w:num w:numId="7">
    <w:abstractNumId w:val="16"/>
  </w:num>
  <w:num w:numId="8">
    <w:abstractNumId w:val="7"/>
  </w:num>
  <w:num w:numId="9">
    <w:abstractNumId w:val="1"/>
  </w:num>
  <w:num w:numId="10">
    <w:abstractNumId w:val="3"/>
  </w:num>
  <w:num w:numId="11">
    <w:abstractNumId w:val="11"/>
  </w:num>
  <w:num w:numId="12">
    <w:abstractNumId w:val="0"/>
  </w:num>
  <w:num w:numId="13">
    <w:abstractNumId w:val="2"/>
  </w:num>
  <w:num w:numId="14">
    <w:abstractNumId w:val="15"/>
  </w:num>
  <w:num w:numId="15">
    <w:abstractNumId w:val="9"/>
  </w:num>
  <w:num w:numId="16">
    <w:abstractNumId w:val="4"/>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2F1"/>
    <w:rsid w:val="000620F9"/>
    <w:rsid w:val="001A670A"/>
    <w:rsid w:val="001B003A"/>
    <w:rsid w:val="007E26C3"/>
    <w:rsid w:val="007E61F0"/>
    <w:rsid w:val="00C252F1"/>
    <w:rsid w:val="00C80593"/>
    <w:rsid w:val="00CA1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BAC9F6-4ECA-4E86-9450-544A9B99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jc w:val="center"/>
      <w:outlineLvl w:val="0"/>
    </w:pPr>
    <w:rPr>
      <w:b/>
      <w:bCs/>
      <w:sz w:val="28"/>
      <w:szCs w:val="28"/>
    </w:rPr>
  </w:style>
  <w:style w:type="paragraph" w:styleId="2">
    <w:name w:val="heading 2"/>
    <w:basedOn w:val="a"/>
    <w:next w:val="a"/>
    <w:link w:val="20"/>
    <w:uiPriority w:val="99"/>
    <w:qFormat/>
    <w:pPr>
      <w:keepNext/>
      <w:spacing w:line="360" w:lineRule="auto"/>
      <w:jc w:val="right"/>
      <w:outlineLvl w:val="1"/>
    </w:pPr>
    <w:rPr>
      <w:sz w:val="28"/>
      <w:szCs w:val="28"/>
    </w:rPr>
  </w:style>
  <w:style w:type="paragraph" w:styleId="3">
    <w:name w:val="heading 3"/>
    <w:basedOn w:val="a"/>
    <w:next w:val="a"/>
    <w:link w:val="30"/>
    <w:uiPriority w:val="99"/>
    <w:qFormat/>
    <w:pPr>
      <w:keepNext/>
      <w:widowControl w:val="0"/>
      <w:jc w:val="both"/>
      <w:outlineLvl w:val="2"/>
    </w:pPr>
    <w:rPr>
      <w:rFonts w:ascii="Arial" w:hAnsi="Arial" w:cs="Arial"/>
      <w:b/>
      <w:bCs/>
    </w:rPr>
  </w:style>
  <w:style w:type="paragraph" w:styleId="4">
    <w:name w:val="heading 4"/>
    <w:basedOn w:val="a"/>
    <w:next w:val="a"/>
    <w:link w:val="40"/>
    <w:uiPriority w:val="99"/>
    <w:qFormat/>
    <w:pPr>
      <w:keepNext/>
      <w:widowControl w:val="0"/>
      <w:jc w:val="center"/>
      <w:outlineLvl w:val="3"/>
    </w:pPr>
    <w:rPr>
      <w:rFonts w:ascii="Arial" w:hAnsi="Arial" w:cs="Arial"/>
      <w:b/>
      <w:bCs/>
    </w:rPr>
  </w:style>
  <w:style w:type="paragraph" w:styleId="5">
    <w:name w:val="heading 5"/>
    <w:basedOn w:val="a"/>
    <w:next w:val="a"/>
    <w:link w:val="50"/>
    <w:uiPriority w:val="99"/>
    <w:qFormat/>
    <w:pPr>
      <w:keepNext/>
      <w:widowControl w:val="0"/>
      <w:spacing w:line="360" w:lineRule="auto"/>
      <w:ind w:firstLine="720"/>
      <w:jc w:val="both"/>
      <w:outlineLvl w:val="4"/>
    </w:pPr>
    <w:rPr>
      <w:rFonts w:ascii="Arial" w:hAnsi="Arial" w:cs="Arial"/>
      <w:sz w:val="28"/>
      <w:szCs w:val="28"/>
    </w:rPr>
  </w:style>
  <w:style w:type="paragraph" w:styleId="6">
    <w:name w:val="heading 6"/>
    <w:basedOn w:val="a"/>
    <w:next w:val="a"/>
    <w:link w:val="60"/>
    <w:uiPriority w:val="99"/>
    <w:qFormat/>
    <w:pPr>
      <w:keepNext/>
      <w:spacing w:after="120"/>
      <w:jc w:val="center"/>
      <w:outlineLvl w:val="5"/>
    </w:pPr>
    <w:rPr>
      <w:sz w:val="32"/>
      <w:szCs w:val="32"/>
      <w:lang w:eastAsia="en-US"/>
    </w:rPr>
  </w:style>
  <w:style w:type="paragraph" w:styleId="7">
    <w:name w:val="heading 7"/>
    <w:basedOn w:val="a"/>
    <w:next w:val="a"/>
    <w:link w:val="70"/>
    <w:uiPriority w:val="99"/>
    <w:qFormat/>
    <w:pPr>
      <w:keepNext/>
      <w:spacing w:after="120"/>
      <w:jc w:val="center"/>
      <w:outlineLvl w:val="6"/>
    </w:pPr>
    <w:rPr>
      <w:sz w:val="36"/>
      <w:szCs w:val="36"/>
      <w:lang w:eastAsia="en-US"/>
    </w:rPr>
  </w:style>
  <w:style w:type="paragraph" w:styleId="8">
    <w:name w:val="heading 8"/>
    <w:basedOn w:val="a"/>
    <w:next w:val="a"/>
    <w:link w:val="80"/>
    <w:uiPriority w:val="99"/>
    <w:qFormat/>
    <w:pPr>
      <w:keepNext/>
      <w:spacing w:after="120"/>
      <w:jc w:val="center"/>
      <w:outlineLvl w:val="7"/>
    </w:pPr>
    <w:rPr>
      <w:sz w:val="36"/>
      <w:szCs w:val="36"/>
      <w:u w:val="single"/>
      <w:lang w:eastAsia="en-US"/>
    </w:rPr>
  </w:style>
  <w:style w:type="paragraph" w:styleId="9">
    <w:name w:val="heading 9"/>
    <w:basedOn w:val="a"/>
    <w:next w:val="a"/>
    <w:link w:val="90"/>
    <w:uiPriority w:val="99"/>
    <w:qFormat/>
    <w:pPr>
      <w:keepNext/>
      <w:jc w:val="center"/>
      <w:outlineLvl w:val="8"/>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Cambria" w:eastAsia="Times New Roman" w:hAnsi="Cambria" w:cs="Times New Roman"/>
    </w:rPr>
  </w:style>
  <w:style w:type="paragraph" w:styleId="a3">
    <w:name w:val="Body Text"/>
    <w:basedOn w:val="a"/>
    <w:link w:val="a4"/>
    <w:uiPriority w:val="99"/>
    <w:pPr>
      <w:spacing w:line="360" w:lineRule="auto"/>
    </w:pPr>
    <w:rPr>
      <w:sz w:val="28"/>
      <w:szCs w:val="28"/>
    </w:rPr>
  </w:style>
  <w:style w:type="character" w:customStyle="1" w:styleId="a4">
    <w:name w:val="Основний текст Знак"/>
    <w:basedOn w:val="a0"/>
    <w:link w:val="a3"/>
    <w:uiPriority w:val="99"/>
    <w:semiHidden/>
    <w:rPr>
      <w:rFonts w:ascii="Times New Roman" w:hAnsi="Times New Roman" w:cs="Times New Roman"/>
      <w:sz w:val="24"/>
      <w:szCs w:val="24"/>
    </w:rPr>
  </w:style>
  <w:style w:type="paragraph" w:styleId="a5">
    <w:name w:val="Title"/>
    <w:basedOn w:val="a"/>
    <w:link w:val="a6"/>
    <w:uiPriority w:val="99"/>
    <w:qFormat/>
    <w:pPr>
      <w:spacing w:line="360" w:lineRule="auto"/>
      <w:jc w:val="center"/>
    </w:pPr>
    <w:rPr>
      <w:b/>
      <w:bCs/>
      <w:sz w:val="28"/>
      <w:szCs w:val="28"/>
      <w:u w:val="single"/>
    </w:rPr>
  </w:style>
  <w:style w:type="character" w:customStyle="1" w:styleId="a6">
    <w:name w:val="Назва Знак"/>
    <w:basedOn w:val="a0"/>
    <w:link w:val="a5"/>
    <w:uiPriority w:val="10"/>
    <w:rPr>
      <w:rFonts w:ascii="Cambria" w:eastAsia="Times New Roman" w:hAnsi="Cambria" w:cs="Times New Roman"/>
      <w:b/>
      <w:bCs/>
      <w:kern w:val="28"/>
      <w:sz w:val="32"/>
      <w:szCs w:val="32"/>
    </w:rPr>
  </w:style>
  <w:style w:type="paragraph" w:styleId="a7">
    <w:name w:val="Normal (Web)"/>
    <w:basedOn w:val="a"/>
    <w:uiPriority w:val="99"/>
    <w:pPr>
      <w:spacing w:before="100" w:beforeAutospacing="1" w:after="100" w:afterAutospacing="1"/>
    </w:pPr>
  </w:style>
  <w:style w:type="paragraph" w:styleId="21">
    <w:name w:val="List 2"/>
    <w:basedOn w:val="a"/>
    <w:uiPriority w:val="99"/>
    <w:pPr>
      <w:ind w:left="566" w:hanging="283"/>
    </w:pPr>
    <w:rPr>
      <w:rFonts w:ascii="Arial" w:hAnsi="Arial" w:cs="Arial"/>
    </w:rPr>
  </w:style>
  <w:style w:type="paragraph" w:customStyle="1" w:styleId="content">
    <w:name w:val="content"/>
    <w:basedOn w:val="a"/>
    <w:uiPriority w:val="99"/>
    <w:pPr>
      <w:ind w:firstLine="567"/>
    </w:pPr>
    <w:rPr>
      <w:rFonts w:ascii="Arial" w:eastAsia="Arial Unicode MS" w:hAnsi="Arial" w:cs="Arial"/>
      <w:color w:val="000000"/>
      <w:sz w:val="20"/>
      <w:szCs w:val="20"/>
    </w:rPr>
  </w:style>
  <w:style w:type="paragraph" w:customStyle="1" w:styleId="a8">
    <w:name w:val="Мой стиль"/>
    <w:next w:val="a3"/>
    <w:uiPriority w:val="99"/>
    <w:pPr>
      <w:spacing w:line="360" w:lineRule="auto"/>
      <w:jc w:val="both"/>
    </w:pPr>
    <w:rPr>
      <w:rFonts w:ascii="Times New Roman" w:hAnsi="Times New Roman"/>
      <w:sz w:val="28"/>
      <w:szCs w:val="28"/>
    </w:rPr>
  </w:style>
  <w:style w:type="paragraph" w:styleId="a9">
    <w:name w:val="footnote text"/>
    <w:basedOn w:val="a"/>
    <w:link w:val="aa"/>
    <w:uiPriority w:val="99"/>
    <w:rPr>
      <w:rFonts w:ascii="Arial" w:hAnsi="Arial" w:cs="Arial"/>
      <w:sz w:val="20"/>
      <w:szCs w:val="20"/>
    </w:rPr>
  </w:style>
  <w:style w:type="character" w:customStyle="1" w:styleId="aa">
    <w:name w:val="Текст виноски Знак"/>
    <w:basedOn w:val="a0"/>
    <w:link w:val="a9"/>
    <w:uiPriority w:val="99"/>
    <w:semiHidden/>
    <w:rPr>
      <w:rFonts w:ascii="Times New Roman" w:hAnsi="Times New Roman" w:cs="Times New Roman"/>
      <w:sz w:val="20"/>
      <w:szCs w:val="20"/>
    </w:rPr>
  </w:style>
  <w:style w:type="character" w:styleId="ab">
    <w:name w:val="footnote reference"/>
    <w:basedOn w:val="a0"/>
    <w:uiPriority w:val="99"/>
    <w:rPr>
      <w:vertAlign w:val="superscript"/>
    </w:rPr>
  </w:style>
  <w:style w:type="paragraph" w:styleId="31">
    <w:name w:val="Body Text 3"/>
    <w:basedOn w:val="a"/>
    <w:link w:val="32"/>
    <w:uiPriority w:val="99"/>
    <w:pPr>
      <w:jc w:val="center"/>
    </w:pPr>
    <w:rPr>
      <w:sz w:val="20"/>
      <w:szCs w:val="20"/>
    </w:rPr>
  </w:style>
  <w:style w:type="character" w:customStyle="1" w:styleId="32">
    <w:name w:val="Основний текст 3 Знак"/>
    <w:basedOn w:val="a0"/>
    <w:link w:val="31"/>
    <w:uiPriority w:val="99"/>
    <w:semiHidden/>
    <w:rPr>
      <w:rFonts w:ascii="Times New Roman" w:hAnsi="Times New Roman" w:cs="Times New Roman"/>
      <w:sz w:val="16"/>
      <w:szCs w:val="16"/>
    </w:rPr>
  </w:style>
  <w:style w:type="paragraph" w:styleId="11">
    <w:name w:val="toc 1"/>
    <w:aliases w:val="Оглавление 1мое"/>
    <w:basedOn w:val="ac"/>
    <w:next w:val="a3"/>
    <w:autoRedefine/>
    <w:uiPriority w:val="99"/>
    <w:pPr>
      <w:spacing w:line="360" w:lineRule="auto"/>
      <w:ind w:left="0" w:firstLine="0"/>
      <w:jc w:val="left"/>
    </w:pPr>
    <w:rPr>
      <w:sz w:val="28"/>
      <w:szCs w:val="28"/>
    </w:rPr>
  </w:style>
  <w:style w:type="paragraph" w:styleId="ad">
    <w:name w:val="Subtitle"/>
    <w:basedOn w:val="a"/>
    <w:link w:val="ae"/>
    <w:uiPriority w:val="99"/>
    <w:qFormat/>
    <w:pPr>
      <w:spacing w:line="360" w:lineRule="auto"/>
      <w:jc w:val="center"/>
    </w:pPr>
    <w:rPr>
      <w:rFonts w:ascii="Arial" w:hAnsi="Arial" w:cs="Arial"/>
      <w:b/>
      <w:bCs/>
      <w:sz w:val="28"/>
      <w:szCs w:val="28"/>
    </w:rPr>
  </w:style>
  <w:style w:type="character" w:customStyle="1" w:styleId="ae">
    <w:name w:val="Підзаголовок Знак"/>
    <w:basedOn w:val="a0"/>
    <w:link w:val="ad"/>
    <w:uiPriority w:val="11"/>
    <w:rPr>
      <w:rFonts w:ascii="Cambria" w:eastAsia="Times New Roman" w:hAnsi="Cambria" w:cs="Times New Roman"/>
      <w:sz w:val="24"/>
      <w:szCs w:val="24"/>
    </w:rPr>
  </w:style>
  <w:style w:type="paragraph" w:styleId="af">
    <w:name w:val="header"/>
    <w:basedOn w:val="a"/>
    <w:link w:val="af0"/>
    <w:uiPriority w:val="99"/>
    <w:pPr>
      <w:tabs>
        <w:tab w:val="center" w:pos="4677"/>
        <w:tab w:val="right" w:pos="9355"/>
      </w:tabs>
    </w:pPr>
    <w:rPr>
      <w:rFonts w:ascii="Arial" w:hAnsi="Arial" w:cs="Arial"/>
    </w:rPr>
  </w:style>
  <w:style w:type="character" w:customStyle="1" w:styleId="af0">
    <w:name w:val="Верхній колонтитул Знак"/>
    <w:basedOn w:val="a0"/>
    <w:link w:val="af"/>
    <w:uiPriority w:val="99"/>
    <w:semiHidden/>
    <w:rPr>
      <w:rFonts w:ascii="Times New Roman" w:hAnsi="Times New Roman" w:cs="Times New Roman"/>
      <w:sz w:val="24"/>
      <w:szCs w:val="24"/>
    </w:rPr>
  </w:style>
  <w:style w:type="character" w:styleId="af1">
    <w:name w:val="page number"/>
    <w:basedOn w:val="a0"/>
    <w:uiPriority w:val="99"/>
  </w:style>
  <w:style w:type="paragraph" w:styleId="22">
    <w:name w:val="Body Text 2"/>
    <w:basedOn w:val="a"/>
    <w:link w:val="23"/>
    <w:uiPriority w:val="99"/>
    <w:pPr>
      <w:spacing w:after="120"/>
      <w:jc w:val="center"/>
    </w:pPr>
    <w:rPr>
      <w:b/>
      <w:bCs/>
      <w:sz w:val="72"/>
      <w:szCs w:val="72"/>
      <w:lang w:eastAsia="en-US"/>
    </w:rPr>
  </w:style>
  <w:style w:type="character" w:customStyle="1" w:styleId="23">
    <w:name w:val="Основний текст 2 Знак"/>
    <w:basedOn w:val="a0"/>
    <w:link w:val="22"/>
    <w:uiPriority w:val="99"/>
    <w:semiHidden/>
    <w:rPr>
      <w:rFonts w:ascii="Times New Roman" w:hAnsi="Times New Roman" w:cs="Times New Roman"/>
      <w:sz w:val="24"/>
      <w:szCs w:val="24"/>
    </w:rPr>
  </w:style>
  <w:style w:type="paragraph" w:styleId="24">
    <w:name w:val="Body Text Indent 2"/>
    <w:basedOn w:val="a"/>
    <w:link w:val="25"/>
    <w:uiPriority w:val="99"/>
    <w:pPr>
      <w:shd w:val="clear" w:color="auto" w:fill="FFFFFF"/>
      <w:spacing w:line="360" w:lineRule="auto"/>
      <w:ind w:firstLine="851"/>
      <w:jc w:val="both"/>
    </w:pPr>
    <w:rPr>
      <w:rFonts w:ascii="Arial" w:hAnsi="Arial" w:cs="Arial"/>
      <w:color w:val="000000"/>
      <w:spacing w:val="-6"/>
      <w:sz w:val="28"/>
      <w:szCs w:val="28"/>
    </w:rPr>
  </w:style>
  <w:style w:type="character" w:customStyle="1" w:styleId="25">
    <w:name w:val="Основний текст з відступом 2 Знак"/>
    <w:basedOn w:val="a0"/>
    <w:link w:val="24"/>
    <w:uiPriority w:val="99"/>
    <w:semiHidden/>
    <w:rPr>
      <w:rFonts w:ascii="Times New Roman" w:hAnsi="Times New Roman" w:cs="Times New Roman"/>
      <w:sz w:val="24"/>
      <w:szCs w:val="24"/>
    </w:rPr>
  </w:style>
  <w:style w:type="paragraph" w:styleId="33">
    <w:name w:val="Body Text Indent 3"/>
    <w:basedOn w:val="a"/>
    <w:link w:val="34"/>
    <w:uiPriority w:val="99"/>
    <w:pPr>
      <w:framePr w:w="1205" w:h="1051" w:hRule="exact" w:hSpace="38" w:vSpace="58" w:wrap="notBeside" w:vAnchor="text" w:hAnchor="margin" w:x="-1698" w:y="1071"/>
      <w:shd w:val="clear" w:color="auto" w:fill="FFFFFF"/>
      <w:spacing w:line="360" w:lineRule="auto"/>
      <w:ind w:firstLine="851"/>
      <w:jc w:val="both"/>
    </w:pPr>
    <w:rPr>
      <w:rFonts w:ascii="Arial" w:hAnsi="Arial" w:cs="Arial"/>
      <w:color w:val="000000"/>
      <w:spacing w:val="4"/>
      <w:sz w:val="28"/>
      <w:szCs w:val="28"/>
    </w:rPr>
  </w:style>
  <w:style w:type="character" w:customStyle="1" w:styleId="34">
    <w:name w:val="Основний текст з відступом 3 Знак"/>
    <w:basedOn w:val="a0"/>
    <w:link w:val="33"/>
    <w:uiPriority w:val="99"/>
    <w:semiHidden/>
    <w:rPr>
      <w:rFonts w:ascii="Times New Roman" w:hAnsi="Times New Roman" w:cs="Times New Roman"/>
      <w:sz w:val="16"/>
      <w:szCs w:val="16"/>
    </w:rPr>
  </w:style>
  <w:style w:type="paragraph" w:styleId="af2">
    <w:name w:val="Block Text"/>
    <w:basedOn w:val="a"/>
    <w:uiPriority w:val="99"/>
    <w:pPr>
      <w:shd w:val="clear" w:color="auto" w:fill="FFFFFF"/>
      <w:spacing w:line="360" w:lineRule="auto"/>
      <w:ind w:left="5" w:right="5" w:firstLine="427"/>
      <w:jc w:val="both"/>
    </w:pPr>
    <w:rPr>
      <w:rFonts w:ascii="Arial" w:hAnsi="Arial" w:cs="Arial"/>
      <w:color w:val="000000"/>
      <w:sz w:val="28"/>
      <w:szCs w:val="28"/>
    </w:rPr>
  </w:style>
  <w:style w:type="paragraph" w:styleId="26">
    <w:name w:val="toc 2"/>
    <w:basedOn w:val="a"/>
    <w:next w:val="a"/>
    <w:autoRedefine/>
    <w:uiPriority w:val="99"/>
    <w:pPr>
      <w:widowControl w:val="0"/>
      <w:ind w:left="240" w:firstLine="680"/>
      <w:jc w:val="both"/>
    </w:pPr>
    <w:rPr>
      <w:rFonts w:ascii="Arial" w:hAnsi="Arial" w:cs="Arial"/>
    </w:rPr>
  </w:style>
  <w:style w:type="paragraph" w:styleId="35">
    <w:name w:val="toc 3"/>
    <w:basedOn w:val="a"/>
    <w:next w:val="a"/>
    <w:autoRedefine/>
    <w:uiPriority w:val="99"/>
    <w:pPr>
      <w:widowControl w:val="0"/>
      <w:ind w:left="480" w:firstLine="680"/>
      <w:jc w:val="both"/>
    </w:pPr>
    <w:rPr>
      <w:rFonts w:ascii="Arial" w:hAnsi="Arial" w:cs="Arial"/>
    </w:rPr>
  </w:style>
  <w:style w:type="paragraph" w:styleId="41">
    <w:name w:val="toc 4"/>
    <w:basedOn w:val="a"/>
    <w:next w:val="a"/>
    <w:autoRedefine/>
    <w:uiPriority w:val="99"/>
    <w:pPr>
      <w:widowControl w:val="0"/>
      <w:ind w:left="720" w:firstLine="680"/>
      <w:jc w:val="both"/>
    </w:pPr>
    <w:rPr>
      <w:rFonts w:ascii="Arial" w:hAnsi="Arial" w:cs="Arial"/>
    </w:rPr>
  </w:style>
  <w:style w:type="paragraph" w:styleId="51">
    <w:name w:val="toc 5"/>
    <w:basedOn w:val="a"/>
    <w:next w:val="a"/>
    <w:autoRedefine/>
    <w:uiPriority w:val="99"/>
    <w:pPr>
      <w:widowControl w:val="0"/>
      <w:ind w:left="960" w:firstLine="680"/>
      <w:jc w:val="both"/>
    </w:pPr>
    <w:rPr>
      <w:rFonts w:ascii="Arial" w:hAnsi="Arial" w:cs="Arial"/>
    </w:rPr>
  </w:style>
  <w:style w:type="paragraph" w:styleId="61">
    <w:name w:val="toc 6"/>
    <w:basedOn w:val="a"/>
    <w:next w:val="a"/>
    <w:autoRedefine/>
    <w:uiPriority w:val="99"/>
    <w:pPr>
      <w:widowControl w:val="0"/>
      <w:ind w:left="1200" w:firstLine="680"/>
      <w:jc w:val="both"/>
    </w:pPr>
    <w:rPr>
      <w:rFonts w:ascii="Arial" w:hAnsi="Arial" w:cs="Arial"/>
    </w:rPr>
  </w:style>
  <w:style w:type="paragraph" w:styleId="71">
    <w:name w:val="toc 7"/>
    <w:basedOn w:val="a"/>
    <w:next w:val="a"/>
    <w:autoRedefine/>
    <w:uiPriority w:val="99"/>
    <w:pPr>
      <w:widowControl w:val="0"/>
      <w:ind w:left="1440" w:firstLine="680"/>
      <w:jc w:val="both"/>
    </w:pPr>
    <w:rPr>
      <w:rFonts w:ascii="Arial" w:hAnsi="Arial" w:cs="Arial"/>
    </w:rPr>
  </w:style>
  <w:style w:type="paragraph" w:styleId="81">
    <w:name w:val="toc 8"/>
    <w:basedOn w:val="a"/>
    <w:next w:val="a"/>
    <w:autoRedefine/>
    <w:uiPriority w:val="99"/>
    <w:pPr>
      <w:widowControl w:val="0"/>
      <w:ind w:left="1680" w:firstLine="680"/>
      <w:jc w:val="both"/>
    </w:pPr>
    <w:rPr>
      <w:rFonts w:ascii="Arial" w:hAnsi="Arial" w:cs="Arial"/>
    </w:rPr>
  </w:style>
  <w:style w:type="paragraph" w:styleId="91">
    <w:name w:val="toc 9"/>
    <w:basedOn w:val="a"/>
    <w:next w:val="a"/>
    <w:autoRedefine/>
    <w:uiPriority w:val="99"/>
    <w:pPr>
      <w:widowControl w:val="0"/>
      <w:ind w:left="1920" w:firstLine="680"/>
      <w:jc w:val="both"/>
    </w:pPr>
    <w:rPr>
      <w:rFonts w:ascii="Arial" w:hAnsi="Arial" w:cs="Arial"/>
    </w:rPr>
  </w:style>
  <w:style w:type="character" w:styleId="af3">
    <w:name w:val="Hyperlink"/>
    <w:basedOn w:val="a0"/>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ий HTML Знак"/>
    <w:basedOn w:val="a0"/>
    <w:link w:val="HTML"/>
    <w:uiPriority w:val="99"/>
    <w:semiHidden/>
    <w:rPr>
      <w:rFonts w:ascii="Courier New" w:hAnsi="Courier New" w:cs="Courier New"/>
      <w:sz w:val="20"/>
      <w:szCs w:val="20"/>
    </w:rPr>
  </w:style>
  <w:style w:type="paragraph" w:styleId="af4">
    <w:name w:val="caption"/>
    <w:basedOn w:val="a"/>
    <w:next w:val="a"/>
    <w:uiPriority w:val="99"/>
    <w:qFormat/>
    <w:pPr>
      <w:widowControl w:val="0"/>
      <w:shd w:val="clear" w:color="auto" w:fill="FFFFFF"/>
      <w:spacing w:before="307"/>
      <w:ind w:left="946" w:firstLine="680"/>
      <w:jc w:val="both"/>
    </w:pPr>
    <w:rPr>
      <w:rFonts w:ascii="Arial" w:hAnsi="Arial" w:cs="Arial"/>
      <w:b/>
      <w:bCs/>
      <w:color w:val="000000"/>
      <w:spacing w:val="-6"/>
    </w:rPr>
  </w:style>
  <w:style w:type="character" w:styleId="af5">
    <w:name w:val="Strong"/>
    <w:basedOn w:val="a0"/>
    <w:uiPriority w:val="99"/>
    <w:qFormat/>
    <w:rPr>
      <w:b/>
      <w:bCs/>
    </w:rPr>
  </w:style>
  <w:style w:type="paragraph" w:styleId="af6">
    <w:name w:val="Body Text First Indent"/>
    <w:basedOn w:val="a3"/>
    <w:link w:val="af7"/>
    <w:uiPriority w:val="99"/>
    <w:pPr>
      <w:widowControl w:val="0"/>
      <w:autoSpaceDE w:val="0"/>
      <w:autoSpaceDN w:val="0"/>
      <w:adjustRightInd w:val="0"/>
      <w:spacing w:after="120" w:line="480" w:lineRule="auto"/>
      <w:ind w:firstLine="210"/>
      <w:jc w:val="both"/>
    </w:pPr>
    <w:rPr>
      <w:sz w:val="24"/>
      <w:szCs w:val="24"/>
    </w:rPr>
  </w:style>
  <w:style w:type="character" w:customStyle="1" w:styleId="af7">
    <w:name w:val="Червоний рядок Знак"/>
    <w:basedOn w:val="a4"/>
    <w:link w:val="af6"/>
    <w:uiPriority w:val="99"/>
    <w:semiHidden/>
    <w:rPr>
      <w:rFonts w:ascii="Times New Roman" w:hAnsi="Times New Roman" w:cs="Times New Roman"/>
      <w:sz w:val="24"/>
      <w:szCs w:val="24"/>
    </w:rPr>
  </w:style>
  <w:style w:type="paragraph" w:styleId="ac">
    <w:name w:val="List"/>
    <w:basedOn w:val="a"/>
    <w:uiPriority w:val="99"/>
    <w:pPr>
      <w:widowControl w:val="0"/>
      <w:autoSpaceDE w:val="0"/>
      <w:autoSpaceDN w:val="0"/>
      <w:adjustRightInd w:val="0"/>
      <w:spacing w:line="480" w:lineRule="auto"/>
      <w:ind w:left="360" w:hanging="360"/>
      <w:jc w:val="both"/>
    </w:pPr>
  </w:style>
  <w:style w:type="paragraph" w:styleId="af8">
    <w:name w:val="Body Text Indent"/>
    <w:basedOn w:val="a"/>
    <w:link w:val="af9"/>
    <w:uiPriority w:val="99"/>
    <w:semiHidden/>
    <w:unhideWhenUsed/>
    <w:pPr>
      <w:spacing w:after="120"/>
      <w:ind w:left="283"/>
    </w:pPr>
  </w:style>
  <w:style w:type="character" w:customStyle="1" w:styleId="af9">
    <w:name w:val="Основний текст з відступом Знак"/>
    <w:basedOn w:val="a0"/>
    <w:link w:val="af8"/>
    <w:uiPriority w:val="99"/>
    <w:semiHidden/>
    <w:rPr>
      <w:rFonts w:ascii="Times New Roman" w:hAnsi="Times New Roman" w:cs="Times New Roman"/>
      <w:sz w:val="24"/>
      <w:szCs w:val="24"/>
    </w:rPr>
  </w:style>
  <w:style w:type="paragraph" w:styleId="27">
    <w:name w:val="Body Text First Indent 2"/>
    <w:basedOn w:val="22"/>
    <w:link w:val="28"/>
    <w:uiPriority w:val="99"/>
    <w:pPr>
      <w:widowControl w:val="0"/>
      <w:autoSpaceDE w:val="0"/>
      <w:autoSpaceDN w:val="0"/>
      <w:adjustRightInd w:val="0"/>
      <w:spacing w:line="480" w:lineRule="auto"/>
      <w:ind w:left="360" w:firstLine="210"/>
      <w:jc w:val="both"/>
    </w:pPr>
    <w:rPr>
      <w:b w:val="0"/>
      <w:bCs w:val="0"/>
      <w:sz w:val="24"/>
      <w:szCs w:val="24"/>
      <w:lang w:eastAsia="ru-RU"/>
    </w:rPr>
  </w:style>
  <w:style w:type="character" w:customStyle="1" w:styleId="28">
    <w:name w:val="Червоний рядок 2 Знак"/>
    <w:basedOn w:val="af9"/>
    <w:link w:val="27"/>
    <w:uiPriority w:val="99"/>
    <w:semiHidden/>
    <w:rPr>
      <w:rFonts w:ascii="Times New Roman" w:hAnsi="Times New Roman" w:cs="Times New Roman"/>
      <w:sz w:val="24"/>
      <w:szCs w:val="24"/>
    </w:rPr>
  </w:style>
  <w:style w:type="paragraph" w:styleId="afa">
    <w:name w:val="footer"/>
    <w:basedOn w:val="a"/>
    <w:link w:val="afb"/>
    <w:uiPriority w:val="99"/>
    <w:pPr>
      <w:tabs>
        <w:tab w:val="center" w:pos="4677"/>
        <w:tab w:val="right" w:pos="9355"/>
      </w:tabs>
    </w:pPr>
  </w:style>
  <w:style w:type="character" w:customStyle="1" w:styleId="afb">
    <w:name w:val="Нижній колонтитул Знак"/>
    <w:basedOn w:val="a0"/>
    <w:link w:val="afa"/>
    <w:uiPriority w:val="99"/>
    <w:semiHidden/>
    <w:rPr>
      <w:rFonts w:ascii="Times New Roman" w:hAnsi="Times New Roman" w:cs="Times New Roman"/>
      <w:sz w:val="24"/>
      <w:szCs w:val="24"/>
    </w:rPr>
  </w:style>
  <w:style w:type="paragraph" w:styleId="afc">
    <w:name w:val="Document Map"/>
    <w:basedOn w:val="a"/>
    <w:link w:val="afd"/>
    <w:uiPriority w:val="99"/>
    <w:pPr>
      <w:shd w:val="clear" w:color="auto" w:fill="000080"/>
      <w:spacing w:after="120"/>
    </w:pPr>
    <w:rPr>
      <w:rFonts w:ascii="Tahoma" w:hAnsi="Tahoma" w:cs="Tahoma"/>
      <w:lang w:eastAsia="en-US"/>
    </w:rPr>
  </w:style>
  <w:style w:type="character" w:customStyle="1" w:styleId="afd">
    <w:name w:val="Схема документа Знак"/>
    <w:basedOn w:val="a0"/>
    <w:link w:val="afc"/>
    <w:uiPriority w:val="99"/>
    <w:semiHidden/>
    <w:rPr>
      <w:rFonts w:ascii="Tahoma" w:hAnsi="Tahoma" w:cs="Tahoma"/>
      <w:sz w:val="16"/>
      <w:szCs w:val="16"/>
    </w:rPr>
  </w:style>
  <w:style w:type="paragraph" w:customStyle="1" w:styleId="DefinitionTerm">
    <w:name w:val="Definition Term"/>
    <w:basedOn w:val="a"/>
    <w:next w:val="DefinitionList"/>
    <w:uiPriority w:val="99"/>
    <w:rPr>
      <w:lang w:val="en-US" w:eastAsia="en-US"/>
    </w:rPr>
  </w:style>
  <w:style w:type="paragraph" w:customStyle="1" w:styleId="DefinitionList">
    <w:name w:val="Definition List"/>
    <w:basedOn w:val="a"/>
    <w:next w:val="DefinitionTerm"/>
    <w:uiPriority w:val="99"/>
    <w:pPr>
      <w:ind w:left="360"/>
    </w:pPr>
    <w:rPr>
      <w:lang w:val="en-US" w:eastAsia="en-US"/>
    </w:rPr>
  </w:style>
  <w:style w:type="character" w:customStyle="1" w:styleId="Definition">
    <w:name w:val="Definition"/>
    <w:uiPriority w:val="99"/>
    <w:rPr>
      <w:i/>
      <w:iCs/>
    </w:rPr>
  </w:style>
  <w:style w:type="paragraph" w:customStyle="1" w:styleId="H1">
    <w:name w:val="H1"/>
    <w:basedOn w:val="a"/>
    <w:next w:val="a"/>
    <w:uiPriority w:val="99"/>
    <w:pPr>
      <w:keepNext/>
      <w:spacing w:before="100" w:after="100"/>
      <w:outlineLvl w:val="1"/>
    </w:pPr>
    <w:rPr>
      <w:b/>
      <w:bCs/>
      <w:kern w:val="36"/>
      <w:sz w:val="48"/>
      <w:szCs w:val="48"/>
      <w:lang w:val="en-US" w:eastAsia="en-US"/>
    </w:rPr>
  </w:style>
  <w:style w:type="paragraph" w:customStyle="1" w:styleId="H2">
    <w:name w:val="H2"/>
    <w:basedOn w:val="a"/>
    <w:next w:val="a"/>
    <w:uiPriority w:val="99"/>
    <w:pPr>
      <w:keepNext/>
      <w:spacing w:before="100" w:after="100"/>
      <w:outlineLvl w:val="2"/>
    </w:pPr>
    <w:rPr>
      <w:b/>
      <w:bCs/>
      <w:sz w:val="36"/>
      <w:szCs w:val="36"/>
      <w:lang w:val="en-US" w:eastAsia="en-US"/>
    </w:rPr>
  </w:style>
  <w:style w:type="paragraph" w:customStyle="1" w:styleId="H3">
    <w:name w:val="H3"/>
    <w:basedOn w:val="a"/>
    <w:next w:val="a"/>
    <w:uiPriority w:val="99"/>
    <w:pPr>
      <w:keepNext/>
      <w:spacing w:before="100" w:after="100"/>
      <w:outlineLvl w:val="3"/>
    </w:pPr>
    <w:rPr>
      <w:b/>
      <w:bCs/>
      <w:sz w:val="28"/>
      <w:szCs w:val="28"/>
      <w:lang w:val="en-US" w:eastAsia="en-US"/>
    </w:rPr>
  </w:style>
  <w:style w:type="paragraph" w:customStyle="1" w:styleId="H4">
    <w:name w:val="H4"/>
    <w:basedOn w:val="a"/>
    <w:next w:val="a"/>
    <w:uiPriority w:val="99"/>
    <w:pPr>
      <w:keepNext/>
      <w:spacing w:before="100" w:after="100"/>
      <w:outlineLvl w:val="4"/>
    </w:pPr>
    <w:rPr>
      <w:b/>
      <w:bCs/>
      <w:lang w:val="en-US" w:eastAsia="en-US"/>
    </w:rPr>
  </w:style>
  <w:style w:type="paragraph" w:customStyle="1" w:styleId="H5">
    <w:name w:val="H5"/>
    <w:basedOn w:val="a"/>
    <w:next w:val="a"/>
    <w:uiPriority w:val="99"/>
    <w:pPr>
      <w:keepNext/>
      <w:spacing w:before="100" w:after="100"/>
      <w:outlineLvl w:val="5"/>
    </w:pPr>
    <w:rPr>
      <w:b/>
      <w:bCs/>
      <w:sz w:val="20"/>
      <w:szCs w:val="20"/>
      <w:lang w:val="en-US" w:eastAsia="en-US"/>
    </w:rPr>
  </w:style>
  <w:style w:type="paragraph" w:customStyle="1" w:styleId="H6">
    <w:name w:val="H6"/>
    <w:basedOn w:val="a"/>
    <w:next w:val="a"/>
    <w:uiPriority w:val="99"/>
    <w:pPr>
      <w:keepNext/>
      <w:spacing w:before="100" w:after="100"/>
      <w:outlineLvl w:val="6"/>
    </w:pPr>
    <w:rPr>
      <w:b/>
      <w:bCs/>
      <w:sz w:val="16"/>
      <w:szCs w:val="16"/>
      <w:lang w:val="en-US" w:eastAsia="en-US"/>
    </w:rPr>
  </w:style>
  <w:style w:type="paragraph" w:customStyle="1" w:styleId="Address">
    <w:name w:val="Address"/>
    <w:basedOn w:val="a"/>
    <w:next w:val="a"/>
    <w:uiPriority w:val="99"/>
    <w:rPr>
      <w:i/>
      <w:iCs/>
      <w:lang w:val="en-US" w:eastAsia="en-US"/>
    </w:rPr>
  </w:style>
  <w:style w:type="paragraph" w:customStyle="1" w:styleId="Blockquote">
    <w:name w:val="Blockquote"/>
    <w:basedOn w:val="a"/>
    <w:uiPriority w:val="99"/>
    <w:pPr>
      <w:spacing w:before="100" w:after="100"/>
      <w:ind w:left="360" w:right="360"/>
    </w:pPr>
    <w:rPr>
      <w:lang w:val="en-US" w:eastAsia="en-US"/>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afe">
    <w:name w:val="Emphasis"/>
    <w:basedOn w:val="a0"/>
    <w:uiPriority w:val="99"/>
    <w:qFormat/>
    <w:rPr>
      <w:i/>
      <w:iCs/>
    </w:rPr>
  </w:style>
  <w:style w:type="character" w:styleId="aff">
    <w:name w:val="FollowedHyperlink"/>
    <w:basedOn w:val="a0"/>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lang w:val="en-US" w:eastAsia="en-US"/>
    </w:rPr>
  </w:style>
  <w:style w:type="paragraph" w:customStyle="1" w:styleId="z-BottomofForm">
    <w:name w:val="z-Bottom of Form"/>
    <w:next w:val="a"/>
    <w:hidden/>
    <w:uiPriority w:val="99"/>
    <w:pPr>
      <w:pBdr>
        <w:top w:val="double" w:sz="2" w:space="0" w:color="000000"/>
      </w:pBdr>
      <w:jc w:val="center"/>
    </w:pPr>
    <w:rPr>
      <w:rFonts w:ascii="Arial" w:hAnsi="Arial" w:cs="Arial"/>
      <w:vanish/>
      <w:sz w:val="16"/>
      <w:szCs w:val="16"/>
      <w:lang w:val="en-US" w:eastAsia="en-US"/>
    </w:rPr>
  </w:style>
  <w:style w:type="paragraph" w:customStyle="1" w:styleId="z-TopofForm">
    <w:name w:val="z-Top of Form"/>
    <w:next w:val="a"/>
    <w:hidden/>
    <w:uiPriority w:val="99"/>
    <w:pPr>
      <w:pBdr>
        <w:bottom w:val="double" w:sz="2" w:space="0" w:color="000000"/>
      </w:pBdr>
      <w:jc w:val="center"/>
    </w:pPr>
    <w:rPr>
      <w:rFonts w:ascii="Arial" w:hAnsi="Arial" w:cs="Arial"/>
      <w:vanish/>
      <w:sz w:val="16"/>
      <w:szCs w:val="16"/>
      <w:lang w:val="en-US" w:eastAsia="en-US"/>
    </w:rPr>
  </w:style>
  <w:style w:type="character" w:customStyle="1" w:styleId="Sample">
    <w:name w:val="Sample"/>
    <w:uiPriority w:val="99"/>
    <w:rPr>
      <w:rFonts w:ascii="Courier New" w:hAnsi="Courier New" w:cs="Courier New"/>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 w:type="paragraph" w:styleId="aff0">
    <w:name w:val="Plain Text"/>
    <w:basedOn w:val="a"/>
    <w:link w:val="aff1"/>
    <w:uiPriority w:val="99"/>
    <w:pPr>
      <w:autoSpaceDE w:val="0"/>
      <w:autoSpaceDN w:val="0"/>
    </w:pPr>
    <w:rPr>
      <w:rFonts w:ascii="Courier New" w:hAnsi="Courier New" w:cs="Courier New"/>
      <w:sz w:val="20"/>
      <w:szCs w:val="20"/>
    </w:rPr>
  </w:style>
  <w:style w:type="character" w:customStyle="1" w:styleId="aff1">
    <w:name w:val="Текст Знак"/>
    <w:basedOn w:val="a0"/>
    <w:link w:val="aff0"/>
    <w:uiPriority w:val="99"/>
    <w:semiHidden/>
    <w:rPr>
      <w:rFonts w:ascii="Courier New" w:hAnsi="Courier New" w:cs="Courier New"/>
      <w:sz w:val="20"/>
      <w:szCs w:val="20"/>
    </w:rPr>
  </w:style>
  <w:style w:type="character" w:customStyle="1" w:styleId="hdrsite1">
    <w:name w:val="hdrsite1"/>
    <w:basedOn w:val="a0"/>
    <w:uiPriority w:val="99"/>
    <w:rPr>
      <w:rFonts w:ascii="Arial" w:hAnsi="Arial" w:cs="Arial"/>
      <w:color w:val="auto"/>
    </w:rPr>
  </w:style>
  <w:style w:type="paragraph" w:styleId="aff2">
    <w:name w:val="Balloon Text"/>
    <w:basedOn w:val="a"/>
    <w:link w:val="aff3"/>
    <w:uiPriority w:val="99"/>
    <w:pPr>
      <w:spacing w:after="120"/>
    </w:pPr>
    <w:rPr>
      <w:rFonts w:ascii="Tahoma" w:hAnsi="Tahoma" w:cs="Tahoma"/>
      <w:sz w:val="16"/>
      <w:szCs w:val="16"/>
      <w:lang w:eastAsia="en-US"/>
    </w:rPr>
  </w:style>
  <w:style w:type="character" w:customStyle="1" w:styleId="aff3">
    <w:name w:val="Текст у виносці Знак"/>
    <w:basedOn w:val="a0"/>
    <w:link w:val="aff2"/>
    <w:uiPriority w:val="99"/>
    <w:semiHidden/>
    <w:rPr>
      <w:rFonts w:ascii="Tahoma" w:hAnsi="Tahoma" w:cs="Tahoma"/>
      <w:sz w:val="16"/>
      <w:szCs w:val="16"/>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7995</Words>
  <Characters>45575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Формирование кредитного портфеля КБ на примере «Альфа-банк»</vt:lpstr>
    </vt:vector>
  </TitlesOfParts>
  <Company>User</Company>
  <LinksUpToDate>false</LinksUpToDate>
  <CharactersWithSpaces>53464</CharactersWithSpaces>
  <SharedDoc>false</SharedDoc>
  <HLinks>
    <vt:vector size="78" baseType="variant">
      <vt:variant>
        <vt:i4>1376314</vt:i4>
      </vt:variant>
      <vt:variant>
        <vt:i4>74</vt:i4>
      </vt:variant>
      <vt:variant>
        <vt:i4>0</vt:i4>
      </vt:variant>
      <vt:variant>
        <vt:i4>5</vt:i4>
      </vt:variant>
      <vt:variant>
        <vt:lpwstr/>
      </vt:variant>
      <vt:variant>
        <vt:lpwstr>_Toc145390750</vt:lpwstr>
      </vt:variant>
      <vt:variant>
        <vt:i4>1310778</vt:i4>
      </vt:variant>
      <vt:variant>
        <vt:i4>68</vt:i4>
      </vt:variant>
      <vt:variant>
        <vt:i4>0</vt:i4>
      </vt:variant>
      <vt:variant>
        <vt:i4>5</vt:i4>
      </vt:variant>
      <vt:variant>
        <vt:lpwstr/>
      </vt:variant>
      <vt:variant>
        <vt:lpwstr>_Toc145390749</vt:lpwstr>
      </vt:variant>
      <vt:variant>
        <vt:i4>1310778</vt:i4>
      </vt:variant>
      <vt:variant>
        <vt:i4>62</vt:i4>
      </vt:variant>
      <vt:variant>
        <vt:i4>0</vt:i4>
      </vt:variant>
      <vt:variant>
        <vt:i4>5</vt:i4>
      </vt:variant>
      <vt:variant>
        <vt:lpwstr/>
      </vt:variant>
      <vt:variant>
        <vt:lpwstr>_Toc145390748</vt:lpwstr>
      </vt:variant>
      <vt:variant>
        <vt:i4>1310778</vt:i4>
      </vt:variant>
      <vt:variant>
        <vt:i4>56</vt:i4>
      </vt:variant>
      <vt:variant>
        <vt:i4>0</vt:i4>
      </vt:variant>
      <vt:variant>
        <vt:i4>5</vt:i4>
      </vt:variant>
      <vt:variant>
        <vt:lpwstr/>
      </vt:variant>
      <vt:variant>
        <vt:lpwstr>_Toc145390747</vt:lpwstr>
      </vt:variant>
      <vt:variant>
        <vt:i4>1310778</vt:i4>
      </vt:variant>
      <vt:variant>
        <vt:i4>50</vt:i4>
      </vt:variant>
      <vt:variant>
        <vt:i4>0</vt:i4>
      </vt:variant>
      <vt:variant>
        <vt:i4>5</vt:i4>
      </vt:variant>
      <vt:variant>
        <vt:lpwstr/>
      </vt:variant>
      <vt:variant>
        <vt:lpwstr>_Toc145390746</vt:lpwstr>
      </vt:variant>
      <vt:variant>
        <vt:i4>1310778</vt:i4>
      </vt:variant>
      <vt:variant>
        <vt:i4>44</vt:i4>
      </vt:variant>
      <vt:variant>
        <vt:i4>0</vt:i4>
      </vt:variant>
      <vt:variant>
        <vt:i4>5</vt:i4>
      </vt:variant>
      <vt:variant>
        <vt:lpwstr/>
      </vt:variant>
      <vt:variant>
        <vt:lpwstr>_Toc145390745</vt:lpwstr>
      </vt:variant>
      <vt:variant>
        <vt:i4>1310778</vt:i4>
      </vt:variant>
      <vt:variant>
        <vt:i4>38</vt:i4>
      </vt:variant>
      <vt:variant>
        <vt:i4>0</vt:i4>
      </vt:variant>
      <vt:variant>
        <vt:i4>5</vt:i4>
      </vt:variant>
      <vt:variant>
        <vt:lpwstr/>
      </vt:variant>
      <vt:variant>
        <vt:lpwstr>_Toc145390744</vt:lpwstr>
      </vt:variant>
      <vt:variant>
        <vt:i4>1310778</vt:i4>
      </vt:variant>
      <vt:variant>
        <vt:i4>32</vt:i4>
      </vt:variant>
      <vt:variant>
        <vt:i4>0</vt:i4>
      </vt:variant>
      <vt:variant>
        <vt:i4>5</vt:i4>
      </vt:variant>
      <vt:variant>
        <vt:lpwstr/>
      </vt:variant>
      <vt:variant>
        <vt:lpwstr>_Toc145390743</vt:lpwstr>
      </vt:variant>
      <vt:variant>
        <vt:i4>1310778</vt:i4>
      </vt:variant>
      <vt:variant>
        <vt:i4>26</vt:i4>
      </vt:variant>
      <vt:variant>
        <vt:i4>0</vt:i4>
      </vt:variant>
      <vt:variant>
        <vt:i4>5</vt:i4>
      </vt:variant>
      <vt:variant>
        <vt:lpwstr/>
      </vt:variant>
      <vt:variant>
        <vt:lpwstr>_Toc145390742</vt:lpwstr>
      </vt:variant>
      <vt:variant>
        <vt:i4>1310778</vt:i4>
      </vt:variant>
      <vt:variant>
        <vt:i4>20</vt:i4>
      </vt:variant>
      <vt:variant>
        <vt:i4>0</vt:i4>
      </vt:variant>
      <vt:variant>
        <vt:i4>5</vt:i4>
      </vt:variant>
      <vt:variant>
        <vt:lpwstr/>
      </vt:variant>
      <vt:variant>
        <vt:lpwstr>_Toc145390741</vt:lpwstr>
      </vt:variant>
      <vt:variant>
        <vt:i4>1310778</vt:i4>
      </vt:variant>
      <vt:variant>
        <vt:i4>14</vt:i4>
      </vt:variant>
      <vt:variant>
        <vt:i4>0</vt:i4>
      </vt:variant>
      <vt:variant>
        <vt:i4>5</vt:i4>
      </vt:variant>
      <vt:variant>
        <vt:lpwstr/>
      </vt:variant>
      <vt:variant>
        <vt:lpwstr>_Toc145390740</vt:lpwstr>
      </vt:variant>
      <vt:variant>
        <vt:i4>1245242</vt:i4>
      </vt:variant>
      <vt:variant>
        <vt:i4>8</vt:i4>
      </vt:variant>
      <vt:variant>
        <vt:i4>0</vt:i4>
      </vt:variant>
      <vt:variant>
        <vt:i4>5</vt:i4>
      </vt:variant>
      <vt:variant>
        <vt:lpwstr/>
      </vt:variant>
      <vt:variant>
        <vt:lpwstr>_Toc145390739</vt:lpwstr>
      </vt:variant>
      <vt:variant>
        <vt:i4>1245242</vt:i4>
      </vt:variant>
      <vt:variant>
        <vt:i4>2</vt:i4>
      </vt:variant>
      <vt:variant>
        <vt:i4>0</vt:i4>
      </vt:variant>
      <vt:variant>
        <vt:i4>5</vt:i4>
      </vt:variant>
      <vt:variant>
        <vt:lpwstr/>
      </vt:variant>
      <vt:variant>
        <vt:lpwstr>_Toc145390738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кредитного портфеля КБ на примере «Альфа-банк»</dc:title>
  <dc:subject/>
  <dc:creator>Александра</dc:creator>
  <cp:keywords/>
  <dc:description/>
  <cp:lastModifiedBy>Irina</cp:lastModifiedBy>
  <cp:revision>2</cp:revision>
  <dcterms:created xsi:type="dcterms:W3CDTF">2014-08-13T16:55:00Z</dcterms:created>
  <dcterms:modified xsi:type="dcterms:W3CDTF">2014-08-13T16:55:00Z</dcterms:modified>
</cp:coreProperties>
</file>