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FAA" w:rsidRPr="00503C22" w:rsidRDefault="00031FAA" w:rsidP="00031FAA">
      <w:pPr>
        <w:spacing w:before="120"/>
        <w:jc w:val="center"/>
        <w:rPr>
          <w:b/>
          <w:bCs/>
          <w:sz w:val="32"/>
          <w:szCs w:val="32"/>
        </w:rPr>
      </w:pPr>
      <w:r w:rsidRPr="00503C22">
        <w:rPr>
          <w:b/>
          <w:bCs/>
          <w:sz w:val="32"/>
          <w:szCs w:val="32"/>
        </w:rPr>
        <w:t>Анализ и прогноз развития региональной экономики Республики Татарстан</w:t>
      </w:r>
    </w:p>
    <w:p w:rsidR="00031FAA" w:rsidRPr="00503C22" w:rsidRDefault="00031FAA" w:rsidP="00031FAA">
      <w:pPr>
        <w:spacing w:before="120"/>
        <w:jc w:val="center"/>
        <w:rPr>
          <w:sz w:val="28"/>
          <w:szCs w:val="28"/>
        </w:rPr>
      </w:pPr>
      <w:r w:rsidRPr="00503C22">
        <w:rPr>
          <w:sz w:val="28"/>
          <w:szCs w:val="28"/>
        </w:rPr>
        <w:t>Реферат по разделу «Региональная экономика»</w:t>
      </w:r>
    </w:p>
    <w:p w:rsidR="00031FAA" w:rsidRPr="00503C22" w:rsidRDefault="00031FAA" w:rsidP="00031FAA">
      <w:pPr>
        <w:spacing w:before="120"/>
        <w:jc w:val="center"/>
        <w:rPr>
          <w:sz w:val="28"/>
          <w:szCs w:val="28"/>
        </w:rPr>
      </w:pPr>
      <w:r w:rsidRPr="00503C22">
        <w:rPr>
          <w:sz w:val="28"/>
          <w:szCs w:val="28"/>
        </w:rPr>
        <w:t>Студент Батков Л.А.</w:t>
      </w:r>
    </w:p>
    <w:p w:rsidR="00031FAA" w:rsidRPr="00503C22" w:rsidRDefault="00031FAA" w:rsidP="00031FAA">
      <w:pPr>
        <w:spacing w:before="120"/>
        <w:jc w:val="center"/>
        <w:rPr>
          <w:sz w:val="28"/>
          <w:szCs w:val="28"/>
        </w:rPr>
      </w:pPr>
      <w:r w:rsidRPr="00503C22">
        <w:rPr>
          <w:sz w:val="28"/>
          <w:szCs w:val="28"/>
        </w:rPr>
        <w:t>Государственный университет - Высшая школа экономики</w:t>
      </w:r>
    </w:p>
    <w:p w:rsidR="00031FAA" w:rsidRPr="00503C22" w:rsidRDefault="00031FAA" w:rsidP="00031FAA">
      <w:pPr>
        <w:spacing w:before="120"/>
        <w:jc w:val="center"/>
        <w:rPr>
          <w:sz w:val="28"/>
          <w:szCs w:val="28"/>
        </w:rPr>
      </w:pPr>
      <w:r w:rsidRPr="00503C22">
        <w:rPr>
          <w:sz w:val="28"/>
          <w:szCs w:val="28"/>
        </w:rPr>
        <w:t>Москва, 2007</w:t>
      </w:r>
    </w:p>
    <w:p w:rsidR="00031FAA" w:rsidRPr="00503C22" w:rsidRDefault="00031FAA" w:rsidP="00031FAA">
      <w:pPr>
        <w:spacing w:before="120"/>
        <w:jc w:val="center"/>
        <w:rPr>
          <w:b/>
          <w:bCs/>
          <w:sz w:val="28"/>
          <w:szCs w:val="28"/>
        </w:rPr>
      </w:pPr>
      <w:r w:rsidRPr="00503C22">
        <w:rPr>
          <w:b/>
          <w:bCs/>
          <w:sz w:val="28"/>
          <w:szCs w:val="28"/>
        </w:rPr>
        <w:t>1. Общая характеристика Республики Татарстан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Республика Татарстан расположена на востоке Восточно-Европейской равнины, при впадении Камы и Волги.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Площадь – 68 тыс кв.км., Столица – город Казань. Расстояние от Казани до Москвы – 797 км. В республике 938 муниципальных образований (на 01 января 2002 г). Наиболее крупные города (число жителей на 01 января, 2002 г., тыс. человек) – Казань (1089,5), Набережные Челны (517,5), Нижнекамск (226,7), Альметьевск (142,8), Зеленодольск (99,8).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Население и трудовые ресурсы. Население на 01 января 2002 г. Составило 3768,2 тыс. человек: городское – 2791,9 тыс. (74,1 %), сельское – 976,3 тыс. человек (25,9%). Национальная структура населения: татары – 48,5%, русские – 43,3, чуваши – 3,7, другие национальности – 4,5%. Плотность населения по состоянию на 01 января 2002 г. – 55,4 человека/кв. км.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Оценка структуры хозяйства. В структуре ВРП в 2000 г. промышленность составляла 50,5%, сельское хозяйство – 7,2, строительство – 8,7, транспорт – 3,9, торговля и коммерческая деятельность по реализации товаров и услуг – 9,3%.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Промышленность. Ведущие отрасли: топливная (35,8% промышленной продукции), машиностроение и металлообработка (24,5%), химическая и нефтехимическая (18,6%), электроэнергетика (6,3%).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Крупнейшие промышленные центры: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Казань -машиностроительная и нефтехимическая промышленность; производство самолетов ИЛ-62, ТУ-204, ТУ-214, моторов, компрессоров, вакуумной техники, ЭВМ, медицинского оборудования, газоаппаратуры, синтетического каучука, кино- и фотопленки, обуви и меховых изделий.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Зеленодольск - производство судов, холодильников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Набережные Челны – крупнейший в России центр производства большегрузных автомобилей КамАЗ.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Елабуга – в 2006 г. введен в эксплуатацию завод по производству легковых автомобилей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Альметьевск – начальный пункт и транзитный узел нескольких нефте- и газопроводов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Нижнекамск – центр химической, нефтехимической, нефтеперерабатывающей и шинной промышленностей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Чистополь – часовой завод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Заинск, Нурлат и Буинск – центры сахарной промышленности (Республика Татарстан производит 4% российского сахара).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Республика Татарстан – один из бастионов экономики Поволжья и важный интегрирующий центр. Здесь производится 42% производства шин в России, 17% синтетических смол и пластмасс, 20% синтетического каучука, свыше 50% газовых турбин, 17% компьютеров, 10% нефтяного оборудования и холодильников.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Сельское хозяйство. В посевах преобладают зерновые (по сбору зерна Республика Татарстан занимает 7-8 место среди регионов России); из технических культур – сахарная свекла; по валовому сбору картофеля Татарстан находится на 4-м месте в России (1,5 млн. т). Развиты садоводство, животноводство мясомолочного направления, овцеводство (свыше 21% настрига шерсти в стране), птицеводство, пчеловодство.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 xml:space="preserve">Природные ресурсы. Территория республики представляет собой равнину в лесной и лесостепной зоне с небольшими возвышенностями на правобережье Волги и юго-востоке республики. 90% территории лежит на высоте не более 200 м над уровнем моря. 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 xml:space="preserve">Более 16% территории республики покрыто лесами, состоящими из деревьев преимущественно лиственных пород (дуб, липа, береза, осина), хвойные породы представлены сосной и елью. 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Климат - умеренно-континентальный. Иногда случаются засухи. Средняя температура января (самый холодный месяц)</w:t>
      </w:r>
      <w:r>
        <w:t xml:space="preserve"> </w:t>
      </w:r>
      <w:r w:rsidRPr="0040532C">
        <w:t>-14С, июля (самый теплый месяц) +19С. Среднее количество осадков от 460 до 520 мм. Вегетационный период составляет около 170 суток.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Почвы отличаются большим разнообразием - от серых лесных и подзолистых на севере и западе до различных видов черноземов на юге республики (32% площади).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Главным богатством недр Татарстана является нефть. Республика располагает 800 миллионами тонн извлекаемой нефти. Размер прогнозируемых запасов составляет свыше миллиарда тонн. Вместе с нефтью добывается попутный газ - около 40 куб.м. на 1 тонну нефти. Республика располагает также промышленными запасами известняка, доломитов, строительного песка, глины для производства кирпича, строительного камня, гипса, песчано-гравийной смеси, торфа. Имеются перспективные запасы нефтебитумов, бурого и каменного угля, горючих сланцев, цеолитов, меди, бокситов.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Крупнейшие реки - Волга и Кама, а также два притока Камы - Вятка и Белая. Общий сток четырех рек за год составляет 234 млрд. куб м. (97,5% общего стока всех рек). Кроме них, по территории республики протекают еще около 500 малых рек длиной не менее 10 км и многочисленные ручьи. Большие запасы водных ресурсов сосредоточены в двух крупнейших водохранилищах - Куйбышевском и Нижнекамском. В республике насчитывается также более 8 тысяч небольших озер и прудов.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В недрах республики содержатся значительные запасы подземных вод - от сильно минерализованных до слабосолоноватых и пресных.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Транспорт и межрегиональные связи. Протяженность железных дорог – 865 км; автодорог с твердым покрытием – 12 641 км; Для связи Предволжья и Предкамья с Закамьем построены железная дорога через плотину Нижнекамской ГЭС (Агрыз – Акбаш, 231 км) и автомобильный переход через Каму возле Сорочьих Гор. Водные пути – реки Волга, Кама, низовье реки Белой – используются весьма интенсивно. Имеются крупные аэропорты в Казани, Набережных Челнах, Бугульме.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Внешнеторговый оборот республики в 2001 г. составил 3173,7 млн. долл, в том числе экспорт – 2826,8 млн. долл.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Формирование рыночных отношений и рыночная инфраструктура. Общее количество предприятий республики – 62,2 тыс. Работает 16,5 тыс. малых предприятий, в основном в сфере торговли и общественного питания, в промышленности и строительстве. Формируются акционерные предприятия (в настоящее время их 27). Приватизировано 77 предприятий. Развитие рыночных отношений в области характеризуется ростом количества предприятий, находящихся в частной собственности – 61,7%, в муниципальной собственности находится 11,4%, в государственной – лишь 7% предприятий.</w:t>
      </w:r>
    </w:p>
    <w:p w:rsidR="00031FAA" w:rsidRPr="00503C22" w:rsidRDefault="00031FAA" w:rsidP="00031FAA">
      <w:pPr>
        <w:spacing w:before="120"/>
        <w:jc w:val="center"/>
        <w:rPr>
          <w:b/>
          <w:bCs/>
          <w:sz w:val="28"/>
          <w:szCs w:val="28"/>
        </w:rPr>
      </w:pPr>
      <w:r w:rsidRPr="00503C22">
        <w:rPr>
          <w:b/>
          <w:bCs/>
          <w:sz w:val="28"/>
          <w:szCs w:val="28"/>
        </w:rPr>
        <w:t>2. Структура экономики региона. Изменения 2000-2005 гг.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Основные направления развития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Республика Татарстан - одна из наиболее развитых в экономическом отношении республик в Российской Федерации. Она расположена в центре крупнейшего индустриального района Российской Федерации. В силу исторических, географических, природных условий и других важных факторов Республика Татарстан сложилась как крупнейший научный, образовательный и промышленный центр, получивший признание не только в России, но и во всем мире.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 xml:space="preserve">За годы проведения рыночных реформ экономика Татарстана претерпела заметные изменения. Собственность в основном перестала быть государственной. Ведущие отрасли народного хозяйства, такие, как нефтедобыча и нефтехимия, автомобилестроение, энергетика и другие были акционированы. 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Долгосрочные перспективы республики связаны с развитием нефтяной и нефтехимической отрасли, транспортного машиностроения, производством высокотехнологичной продукции.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В промышленности республики сохраняется тенденция роста производства. Республика традиционно входит в пятерку лидеров по объемам промышленного производства среди субъектов Российской Федерации. В 2005 году объем промышленного производства в Татарстане составил 484 млрд. рублей в действующих ценах, увеличившись на 4,6 % к уровню 2004 г. Рост объемов промышленного производства опережает общефедеральные темпы роста – 4,4 % в среднем по России. Стоит отметить что в 1998 году объем промышленного производства Республики Татарстан составлял 52,5 млрд. руб.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Ведущими отраслями промышленности являются нефтедобыча, химическая и нефтехимическая промышленность, машиностроение и электроэнергетика. Общая структура экономики Республики Татарстан выглядит следующим образом: топливная промышленность (добыча и первичная переработка нефти и газа) - 28,5%, далее идут химическая и нефтехимическая - 21,4%, машиностроение - 14,9%, электроэнергетика - 11,5%, пищевая - 9,6%.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Электроэнергетика. Ведущей в хозяйственном комплексе является электроэнергетика как обеспечивающая функционирование прочих отраслей хозяйства. Среди электроэнергетических предприятий выделяются теплоэлектростанции (ТЭС), работающие на минеральном топливе; гидравлические электростанции (ГЭС) и атомные электростанции (АЭС), также использующие в работе топливо. Производственный комплекс Татарстана полностью обеспечен электроэнергией за счёт собственных источников.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Металлургия. Металлургический комплекс - совокупность отраслей, производящих разнообразные металлы. В его состав входит чёрная и цветная металлургия.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Влияние сырьевого фактора на размещение основных металлургических предприятий привело к тому, что почти все они находятся восточнее Татарстана и располагаются на территории Уральской металлургической базы. Поэтому металлургия не получила сравнительно широкого распространения в республике. Тем не менее, металлургическими предприятиями Татарстана выполняется следующая деятельность: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- Производство стальных труб диаметром 30-426 мм для нефте- и газопроводов, а также общего назначения;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- Наружное противокоррозионное покрытие труб полиэтиленом;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- Внутреннее эбоксидное противокоррозионное покрытие труб;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- Переработка металлолома.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 xml:space="preserve">Машиностроение. Ведущими отраслями машиностроения Татарстана являются авиа- и автомобилестроение. В республике представлено также производство компрессорного, вакуумного и холодильного оборудования, оборудования для топливной и нефтехимической промышленности, судостроение и судоремонт, медико-инструментальная промышленность, производство средств вычислительной техники, автогаражного, коммунального, санитарно-технического, подъемно-транспортного оборудования, производство оборудования для лесного хозяйства и строительства, ремонт автомобилей и тракторов. 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Приборостроение республики ориентировано на выпуск теплоизмерительных, оптико-механических, электромеханических, медицинских, радиометрических и других приборов и оборудования.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 xml:space="preserve">Крупнейшим представителем автомобилестроения Татарстана является акционерное общество "Камский автомобильный завод" (КамАЗ). ОАО "КамАЗ", расположенное в городе Набережные Челны - самое крупное промышленное объединение республики и одно из крупнейших в СНГ. Здесь выпускаются грузовые и легковые автомобили. 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Высокая трудоёмкость (большие затраты и высокая квалификация используемого труда) присуща авиационной промышленности. Поэтому она тяготеет к районам с большой концентрацией населения. Авиастроение развивается в Татарстане более 60 лет и в настоящее время представлено одними из крупнейших в России авиационным, вертолетным, моторостроительным и приборостроительными производственными объединениями. ОАО "Казанский вертолетный завод" является одним из ведущих экспортеров республики, поставляя вертолеты в десятки зарубежных стран.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 xml:space="preserve">Казанским авиационным производственным объединением им. С.П.Горбунова освоено производство среднего магистрального самолета Ту-214 - современного гражданского самолета, не уступающего по основным технико-экономическим и эксплуатационным характеристикам зарубежным Boeing 767 и 777 или А-320. Осваивается производство среднего широкофюзеляжного грузового самолета Ту-330 (максимальная коммерческая нагрузка 35 тонн) и административно-регионального лайнера Ту-324, рассчитанного на 46, 40 или 10 (в административном варианте) пассажиров. 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Химическая промышленность. Химическая промышленность призвана занимать одно из лидирующих положений не только в хозяйстве Татарстана, но и всей страны в целом, так как она определяет развитие одного из важнейших направлений научно-технического прогресса - химизации (широкого применения химических технологий и материалов во всех отраслях хозяйства). Наибольший вес в структуре химической и нефтехимической отрасли республики составляет производство синтетических смол и пластмасс, полиэтилена, синтетических каучуков и шин, пленок, листов и труб из полимерных материалов, резиновой обуви, лекарственных средств, спиртов, технического углерода, минеральных удобрений.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К стратегическим приоритетам развития экономики республики относится повышение уровня переработки добываемой нефти. Сотрудничество с зарубежными партнерами играет важную роль в реализации различных проектов в области нефтедобычи и нефтехимии.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На территории Татарстана располагаются старейшие химические предприятия страны: ОАО "Нэфис" (Казанский химкомбинат им. Вахитова), основанное в 1855 году; АООТ "Химзавод им. Л.Я. Карпова" (1868 г.), ОАО «Нижнекамскнефтехим», ОАО «Казаньоргсинтез» и другие.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Лесная промышленность. Лесная промышленность входит в состав химико-лесного комплекса, ведущей в котором является химическая промышленность. Связи между этими отраслями практически односторонние. В лесной промышленности всё более широко используются химико-механические и химические процессы и компоненты. Без них невозможно производство целлюлозы, бумаги, картона, древесных плит, арболита, мебели, т.е. всего того, что является основной продукцией современной лесной промышленности.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Аграрно-промышленный комплекс. Он образован группой отраслей промышленности, обеспечивающих сельское хозяйство средствами производства (сельскохозяйственное машиностроение, производство минеральных удобрений и т.д.); непосредственно сельскохозяйственным производством (растениеводство и животноводство) и отраслями производства по переработке сельскохозяйственного сырья. (пищевая промышленность и др.). Ведущей в комплексе является вторая сфера.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 xml:space="preserve">Аграрный сектор играет очень важную роль в экономике Республики Татарстан. В нем занято 16% активного населения, создается около 20% валового регионального продукта и формируется 3/4 рыночного товарооборота (в условиях резкого сокращения импорта после кризиса 17 августа 1998 г). 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За прошедшие годы реформ в республике в основном сохранены объемы производства сельскохозяйственной продукции и материально-техническая база.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 xml:space="preserve">В сельскохозяйственном отношении используется 65% земельного фонда республики. Распаханность сельхозугодий составляет почти 82%. Общая площадь пашни - 3 513,9 тыс. га. 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Немало делается по развитию инфраструктуры продовольственного рынка. Функционирует продовольственная биржа, сеть оптовых рынков, в городах сельхозтоваропроизводители имеют защищенные торговые площадки. Создается единая информационная сеть АПК, укрепляется служба мониторинга ресурсно-технического рынка, третий год функционирует лизинговая компания.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В настоящее время новые формы хозяйствования представлены 1162 субъектами, из них: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-</w:t>
      </w:r>
      <w:r>
        <w:t xml:space="preserve"> </w:t>
      </w:r>
      <w:r w:rsidRPr="0040532C">
        <w:t xml:space="preserve">сельхозкооперативы - 209 (18%); 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-</w:t>
      </w:r>
      <w:r>
        <w:t xml:space="preserve"> </w:t>
      </w:r>
      <w:r w:rsidRPr="0040532C">
        <w:t xml:space="preserve">общества с ограниченной ответственностью - 62 (5,3%); 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-</w:t>
      </w:r>
      <w:r>
        <w:t xml:space="preserve"> </w:t>
      </w:r>
      <w:r w:rsidRPr="0040532C">
        <w:t xml:space="preserve">товарищества на вере - 18 (1,5%); 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-</w:t>
      </w:r>
      <w:r>
        <w:t xml:space="preserve"> </w:t>
      </w:r>
      <w:r w:rsidRPr="0040532C">
        <w:t xml:space="preserve">крупные крестьянские хозяйства - 232 (20%) (земельная площадь 100 и более га); 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-</w:t>
      </w:r>
      <w:r>
        <w:t xml:space="preserve"> </w:t>
      </w:r>
      <w:r w:rsidRPr="0040532C">
        <w:t xml:space="preserve">другие формирования - 641 (55,2%). 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В целом новые формирования занимают 21% сельхозугодий республики.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За последние годы число крестьянских (фермерских) хозяйств выросло с 1330 до 1761. Доля индивидуального мелкотоварного сектора в производстве продукции сельского хозяйства увеличилась за последние 5 лет на 10% и составила в 1998 году 38 %. Таким образом, в ходе аграрной реформы формируется конкурентная среда в сельском хозяйстве.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Одновременно в целях поддержки товаропроизводителей и улучшения продовольственного обеспечения населения приняты меры по государственному регулированию взаимоотношений с перерабатывающими предприятиями, торговлей через установление нормативов по регулированию затрат и торговых наценок, что дало возможность сдерживать рост розничных цен на продукцию и получить излишки по ряду основных продуктов питания.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 xml:space="preserve">Негативные тенденции в АПК, вызываемые диспаритетом цен, снижением уровня бюджетного финансирования и инвестиций, преодолеваются при государственной поддержке. За счет бюджета и целевых бюджетных фондов финансируются “узловые точки”, осуществляется поддержка сельхозтоваропроизводителей, создается основа для производства конкурентоспособной продукции, улучшается социальная сфера (строительство школ, дорог, газификация районов республики и т.д.). 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К приоритетным задачам в АПК относятся: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-</w:t>
      </w:r>
      <w:r>
        <w:t xml:space="preserve"> </w:t>
      </w:r>
      <w:r w:rsidRPr="0040532C">
        <w:t xml:space="preserve">использование минеральных удобрений и средств защиты растений; 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-</w:t>
      </w:r>
      <w:r>
        <w:t xml:space="preserve"> </w:t>
      </w:r>
      <w:r w:rsidRPr="0040532C">
        <w:t xml:space="preserve">коренное улучшение земель; 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-</w:t>
      </w:r>
      <w:r>
        <w:t xml:space="preserve"> </w:t>
      </w:r>
      <w:r w:rsidRPr="0040532C">
        <w:t xml:space="preserve">развитие племенного дела и элитное семеноводство; 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-</w:t>
      </w:r>
      <w:r>
        <w:t xml:space="preserve"> </w:t>
      </w:r>
      <w:r w:rsidRPr="0040532C">
        <w:t xml:space="preserve">внедрение новых технологий; 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-</w:t>
      </w:r>
      <w:r>
        <w:t xml:space="preserve"> </w:t>
      </w:r>
      <w:r w:rsidRPr="0040532C">
        <w:t xml:space="preserve">создание лизингового фонда. 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В развитии производства сельскохозяйственной продукции (сахарная свекла, картофель, кукуруза) республика в течение последних лет сотрудничала с фирмами “Сюкден Технологии” (Франция), “БМА” (Германия), “Петроплюс Инжиниринг” (Нидерланды), “Пионер” (США) и рядом других. Реализация отдельных проектов осуществляется в рамках кредитных линий и инвестиционных программ.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В агропромышленном комплексе республики действуют:</w:t>
      </w:r>
    </w:p>
    <w:p w:rsidR="00031FAA" w:rsidRDefault="00031FAA" w:rsidP="00031FAA">
      <w:pPr>
        <w:spacing w:before="120"/>
        <w:ind w:firstLine="567"/>
        <w:jc w:val="both"/>
      </w:pPr>
      <w:r w:rsidRPr="0040532C">
        <w:t xml:space="preserve">38 предприятий молочной промышленности; </w:t>
      </w:r>
    </w:p>
    <w:p w:rsidR="00031FAA" w:rsidRDefault="00031FAA" w:rsidP="00031FAA">
      <w:pPr>
        <w:spacing w:before="120"/>
        <w:ind w:firstLine="567"/>
        <w:jc w:val="both"/>
      </w:pPr>
      <w:r w:rsidRPr="0040532C">
        <w:t xml:space="preserve">10 мясокомбинатов; </w:t>
      </w:r>
    </w:p>
    <w:p w:rsidR="00031FAA" w:rsidRDefault="00031FAA" w:rsidP="00031FAA">
      <w:pPr>
        <w:spacing w:before="120"/>
        <w:ind w:firstLine="567"/>
        <w:jc w:val="both"/>
      </w:pPr>
      <w:r w:rsidRPr="0040532C">
        <w:t xml:space="preserve">3 сахарных завода; 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 xml:space="preserve">16 спиртовых и ликеро-водочных заводов. 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Сельское хозяйство республики обслуживает 66 АО “Сельхозтехника”, 54 АО “Агрохимсервис” и 43 агроснабов районов.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Основными направлениями аграрной политики в республике являются: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- расширение необходимой правовой базы для регулирования земельных отношений,</w:t>
      </w:r>
    </w:p>
    <w:p w:rsidR="00031FAA" w:rsidRDefault="00031FAA" w:rsidP="00031FAA">
      <w:pPr>
        <w:spacing w:before="120"/>
        <w:ind w:firstLine="567"/>
        <w:jc w:val="both"/>
      </w:pPr>
      <w:r w:rsidRPr="0040532C">
        <w:t xml:space="preserve">- включая частную собственность на землю с правом купли и продажи; </w:t>
      </w:r>
    </w:p>
    <w:p w:rsidR="00031FAA" w:rsidRDefault="00031FAA" w:rsidP="00031FAA">
      <w:pPr>
        <w:spacing w:before="120"/>
        <w:ind w:firstLine="567"/>
        <w:jc w:val="both"/>
      </w:pPr>
      <w:r w:rsidRPr="0040532C">
        <w:t xml:space="preserve">- формирование класса крупных собственников и многоукладной экономики; 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-</w:t>
      </w:r>
      <w:r>
        <w:t xml:space="preserve"> </w:t>
      </w:r>
      <w:r w:rsidRPr="0040532C">
        <w:t xml:space="preserve">внедрение прогрессивных технологий; </w:t>
      </w:r>
    </w:p>
    <w:p w:rsidR="00031FAA" w:rsidRDefault="00031FAA" w:rsidP="00031FAA">
      <w:pPr>
        <w:spacing w:before="120"/>
        <w:ind w:firstLine="567"/>
        <w:jc w:val="both"/>
      </w:pPr>
      <w:r w:rsidRPr="0040532C">
        <w:t xml:space="preserve">- интеграция товаропроизводителей с предприятиями переработки и торговли; 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- развитие рыночной инфраструктуры и подготовка кадров для работы в новых условиях.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Помимо вышеуказанных задач по области АПК Республика Татарстан планирует решать следующие задачи экономического развития республики:</w:t>
      </w:r>
    </w:p>
    <w:p w:rsidR="00031FAA" w:rsidRDefault="00031FAA" w:rsidP="00031FAA">
      <w:pPr>
        <w:spacing w:before="120"/>
        <w:ind w:firstLine="567"/>
        <w:jc w:val="both"/>
      </w:pPr>
      <w:r w:rsidRPr="0040532C">
        <w:t xml:space="preserve">переориентирование стратегии в области занятости на эффективность использования трудового потенциала и создания условий для роста производительности труда. За последнее пятилетие доля среднего класса в последние годы выросла практически в два раза - с 25 проц. в 2000 году до 46 проц. в 2005 году. Правительству Республики Татарстан поставлена задача к 2010 году увеличить долю среднего класса в Татарстане до 60 проц. 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Совместно с федеральными властями разработать программу по реанимированию авиационной промышленности, особенно в части выпуска гражданских самолетов на базе КАПО им. Горбунова (новая модель Ту-214 – аналог Боинга-757) и приступить к ее реализации, разработать инвестиционную программу по проекту производства самолета Ту-334.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Увеличить объемы добычи сырой нефти до уровня стабильной добычи в 210 миллионов баррелей и более ежегодно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Увеличить объемы переработки собственно на территории республики углеводородного сырья в два раза. Достичь уровня в 100 миллионов баррелей в год. И на этой основе увеличить объемы производства полиэтилена до одного миллиона тонн, полипропилена, полистирола, автомобильных шин и ряд других продуктов переделов, следующих переделов по нефтехимии. И это направление объявлено у нас приоритетным в развитии экономики республики, учитывая ее высокую добавленную стоимость, высокотехнологичность (Программа Президента Республики Татарстан по развитию нефтехимии).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Продолжить реализацию программы конверсии оборонных предприятий республики. В начале 90-х годов доля удельный вес предприятий оборонного комплекса занимал в структуре экономики Татарстана более 30 процентов. Сейчас этот показатель значительно снизился и в перспективе планируется довести долю подобных предприятий до 4-5 процентов. Правительству Республики Татарстан удается диверсифицировать экономику, и на месте предприятий оборонного комплекса вполне успешно развиваются такие направления экономики, скажем, как инновационный технопарк "Идея", созданный на базе бывшего предприятия оборонного комплекса "Свияга".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Развитие автомобильного завода</w:t>
      </w:r>
      <w:r>
        <w:t xml:space="preserve"> </w:t>
      </w:r>
      <w:r w:rsidRPr="0040532C">
        <w:t>«КамАЗ». Сохранение тенденции роста производства и реализации автомобилей (в 2005 г – реализовано 36 000 ед.). Рост реализации автомобилей имеется как в российском сегменте рынка, так и в экспорте продукции. Рассматриваются проекты по организации сборочных производств автомобилей марки «КамАЗ» в других странах.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Развитие инновационных технологий. Большое количество научно-исследовательских институтов представлено в области машиностроения, нефти, нефтехимии, биологии и авиации, и имеют хорошую исследовательскую базу, которую предстоит «материализовать», т.е. придать инновационным технологиям более прикладной характер.</w:t>
      </w:r>
    </w:p>
    <w:p w:rsidR="00031FAA" w:rsidRPr="00503C22" w:rsidRDefault="00031FAA" w:rsidP="00031FAA">
      <w:pPr>
        <w:spacing w:before="120"/>
        <w:jc w:val="center"/>
        <w:rPr>
          <w:b/>
          <w:bCs/>
          <w:sz w:val="28"/>
          <w:szCs w:val="28"/>
        </w:rPr>
      </w:pPr>
      <w:r w:rsidRPr="00503C22">
        <w:rPr>
          <w:b/>
          <w:bCs/>
          <w:sz w:val="28"/>
          <w:szCs w:val="28"/>
        </w:rPr>
        <w:t>Список литературы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Региональная экономика / Учебник под ред. В.И. Ведяпина – М.: ИНФРА-М, 2007. (серия 100 лет РЭА им. Г.В. Плеханова).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Послание Президента Республики Татарстан М.Ш. Шаймиева к</w:t>
      </w:r>
      <w:r>
        <w:t xml:space="preserve"> </w:t>
      </w:r>
      <w:r w:rsidRPr="0040532C">
        <w:t>Госсовету Республики. (16.03.2006 г.)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Презентация Первого заместителя премьер-министра Республики Татарстан Равиля Муратова «Экономические и инвестиционные возможности в Республике Татарстан» [Москва, Мариотт Гранд Отель, 28.04.2006 г.]</w:t>
      </w:r>
    </w:p>
    <w:p w:rsidR="00031FAA" w:rsidRPr="0040532C" w:rsidRDefault="00031FAA" w:rsidP="00031FAA">
      <w:pPr>
        <w:spacing w:before="120"/>
        <w:ind w:firstLine="567"/>
        <w:jc w:val="both"/>
      </w:pPr>
      <w:r w:rsidRPr="0040532C">
        <w:t>Web-сайт министерства экономики и промышленности Республики Татарстан (http://mep.tatar.ru)</w:t>
      </w:r>
    </w:p>
    <w:p w:rsidR="00031FAA" w:rsidRDefault="00031FAA" w:rsidP="00031FAA">
      <w:pPr>
        <w:spacing w:before="120"/>
        <w:ind w:firstLine="567"/>
        <w:jc w:val="both"/>
      </w:pPr>
      <w:r w:rsidRPr="0040532C">
        <w:t>Web-сайт министерства экологии и природных ресурсов Республики Татарстан (http://www.tatecolog.ru)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1FAA"/>
    <w:rsid w:val="00031FAA"/>
    <w:rsid w:val="00051FB8"/>
    <w:rsid w:val="000826E4"/>
    <w:rsid w:val="00095BA6"/>
    <w:rsid w:val="00210DB3"/>
    <w:rsid w:val="0031418A"/>
    <w:rsid w:val="00350B15"/>
    <w:rsid w:val="00377A3D"/>
    <w:rsid w:val="003A4EE9"/>
    <w:rsid w:val="0040532C"/>
    <w:rsid w:val="00503C22"/>
    <w:rsid w:val="0052086C"/>
    <w:rsid w:val="005A2562"/>
    <w:rsid w:val="005B3906"/>
    <w:rsid w:val="00755964"/>
    <w:rsid w:val="008C19D7"/>
    <w:rsid w:val="00A44D32"/>
    <w:rsid w:val="00E12572"/>
    <w:rsid w:val="00E3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8FEBBBD-FB45-4860-BF1A-B7538669E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FA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31F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3097</Words>
  <Characters>17657</Characters>
  <Application>Microsoft Office Word</Application>
  <DocSecurity>0</DocSecurity>
  <Lines>147</Lines>
  <Paragraphs>41</Paragraphs>
  <ScaleCrop>false</ScaleCrop>
  <Company>Home</Company>
  <LinksUpToDate>false</LinksUpToDate>
  <CharactersWithSpaces>20713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и прогноз развития региональной экономики Республики Татарстан</dc:title>
  <dc:subject/>
  <dc:creator>Alena</dc:creator>
  <cp:keywords/>
  <dc:description/>
  <cp:lastModifiedBy>admin</cp:lastModifiedBy>
  <cp:revision>2</cp:revision>
  <dcterms:created xsi:type="dcterms:W3CDTF">2014-02-19T18:32:00Z</dcterms:created>
  <dcterms:modified xsi:type="dcterms:W3CDTF">2014-02-19T18:32:00Z</dcterms:modified>
</cp:coreProperties>
</file>