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5F" w:rsidRDefault="002E0F5F" w:rsidP="00895973">
      <w:pPr>
        <w:jc w:val="center"/>
        <w:rPr>
          <w:rFonts w:ascii="Times New Roman" w:hAnsi="Times New Roman"/>
          <w:sz w:val="28"/>
          <w:szCs w:val="28"/>
        </w:rPr>
      </w:pPr>
    </w:p>
    <w:p w:rsidR="009C4AB5" w:rsidRPr="00DD0D1C" w:rsidRDefault="009C4AB5" w:rsidP="00895973">
      <w:pPr>
        <w:jc w:val="center"/>
        <w:rPr>
          <w:rFonts w:ascii="Times New Roman" w:hAnsi="Times New Roman"/>
          <w:sz w:val="28"/>
          <w:szCs w:val="28"/>
        </w:rPr>
      </w:pPr>
      <w:r w:rsidRPr="00DD0D1C">
        <w:rPr>
          <w:rFonts w:ascii="Times New Roman" w:hAnsi="Times New Roman"/>
          <w:sz w:val="28"/>
          <w:szCs w:val="28"/>
        </w:rPr>
        <w:t>Глава 2. Анализ кредитного портфеля банка ООО Русфинанс Банк</w:t>
      </w:r>
    </w:p>
    <w:p w:rsidR="009C4AB5" w:rsidRPr="00DD0D1C" w:rsidRDefault="009C4AB5" w:rsidP="00895973">
      <w:pPr>
        <w:jc w:val="center"/>
        <w:rPr>
          <w:rFonts w:ascii="Times New Roman" w:hAnsi="Times New Roman"/>
          <w:sz w:val="28"/>
          <w:szCs w:val="28"/>
        </w:rPr>
      </w:pPr>
      <w:r w:rsidRPr="00DD0D1C">
        <w:rPr>
          <w:rFonts w:ascii="Times New Roman" w:hAnsi="Times New Roman"/>
          <w:sz w:val="28"/>
          <w:szCs w:val="28"/>
        </w:rPr>
        <w:t>2.1. Общая характеристика деятельности ООО Русфинанс Банк</w:t>
      </w:r>
    </w:p>
    <w:p w:rsidR="009C4AB5" w:rsidRPr="00DD0D1C" w:rsidRDefault="009C4AB5" w:rsidP="004D63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0D1C">
        <w:rPr>
          <w:rFonts w:ascii="Times New Roman" w:hAnsi="Times New Roman"/>
          <w:sz w:val="28"/>
          <w:szCs w:val="28"/>
        </w:rPr>
        <w:tab/>
        <w:t xml:space="preserve">Русфинанс Банк — крупный коммерческий банк в России. Штаб-квартира — в Самаре. В настоящее время входит в группу Societe Generale. На территории России группа Русфинанс представлена в 68 регионах – от Калининграда до Владивостока. По данным ЦБ РФ, банк имеет 17 дополнительных офисов. </w:t>
      </w:r>
      <w:r w:rsidRPr="00DD0D1C">
        <w:rPr>
          <w:rFonts w:ascii="Times New Roman" w:hAnsi="Times New Roman"/>
          <w:sz w:val="28"/>
          <w:szCs w:val="28"/>
        </w:rPr>
        <w:tab/>
      </w:r>
    </w:p>
    <w:p w:rsidR="009C4AB5" w:rsidRPr="00DD0D1C" w:rsidRDefault="009C4AB5" w:rsidP="004D63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0D1C">
        <w:rPr>
          <w:rFonts w:ascii="Times New Roman" w:hAnsi="Times New Roman"/>
          <w:sz w:val="28"/>
          <w:szCs w:val="28"/>
        </w:rPr>
        <w:t xml:space="preserve">До 2006 года банк принадлежал самарской финансово-промышленной группе «CОК» и носил название «Промэк-Банк». Коммерческий Банк "Промэк-Банк" был зарегистрирован 12 мая 1992 года в городе Железнодорожный Московской области. Первоначальным собственником банка была Группа Компаний "Промэк" в которую входили фирмы и предприятия, занимавшиеся производством и продажей корпусной мебели, Страховая компания "Промэк-Полис", КИБ "Юникор-Банк" и пять физических лиц. </w:t>
      </w:r>
    </w:p>
    <w:p w:rsidR="009C4AB5" w:rsidRPr="00DD0D1C" w:rsidRDefault="009C4AB5" w:rsidP="004D63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0D1C">
        <w:rPr>
          <w:rFonts w:ascii="Times New Roman" w:hAnsi="Times New Roman"/>
          <w:sz w:val="28"/>
          <w:szCs w:val="28"/>
        </w:rPr>
        <w:t xml:space="preserve">В начале своей работы "Промэк-Банк" ориентировался на обслуживание юридических лиц, в первую очередь тех, которые входили в группу "Промэк". Основными направлениями деятельности были кредитование и расчетно-кассовое обслуживание юридических лиц. </w:t>
      </w:r>
    </w:p>
    <w:p w:rsidR="009C4AB5" w:rsidRPr="00DD0D1C" w:rsidRDefault="009C4AB5" w:rsidP="004D63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0D1C">
        <w:rPr>
          <w:rFonts w:ascii="Times New Roman" w:hAnsi="Times New Roman"/>
          <w:sz w:val="28"/>
          <w:szCs w:val="28"/>
        </w:rPr>
        <w:t xml:space="preserve">К более активным операциям банк приступил в 2000 году, после того, как был приобретен группой компаний "СОК" и сменил свое место нахождения. За пять лет, в течение которых банк был в составе группы "СОК", в его работе произошли существенные изменения. Прежде всего, изменилось основное направление деятельности. Во главу угла было поставлено оказание розничных банковских услуг (кредиты и депозиты) населению. Банк начал активно выдавать автомобильные кредиты, экспресс-кредиты, кредиты на потребительские цели и револьверные пластиковые карты. Кроме того, банк активно работал с вкладчиками, предлагая им самые разнообразные виды вкладов. Банк построил развитую региональную сеть. </w:t>
      </w:r>
    </w:p>
    <w:p w:rsidR="009C4AB5" w:rsidRPr="00DD0D1C" w:rsidRDefault="009C4AB5" w:rsidP="004D63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0D1C">
        <w:rPr>
          <w:rFonts w:ascii="Times New Roman" w:hAnsi="Times New Roman"/>
          <w:sz w:val="28"/>
          <w:szCs w:val="28"/>
        </w:rPr>
        <w:t xml:space="preserve">Поворотным событием в истории банка стало заключение соглашения 27.03.2005 года финансовой компанией "Русфинанс" (входящей в Societe Generale Group) с группой компаний "СОК" о покупке 100 % долей в капитале КБ "Промэк-Банк". </w:t>
      </w:r>
    </w:p>
    <w:p w:rsidR="009C4AB5" w:rsidRPr="00DA2C9C" w:rsidRDefault="009C4AB5" w:rsidP="00DA2C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0D1C">
        <w:rPr>
          <w:rFonts w:ascii="Times New Roman" w:hAnsi="Times New Roman"/>
          <w:sz w:val="28"/>
          <w:szCs w:val="28"/>
        </w:rPr>
        <w:t xml:space="preserve">Важным событием в деятельности банка стала смена его прежнего </w:t>
      </w:r>
      <w:r w:rsidRPr="00DA2C9C">
        <w:rPr>
          <w:rFonts w:ascii="Times New Roman" w:hAnsi="Times New Roman"/>
          <w:sz w:val="28"/>
          <w:szCs w:val="28"/>
        </w:rPr>
        <w:t>наименования на новое – "Русфинанс Банк" в феврале 2006 года.</w:t>
      </w:r>
    </w:p>
    <w:p w:rsidR="009C4AB5" w:rsidRPr="00DA2C9C" w:rsidRDefault="009C4AB5" w:rsidP="00DA2C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A2C9C">
        <w:rPr>
          <w:rFonts w:ascii="Times New Roman" w:hAnsi="Times New Roman"/>
          <w:sz w:val="28"/>
          <w:szCs w:val="28"/>
        </w:rPr>
        <w:t xml:space="preserve">В настоящее время банк специализируется на обслуживании физических лиц. </w:t>
      </w:r>
      <w:r w:rsidRPr="00DA2C9C">
        <w:rPr>
          <w:rFonts w:ascii="Times New Roman" w:hAnsi="Times New Roman"/>
          <w:sz w:val="28"/>
          <w:szCs w:val="28"/>
          <w:lang w:eastAsia="ru-RU"/>
        </w:rPr>
        <w:t xml:space="preserve">Полное фирменное наименование Банка на русском языке: </w:t>
      </w:r>
      <w:r w:rsidRPr="00DA2C9C">
        <w:rPr>
          <w:rFonts w:ascii="Times New Roman" w:hAnsi="Times New Roman"/>
          <w:b/>
          <w:bCs/>
          <w:sz w:val="28"/>
          <w:szCs w:val="28"/>
          <w:lang w:eastAsia="ru-RU"/>
        </w:rPr>
        <w:t>Общество с</w:t>
      </w:r>
    </w:p>
    <w:p w:rsidR="009C4AB5" w:rsidRPr="00DA2C9C" w:rsidRDefault="009C4AB5" w:rsidP="00DA2C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2C9C">
        <w:rPr>
          <w:rFonts w:ascii="Times New Roman" w:hAnsi="Times New Roman"/>
          <w:b/>
          <w:bCs/>
          <w:sz w:val="28"/>
          <w:szCs w:val="28"/>
          <w:lang w:eastAsia="ru-RU"/>
        </w:rPr>
        <w:t>ограниченной ответственностью «Русфинанс Банк»</w:t>
      </w:r>
      <w:r w:rsidRPr="00DA2C9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C9C">
        <w:rPr>
          <w:rFonts w:ascii="Times New Roman" w:hAnsi="Times New Roman"/>
          <w:sz w:val="28"/>
          <w:szCs w:val="28"/>
          <w:lang w:eastAsia="ru-RU"/>
        </w:rPr>
        <w:t xml:space="preserve">Сокращенное фирменное наименование Банка на русском языке: </w:t>
      </w:r>
      <w:r w:rsidRPr="00DA2C9C">
        <w:rPr>
          <w:rFonts w:ascii="Times New Roman" w:hAnsi="Times New Roman"/>
          <w:b/>
          <w:bCs/>
          <w:sz w:val="28"/>
          <w:szCs w:val="28"/>
          <w:lang w:eastAsia="ru-RU"/>
        </w:rPr>
        <w:t>ООО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2C9C">
        <w:rPr>
          <w:rFonts w:ascii="Times New Roman" w:hAnsi="Times New Roman"/>
          <w:b/>
          <w:bCs/>
          <w:sz w:val="28"/>
          <w:szCs w:val="28"/>
          <w:lang w:eastAsia="ru-RU"/>
        </w:rPr>
        <w:t>«Русфинанс Банк»</w:t>
      </w:r>
      <w:r w:rsidRPr="00DA2C9C">
        <w:rPr>
          <w:rFonts w:ascii="Times New Roman" w:hAnsi="Times New Roman"/>
          <w:sz w:val="28"/>
          <w:szCs w:val="28"/>
          <w:lang w:eastAsia="ru-RU"/>
        </w:rPr>
        <w:t>.</w:t>
      </w:r>
    </w:p>
    <w:p w:rsidR="009C4AB5" w:rsidRDefault="009C4AB5" w:rsidP="00DA2C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2C9C">
        <w:rPr>
          <w:rFonts w:ascii="Times New Roman" w:hAnsi="Times New Roman"/>
          <w:sz w:val="28"/>
          <w:szCs w:val="28"/>
          <w:lang w:eastAsia="ru-RU"/>
        </w:rPr>
        <w:t xml:space="preserve">Полное фирменное наименование Банка на английском языке: </w:t>
      </w:r>
      <w:r w:rsidRPr="00DA2C9C">
        <w:rPr>
          <w:rFonts w:ascii="Times New Roman" w:hAnsi="Times New Roman"/>
          <w:b/>
          <w:bCs/>
          <w:sz w:val="28"/>
          <w:szCs w:val="28"/>
          <w:lang w:eastAsia="ru-RU"/>
        </w:rPr>
        <w:t>Limited Liability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A2C9C">
        <w:rPr>
          <w:rFonts w:ascii="Times New Roman" w:hAnsi="Times New Roman"/>
          <w:b/>
          <w:bCs/>
          <w:sz w:val="28"/>
          <w:szCs w:val="28"/>
          <w:lang w:eastAsia="ru-RU"/>
        </w:rPr>
        <w:t>Company Rusfinance Bank</w:t>
      </w:r>
      <w:r w:rsidRPr="00DA2C9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A2C9C">
        <w:rPr>
          <w:rFonts w:ascii="Times New Roman" w:hAnsi="Times New Roman"/>
          <w:sz w:val="28"/>
          <w:szCs w:val="28"/>
          <w:lang w:eastAsia="ru-RU"/>
        </w:rPr>
        <w:t xml:space="preserve">Сокращенное фирменное наименование Банка на английском языке: </w:t>
      </w:r>
      <w:r w:rsidRPr="00DA2C9C">
        <w:rPr>
          <w:rFonts w:ascii="Times New Roman" w:hAnsi="Times New Roman"/>
          <w:b/>
          <w:bCs/>
          <w:sz w:val="28"/>
          <w:szCs w:val="28"/>
          <w:lang w:eastAsia="ru-RU"/>
        </w:rPr>
        <w:t>LLC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A2C9C">
        <w:rPr>
          <w:rFonts w:ascii="Times New Roman" w:hAnsi="Times New Roman"/>
          <w:b/>
          <w:bCs/>
          <w:sz w:val="28"/>
          <w:szCs w:val="28"/>
          <w:lang w:eastAsia="ru-RU"/>
        </w:rPr>
        <w:t>Rusfinance Bank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 Р</w:t>
      </w:r>
      <w:r w:rsidRPr="00DA2C9C">
        <w:rPr>
          <w:rFonts w:ascii="Times New Roman" w:hAnsi="Times New Roman"/>
          <w:sz w:val="28"/>
          <w:szCs w:val="28"/>
        </w:rPr>
        <w:t>егистрационный номер - 1026300001991 (28.08.2002). Место нахождения - 443013, Самарская область, г. Самара, ул. Чернореченская, дом 42а, уставный капитал составляет 12 млрд. руб.</w:t>
      </w:r>
    </w:p>
    <w:p w:rsidR="009C4AB5" w:rsidRDefault="009C4AB5" w:rsidP="00E121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C9C">
        <w:rPr>
          <w:rFonts w:ascii="Times New Roman" w:hAnsi="Times New Roman"/>
          <w:sz w:val="28"/>
          <w:szCs w:val="28"/>
        </w:rPr>
        <w:t xml:space="preserve">По итогам </w:t>
      </w:r>
      <w:smartTag w:uri="urn:schemas-microsoft-com:office:smarttags" w:element="metricconverter">
        <w:smartTagPr>
          <w:attr w:name="ProductID" w:val="2009 г"/>
        </w:smartTagPr>
        <w:r w:rsidRPr="00DA2C9C">
          <w:rPr>
            <w:rFonts w:ascii="Times New Roman" w:hAnsi="Times New Roman"/>
            <w:sz w:val="28"/>
            <w:szCs w:val="28"/>
          </w:rPr>
          <w:t>2009 г</w:t>
        </w:r>
      </w:smartTag>
      <w:r w:rsidRPr="00DA2C9C">
        <w:rPr>
          <w:rFonts w:ascii="Times New Roman" w:hAnsi="Times New Roman"/>
          <w:sz w:val="28"/>
          <w:szCs w:val="28"/>
        </w:rPr>
        <w:t>. банк занял второе место по объему выданных</w:t>
      </w:r>
      <w:r>
        <w:rPr>
          <w:rFonts w:ascii="Times New Roman" w:hAnsi="Times New Roman"/>
          <w:sz w:val="28"/>
          <w:szCs w:val="28"/>
        </w:rPr>
        <w:t xml:space="preserve"> автокредитов.</w:t>
      </w:r>
      <w:r w:rsidRPr="0090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 ООО «Русфинанс Банк» принимает участие в программе страхования вкладов и имеет все лицензии, необходимые для осуществления банковской деятельности.</w:t>
      </w:r>
    </w:p>
    <w:p w:rsidR="009C4AB5" w:rsidRPr="00AB527D" w:rsidRDefault="009C4AB5" w:rsidP="00AB5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Банк создан и осуществляет свою деятельность в соответствии с Гражданским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B527D">
        <w:rPr>
          <w:rFonts w:ascii="Times New Roman" w:hAnsi="Times New Roman"/>
          <w:sz w:val="28"/>
          <w:szCs w:val="28"/>
          <w:lang w:eastAsia="ru-RU"/>
        </w:rPr>
        <w:t>кодексом Российской Федерации, Федеральным законом «Об обществах с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B527D">
        <w:rPr>
          <w:rFonts w:ascii="Times New Roman" w:hAnsi="Times New Roman"/>
          <w:sz w:val="28"/>
          <w:szCs w:val="28"/>
          <w:lang w:eastAsia="ru-RU"/>
        </w:rPr>
        <w:t>ограниченной ответственностью»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B527D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</w:t>
      </w:r>
    </w:p>
    <w:p w:rsidR="009C4AB5" w:rsidRPr="00AB527D" w:rsidRDefault="009C4AB5" w:rsidP="00AB5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«О банках и банковской деятельности», нормативными актами Банка России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27D">
        <w:rPr>
          <w:rFonts w:ascii="Times New Roman" w:hAnsi="Times New Roman"/>
          <w:sz w:val="28"/>
          <w:szCs w:val="28"/>
          <w:lang w:eastAsia="ru-RU"/>
        </w:rPr>
        <w:t>другими нормативными правовыми актами Российской Федерации, а также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27D">
        <w:rPr>
          <w:rFonts w:ascii="Times New Roman" w:hAnsi="Times New Roman"/>
          <w:sz w:val="28"/>
          <w:szCs w:val="28"/>
          <w:lang w:eastAsia="ru-RU"/>
        </w:rPr>
        <w:t>соответствии с  Уставом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C4AB5" w:rsidRDefault="009C4AB5" w:rsidP="00AB527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C9C">
        <w:rPr>
          <w:rFonts w:ascii="Times New Roman" w:hAnsi="Times New Roman"/>
          <w:sz w:val="28"/>
          <w:szCs w:val="28"/>
        </w:rPr>
        <w:t>За время деятельности, руководство банка сумело эффективно поставить свою работу, умело управляя огромной, более чем восьмитысячной партнерской сетью. Региональные представительства банка Русфинанс, есть на территории всей страны, они представлены в 68 крупнейших округах и городах России: от Калининграда до Владивостока,  с крупнейшими подразделениями Русфинансбанк Москва и Санкт Петербург.</w:t>
      </w:r>
    </w:p>
    <w:p w:rsidR="009C4AB5" w:rsidRDefault="009C4AB5" w:rsidP="00E121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Челябинской области в систему ООО «Русфтнанс Банк» входит 5 офисов, расположенных в самом Челябинске и области.</w:t>
      </w:r>
    </w:p>
    <w:p w:rsidR="009C4AB5" w:rsidRPr="00AB527D" w:rsidRDefault="009C4AB5" w:rsidP="00AB5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AB527D">
        <w:rPr>
          <w:rFonts w:ascii="Times New Roman" w:hAnsi="Times New Roman"/>
          <w:sz w:val="28"/>
          <w:szCs w:val="28"/>
          <w:lang w:eastAsia="ru-RU"/>
        </w:rPr>
        <w:t>Банк вправе осуществлять следующие банковские операции:</w:t>
      </w:r>
    </w:p>
    <w:p w:rsidR="009C4AB5" w:rsidRPr="00AB527D" w:rsidRDefault="009C4AB5" w:rsidP="00AB527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привлечение денежных средств физических и юридических лиц во</w:t>
      </w:r>
    </w:p>
    <w:p w:rsidR="009C4AB5" w:rsidRPr="00AB527D" w:rsidRDefault="009C4AB5" w:rsidP="00AB5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вклады (до востребования и на определенный срок);</w:t>
      </w:r>
    </w:p>
    <w:p w:rsidR="009C4AB5" w:rsidRPr="00AB527D" w:rsidRDefault="009C4AB5" w:rsidP="00AB527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размещение указанных в подпункте (а) настоящей статьи привлеченных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27D">
        <w:rPr>
          <w:rFonts w:ascii="Times New Roman" w:hAnsi="Times New Roman"/>
          <w:sz w:val="28"/>
          <w:szCs w:val="28"/>
          <w:lang w:eastAsia="ru-RU"/>
        </w:rPr>
        <w:t>средств от своего имени и за свой счет;</w:t>
      </w:r>
    </w:p>
    <w:p w:rsidR="009C4AB5" w:rsidRPr="00AB527D" w:rsidRDefault="009C4AB5" w:rsidP="00AB527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открытие и ведение банковских счетов физических и юридических лиц;</w:t>
      </w:r>
    </w:p>
    <w:p w:rsidR="009C4AB5" w:rsidRPr="00AB527D" w:rsidRDefault="009C4AB5" w:rsidP="00AB527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осуществление расчетов по поручению физических и юридических лиц,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27D">
        <w:rPr>
          <w:rFonts w:ascii="Times New Roman" w:hAnsi="Times New Roman"/>
          <w:sz w:val="28"/>
          <w:szCs w:val="28"/>
          <w:lang w:eastAsia="ru-RU"/>
        </w:rPr>
        <w:t>в том числе банков-корреспондентов, по их банковским счетам;</w:t>
      </w:r>
    </w:p>
    <w:p w:rsidR="009C4AB5" w:rsidRPr="00AB527D" w:rsidRDefault="009C4AB5" w:rsidP="00AB527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инкассация денежных средств, векселей, платежных и расчетных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27D">
        <w:rPr>
          <w:rFonts w:ascii="Times New Roman" w:hAnsi="Times New Roman"/>
          <w:sz w:val="28"/>
          <w:szCs w:val="28"/>
          <w:lang w:eastAsia="ru-RU"/>
        </w:rPr>
        <w:t>документов и кассовое обслуживание физических и юридических лиц;</w:t>
      </w:r>
    </w:p>
    <w:p w:rsidR="009C4AB5" w:rsidRPr="00AB527D" w:rsidRDefault="009C4AB5" w:rsidP="00AB527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купля-продажа иностранной валюты в наличной и безналичной формах;</w:t>
      </w:r>
    </w:p>
    <w:p w:rsidR="009C4AB5" w:rsidRPr="00AB527D" w:rsidRDefault="009C4AB5" w:rsidP="00AB527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выдача банковских гарантий;</w:t>
      </w:r>
    </w:p>
    <w:p w:rsidR="009C4AB5" w:rsidRPr="00AB527D" w:rsidRDefault="009C4AB5" w:rsidP="00AB527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осуществление переводов денежных средств по поручению физических</w:t>
      </w:r>
    </w:p>
    <w:p w:rsidR="009C4AB5" w:rsidRPr="00AB527D" w:rsidRDefault="009C4AB5" w:rsidP="00AB5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лиц без открытия банковских счетов (за исключением почтовых</w:t>
      </w:r>
    </w:p>
    <w:p w:rsidR="009C4AB5" w:rsidRPr="00AB527D" w:rsidRDefault="009C4AB5" w:rsidP="00E121F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переводов).</w:t>
      </w:r>
    </w:p>
    <w:p w:rsidR="009C4AB5" w:rsidRPr="00AB527D" w:rsidRDefault="009C4AB5" w:rsidP="00AB5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ab/>
        <w:t>Банк, помимо перечисленных выше банковских операций, вправе</w:t>
      </w:r>
    </w:p>
    <w:p w:rsidR="009C4AB5" w:rsidRPr="00AB527D" w:rsidRDefault="009C4AB5" w:rsidP="00AB5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осуществлять следующие сделки:</w:t>
      </w:r>
    </w:p>
    <w:p w:rsidR="009C4AB5" w:rsidRPr="00AB527D" w:rsidRDefault="009C4AB5" w:rsidP="00AB527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приобретение права требования от третьих лиц исполнения 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27D">
        <w:rPr>
          <w:rFonts w:ascii="Times New Roman" w:hAnsi="Times New Roman"/>
          <w:sz w:val="28"/>
          <w:szCs w:val="28"/>
          <w:lang w:eastAsia="ru-RU"/>
        </w:rPr>
        <w:t>в денежной форме;</w:t>
      </w:r>
    </w:p>
    <w:p w:rsidR="009C4AB5" w:rsidRPr="00AB527D" w:rsidRDefault="009C4AB5" w:rsidP="00AB527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выдачу поручительств за третьих лиц, предусматривающих исполнение</w:t>
      </w:r>
    </w:p>
    <w:p w:rsidR="009C4AB5" w:rsidRPr="00AB527D" w:rsidRDefault="009C4AB5" w:rsidP="00AB5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обязательств в денежной форме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C4AB5" w:rsidRPr="00AB527D" w:rsidRDefault="009C4AB5" w:rsidP="00AB527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доверительное управление денежными средствами и иным имуществом</w:t>
      </w:r>
    </w:p>
    <w:p w:rsidR="009C4AB5" w:rsidRPr="00AB527D" w:rsidRDefault="009C4AB5" w:rsidP="00AB5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по договору с физическими и юридическими лицами;</w:t>
      </w:r>
    </w:p>
    <w:p w:rsidR="009C4AB5" w:rsidRPr="00AB527D" w:rsidRDefault="009C4AB5" w:rsidP="00AB527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предоставление в аренду физическим и юридическим лицам специальных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27D">
        <w:rPr>
          <w:rFonts w:ascii="Times New Roman" w:hAnsi="Times New Roman"/>
          <w:sz w:val="28"/>
          <w:szCs w:val="28"/>
          <w:lang w:eastAsia="ru-RU"/>
        </w:rPr>
        <w:t>помещений или находящихся в них сейфов для хранения документов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27D">
        <w:rPr>
          <w:rFonts w:ascii="Times New Roman" w:hAnsi="Times New Roman"/>
          <w:sz w:val="28"/>
          <w:szCs w:val="28"/>
          <w:lang w:eastAsia="ru-RU"/>
        </w:rPr>
        <w:t>ценностей;</w:t>
      </w:r>
    </w:p>
    <w:p w:rsidR="009C4AB5" w:rsidRPr="00AB527D" w:rsidRDefault="009C4AB5" w:rsidP="00AB527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лизинговые операции; и</w:t>
      </w:r>
    </w:p>
    <w:p w:rsidR="009C4AB5" w:rsidRPr="00AB527D" w:rsidRDefault="009C4AB5" w:rsidP="00AB527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527D">
        <w:rPr>
          <w:rFonts w:ascii="Times New Roman" w:hAnsi="Times New Roman"/>
          <w:sz w:val="28"/>
          <w:szCs w:val="28"/>
          <w:lang w:eastAsia="ru-RU"/>
        </w:rPr>
        <w:t>оказание консультационных и информационных услуг.</w:t>
      </w:r>
    </w:p>
    <w:p w:rsidR="009C4AB5" w:rsidRPr="00AB527D" w:rsidRDefault="009C4AB5" w:rsidP="00AB527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527D">
        <w:rPr>
          <w:rFonts w:ascii="Times New Roman" w:hAnsi="Times New Roman"/>
          <w:sz w:val="28"/>
          <w:szCs w:val="28"/>
        </w:rPr>
        <w:tab/>
      </w:r>
    </w:p>
    <w:p w:rsidR="009C4AB5" w:rsidRPr="00EC7256" w:rsidRDefault="009C4AB5" w:rsidP="00EC72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4AB5" w:rsidRPr="00895973" w:rsidRDefault="009C4AB5" w:rsidP="00AB527D">
      <w:pPr>
        <w:jc w:val="center"/>
        <w:rPr>
          <w:rFonts w:ascii="Times New Roman" w:hAnsi="Times New Roman"/>
          <w:sz w:val="32"/>
        </w:rPr>
      </w:pPr>
      <w:r w:rsidRPr="00895973">
        <w:rPr>
          <w:rFonts w:ascii="Times New Roman" w:hAnsi="Times New Roman"/>
          <w:sz w:val="32"/>
        </w:rPr>
        <w:t>2.2. Анализ результатов финансово-хозяйственной деятельности ООО «Русфинанс Банк»</w:t>
      </w:r>
    </w:p>
    <w:p w:rsidR="009C4AB5" w:rsidRPr="00EC7256" w:rsidRDefault="009C4AB5" w:rsidP="00EC72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EC7256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финансово-хозяйственной деятельности ООО Русфинанс Банк» проводился в динамике за 3 года по следующим направлениям: анализ динамики и структуры активов банка, анализ динамики и структуры пассивов банка, анализ финансового результата банка. Основным источником информации стала публикуемая финансовая отчетсность кредитной организации.</w:t>
      </w:r>
    </w:p>
    <w:p w:rsidR="009C4AB5" w:rsidRDefault="009C4AB5" w:rsidP="00EC72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5973">
        <w:rPr>
          <w:rFonts w:ascii="Times New Roman" w:hAnsi="Times New Roman"/>
        </w:rPr>
        <w:tab/>
      </w:r>
      <w:r w:rsidRPr="00895973">
        <w:rPr>
          <w:rFonts w:ascii="Times New Roman" w:hAnsi="Times New Roman"/>
          <w:sz w:val="28"/>
          <w:szCs w:val="28"/>
        </w:rPr>
        <w:t xml:space="preserve">Данные о величине и структуре активов и пассивов банка ООО «Русфинанс Банк» представлены в Приложении 1-4.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4AB5" w:rsidRDefault="009C4AB5" w:rsidP="00EC72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1A6438">
      <w:pPr>
        <w:jc w:val="center"/>
        <w:rPr>
          <w:rFonts w:ascii="Times New Roman" w:hAnsi="Times New Roman"/>
          <w:sz w:val="28"/>
          <w:szCs w:val="28"/>
        </w:rPr>
      </w:pPr>
      <w:r w:rsidRPr="00E605CD">
        <w:rPr>
          <w:rFonts w:ascii="Times New Roman" w:hAnsi="Times New Roman"/>
          <w:noProof/>
          <w:sz w:val="28"/>
          <w:szCs w:val="28"/>
          <w:lang w:eastAsia="ru-RU"/>
        </w:rPr>
        <w:object w:dxaOrig="7038" w:dyaOrig="4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75pt;height:225.75pt" o:ole="">
            <v:imagedata r:id="rId7" o:title=""/>
            <o:lock v:ext="edit" aspectratio="f"/>
          </v:shape>
          <o:OLEObject Type="Embed" ProgID="Excel.Sheet.8" ShapeID="_x0000_i1025" DrawAspect="Content" ObjectID="_1459007627" r:id="rId8">
            <o:FieldCodes>\s</o:FieldCodes>
          </o:OLEObject>
        </w:object>
      </w:r>
    </w:p>
    <w:p w:rsidR="009C4AB5" w:rsidRDefault="009C4AB5" w:rsidP="00895973">
      <w:pPr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895973">
      <w:pPr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1A64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1. Динамика валюты баланса ООО Русфинанс Банк, тыс. руб.</w:t>
      </w:r>
    </w:p>
    <w:p w:rsidR="009C4AB5" w:rsidRDefault="009C4AB5" w:rsidP="00FC5AC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FC5A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период с 2007г. по 2009г. наблюдается увеличение валюты баланса в 1,6 раз и составляет </w:t>
      </w:r>
      <w:r w:rsidRPr="00EC7256"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 </w:t>
      </w:r>
      <w:r w:rsidRPr="00EC7256">
        <w:rPr>
          <w:rFonts w:ascii="Times New Roman" w:hAnsi="Times New Roman"/>
          <w:sz w:val="28"/>
        </w:rPr>
        <w:t>854</w:t>
      </w:r>
      <w:r>
        <w:rPr>
          <w:rFonts w:ascii="Times New Roman" w:hAnsi="Times New Roman"/>
          <w:sz w:val="28"/>
        </w:rPr>
        <w:t xml:space="preserve"> </w:t>
      </w:r>
      <w:r w:rsidRPr="00EC7256">
        <w:rPr>
          <w:rFonts w:ascii="Times New Roman" w:hAnsi="Times New Roman"/>
          <w:sz w:val="28"/>
        </w:rPr>
        <w:t>502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руб., что является положительной тенденцией и свидетельствует об успешном развитии банка. </w:t>
      </w:r>
    </w:p>
    <w:p w:rsidR="009C4AB5" w:rsidRDefault="009C4AB5" w:rsidP="00FC5AC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Пассив баланса в 2009г. увеличился за счет роста обязательств банка и капитала на 19 640 791 тыс. руб. и на 6 000 000 тыс. руб. соответственно (рис. 2).</w:t>
      </w:r>
    </w:p>
    <w:p w:rsidR="009C4AB5" w:rsidRDefault="009C4AB5" w:rsidP="005D764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C740C7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A5511B">
        <w:rPr>
          <w:rFonts w:ascii="Times New Roman" w:hAnsi="Times New Roman"/>
          <w:noProof/>
          <w:sz w:val="28"/>
          <w:szCs w:val="28"/>
          <w:lang w:eastAsia="ru-RU"/>
        </w:rPr>
        <w:object w:dxaOrig="7978" w:dyaOrig="4349">
          <v:shape id="Диаграмма 2" o:spid="_x0000_i1026" type="#_x0000_t75" style="width:399pt;height:217.5pt;visibility:visible" o:ole="">
            <v:imagedata r:id="rId9" o:title=""/>
            <o:lock v:ext="edit" aspectratio="f"/>
          </v:shape>
          <o:OLEObject Type="Embed" ProgID="Excel.Sheet.8" ShapeID="Диаграмма 2" DrawAspect="Content" ObjectID="_1459007628" r:id="rId10"/>
        </w:object>
      </w:r>
    </w:p>
    <w:p w:rsidR="009C4AB5" w:rsidRDefault="009C4AB5" w:rsidP="007A05A7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7A05A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2. Динамика величины пассива ООО Русфинанс Банк, тыс. руб.</w:t>
      </w:r>
    </w:p>
    <w:p w:rsidR="009C4AB5" w:rsidRDefault="009C4AB5" w:rsidP="00C740C7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FC5A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анализируемый период обязательства банка выросли на 19640791 тыс. руб. и составили 60 619 950 тыс. руб. Наибольший темп роста наблюдается по статье резервы на возможные потери, что вполне естественно в условиях экономического кризиса, по статье средства кредитных организаций и прочих обязательств. Резервы на возможные потери увеличились в 38,20 раза и составили в 2009г. 213 298 тыс. руб., средства кредитных организаций увеличились на 24 612 393 тыс. руб. и составили  47 094 266 тыс. руб., прочие обязательства увеличились в 2,97 раза и составили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1 578 390 тыс. руб. По статьям выпущенные долговые обязательства и средства клиентов в 2009г наблюдается снижение. Выпущенные долговые обязательства уменьшились с 11 060 535 тыс. руб. в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 xml:space="preserve">. до 4 000 000 тыс. руб. в 2009г. Средства клиентов уменьшились на 166 575 тыс. руб. и составили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6 733 996 тыс. руб. (рис. 3).</w:t>
      </w:r>
    </w:p>
    <w:p w:rsidR="009C4AB5" w:rsidRDefault="009C4AB5" w:rsidP="00C740C7">
      <w:pPr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E8328B">
      <w:pPr>
        <w:jc w:val="center"/>
        <w:rPr>
          <w:rFonts w:ascii="Times New Roman" w:hAnsi="Times New Roman"/>
          <w:sz w:val="28"/>
          <w:szCs w:val="28"/>
        </w:rPr>
      </w:pPr>
      <w:r w:rsidRPr="00A5511B">
        <w:rPr>
          <w:rFonts w:ascii="Times New Roman" w:hAnsi="Times New Roman"/>
          <w:noProof/>
          <w:sz w:val="28"/>
          <w:szCs w:val="28"/>
          <w:lang w:eastAsia="ru-RU"/>
        </w:rPr>
        <w:object w:dxaOrig="8823" w:dyaOrig="5127">
          <v:shape id="Диаграмма 3" o:spid="_x0000_i1027" type="#_x0000_t75" style="width:441pt;height:256.5pt;visibility:visible" o:ole="">
            <v:imagedata r:id="rId11" o:title=""/>
            <o:lock v:ext="edit" aspectratio="f"/>
          </v:shape>
          <o:OLEObject Type="Embed" ProgID="Excel.Sheet.8" ShapeID="Диаграмма 3" DrawAspect="Content" ObjectID="_1459007629" r:id="rId12"/>
        </w:object>
      </w:r>
    </w:p>
    <w:p w:rsidR="009C4AB5" w:rsidRDefault="009C4AB5" w:rsidP="00C740C7">
      <w:pPr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E832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3. Динамика обязательств ООО Русфинанс Банк, тыс. руб.</w:t>
      </w:r>
    </w:p>
    <w:p w:rsidR="009C4AB5" w:rsidRDefault="009C4AB5" w:rsidP="00FC5AC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FC5A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2007-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собственные средства банка выросли на 8 667 111 тыс. руб. или в 2,3 раза и составили 15 234 552 тыс. руб. Рост собственных средств в большей степени обусловлен ростом неиспользованной прибыли и резервного фонда. За анализируемый период неиспользованная прибыль увеличилась в 8,86 раз и составила 1 655 978 тыс. руб. Резервный фонд увеличился в 7,23 раза и составил 70 979 тыс. руб. </w:t>
      </w:r>
    </w:p>
    <w:p w:rsidR="009C4AB5" w:rsidRDefault="009C4AB5" w:rsidP="00FC5A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структуре пассивов банка наибольший удельный вес принадлежит обязательствам банка, </w:t>
      </w:r>
      <w:r>
        <w:rPr>
          <w:rFonts w:ascii="Times New Roman" w:hAnsi="Times New Roman"/>
          <w:sz w:val="28"/>
          <w:szCs w:val="28"/>
        </w:rPr>
        <w:tab/>
        <w:t xml:space="preserve">на долю которых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приходилось 79,92%. Обязательства банка представляют собой привлеченные средства банка. За анализируемый период происходит сокращение обязательств на 6,27% и увеличение собственных средств на 6,27%.</w:t>
      </w:r>
    </w:p>
    <w:p w:rsidR="009C4AB5" w:rsidRDefault="009C4AB5" w:rsidP="00FC5A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Обязательства банка – это совокупность средств других кредитных учреждений, средств клиентов, выпущенных банком долговых обязательств и прочих его обязательств. Рассмотрим более подробно структуру обязательств банка (таб. 1, рис. 4).</w:t>
      </w:r>
    </w:p>
    <w:p w:rsidR="009C4AB5" w:rsidRDefault="009C4AB5" w:rsidP="00FC5A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FE5E7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9C4AB5" w:rsidRDefault="009C4AB5" w:rsidP="00FE5E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 и структура обязательств ООО Русфинанс Банк</w:t>
      </w:r>
    </w:p>
    <w:p w:rsidR="009C4AB5" w:rsidRPr="00895973" w:rsidRDefault="009C4AB5" w:rsidP="00E832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59"/>
        <w:gridCol w:w="1091"/>
        <w:gridCol w:w="1091"/>
        <w:gridCol w:w="1093"/>
        <w:gridCol w:w="1168"/>
        <w:gridCol w:w="1078"/>
        <w:gridCol w:w="1058"/>
        <w:gridCol w:w="1032"/>
      </w:tblGrid>
      <w:tr w:rsidR="009C4AB5" w:rsidRPr="002D1872">
        <w:trPr>
          <w:trHeight w:val="271"/>
        </w:trPr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Наименование статей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Удельный вес, %</w:t>
            </w:r>
          </w:p>
        </w:tc>
      </w:tr>
      <w:tr w:rsidR="009C4AB5" w:rsidRPr="002D1872">
        <w:trPr>
          <w:trHeight w:val="271"/>
        </w:trPr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2009/2007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2009 </w:t>
            </w:r>
          </w:p>
        </w:tc>
      </w:tr>
      <w:tr w:rsidR="009C4AB5" w:rsidRPr="002D1872">
        <w:trPr>
          <w:trHeight w:val="114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Средства кредитных организаций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481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873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499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380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094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266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209,48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54,86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60,44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77,69</w:t>
            </w:r>
          </w:p>
        </w:tc>
      </w:tr>
      <w:tr w:rsidR="009C4AB5" w:rsidRPr="002D1872">
        <w:trPr>
          <w:trHeight w:val="429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Средства клиентов (юридических лиц)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900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862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327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733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996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97,59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16,84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6420F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9,54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11,11</w:t>
            </w:r>
          </w:p>
        </w:tc>
      </w:tr>
      <w:tr w:rsidR="009C4AB5" w:rsidRPr="002D1872">
        <w:trPr>
          <w:trHeight w:val="798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в том числе вклады физических лиц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749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826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499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309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255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346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71,74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4,27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2,08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2,07</w:t>
            </w:r>
          </w:p>
        </w:tc>
      </w:tr>
      <w:tr w:rsidR="009C4AB5" w:rsidRPr="002D1872">
        <w:trPr>
          <w:trHeight w:val="1100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Прочие обязательства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596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715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599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632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791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688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58,57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28,30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30,02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11,20</w:t>
            </w:r>
          </w:p>
        </w:tc>
      </w:tr>
      <w:tr w:rsidR="009C4AB5" w:rsidRPr="002D1872">
        <w:trPr>
          <w:trHeight w:val="800"/>
        </w:trPr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D1872">
              <w:rPr>
                <w:rFonts w:ascii="Times New Roman" w:hAnsi="Times New Roman"/>
                <w:b/>
              </w:rPr>
              <w:t>Всего обязательств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D1872">
              <w:rPr>
                <w:rFonts w:ascii="Times New Roman" w:hAnsi="Times New Roman"/>
                <w:b/>
              </w:rPr>
              <w:t>40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D1872">
              <w:rPr>
                <w:rFonts w:ascii="Times New Roman" w:hAnsi="Times New Roman"/>
                <w:b/>
              </w:rPr>
              <w:t>979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D1872">
              <w:rPr>
                <w:rFonts w:ascii="Times New Roman" w:hAnsi="Times New Roman"/>
                <w:b/>
              </w:rPr>
              <w:t>159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D1872">
              <w:rPr>
                <w:rFonts w:ascii="Times New Roman" w:hAnsi="Times New Roman"/>
                <w:b/>
              </w:rPr>
              <w:t>71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D1872">
              <w:rPr>
                <w:rFonts w:ascii="Times New Roman" w:hAnsi="Times New Roman"/>
                <w:b/>
              </w:rPr>
              <w:t>961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D1872">
              <w:rPr>
                <w:rFonts w:ascii="Times New Roman" w:hAnsi="Times New Roman"/>
                <w:b/>
              </w:rPr>
              <w:t>339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D1872">
              <w:rPr>
                <w:rFonts w:ascii="Times New Roman" w:hAnsi="Times New Roman"/>
                <w:b/>
              </w:rPr>
              <w:t>60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D1872">
              <w:rPr>
                <w:rFonts w:ascii="Times New Roman" w:hAnsi="Times New Roman"/>
                <w:b/>
              </w:rPr>
              <w:t>619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D1872">
              <w:rPr>
                <w:rFonts w:ascii="Times New Roman" w:hAnsi="Times New Roman"/>
                <w:b/>
              </w:rPr>
              <w:t>950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  <w:b/>
              </w:rPr>
            </w:pPr>
            <w:r w:rsidRPr="002D1872">
              <w:rPr>
                <w:rFonts w:ascii="Times New Roman" w:hAnsi="Times New Roman"/>
                <w:b/>
              </w:rPr>
              <w:t>147,93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D187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D1872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  <w:b/>
              </w:rPr>
            </w:pPr>
            <w:r w:rsidRPr="002D1872">
              <w:rPr>
                <w:rFonts w:ascii="Times New Roman" w:hAnsi="Times New Roman"/>
                <w:b/>
              </w:rPr>
              <w:t>100</w:t>
            </w:r>
          </w:p>
        </w:tc>
      </w:tr>
    </w:tbl>
    <w:p w:rsidR="009C4AB5" w:rsidRDefault="009C4AB5" w:rsidP="00E8328B">
      <w:pPr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FC5A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 таблицы видно, что в 20007-2009 гг. средства кредитных организаций увеличились в 2,09 раза и составили 47 094 266 тыс. руб. Удельный вес средств кредитных организаций в общей структуре обязательств увеличился на 22,83% пункта и составил 77,69%. Средства клиентов за рассматриваемый период уменьшились на 5,73% пункта. На их долю приходится 11,11%, что составляет 6733996 тыс. руб. Доля вкладов физических лиц совсем не значительная и составляет 2,07% или 1 255 346 тыс. руб.</w:t>
      </w:r>
    </w:p>
    <w:p w:rsidR="009C4AB5" w:rsidRDefault="009C4AB5" w:rsidP="00FC5A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7B3DC6">
      <w:pPr>
        <w:jc w:val="center"/>
        <w:rPr>
          <w:rFonts w:ascii="Times New Roman" w:hAnsi="Times New Roman"/>
          <w:sz w:val="28"/>
          <w:szCs w:val="28"/>
        </w:rPr>
      </w:pPr>
      <w:r w:rsidRPr="00A5511B">
        <w:rPr>
          <w:rFonts w:ascii="Times New Roman" w:hAnsi="Times New Roman"/>
          <w:noProof/>
          <w:sz w:val="28"/>
          <w:szCs w:val="28"/>
          <w:lang w:eastAsia="ru-RU"/>
        </w:rPr>
        <w:object w:dxaOrig="8055" w:dyaOrig="4522">
          <v:shape id="Диаграмма 5" o:spid="_x0000_i1028" type="#_x0000_t75" style="width:402.75pt;height:226.5pt;visibility:visible" o:ole="">
            <v:imagedata r:id="rId13" o:title="" cropbottom="-43f"/>
            <o:lock v:ext="edit" aspectratio="f"/>
          </v:shape>
          <o:OLEObject Type="Embed" ProgID="Excel.Sheet.8" ShapeID="Диаграмма 5" DrawAspect="Content" ObjectID="_1459007630" r:id="rId14"/>
        </w:object>
      </w:r>
    </w:p>
    <w:p w:rsidR="009C4AB5" w:rsidRDefault="009C4AB5" w:rsidP="007B3DC6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7B3D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4. Долевая структура обязательств ООО Русфинанс Банк, %</w:t>
      </w:r>
    </w:p>
    <w:p w:rsidR="009C4AB5" w:rsidRDefault="009C4AB5" w:rsidP="007B3DC6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FC5AC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Собственный капитал банка – это источник его финансовых ресурсов. Рассмотрим более подробно структуру собственных средств банка (таб. 2, рис.5).</w:t>
      </w:r>
    </w:p>
    <w:p w:rsidR="009C4AB5" w:rsidRDefault="009C4AB5" w:rsidP="008B447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9C4AB5" w:rsidRDefault="009C4AB5" w:rsidP="008B44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средств ООО Русфинанс Банк»,%</w:t>
      </w:r>
    </w:p>
    <w:tbl>
      <w:tblPr>
        <w:tblW w:w="4985" w:type="pct"/>
        <w:tblLook w:val="0000" w:firstRow="0" w:lastRow="0" w:firstColumn="0" w:lastColumn="0" w:noHBand="0" w:noVBand="0"/>
      </w:tblPr>
      <w:tblGrid>
        <w:gridCol w:w="1955"/>
        <w:gridCol w:w="1088"/>
        <w:gridCol w:w="1088"/>
        <w:gridCol w:w="1090"/>
        <w:gridCol w:w="1164"/>
        <w:gridCol w:w="1074"/>
        <w:gridCol w:w="1055"/>
        <w:gridCol w:w="1027"/>
      </w:tblGrid>
      <w:tr w:rsidR="009C4AB5" w:rsidRPr="002D1872">
        <w:trPr>
          <w:trHeight w:val="263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Наименование статей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Удельный вес, %</w:t>
            </w:r>
          </w:p>
        </w:tc>
      </w:tr>
      <w:tr w:rsidR="009C4AB5" w:rsidRPr="002D1872">
        <w:trPr>
          <w:trHeight w:val="263"/>
        </w:trPr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2009/2007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2009 </w:t>
            </w:r>
          </w:p>
        </w:tc>
      </w:tr>
      <w:tr w:rsidR="009C4AB5" w:rsidRPr="002D1872">
        <w:trPr>
          <w:trHeight w:val="111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Средства акционеров (участников)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016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960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016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960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016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960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199,72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91,62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88,36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78,88</w:t>
            </w:r>
          </w:p>
        </w:tc>
      </w:tr>
      <w:tr w:rsidR="009C4AB5" w:rsidRPr="002D1872">
        <w:trPr>
          <w:trHeight w:val="416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Прибыль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478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499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642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095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812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646,97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7,29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11,03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20,32</w:t>
            </w:r>
          </w:p>
        </w:tc>
      </w:tr>
      <w:tr w:rsidR="009C4AB5" w:rsidRPr="002D1872">
        <w:trPr>
          <w:trHeight w:val="774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Прочие источники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969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881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121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780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169,21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1,09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0,61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0,80</w:t>
            </w:r>
          </w:p>
        </w:tc>
      </w:tr>
      <w:tr w:rsidR="009C4AB5" w:rsidRPr="002D1872">
        <w:trPr>
          <w:trHeight w:val="10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  <w:b/>
              </w:rPr>
              <w:t>Всего собственных средств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567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441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599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483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234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552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231,97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100</w:t>
            </w:r>
          </w:p>
        </w:tc>
      </w:tr>
    </w:tbl>
    <w:p w:rsidR="009C4AB5" w:rsidRDefault="009C4AB5" w:rsidP="00E8328B">
      <w:pPr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F53E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Из таблицы видно, что в 2007-2009 гг. в структуре собственных средств преобладают средства акционеров. В период с 2007г. по 2009г. средства акционеров уменьшились на 6 000 000 тыс. руб. и составили 12016960 тыс. руб. </w:t>
      </w:r>
    </w:p>
    <w:p w:rsidR="009C4AB5" w:rsidRDefault="009C4AB5" w:rsidP="00E8328B">
      <w:pPr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1E22AD">
      <w:pPr>
        <w:jc w:val="center"/>
        <w:rPr>
          <w:rFonts w:ascii="Times New Roman" w:hAnsi="Times New Roman"/>
          <w:sz w:val="28"/>
          <w:szCs w:val="28"/>
        </w:rPr>
      </w:pPr>
      <w:r w:rsidRPr="00A5511B">
        <w:rPr>
          <w:rFonts w:ascii="Times New Roman" w:hAnsi="Times New Roman"/>
          <w:noProof/>
          <w:sz w:val="28"/>
          <w:szCs w:val="28"/>
          <w:lang w:eastAsia="ru-RU"/>
        </w:rPr>
        <w:object w:dxaOrig="8823" w:dyaOrig="5127">
          <v:shape id="Диаграмма 4" o:spid="_x0000_i1029" type="#_x0000_t75" style="width:441pt;height:256.5pt;visibility:visible" o:ole="">
            <v:imagedata r:id="rId15" o:title=""/>
            <o:lock v:ext="edit" aspectratio="f"/>
          </v:shape>
          <o:OLEObject Type="Embed" ProgID="Excel.Sheet.8" ShapeID="Диаграмма 4" DrawAspect="Content" ObjectID="_1459007631" r:id="rId16"/>
        </w:object>
      </w:r>
    </w:p>
    <w:p w:rsidR="009C4AB5" w:rsidRDefault="009C4AB5" w:rsidP="00E8328B">
      <w:pPr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1E22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5. Структура собственных средств ООО Русфинанс Банк, %</w:t>
      </w:r>
    </w:p>
    <w:p w:rsidR="009C4AB5" w:rsidRDefault="009C4AB5" w:rsidP="001E22AD">
      <w:pPr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F53E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Удельный вес средств акционеров в рассматриваемом периоде уменьшался и составил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78,88%. Вторым наиболее значимым источником собственных средств банка является прибыль. В 2007-2009гг. она увеличилась на  2 617 300 тыс. руб. и составила 3095812 тыс. руб. удельный вес прибыли в общей структуре собственных средств составляет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20,32%. Доля прочих собственных средств невелика и изменяется от 1,09% до 0,80% в 2007-2009 гг. соответственно.</w:t>
      </w:r>
    </w:p>
    <w:p w:rsidR="009C4AB5" w:rsidRDefault="009C4AB5" w:rsidP="00F53E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Рост активов в 2007-2009гг. обусловлен преимущественно за счет роста чистой ссудной задолженности, которая увеличилась на 28 402 849 тыс. руб. и составила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73 363 630 тыс. руб. также за анализируемый период произошло значительное увеличение по статьям- денежные средства и основные средства. За 2007-2009 гг. их размер увеличился в 1,76 и 1,46 раза. Прочие активы за анализируемый период увеличились на 182 749 тыс. руб. и составили в 2009г. 894 410 тыс. руб. По всем остальным статьям актива произошло значительное сокращение. </w:t>
      </w:r>
    </w:p>
    <w:p w:rsidR="009C4AB5" w:rsidRDefault="009C4AB5" w:rsidP="00E345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Рассмотрим динамику и структуру активов ООО Русфинанс Банк (таб. 3, рис. 6).</w:t>
      </w:r>
    </w:p>
    <w:p w:rsidR="009C4AB5" w:rsidRDefault="009C4AB5" w:rsidP="00506D9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9C4AB5" w:rsidRDefault="009C4AB5" w:rsidP="00506D9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 и структура активов ООО Русфинанс Банк</w:t>
      </w:r>
    </w:p>
    <w:tbl>
      <w:tblPr>
        <w:tblW w:w="4870" w:type="pct"/>
        <w:tblLook w:val="0000" w:firstRow="0" w:lastRow="0" w:firstColumn="0" w:lastColumn="0" w:noHBand="0" w:noVBand="0"/>
      </w:tblPr>
      <w:tblGrid>
        <w:gridCol w:w="1955"/>
        <w:gridCol w:w="1088"/>
        <w:gridCol w:w="1089"/>
        <w:gridCol w:w="1091"/>
        <w:gridCol w:w="981"/>
        <w:gridCol w:w="992"/>
        <w:gridCol w:w="1133"/>
        <w:gridCol w:w="992"/>
      </w:tblGrid>
      <w:tr w:rsidR="009C4AB5" w:rsidRPr="002D1872" w:rsidTr="00E121F3">
        <w:trPr>
          <w:trHeight w:val="263"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Наименование статей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6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Удельный вес, %</w:t>
            </w:r>
          </w:p>
        </w:tc>
      </w:tr>
      <w:tr w:rsidR="009C4AB5" w:rsidRPr="002D1872" w:rsidTr="00E121F3">
        <w:trPr>
          <w:trHeight w:val="263"/>
        </w:trPr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2009/2007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2009 </w:t>
            </w:r>
          </w:p>
        </w:tc>
      </w:tr>
      <w:tr w:rsidR="009C4AB5" w:rsidRPr="002D1872" w:rsidTr="00E121F3">
        <w:trPr>
          <w:trHeight w:val="416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Чистая ссудная задолженность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735F0C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35F0C">
              <w:rPr>
                <w:rFonts w:ascii="Times New Roman" w:hAnsi="Times New Roman"/>
              </w:rPr>
              <w:t>44 960 781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735F0C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35F0C">
              <w:rPr>
                <w:rFonts w:ascii="Times New Roman" w:hAnsi="Times New Roman"/>
              </w:rPr>
              <w:t>81 955 748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735F0C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35F0C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735F0C">
              <w:rPr>
                <w:rFonts w:ascii="Times New Roman" w:hAnsi="Times New Roman"/>
              </w:rPr>
              <w:t>363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735F0C">
              <w:rPr>
                <w:rFonts w:ascii="Times New Roman" w:hAnsi="Times New Roman"/>
              </w:rPr>
              <w:t>630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735F0C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735F0C">
              <w:rPr>
                <w:rFonts w:ascii="Times New Roman" w:hAnsi="Times New Roman"/>
              </w:rPr>
              <w:t>163,17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735F0C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35F0C">
              <w:rPr>
                <w:rFonts w:ascii="Times New Roman" w:hAnsi="Times New Roman"/>
              </w:rPr>
              <w:t>94,56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735F0C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35F0C">
              <w:rPr>
                <w:rFonts w:ascii="Times New Roman" w:hAnsi="Times New Roman"/>
              </w:rPr>
              <w:t>95,79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735F0C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735F0C">
              <w:rPr>
                <w:rFonts w:ascii="Times New Roman" w:hAnsi="Times New Roman"/>
              </w:rPr>
              <w:t>96,72</w:t>
            </w:r>
          </w:p>
        </w:tc>
      </w:tr>
      <w:tr w:rsidR="009C4AB5" w:rsidRPr="002D1872" w:rsidTr="00E121F3">
        <w:trPr>
          <w:trHeight w:val="774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Прочие активы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735F0C" w:rsidRDefault="009C4AB5" w:rsidP="002D1872">
            <w:pPr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2 585 819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735F0C" w:rsidRDefault="009C4AB5" w:rsidP="002D1872">
            <w:pPr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2D187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en-US"/>
              </w:rPr>
              <w:t>605 074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735F0C" w:rsidRDefault="009C4AB5" w:rsidP="002D1872">
            <w:pPr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2 490 863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735F0C" w:rsidRDefault="009C4AB5" w:rsidP="002D1872">
            <w:pPr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 w:rsidRPr="002D187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0,86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735F0C" w:rsidRDefault="009C4AB5" w:rsidP="002D1872">
            <w:pPr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5,44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735F0C" w:rsidRDefault="009C4AB5" w:rsidP="002D1872">
            <w:pPr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4,21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735F0C" w:rsidRDefault="009C4AB5" w:rsidP="002D1872">
            <w:pPr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3,28</w:t>
            </w:r>
          </w:p>
        </w:tc>
      </w:tr>
      <w:tr w:rsidR="009C4AB5" w:rsidRPr="002D1872" w:rsidTr="00E121F3">
        <w:trPr>
          <w:trHeight w:val="1067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735F0C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35F0C">
              <w:rPr>
                <w:rFonts w:ascii="Times New Roman" w:hAnsi="Times New Roman"/>
              </w:rPr>
              <w:t>Всего активов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546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600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560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822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2D1872">
              <w:rPr>
                <w:rFonts w:ascii="Times New Roman" w:hAnsi="Times New Roman"/>
              </w:rPr>
              <w:t>854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2D1872">
              <w:rPr>
                <w:rFonts w:ascii="Times New Roman" w:hAnsi="Times New Roman"/>
              </w:rPr>
              <w:t>502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159,54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100</w:t>
            </w:r>
          </w:p>
        </w:tc>
      </w:tr>
    </w:tbl>
    <w:p w:rsidR="009C4AB5" w:rsidRDefault="009C4AB5" w:rsidP="00E345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AB5" w:rsidRPr="00C345DB" w:rsidRDefault="009C4AB5" w:rsidP="00C345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45DB">
        <w:rPr>
          <w:rFonts w:ascii="Times New Roman" w:hAnsi="Times New Roman"/>
          <w:sz w:val="28"/>
          <w:szCs w:val="28"/>
        </w:rPr>
        <w:t xml:space="preserve">В 2007-2009 гг. в структуре активов преобладает чистая ссудная задолженность. За рассматриваемый период ее доля увеличилась на 2,16% пункта и составила в </w:t>
      </w:r>
      <w:smartTag w:uri="urn:schemas-microsoft-com:office:smarttags" w:element="metricconverter">
        <w:smartTagPr>
          <w:attr w:name="ProductID" w:val="2009 г"/>
        </w:smartTagPr>
        <w:r w:rsidRPr="00C345DB">
          <w:rPr>
            <w:rFonts w:ascii="Times New Roman" w:hAnsi="Times New Roman"/>
            <w:sz w:val="28"/>
            <w:szCs w:val="28"/>
          </w:rPr>
          <w:t>2009 г</w:t>
        </w:r>
      </w:smartTag>
      <w:r w:rsidRPr="00C345DB">
        <w:rPr>
          <w:rFonts w:ascii="Times New Roman" w:hAnsi="Times New Roman"/>
          <w:sz w:val="28"/>
          <w:szCs w:val="28"/>
        </w:rPr>
        <w:t xml:space="preserve">.  96,72%. В денежном выражении чистая ссудная задолженность увеличилась на 28 402 849 тыс. руб. или в 1,6 раз и составила в </w:t>
      </w:r>
      <w:smartTag w:uri="urn:schemas-microsoft-com:office:smarttags" w:element="metricconverter">
        <w:smartTagPr>
          <w:attr w:name="ProductID" w:val="2009 г"/>
        </w:smartTagPr>
        <w:r w:rsidRPr="00C345DB">
          <w:rPr>
            <w:rFonts w:ascii="Times New Roman" w:hAnsi="Times New Roman"/>
            <w:sz w:val="28"/>
            <w:szCs w:val="28"/>
          </w:rPr>
          <w:t>2009 г</w:t>
        </w:r>
      </w:smartTag>
      <w:r w:rsidRPr="00C345DB">
        <w:rPr>
          <w:rFonts w:ascii="Times New Roman" w:hAnsi="Times New Roman"/>
          <w:sz w:val="28"/>
          <w:szCs w:val="28"/>
        </w:rPr>
        <w:t xml:space="preserve">. 73 363 630 тыс. руб. </w:t>
      </w:r>
    </w:p>
    <w:p w:rsidR="009C4AB5" w:rsidRPr="00C345DB" w:rsidRDefault="009C4AB5" w:rsidP="00E345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Доля прочих активов</w:t>
      </w:r>
      <w:r w:rsidRPr="00C345DB">
        <w:rPr>
          <w:rFonts w:ascii="Times New Roman" w:hAnsi="Times New Roman"/>
          <w:sz w:val="28"/>
          <w:szCs w:val="28"/>
        </w:rPr>
        <w:t xml:space="preserve"> незначител</w:t>
      </w:r>
      <w:r>
        <w:rPr>
          <w:rFonts w:ascii="Times New Roman" w:hAnsi="Times New Roman"/>
          <w:sz w:val="28"/>
          <w:szCs w:val="28"/>
        </w:rPr>
        <w:t>ьна и колеблется от 5,44% до 3,28%</w:t>
      </w:r>
      <w:r w:rsidRPr="00C345DB">
        <w:rPr>
          <w:rFonts w:ascii="Times New Roman" w:hAnsi="Times New Roman"/>
          <w:sz w:val="28"/>
          <w:szCs w:val="28"/>
        </w:rPr>
        <w:t xml:space="preserve"> соответственно. </w:t>
      </w:r>
    </w:p>
    <w:p w:rsidR="009C4AB5" w:rsidRDefault="009C4AB5" w:rsidP="00E345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1127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5511B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 id="Диаграмма 1" o:spid="_x0000_i1030" type="#_x0000_t75" style="width:433.5pt;height:252.75pt;visibility:visible" o:ole="">
            <v:imagedata r:id="rId17" o:title=""/>
            <o:lock v:ext="edit" aspectratio="f"/>
          </v:shape>
          <o:OLEObject Type="Embed" ProgID="Excel.Sheet.8" ShapeID="Диаграмма 1" DrawAspect="Content" ObjectID="_1459007632" r:id="rId18"/>
        </w:object>
      </w:r>
    </w:p>
    <w:p w:rsidR="009C4AB5" w:rsidRDefault="009C4AB5" w:rsidP="001127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1127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6. Структура активов ООО Русфинанс Банк, %</w:t>
      </w:r>
    </w:p>
    <w:p w:rsidR="009C4AB5" w:rsidRDefault="009C4AB5" w:rsidP="006730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6730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экономическому содержанию все активы банка можно разделить на работающие и неработающие. Под работающими принято понимать те, которые способны приносить доход банку. Структура активов с позиции их участия в формировании дохода представлена ниже (таб. 4., рис. 7).</w:t>
      </w:r>
    </w:p>
    <w:p w:rsidR="009C4AB5" w:rsidRDefault="009C4AB5" w:rsidP="0067308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9C4AB5" w:rsidRDefault="009C4AB5" w:rsidP="006730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 и структура активов по экономическому содержанию</w:t>
      </w:r>
    </w:p>
    <w:tbl>
      <w:tblPr>
        <w:tblW w:w="4985" w:type="pct"/>
        <w:tblLook w:val="0000" w:firstRow="0" w:lastRow="0" w:firstColumn="0" w:lastColumn="0" w:noHBand="0" w:noVBand="0"/>
      </w:tblPr>
      <w:tblGrid>
        <w:gridCol w:w="1955"/>
        <w:gridCol w:w="1088"/>
        <w:gridCol w:w="1088"/>
        <w:gridCol w:w="1088"/>
        <w:gridCol w:w="1164"/>
        <w:gridCol w:w="1074"/>
        <w:gridCol w:w="1055"/>
        <w:gridCol w:w="1029"/>
      </w:tblGrid>
      <w:tr w:rsidR="009C4AB5" w:rsidRPr="002D1872">
        <w:trPr>
          <w:trHeight w:val="263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Наименование статей</w:t>
            </w:r>
          </w:p>
        </w:tc>
        <w:tc>
          <w:tcPr>
            <w:tcW w:w="1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Удельный вес, %</w:t>
            </w:r>
          </w:p>
        </w:tc>
      </w:tr>
      <w:tr w:rsidR="009C4AB5" w:rsidRPr="002D1872">
        <w:trPr>
          <w:trHeight w:val="263"/>
        </w:trPr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2009/2007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2009 </w:t>
            </w:r>
          </w:p>
        </w:tc>
      </w:tr>
      <w:tr w:rsidR="009C4AB5" w:rsidRPr="002D1872">
        <w:trPr>
          <w:trHeight w:val="111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Работающие активы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169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796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107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090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427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068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162,56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95,00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95,96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96,80</w:t>
            </w:r>
          </w:p>
        </w:tc>
      </w:tr>
      <w:tr w:rsidR="009C4AB5" w:rsidRPr="002D1872">
        <w:trPr>
          <w:trHeight w:val="416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Неработающие активы (ликвидные неработающие и иммобилизованные активы)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665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143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925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371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533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024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92,07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3,50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2,25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2,02</w:t>
            </w:r>
          </w:p>
        </w:tc>
      </w:tr>
      <w:tr w:rsidR="009C4AB5" w:rsidRPr="002D1872">
        <w:trPr>
          <w:trHeight w:val="774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Прочие активы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711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661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528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361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894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410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126,68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1,79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1,18</w:t>
            </w:r>
          </w:p>
        </w:tc>
      </w:tr>
      <w:tr w:rsidR="009C4AB5" w:rsidRPr="002D1872">
        <w:trPr>
          <w:trHeight w:val="1067"/>
        </w:trPr>
        <w:tc>
          <w:tcPr>
            <w:tcW w:w="1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  <w:b/>
              </w:rPr>
              <w:t>Всего активов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546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600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560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822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854</w:t>
            </w:r>
            <w:r>
              <w:rPr>
                <w:rFonts w:ascii="Times New Roman" w:hAnsi="Times New Roman"/>
              </w:rPr>
              <w:t xml:space="preserve"> </w:t>
            </w:r>
            <w:r w:rsidRPr="002D1872">
              <w:rPr>
                <w:rFonts w:ascii="Times New Roman" w:hAnsi="Times New Roman"/>
              </w:rPr>
              <w:t>502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159,54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100</w:t>
            </w:r>
          </w:p>
        </w:tc>
      </w:tr>
    </w:tbl>
    <w:p w:rsidR="009C4AB5" w:rsidRDefault="009C4AB5" w:rsidP="0027139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6730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Работающие активы за рассматриваемый период значительно превосходят неработающие, что является положительной тенденцией, т.к. чем выше доля активов, приносящих доход, тем больше доход и прибыль банка. Работающие активы в период с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выросли на 20 257 272 тыс. руб. и составили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73 427 068 тыс. руб. Их доля составила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96,80%. Доля же неработающих активов наоборот сократилась и составила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2,02%.</w:t>
      </w:r>
    </w:p>
    <w:p w:rsidR="009C4AB5" w:rsidRDefault="009C4AB5" w:rsidP="001127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1127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5511B">
        <w:rPr>
          <w:rFonts w:ascii="Times New Roman" w:hAnsi="Times New Roman"/>
          <w:noProof/>
          <w:sz w:val="28"/>
          <w:szCs w:val="28"/>
          <w:lang w:eastAsia="ru-RU"/>
        </w:rPr>
        <w:object w:dxaOrig="8823" w:dyaOrig="5127">
          <v:shape id="Диаграмма 6" o:spid="_x0000_i1031" type="#_x0000_t75" style="width:441pt;height:256.5pt;visibility:visible" o:ole="">
            <v:imagedata r:id="rId19" o:title=""/>
            <o:lock v:ext="edit" aspectratio="f"/>
          </v:shape>
          <o:OLEObject Type="Embed" ProgID="Excel.Sheet.8" ShapeID="Диаграмма 6" DrawAspect="Content" ObjectID="_1459007633" r:id="rId20"/>
        </w:object>
      </w:r>
    </w:p>
    <w:p w:rsidR="009C4AB5" w:rsidRDefault="009C4AB5" w:rsidP="001127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1127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7. Структура активов по экономическому содержанию, %</w:t>
      </w:r>
    </w:p>
    <w:p w:rsidR="009C4AB5" w:rsidRDefault="009C4AB5" w:rsidP="001127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6730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Величина и динамика прибыли ООО Русфинанс Банк за 2007-2009 гг. представлена ниже (таб. 5, рис.8).</w:t>
      </w:r>
    </w:p>
    <w:p w:rsidR="009C4AB5" w:rsidRDefault="009C4AB5" w:rsidP="006730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67308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p w:rsidR="009C4AB5" w:rsidRDefault="009C4AB5" w:rsidP="006730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результат деятельности ООО Русфининс Банк</w:t>
      </w:r>
    </w:p>
    <w:tbl>
      <w:tblPr>
        <w:tblW w:w="4377" w:type="pct"/>
        <w:jc w:val="center"/>
        <w:tblLook w:val="0000" w:firstRow="0" w:lastRow="0" w:firstColumn="0" w:lastColumn="0" w:noHBand="0" w:noVBand="0"/>
      </w:tblPr>
      <w:tblGrid>
        <w:gridCol w:w="1956"/>
        <w:gridCol w:w="1087"/>
        <w:gridCol w:w="1087"/>
        <w:gridCol w:w="1089"/>
        <w:gridCol w:w="1074"/>
        <w:gridCol w:w="1056"/>
        <w:gridCol w:w="1029"/>
      </w:tblGrid>
      <w:tr w:rsidR="009C4AB5" w:rsidRPr="002D1872">
        <w:trPr>
          <w:trHeight w:val="263"/>
          <w:jc w:val="center"/>
        </w:trPr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Наименование статей</w:t>
            </w:r>
          </w:p>
        </w:tc>
        <w:tc>
          <w:tcPr>
            <w:tcW w:w="19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18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453915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Темп роста, %</w:t>
            </w:r>
          </w:p>
        </w:tc>
      </w:tr>
      <w:tr w:rsidR="009C4AB5" w:rsidRPr="002D1872">
        <w:trPr>
          <w:trHeight w:val="263"/>
          <w:jc w:val="center"/>
        </w:trPr>
        <w:tc>
          <w:tcPr>
            <w:tcW w:w="1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2008/2007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2009/2008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2009/2007 </w:t>
            </w:r>
          </w:p>
        </w:tc>
      </w:tr>
      <w:tr w:rsidR="009C4AB5" w:rsidRPr="002D1872">
        <w:trPr>
          <w:trHeight w:val="111"/>
          <w:jc w:val="center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Прибыль до налогообложения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502 532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453915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1 489 266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2 366 794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296,35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158,92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470,97</w:t>
            </w:r>
          </w:p>
        </w:tc>
      </w:tr>
      <w:tr w:rsidR="009C4AB5" w:rsidRPr="002D1872">
        <w:trPr>
          <w:trHeight w:val="416"/>
          <w:jc w:val="center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Чистая прибыль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186 924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1 036 353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1 655 978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554,42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159,79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885,91</w:t>
            </w:r>
          </w:p>
        </w:tc>
      </w:tr>
      <w:tr w:rsidR="009C4AB5" w:rsidRPr="002D1872">
        <w:trPr>
          <w:trHeight w:val="774"/>
          <w:jc w:val="center"/>
        </w:trPr>
        <w:tc>
          <w:tcPr>
            <w:tcW w:w="1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Удельный вес чистой прибыли в балансовой, %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37,20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69,59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69,97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-</w:t>
            </w:r>
          </w:p>
        </w:tc>
      </w:tr>
    </w:tbl>
    <w:p w:rsidR="009C4AB5" w:rsidRDefault="009C4AB5" w:rsidP="006730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DF58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2007-2009 гг. банк осуществлял свою деятельность с прибылью. За рассматриваемый период прибыль до налогообложения увеличилась в 4,7 раз и составила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2 366 794 тыс. руб. Чистая прибыль увеличилась в 8,86 раз и составила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1 655 978 тыс. руб. Доля чистой прибыли в балансовой увеличилась на 32,77% пункта и составила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69,97%.</w:t>
      </w:r>
    </w:p>
    <w:p w:rsidR="009C4AB5" w:rsidRDefault="009C4AB5" w:rsidP="00DF581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6413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5511B">
        <w:rPr>
          <w:rFonts w:ascii="Times New Roman" w:hAnsi="Times New Roman"/>
          <w:noProof/>
          <w:sz w:val="28"/>
          <w:szCs w:val="28"/>
          <w:lang w:eastAsia="ru-RU"/>
        </w:rPr>
        <w:object w:dxaOrig="8823" w:dyaOrig="5127">
          <v:shape id="Диаграмма 10" o:spid="_x0000_i1032" type="#_x0000_t75" style="width:441pt;height:256.5pt;visibility:visible" o:ole="">
            <v:imagedata r:id="rId21" o:title=""/>
            <o:lock v:ext="edit" aspectratio="f"/>
          </v:shape>
          <o:OLEObject Type="Embed" ProgID="Excel.Sheet.8" ShapeID="Диаграмма 10" DrawAspect="Content" ObjectID="_1459007634" r:id="rId22"/>
        </w:object>
      </w:r>
    </w:p>
    <w:p w:rsidR="009C4AB5" w:rsidRDefault="009C4AB5" w:rsidP="006413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6413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8. Динамика прибыли ООО Русфинанс Банк, тыс. руб.</w:t>
      </w:r>
    </w:p>
    <w:p w:rsidR="009C4AB5" w:rsidRDefault="009C4AB5" w:rsidP="006413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C345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проведенного анализа результатов финансово-хозяйственной деятельности банка ООО Русфинанс Банк можно выделить следующие положительные и отрицательные тенденции в развитии банка.</w:t>
      </w:r>
    </w:p>
    <w:p w:rsidR="009C4AB5" w:rsidRDefault="009C4AB5" w:rsidP="00C345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 позитивным тенденциям относится, во-первых, рост валюты баланса, который за рассматриваемый период увеличился на 28 307 902 тыс. руб. и составил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75 854 502 тыс. руб. Во-вторых, наблюдается увеличение доли чистой ссудной задолженности в структуре активов с 94,56% в 2007г. до 96,72%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в абсолютном выражении чистая ссудная задолженность увеличилась на 28 402 849 тыс. руб. и составила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73 363 63 тыс. руб. В-третьих, за весь рассматриваемый период банк осуществлял свою деятельность с прибылью. При этом балансовая прибыль до налогообложения и чистая прибыль увеличились в 4,7 и 8,86 раз соответственно.</w:t>
      </w:r>
    </w:p>
    <w:p w:rsidR="009C4AB5" w:rsidRPr="00C345DB" w:rsidRDefault="009C4AB5" w:rsidP="006413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45DB">
        <w:rPr>
          <w:rFonts w:ascii="Times New Roman" w:hAnsi="Times New Roman"/>
          <w:sz w:val="28"/>
          <w:szCs w:val="28"/>
        </w:rPr>
        <w:t xml:space="preserve">К негативным тенденциям относится сокращение темпов роста по большинству статей баланса, что является следствием мирового финансового кризиса. </w:t>
      </w:r>
    </w:p>
    <w:p w:rsidR="009C4AB5" w:rsidRDefault="009C4AB5" w:rsidP="0045391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Анализ кредитного портфеля ООО Русфинанс Банк</w:t>
      </w:r>
    </w:p>
    <w:p w:rsidR="009C4AB5" w:rsidRDefault="009C4AB5" w:rsidP="00842B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 направлением деятельности банка ООО «Русфинанс Банк» является кредитование клиентов. Рассмотрим подробнее кредитный портфель банка.</w:t>
      </w:r>
    </w:p>
    <w:p w:rsidR="009C4AB5" w:rsidRDefault="009C4AB5" w:rsidP="00CE0D9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</w:p>
    <w:p w:rsidR="009C4AB5" w:rsidRDefault="009C4AB5" w:rsidP="00CE0D9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кредитного портфеля ООО Русфинанс Банк по срокам кредитования</w:t>
      </w:r>
    </w:p>
    <w:tbl>
      <w:tblPr>
        <w:tblW w:w="4985" w:type="pct"/>
        <w:tblLook w:val="0000" w:firstRow="0" w:lastRow="0" w:firstColumn="0" w:lastColumn="0" w:noHBand="0" w:noVBand="0"/>
      </w:tblPr>
      <w:tblGrid>
        <w:gridCol w:w="1810"/>
        <w:gridCol w:w="1235"/>
        <w:gridCol w:w="1175"/>
        <w:gridCol w:w="1135"/>
        <w:gridCol w:w="1133"/>
        <w:gridCol w:w="973"/>
        <w:gridCol w:w="1055"/>
        <w:gridCol w:w="1025"/>
      </w:tblGrid>
      <w:tr w:rsidR="009C4AB5" w:rsidRPr="002D1872">
        <w:trPr>
          <w:trHeight w:val="263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Удельный вес, %</w:t>
            </w:r>
          </w:p>
        </w:tc>
      </w:tr>
      <w:tr w:rsidR="009C4AB5" w:rsidRPr="002D1872">
        <w:trPr>
          <w:trHeight w:val="263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2009/2007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2009 </w:t>
            </w:r>
          </w:p>
        </w:tc>
      </w:tr>
      <w:tr w:rsidR="009C4AB5" w:rsidRPr="002D1872">
        <w:trPr>
          <w:trHeight w:val="111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до востребования ( в т.ч. «овердрафт»)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201 866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38 091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0,01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0,46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0,05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0,00003</w:t>
            </w:r>
          </w:p>
        </w:tc>
      </w:tr>
      <w:tr w:rsidR="009C4AB5" w:rsidRPr="002D1872">
        <w:trPr>
          <w:trHeight w:val="416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до 30 дней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760 000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650 000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1 000 000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131,58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1,74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0,80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1,30</w:t>
            </w:r>
          </w:p>
        </w:tc>
      </w:tr>
      <w:tr w:rsidR="009C4AB5" w:rsidRPr="002D1872">
        <w:trPr>
          <w:trHeight w:val="774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31-90 дней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39 182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1 952 433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77 459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197,69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0,09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2,39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0,10</w:t>
            </w:r>
          </w:p>
        </w:tc>
      </w:tr>
      <w:tr w:rsidR="009C4AB5" w:rsidRPr="002D1872">
        <w:trPr>
          <w:trHeight w:val="1067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91-180 дней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936 734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733 127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732 162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78,16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0,90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0,95</w:t>
            </w:r>
          </w:p>
        </w:tc>
      </w:tr>
      <w:tr w:rsidR="009C4AB5" w:rsidRPr="002D1872">
        <w:trPr>
          <w:trHeight w:val="10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181-1 год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5 970 955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4 183 301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5 249 532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87,92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13,69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5,13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6,80</w:t>
            </w:r>
          </w:p>
        </w:tc>
      </w:tr>
      <w:tr w:rsidR="009C4AB5" w:rsidRPr="002D1872">
        <w:trPr>
          <w:trHeight w:val="10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1-3 года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10 013 231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17 913 618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18 117 771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180,94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22,96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21,97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23,48</w:t>
            </w:r>
          </w:p>
        </w:tc>
      </w:tr>
      <w:tr w:rsidR="009C4AB5" w:rsidRPr="002D1872">
        <w:trPr>
          <w:trHeight w:val="10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свыше 3 лет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25 686 178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56 053 383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51 991 630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202,41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58,90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68,76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67,37</w:t>
            </w:r>
          </w:p>
        </w:tc>
      </w:tr>
      <w:tr w:rsidR="009C4AB5" w:rsidRPr="002D1872">
        <w:trPr>
          <w:trHeight w:val="10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Всего кредитов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43 608 146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81 523 953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77 168 554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176,96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2D1872">
            <w:pPr>
              <w:ind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100</w:t>
            </w:r>
          </w:p>
        </w:tc>
      </w:tr>
    </w:tbl>
    <w:p w:rsidR="009C4AB5" w:rsidRDefault="009C4AB5" w:rsidP="00CE0D9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8473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2007-2009 гг. наблюдается уменьшение кредитного портфеля по срокам кредитования на 91-180 дней и 181-1 год. По всем остальным же срокам кредитования наблюдается рост. Наиболее востребованы были кредиты сроком на 31-90 дней и свыше 3 лет. Величина ссудной задолженности по кредитам сроком на 31-90 дней увеличилась 97,69% и составила 77 459 тыс. руб. Ссудная задолженность по кредитам сроком свыше 3 лет увеличилась в 2 раза и составила 51 991 630 тыс. руб. В 2007-2009 гг. </w:t>
      </w:r>
    </w:p>
    <w:p w:rsidR="009C4AB5" w:rsidRDefault="009C4AB5" w:rsidP="004539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4AB5" w:rsidRDefault="009C4AB5" w:rsidP="0045391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5511B">
        <w:rPr>
          <w:rFonts w:ascii="Times New Roman" w:hAnsi="Times New Roman"/>
          <w:noProof/>
          <w:sz w:val="28"/>
          <w:szCs w:val="28"/>
          <w:lang w:eastAsia="ru-RU"/>
        </w:rPr>
        <w:object w:dxaOrig="8823" w:dyaOrig="5127">
          <v:shape id="Диаграмма 11" o:spid="_x0000_i1033" type="#_x0000_t75" style="width:441pt;height:256.5pt;visibility:visible" o:ole="">
            <v:imagedata r:id="rId23" o:title=""/>
            <o:lock v:ext="edit" aspectratio="f"/>
          </v:shape>
          <o:OLEObject Type="Embed" ProgID="Excel.Sheet.8" ShapeID="Диаграмма 11" DrawAspect="Content" ObjectID="_1459007635" r:id="rId24"/>
        </w:object>
      </w:r>
    </w:p>
    <w:p w:rsidR="009C4AB5" w:rsidRDefault="009C4AB5" w:rsidP="00DB4D8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EE640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9. Структура кредитного портфеля ООО Русфинанс Банк по срокам кредитования, %</w:t>
      </w:r>
    </w:p>
    <w:p w:rsidR="009C4AB5" w:rsidRDefault="009C4AB5" w:rsidP="00022B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общей структуре ссудной задолженности преобладают кредиты сроком свыше 3 лет. В 2007-2009 гг. их доля увеличилась на 8,47% пунктов и составила 67,37%.  Удельный вес кредитов сроком от 1 -3 лет увеличился с 21,97% в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 xml:space="preserve">. до 23,48%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9C4AB5" w:rsidRDefault="009C4AB5" w:rsidP="00EE64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Динамика и структура кредитного портфеля ООО Русфинанс Банк по субъектам кредитования представлена ниже (таб. 8, рис. 10).</w:t>
      </w:r>
    </w:p>
    <w:p w:rsidR="009C4AB5" w:rsidRDefault="009C4AB5" w:rsidP="00EE64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B27E9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</w:t>
      </w:r>
    </w:p>
    <w:p w:rsidR="009C4AB5" w:rsidRDefault="009C4AB5" w:rsidP="00B27E9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 структура кредитного портфеля по субъектам кредитования</w:t>
      </w:r>
    </w:p>
    <w:tbl>
      <w:tblPr>
        <w:tblW w:w="4985" w:type="pct"/>
        <w:tblLook w:val="0000" w:firstRow="0" w:lastRow="0" w:firstColumn="0" w:lastColumn="0" w:noHBand="0" w:noVBand="0"/>
      </w:tblPr>
      <w:tblGrid>
        <w:gridCol w:w="1814"/>
        <w:gridCol w:w="1235"/>
        <w:gridCol w:w="1175"/>
        <w:gridCol w:w="1135"/>
        <w:gridCol w:w="1133"/>
        <w:gridCol w:w="973"/>
        <w:gridCol w:w="1055"/>
        <w:gridCol w:w="1021"/>
      </w:tblGrid>
      <w:tr w:rsidR="009C4AB5" w:rsidRPr="002D1872">
        <w:trPr>
          <w:trHeight w:val="263"/>
        </w:trPr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Удельный вес, %</w:t>
            </w:r>
          </w:p>
        </w:tc>
      </w:tr>
      <w:tr w:rsidR="009C4AB5" w:rsidRPr="002D1872">
        <w:trPr>
          <w:trHeight w:val="263"/>
        </w:trPr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2009/2007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2009 </w:t>
            </w:r>
          </w:p>
        </w:tc>
      </w:tr>
      <w:tr w:rsidR="009C4AB5" w:rsidRPr="002D1872">
        <w:trPr>
          <w:trHeight w:val="416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BA7722" w:rsidRDefault="009C4AB5" w:rsidP="00FC01A1">
            <w:pPr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813 790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BA7722" w:rsidRDefault="009C4AB5" w:rsidP="00FC01A1">
            <w:pPr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3 081 536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BA7722" w:rsidRDefault="009C4AB5" w:rsidP="00FC01A1">
            <w:pPr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1 247 182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BA7722" w:rsidRDefault="009C4AB5" w:rsidP="00FC01A1">
            <w:pPr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153,26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BA7722" w:rsidRDefault="009C4AB5" w:rsidP="00FC01A1">
            <w:pPr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BA7722" w:rsidRDefault="009C4AB5" w:rsidP="00FC01A1">
            <w:pPr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3,76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BA7722" w:rsidRDefault="009C4AB5" w:rsidP="00FC01A1">
            <w:pPr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1,7</w:t>
            </w:r>
          </w:p>
        </w:tc>
      </w:tr>
      <w:tr w:rsidR="009C4AB5" w:rsidRPr="002D1872">
        <w:trPr>
          <w:trHeight w:val="774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BA7722" w:rsidRDefault="009C4AB5" w:rsidP="00FC01A1">
            <w:pPr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44 146 991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BA7722" w:rsidRDefault="009C4AB5" w:rsidP="00FC01A1">
            <w:pPr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78 874 212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BA7722" w:rsidRDefault="009C4AB5" w:rsidP="00FC01A1">
            <w:pPr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72 116 448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BA7722" w:rsidRDefault="009C4AB5" w:rsidP="00FC01A1">
            <w:pPr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163,36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96,24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98,30</w:t>
            </w:r>
          </w:p>
        </w:tc>
      </w:tr>
      <w:tr w:rsidR="009C4AB5" w:rsidRPr="002D1872">
        <w:trPr>
          <w:trHeight w:val="1067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кредитов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735F0C" w:rsidRDefault="009C4AB5" w:rsidP="00317D0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35F0C">
              <w:rPr>
                <w:rFonts w:ascii="Times New Roman" w:hAnsi="Times New Roman"/>
              </w:rPr>
              <w:t>44 960 781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735F0C" w:rsidRDefault="009C4AB5" w:rsidP="00317D0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35F0C">
              <w:rPr>
                <w:rFonts w:ascii="Times New Roman" w:hAnsi="Times New Roman"/>
              </w:rPr>
              <w:t>81 955 748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735F0C" w:rsidRDefault="009C4AB5" w:rsidP="00317D0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35F0C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735F0C">
              <w:rPr>
                <w:rFonts w:ascii="Times New Roman" w:hAnsi="Times New Roman"/>
              </w:rPr>
              <w:t>363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735F0C">
              <w:rPr>
                <w:rFonts w:ascii="Times New Roman" w:hAnsi="Times New Roman"/>
              </w:rPr>
              <w:t>630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BA7722" w:rsidRDefault="009C4AB5" w:rsidP="00FC01A1">
            <w:pPr>
              <w:ind w:hanging="108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163,17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9C4AB5" w:rsidRDefault="009C4AB5" w:rsidP="00B27E9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DB4D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рассматриваемый период наблюдается рост ссудных активов по всем категориям заемщиков. Наибольший темп роста был свойственен физическим лицам. Кредиты, предоставленные физическим лицам увеличились на 63,36% и составили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72 116 448 тыс. руб. </w:t>
      </w:r>
    </w:p>
    <w:p w:rsidR="009C4AB5" w:rsidRDefault="009C4AB5" w:rsidP="00DB4D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DB4D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1D1F9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5511B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 id="Диаграмма 13" o:spid="_x0000_i1034" type="#_x0000_t75" style="width:433.5pt;height:252.75pt;visibility:visible" o:ole="">
            <v:imagedata r:id="rId25" o:title=""/>
            <o:lock v:ext="edit" aspectratio="f"/>
          </v:shape>
          <o:OLEObject Type="Embed" ProgID="Excel.Sheet.8" ShapeID="Диаграмма 13" DrawAspect="Content" ObjectID="_1459007636" r:id="rId26"/>
        </w:object>
      </w:r>
    </w:p>
    <w:p w:rsidR="009C4AB5" w:rsidRDefault="009C4AB5" w:rsidP="001127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10. Структура кредитного портфеля ООО Русфинанс Банк,%</w:t>
      </w:r>
    </w:p>
    <w:p w:rsidR="009C4AB5" w:rsidRDefault="009C4AB5" w:rsidP="0011275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022B7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структуре кредитного портфеля банка наибольший удельный вес занимают ссуды, выданные физическим лицам. Их удельный вес увеличился на 0,11% пункта и составил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98,30%. Доля кредитов, выданных юридическим лицам незначительна, наблюдается ее снижение с 1,81% в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 xml:space="preserve">. до 1,7%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9C4AB5" w:rsidRDefault="009C4AB5" w:rsidP="004A7B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Рассмотрим подробнее динамику и структуру самого значимого для банка кредитного портфеля – физические лица (таб. 9). </w:t>
      </w:r>
    </w:p>
    <w:p w:rsidR="009C4AB5" w:rsidRDefault="009C4AB5" w:rsidP="00F82C3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выделить следующие направления кредитования физических лиц -  автокредитование, потребительские кредиты и кредитные карты.</w:t>
      </w:r>
    </w:p>
    <w:p w:rsidR="009C4AB5" w:rsidRDefault="009C4AB5" w:rsidP="004A7B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48458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C4AB5" w:rsidRDefault="009C4AB5" w:rsidP="0048458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C4AB5" w:rsidRDefault="009C4AB5" w:rsidP="0048458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9</w:t>
      </w:r>
    </w:p>
    <w:p w:rsidR="009C4AB5" w:rsidRDefault="009C4AB5" w:rsidP="0048458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 структура кредитного портфеля физических лиц ООО Русфинанс Банк</w:t>
      </w:r>
    </w:p>
    <w:tbl>
      <w:tblPr>
        <w:tblW w:w="4985" w:type="pct"/>
        <w:tblLook w:val="0000" w:firstRow="0" w:lastRow="0" w:firstColumn="0" w:lastColumn="0" w:noHBand="0" w:noVBand="0"/>
      </w:tblPr>
      <w:tblGrid>
        <w:gridCol w:w="1812"/>
        <w:gridCol w:w="1235"/>
        <w:gridCol w:w="1175"/>
        <w:gridCol w:w="1135"/>
        <w:gridCol w:w="1133"/>
        <w:gridCol w:w="973"/>
        <w:gridCol w:w="1055"/>
        <w:gridCol w:w="1023"/>
      </w:tblGrid>
      <w:tr w:rsidR="009C4AB5" w:rsidRPr="002D1872">
        <w:trPr>
          <w:trHeight w:val="263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Удельный вес, %</w:t>
            </w:r>
          </w:p>
        </w:tc>
      </w:tr>
      <w:tr w:rsidR="009C4AB5" w:rsidRPr="002D1872">
        <w:trPr>
          <w:trHeight w:val="263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2009/2007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2009 </w:t>
            </w:r>
          </w:p>
        </w:tc>
      </w:tr>
      <w:tr w:rsidR="009C4AB5" w:rsidRPr="002D1872">
        <w:trPr>
          <w:trHeight w:val="111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Автокредиты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32 990 511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65 575 512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60 151 832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182,33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83,58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79,30</w:t>
            </w:r>
          </w:p>
        </w:tc>
      </w:tr>
      <w:tr w:rsidR="009C4AB5" w:rsidRPr="002D1872">
        <w:trPr>
          <w:trHeight w:val="416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Потребительские кредиты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9 509 659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11 651 069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14 791 433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102,90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19,50</w:t>
            </w:r>
          </w:p>
        </w:tc>
      </w:tr>
      <w:tr w:rsidR="009C4AB5" w:rsidRPr="002D1872">
        <w:trPr>
          <w:trHeight w:val="1067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Кредитные карты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316 846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1 231 797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910 242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287,28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</w:t>
            </w:r>
          </w:p>
        </w:tc>
      </w:tr>
      <w:tr w:rsidR="009C4AB5" w:rsidRPr="002D1872">
        <w:trPr>
          <w:trHeight w:val="1067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Default="009C4AB5" w:rsidP="00FC01A1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кредитов физических лиц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42 817 016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78 458 378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75 853 507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177,16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FC01A1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9C4AB5" w:rsidRDefault="009C4AB5" w:rsidP="004A7B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4A7B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данным из таблицы видно, что по всем видам кредитов происходит увеличение ссудной задолженности банка. Наибольший темпы роста отмечались по кредитным картам и автокредитам. Кредитные карты увеличились в 2,87 раза и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составили 910 242 тыс. руб. Автокредиты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составили 60 151 832 тыс. руб., что в 1,82 раза больше, чем в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 xml:space="preserve">. Наименьший темп роста был свойственен потребительским кредитам, которые увеличились в 1,56 раз. и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составили 14 791 433 тыс. руб.</w:t>
      </w:r>
    </w:p>
    <w:p w:rsidR="009C4AB5" w:rsidRDefault="009C4AB5" w:rsidP="004A7B8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511B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 id="Диаграмма 14" o:spid="_x0000_i1035" type="#_x0000_t75" style="width:433.5pt;height:252.75pt;visibility:visible" o:ole="">
            <v:imagedata r:id="rId27" o:title=""/>
            <o:lock v:ext="edit" aspectratio="f"/>
          </v:shape>
          <o:OLEObject Type="Embed" ProgID="Excel.Sheet.8" ShapeID="Диаграмма 14" DrawAspect="Content" ObjectID="_1459007637" r:id="rId28"/>
        </w:object>
      </w:r>
    </w:p>
    <w:p w:rsidR="009C4AB5" w:rsidRDefault="009C4AB5" w:rsidP="00C4231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11. Структура кредитного портфеля физических лиц ООО Русфинанс Банк, %</w:t>
      </w:r>
    </w:p>
    <w:p w:rsidR="009C4AB5" w:rsidRDefault="009C4AB5" w:rsidP="00A31A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200</w:t>
      </w:r>
      <w:r w:rsidRPr="00B918B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 основным направлением кредитования физических лиц было автокредитование, на долю которого приходилось 77,05%. В 2009 гг. доля автокредитов увеличилась до 79,30%. Динамика объемов автокредитов представлена в таб. 10.</w:t>
      </w:r>
    </w:p>
    <w:p w:rsidR="009C4AB5" w:rsidRDefault="009C4AB5" w:rsidP="00C4231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итогам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банк ООО Русфинанс Банк занимал второе место по объему выданных автокредитов.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банк выдал 82 тыс. автокредитов на сумму 24,57 млрд. руб. Однако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объемы выдачи автокредитов снизились на 56,49% по сравнению с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., что связано с ухудшением макроэкономической ситуации и как следствие ужесточением требований к потенциальному заемщику.</w:t>
      </w:r>
    </w:p>
    <w:p w:rsidR="009C4AB5" w:rsidRPr="00735F0C" w:rsidRDefault="009C4AB5" w:rsidP="00B918B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C4AB5" w:rsidRPr="00735F0C" w:rsidRDefault="009C4AB5" w:rsidP="00B918B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C4AB5" w:rsidRPr="00735F0C" w:rsidRDefault="009C4AB5" w:rsidP="00B918B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9C4AB5" w:rsidRDefault="009C4AB5" w:rsidP="00B918B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10</w:t>
      </w:r>
    </w:p>
    <w:p w:rsidR="009C4AB5" w:rsidRDefault="009C4AB5" w:rsidP="00B918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объемов автокредитов банка ООО Русфинанс Банк</w:t>
      </w:r>
    </w:p>
    <w:tbl>
      <w:tblPr>
        <w:tblW w:w="4392" w:type="pct"/>
        <w:tblLook w:val="0000" w:firstRow="0" w:lastRow="0" w:firstColumn="0" w:lastColumn="0" w:noHBand="0" w:noVBand="0"/>
      </w:tblPr>
      <w:tblGrid>
        <w:gridCol w:w="1810"/>
        <w:gridCol w:w="1234"/>
        <w:gridCol w:w="1175"/>
        <w:gridCol w:w="1136"/>
        <w:gridCol w:w="973"/>
        <w:gridCol w:w="1054"/>
        <w:gridCol w:w="1024"/>
      </w:tblGrid>
      <w:tr w:rsidR="009C4AB5" w:rsidRPr="002D1872">
        <w:trPr>
          <w:trHeight w:val="263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1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 роста</w:t>
            </w:r>
            <w:r w:rsidRPr="002D1872">
              <w:rPr>
                <w:rFonts w:ascii="Times New Roman" w:hAnsi="Times New Roman"/>
              </w:rPr>
              <w:t>, %</w:t>
            </w:r>
          </w:p>
        </w:tc>
      </w:tr>
      <w:tr w:rsidR="009C4AB5" w:rsidRPr="002D1872">
        <w:trPr>
          <w:trHeight w:val="263"/>
        </w:trPr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2009 </w:t>
            </w:r>
          </w:p>
        </w:tc>
      </w:tr>
      <w:tr w:rsidR="009C4AB5" w:rsidRPr="002D1872">
        <w:trPr>
          <w:trHeight w:val="111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Автокредиты, тыс. руб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B918B5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34 007 400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56 455 512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24 565 841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43,51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72,24</w:t>
            </w:r>
          </w:p>
        </w:tc>
      </w:tr>
      <w:tr w:rsidR="009C4AB5" w:rsidRPr="002D1872">
        <w:trPr>
          <w:trHeight w:val="416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Автокредиты, шт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132 975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184 517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82 096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138,76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C309AF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61,74</w:t>
            </w:r>
          </w:p>
        </w:tc>
      </w:tr>
    </w:tbl>
    <w:p w:rsidR="009C4AB5" w:rsidRDefault="009C4AB5" w:rsidP="00B918B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5F42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сегодняшний день банк предлагает следующие программы автокредитования:</w:t>
      </w:r>
    </w:p>
    <w:p w:rsidR="009C4AB5" w:rsidRDefault="009C4AB5" w:rsidP="005F42CE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 Движ</w:t>
      </w:r>
      <w:r w:rsidRPr="005F42C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ОК» дает возможность клиенту приобрести иностранный автомобиль с пробегом.</w:t>
      </w:r>
    </w:p>
    <w:p w:rsidR="009C4AB5" w:rsidRDefault="009C4AB5" w:rsidP="005F42CE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«То, что надо»  - кредит на отчечественный автомобиль с пробегом.</w:t>
      </w:r>
    </w:p>
    <w:p w:rsidR="009C4AB5" w:rsidRDefault="009C4AB5" w:rsidP="005F42CE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«Форсаж» позволяет приобрести новый автомобиль иностранного производства.</w:t>
      </w:r>
    </w:p>
    <w:p w:rsidR="009C4AB5" w:rsidRDefault="009C4AB5" w:rsidP="005F42CE">
      <w:pPr>
        <w:pStyle w:val="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«Отличная возможность!» дает возможность приобрести новый отечественный автомобиль.</w:t>
      </w:r>
    </w:p>
    <w:p w:rsidR="009C4AB5" w:rsidRDefault="009C4AB5" w:rsidP="00AA5AD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44DEF">
        <w:rPr>
          <w:rFonts w:ascii="Times New Roman" w:hAnsi="Times New Roman"/>
          <w:sz w:val="28"/>
          <w:szCs w:val="28"/>
        </w:rPr>
        <w:t>В настоящее время в банке существуют программы автокредитования, разработанные совместно с ведущими марками автомобилей, VOLKSWAGEN CREDIT EXPRESS, AUDI CREDIT EXPRESS, SKODA CREDIT EXPRESS, FordCredit (ФордКредит), HYUNDAI в кредит, ГАЗ в кредит, ЛАДА ФИНАНС, SOLLERS CREDIT, UZ-DAEWOO FINANCE, KIA Finance.</w:t>
      </w:r>
    </w:p>
    <w:p w:rsidR="009C4AB5" w:rsidRDefault="009C4AB5" w:rsidP="00C44DE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линейка кредитных продуктов на покупку автомобиля очень разнообразна и позволяет выбрать клиенту именно ту, которая удовлетворяет все его потребности и желания и соответствует его возможностям. Преимуществами программ является быстрота принятия решения о выдаче кредита, оформление всего по двум документам, оформление прямо в автосалоне, срок кредита до 5 лет, возрастное ограничение по автомобилям до 15 лет на момент погашения кредита.</w:t>
      </w:r>
    </w:p>
    <w:p w:rsidR="009C4AB5" w:rsidRDefault="009C4AB5" w:rsidP="00EB466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A5AD4">
        <w:rPr>
          <w:rFonts w:ascii="Times New Roman" w:hAnsi="Times New Roman"/>
          <w:sz w:val="28"/>
          <w:szCs w:val="28"/>
        </w:rPr>
        <w:t>Вторым по значимости направлением кредитования физических лиц является потребительское кредитование.</w:t>
      </w:r>
    </w:p>
    <w:p w:rsidR="009C4AB5" w:rsidRPr="00EB4662" w:rsidRDefault="009C4AB5" w:rsidP="00EB4662">
      <w:pPr>
        <w:pStyle w:val="a7"/>
        <w:spacing w:line="360" w:lineRule="auto"/>
        <w:ind w:firstLine="360"/>
        <w:jc w:val="both"/>
        <w:rPr>
          <w:sz w:val="28"/>
          <w:szCs w:val="28"/>
        </w:rPr>
      </w:pPr>
      <w:r w:rsidRPr="00EB4662">
        <w:rPr>
          <w:sz w:val="28"/>
          <w:szCs w:val="28"/>
        </w:rPr>
        <w:t>Банк предоставляет потребительский кредит в торговых центрах и магазинах-партнерах, где Клиенты могут получить кредит на сумму от 2250 рублей и сроком от 3 месяцев.</w:t>
      </w:r>
    </w:p>
    <w:p w:rsidR="009C4AB5" w:rsidRPr="00EB4662" w:rsidRDefault="009C4AB5" w:rsidP="00EB4662">
      <w:pPr>
        <w:pStyle w:val="a7"/>
        <w:spacing w:line="360" w:lineRule="auto"/>
        <w:jc w:val="both"/>
        <w:rPr>
          <w:sz w:val="28"/>
          <w:szCs w:val="28"/>
        </w:rPr>
      </w:pPr>
      <w:r w:rsidRPr="00EB4662">
        <w:rPr>
          <w:b/>
          <w:bCs/>
          <w:sz w:val="28"/>
          <w:szCs w:val="28"/>
        </w:rPr>
        <w:t>Потребительский кредит</w:t>
      </w:r>
      <w:r>
        <w:rPr>
          <w:sz w:val="28"/>
          <w:szCs w:val="28"/>
        </w:rPr>
        <w:t xml:space="preserve"> Русфинанс Банка помогает </w:t>
      </w:r>
      <w:r w:rsidRPr="00EB4662">
        <w:rPr>
          <w:sz w:val="28"/>
          <w:szCs w:val="28"/>
        </w:rPr>
        <w:t xml:space="preserve"> клиентам приобрести товары в таких сегментах, как бытовая техника, аудио- и видео- техника, мебель, кухни, товары для дома, компьютерная техника, товары для спорта и отдыха, товары для автовладельцев, товары для детей, одежда и услуги.</w:t>
      </w:r>
    </w:p>
    <w:p w:rsidR="009C4AB5" w:rsidRPr="00AA5AD4" w:rsidRDefault="009C4AB5" w:rsidP="00EB4662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C4AB5" w:rsidRPr="00B918B5" w:rsidRDefault="009C4AB5" w:rsidP="00C309A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9C4AB5" w:rsidRDefault="009C4AB5" w:rsidP="00AA5AD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Таблица 11</w:t>
      </w:r>
    </w:p>
    <w:p w:rsidR="009C4AB5" w:rsidRDefault="009C4AB5" w:rsidP="009622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объемов потребительского кредитования в ООО Русфинанс Банк</w:t>
      </w:r>
    </w:p>
    <w:tbl>
      <w:tblPr>
        <w:tblW w:w="4392" w:type="pct"/>
        <w:tblLook w:val="0000" w:firstRow="0" w:lastRow="0" w:firstColumn="0" w:lastColumn="0" w:noHBand="0" w:noVBand="0"/>
      </w:tblPr>
      <w:tblGrid>
        <w:gridCol w:w="1810"/>
        <w:gridCol w:w="1234"/>
        <w:gridCol w:w="1175"/>
        <w:gridCol w:w="1136"/>
        <w:gridCol w:w="973"/>
        <w:gridCol w:w="1054"/>
        <w:gridCol w:w="1024"/>
      </w:tblGrid>
      <w:tr w:rsidR="009C4AB5" w:rsidRPr="002D1872">
        <w:trPr>
          <w:trHeight w:val="263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1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1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 роста</w:t>
            </w:r>
            <w:r w:rsidRPr="002D1872">
              <w:rPr>
                <w:rFonts w:ascii="Times New Roman" w:hAnsi="Times New Roman"/>
              </w:rPr>
              <w:t>, %</w:t>
            </w:r>
          </w:p>
        </w:tc>
      </w:tr>
      <w:tr w:rsidR="009C4AB5" w:rsidRPr="002D1872">
        <w:trPr>
          <w:trHeight w:val="263"/>
        </w:trPr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2009 </w:t>
            </w:r>
          </w:p>
        </w:tc>
      </w:tr>
      <w:tr w:rsidR="009C4AB5" w:rsidRPr="002D1872">
        <w:trPr>
          <w:trHeight w:val="111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Потребительские кредиты, тыс. руб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9C4AB5" w:rsidRPr="002D1872">
        <w:trPr>
          <w:trHeight w:val="416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Потребительские кредиты, шт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</w:tr>
    </w:tbl>
    <w:p w:rsidR="009C4AB5" w:rsidRDefault="009C4AB5" w:rsidP="009622A1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9622A1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9622A1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9622A1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9622A1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9622A1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0377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</w:t>
      </w:r>
    </w:p>
    <w:p w:rsidR="009C4AB5" w:rsidRDefault="009C4AB5" w:rsidP="009622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просроченной задолженности ООО Русфинанс Банк</w:t>
      </w:r>
    </w:p>
    <w:tbl>
      <w:tblPr>
        <w:tblW w:w="4897" w:type="pct"/>
        <w:tblLook w:val="0000" w:firstRow="0" w:lastRow="0" w:firstColumn="0" w:lastColumn="0" w:noHBand="0" w:noVBand="0"/>
      </w:tblPr>
      <w:tblGrid>
        <w:gridCol w:w="2267"/>
        <w:gridCol w:w="1545"/>
        <w:gridCol w:w="1472"/>
        <w:gridCol w:w="1425"/>
        <w:gridCol w:w="1316"/>
        <w:gridCol w:w="1348"/>
      </w:tblGrid>
      <w:tr w:rsidR="009C4AB5" w:rsidRPr="002D1872">
        <w:trPr>
          <w:trHeight w:val="301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7016F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 роста,%</w:t>
            </w:r>
          </w:p>
        </w:tc>
      </w:tr>
      <w:tr w:rsidR="009C4AB5" w:rsidRPr="002D1872">
        <w:trPr>
          <w:trHeight w:val="301"/>
        </w:trPr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</w:t>
            </w: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2009/2007</w:t>
            </w:r>
          </w:p>
        </w:tc>
      </w:tr>
      <w:tr w:rsidR="009C4AB5" w:rsidRPr="002D1872">
        <w:trPr>
          <w:trHeight w:val="127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11035A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1035A">
              <w:rPr>
                <w:rFonts w:ascii="Times New Roman" w:hAnsi="Times New Roman"/>
              </w:rPr>
              <w:t>Ссудная задолженность, тыс. руб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11035A" w:rsidRDefault="009C4AB5" w:rsidP="00F01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1035A">
              <w:rPr>
                <w:rFonts w:ascii="Times New Roman" w:hAnsi="Times New Roman"/>
              </w:rPr>
              <w:t>44 960 781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11035A" w:rsidRDefault="009C4AB5" w:rsidP="00F01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1035A">
              <w:rPr>
                <w:rFonts w:ascii="Times New Roman" w:hAnsi="Times New Roman"/>
              </w:rPr>
              <w:t>81 955 748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11035A" w:rsidRDefault="009C4AB5" w:rsidP="00F01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1035A">
              <w:rPr>
                <w:rFonts w:ascii="Times New Roman" w:hAnsi="Times New Roman"/>
              </w:rPr>
              <w:t>73 363 630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11035A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1035A">
              <w:rPr>
                <w:rFonts w:ascii="Times New Roman" w:hAnsi="Times New Roman"/>
              </w:rPr>
              <w:t>28 402 849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11035A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11035A">
              <w:rPr>
                <w:rFonts w:ascii="Times New Roman" w:hAnsi="Times New Roman"/>
              </w:rPr>
              <w:t>163,17</w:t>
            </w:r>
          </w:p>
        </w:tc>
      </w:tr>
      <w:tr w:rsidR="009C4AB5" w:rsidRPr="002D1872">
        <w:trPr>
          <w:trHeight w:val="476"/>
        </w:trPr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Просроченная задолженность, тыс.руб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AB5" w:rsidRPr="00F015D0" w:rsidRDefault="009C4AB5" w:rsidP="00F015D0">
            <w:pPr>
              <w:jc w:val="center"/>
              <w:rPr>
                <w:rFonts w:ascii="Times New Roman" w:hAnsi="Times New Roman"/>
              </w:rPr>
            </w:pPr>
            <w:r w:rsidRPr="00F015D0">
              <w:rPr>
                <w:rFonts w:ascii="Times New Roman" w:hAnsi="Times New Roman"/>
              </w:rPr>
              <w:t>1 116 770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AB5" w:rsidRPr="00F015D0" w:rsidRDefault="009C4AB5" w:rsidP="00F015D0">
            <w:pPr>
              <w:jc w:val="center"/>
              <w:rPr>
                <w:rFonts w:ascii="Times New Roman" w:hAnsi="Times New Roman"/>
              </w:rPr>
            </w:pPr>
            <w:r w:rsidRPr="00F015D0">
              <w:rPr>
                <w:rFonts w:ascii="Times New Roman" w:hAnsi="Times New Roman"/>
              </w:rPr>
              <w:t>2 587 539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4AB5" w:rsidRPr="00F015D0" w:rsidRDefault="009C4AB5" w:rsidP="00F015D0">
            <w:pPr>
              <w:jc w:val="center"/>
              <w:rPr>
                <w:rFonts w:ascii="Times New Roman" w:hAnsi="Times New Roman"/>
              </w:rPr>
            </w:pPr>
            <w:r w:rsidRPr="00F015D0">
              <w:rPr>
                <w:rFonts w:ascii="Times New Roman" w:hAnsi="Times New Roman"/>
              </w:rPr>
              <w:t>5 479 401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4 362 631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490,65</w:t>
            </w:r>
          </w:p>
        </w:tc>
      </w:tr>
      <w:tr w:rsidR="009C4AB5" w:rsidRPr="002D1872">
        <w:trPr>
          <w:trHeight w:val="476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просроченной задолженности в ссудной, %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2,48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3,16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4,99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C4AB5" w:rsidRDefault="009C4AB5" w:rsidP="009622A1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F53E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рассматриваемый период наблюдается увеличение просроченной задолженности по предоставленным кредитам. При этом темп ее роста превышает темп роста ссудной задолженности в 3 раза. В абсолютных показателях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Просроченная задолженность составила 5 479 401 тыс. руб. В результате доля просроченной задолженности в кредитном портфеле в 2007-2009гг. увеличилась на 4,99 % пункта и составила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7,47%.</w:t>
      </w:r>
    </w:p>
    <w:p w:rsidR="009C4AB5" w:rsidRDefault="009C4AB5" w:rsidP="002375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511B">
        <w:rPr>
          <w:rFonts w:ascii="Times New Roman" w:hAnsi="Times New Roman"/>
          <w:noProof/>
          <w:sz w:val="28"/>
          <w:szCs w:val="28"/>
          <w:lang w:eastAsia="ru-RU"/>
        </w:rPr>
        <w:object w:dxaOrig="7825" w:dyaOrig="4109">
          <v:shape id="Диаграмма 15" o:spid="_x0000_i1036" type="#_x0000_t75" style="width:391.5pt;height:205.5pt;visibility:visible" o:ole="">
            <v:imagedata r:id="rId29" o:title=""/>
            <o:lock v:ext="edit" aspectratio="f"/>
          </v:shape>
          <o:OLEObject Type="Embed" ProgID="Excel.Sheet.8" ShapeID="Диаграмма 15" DrawAspect="Content" ObjectID="_1459007638" r:id="rId30"/>
        </w:object>
      </w:r>
    </w:p>
    <w:p w:rsidR="009C4AB5" w:rsidRDefault="009C4AB5" w:rsidP="004837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12. Динамика просроченной задолженности в кредитном портфеле ООО Русфинанс Банк, тыс. руб.</w:t>
      </w:r>
    </w:p>
    <w:p w:rsidR="009C4AB5" w:rsidRDefault="009C4AB5" w:rsidP="00F53E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F53E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Рассмотрим подробнее структуру и динамику просроченной задолженности по предоставленным кредитам в разрезе субъектов кредитования (таб. 13, рис. 13).</w:t>
      </w:r>
    </w:p>
    <w:p w:rsidR="009C4AB5" w:rsidRDefault="009C4AB5" w:rsidP="0003777C">
      <w:pPr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03777C">
      <w:pPr>
        <w:jc w:val="right"/>
        <w:rPr>
          <w:rFonts w:ascii="Times New Roman" w:hAnsi="Times New Roman"/>
          <w:sz w:val="28"/>
          <w:szCs w:val="28"/>
        </w:rPr>
      </w:pPr>
    </w:p>
    <w:p w:rsidR="009C4AB5" w:rsidRDefault="009C4AB5" w:rsidP="0003777C">
      <w:pPr>
        <w:jc w:val="right"/>
        <w:rPr>
          <w:rFonts w:ascii="Times New Roman" w:hAnsi="Times New Roman"/>
          <w:sz w:val="28"/>
          <w:szCs w:val="28"/>
        </w:rPr>
      </w:pPr>
    </w:p>
    <w:p w:rsidR="009C4AB5" w:rsidRDefault="009C4AB5" w:rsidP="000377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13</w:t>
      </w:r>
    </w:p>
    <w:p w:rsidR="009C4AB5" w:rsidRDefault="009C4AB5" w:rsidP="0003777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 структура просроченной задолженности ООО Русфинанс Банк по предоставленным кредитам</w:t>
      </w:r>
    </w:p>
    <w:tbl>
      <w:tblPr>
        <w:tblW w:w="4985" w:type="pct"/>
        <w:tblLook w:val="0000" w:firstRow="0" w:lastRow="0" w:firstColumn="0" w:lastColumn="0" w:noHBand="0" w:noVBand="0"/>
      </w:tblPr>
      <w:tblGrid>
        <w:gridCol w:w="1812"/>
        <w:gridCol w:w="1235"/>
        <w:gridCol w:w="1175"/>
        <w:gridCol w:w="1135"/>
        <w:gridCol w:w="1133"/>
        <w:gridCol w:w="973"/>
        <w:gridCol w:w="1055"/>
        <w:gridCol w:w="1023"/>
      </w:tblGrid>
      <w:tr w:rsidR="009C4AB5" w:rsidRPr="002D1872" w:rsidTr="0011035A">
        <w:trPr>
          <w:trHeight w:val="263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Темп роста, %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Удельный вес, %</w:t>
            </w:r>
          </w:p>
        </w:tc>
      </w:tr>
      <w:tr w:rsidR="009C4AB5" w:rsidRPr="002D1872" w:rsidTr="0011035A">
        <w:trPr>
          <w:trHeight w:val="263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2009/2007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2009 </w:t>
            </w:r>
          </w:p>
        </w:tc>
      </w:tr>
      <w:tr w:rsidR="009C4AB5" w:rsidRPr="002D1872" w:rsidTr="0011035A">
        <w:trPr>
          <w:trHeight w:val="416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23 156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</w:tr>
      <w:tr w:rsidR="009C4AB5" w:rsidRPr="002D1872" w:rsidTr="0011035A">
        <w:trPr>
          <w:trHeight w:val="774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1 116 770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2 587 539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5 456 245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488,57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99,58</w:t>
            </w:r>
          </w:p>
        </w:tc>
      </w:tr>
      <w:tr w:rsidR="009C4AB5" w:rsidRPr="002D1872" w:rsidTr="0011035A">
        <w:trPr>
          <w:trHeight w:val="1067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просроченной задолженности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1 116 770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2 587 539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015D0">
              <w:rPr>
                <w:rFonts w:ascii="Times New Roman" w:hAnsi="Times New Roman"/>
              </w:rPr>
              <w:t>5 479 401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490,65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9C4AB5" w:rsidRDefault="009C4AB5" w:rsidP="0003777C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F53E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2007-2009гг. наблюдается темп роста просроченной задолженности физических лиц. Просроченная задолженность физических лиц увеличилась в 4,89 раза и составила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5 456 245 тыс. руб. По категории юридических лиц в 2007-2008 гг. также просрочек не было, однако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наблюдается просроченная задолженность по данной категории заемщиков в размере 23 156 тыс. руб. Наибольший удельный вес в просроченной задолженности занимает задолженность физических лиц.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Наблюдается незначительное изменение ее доли в меньшую сторону, что является положительной тенденцией, однако появляется задолженность юридических лиц. </w:t>
      </w:r>
    </w:p>
    <w:p w:rsidR="009C4AB5" w:rsidRDefault="009C4AB5" w:rsidP="001119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5511B">
        <w:rPr>
          <w:rFonts w:ascii="Times New Roman" w:hAnsi="Times New Roman"/>
          <w:noProof/>
          <w:sz w:val="28"/>
          <w:szCs w:val="28"/>
          <w:lang w:eastAsia="ru-RU"/>
        </w:rPr>
        <w:object w:dxaOrig="8698" w:dyaOrig="5069">
          <v:shape id="Диаграмма 16" o:spid="_x0000_i1037" type="#_x0000_t75" style="width:435pt;height:253.5pt;visibility:visible" o:ole="">
            <v:imagedata r:id="rId31" o:title=""/>
            <o:lock v:ext="edit" aspectratio="f"/>
          </v:shape>
          <o:OLEObject Type="Embed" ProgID="Excel.Sheet.8" ShapeID="Диаграмма 16" DrawAspect="Content" ObjectID="_1459007639" r:id="rId32"/>
        </w:object>
      </w:r>
    </w:p>
    <w:p w:rsidR="009C4AB5" w:rsidRDefault="009C4AB5" w:rsidP="00840AC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13. Структура просроченной задолженности ООО Русфинанс Банк по субъектам кредитования,%</w:t>
      </w:r>
    </w:p>
    <w:p w:rsidR="009C4AB5" w:rsidRDefault="009C4AB5" w:rsidP="00840AC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840A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Рассмотрим динамику и структуру процентных доходов, полученных от предоставленных кредитов.</w:t>
      </w:r>
    </w:p>
    <w:p w:rsidR="009C4AB5" w:rsidRDefault="009C4AB5" w:rsidP="00C11944">
      <w:pPr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AA6D0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14</w:t>
      </w:r>
    </w:p>
    <w:p w:rsidR="009C4AB5" w:rsidRDefault="009C4AB5" w:rsidP="00AA6D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процентных доходов ООО Русфинас Банк</w:t>
      </w:r>
    </w:p>
    <w:tbl>
      <w:tblPr>
        <w:tblW w:w="5641" w:type="pct"/>
        <w:tblLayout w:type="fixed"/>
        <w:tblLook w:val="0000" w:firstRow="0" w:lastRow="0" w:firstColumn="0" w:lastColumn="0" w:noHBand="0" w:noVBand="0"/>
      </w:tblPr>
      <w:tblGrid>
        <w:gridCol w:w="1651"/>
        <w:gridCol w:w="989"/>
        <w:gridCol w:w="1211"/>
        <w:gridCol w:w="1101"/>
        <w:gridCol w:w="1209"/>
        <w:gridCol w:w="1209"/>
        <w:gridCol w:w="1319"/>
        <w:gridCol w:w="236"/>
        <w:gridCol w:w="883"/>
        <w:gridCol w:w="106"/>
        <w:gridCol w:w="883"/>
      </w:tblGrid>
      <w:tr w:rsidR="009C4AB5" w:rsidRPr="002D1872" w:rsidTr="007D034A">
        <w:trPr>
          <w:gridAfter w:val="4"/>
          <w:wAfter w:w="977" w:type="pct"/>
          <w:trHeight w:val="263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5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1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 роста</w:t>
            </w:r>
            <w:r w:rsidRPr="002D1872">
              <w:rPr>
                <w:rFonts w:ascii="Times New Roman" w:hAnsi="Times New Roman"/>
              </w:rPr>
              <w:t>, %</w:t>
            </w:r>
          </w:p>
        </w:tc>
      </w:tr>
      <w:tr w:rsidR="009C4AB5" w:rsidRPr="002D1872" w:rsidTr="007D034A">
        <w:trPr>
          <w:gridAfter w:val="2"/>
          <w:wAfter w:w="459" w:type="pct"/>
          <w:trHeight w:val="263"/>
        </w:trPr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2008/</w:t>
            </w: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2009/</w:t>
            </w: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6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  <w:r>
              <w:rPr>
                <w:rFonts w:ascii="Times New Roman" w:hAnsi="Times New Roman"/>
              </w:rPr>
              <w:t>/2007</w:t>
            </w:r>
            <w:r w:rsidRPr="002D18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" w:type="pct"/>
            <w:tcBorders>
              <w:left w:val="single" w:sz="4" w:space="0" w:color="auto"/>
            </w:tcBorders>
          </w:tcPr>
          <w:p w:rsidR="009C4AB5" w:rsidRPr="002D1872" w:rsidRDefault="009C4A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left w:val="nil"/>
            </w:tcBorders>
          </w:tcPr>
          <w:p w:rsidR="009C4AB5" w:rsidRPr="002D1872" w:rsidRDefault="009C4A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AB5" w:rsidRPr="002D1872" w:rsidTr="007D034A">
        <w:trPr>
          <w:trHeight w:val="416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Кредиты юридическим лицам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31 183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7D03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94 214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156 842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302,13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166,47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502,97</w:t>
            </w:r>
          </w:p>
        </w:tc>
        <w:tc>
          <w:tcPr>
            <w:tcW w:w="109" w:type="pct"/>
            <w:vMerge w:val="restart"/>
          </w:tcPr>
          <w:p w:rsidR="009C4AB5" w:rsidRPr="002D1872" w:rsidRDefault="009C4A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2"/>
            <w:vMerge w:val="restart"/>
            <w:tcBorders>
              <w:left w:val="nil"/>
            </w:tcBorders>
          </w:tcPr>
          <w:p w:rsidR="009C4AB5" w:rsidRPr="002D1872" w:rsidRDefault="009C4A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 w:val="restart"/>
            <w:tcBorders>
              <w:left w:val="nil"/>
            </w:tcBorders>
          </w:tcPr>
          <w:p w:rsidR="009C4AB5" w:rsidRPr="002D1872" w:rsidRDefault="009C4A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AB5" w:rsidRPr="002D1872" w:rsidTr="007D034A">
        <w:trPr>
          <w:trHeight w:val="416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Кредиты физическим лицам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4 405 268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10 435 248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14 763 322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236,88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141,48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335,13</w:t>
            </w:r>
          </w:p>
        </w:tc>
        <w:tc>
          <w:tcPr>
            <w:tcW w:w="109" w:type="pct"/>
            <w:vMerge/>
          </w:tcPr>
          <w:p w:rsidR="009C4AB5" w:rsidRPr="002D1872" w:rsidRDefault="009C4A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2"/>
            <w:vMerge/>
            <w:tcBorders>
              <w:left w:val="nil"/>
            </w:tcBorders>
          </w:tcPr>
          <w:p w:rsidR="009C4AB5" w:rsidRPr="002D1872" w:rsidRDefault="009C4A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</w:tcPr>
          <w:p w:rsidR="009C4AB5" w:rsidRPr="002D1872" w:rsidRDefault="009C4A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AB5" w:rsidRPr="002D1872" w:rsidTr="007D034A">
        <w:trPr>
          <w:trHeight w:val="416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Default="009C4AB5" w:rsidP="008614C2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процентных доходов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4 436 451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10 529 462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14 920 164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237,34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141,70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8614C2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336,31</w:t>
            </w:r>
          </w:p>
        </w:tc>
        <w:tc>
          <w:tcPr>
            <w:tcW w:w="109" w:type="pct"/>
            <w:vMerge/>
            <w:tcBorders>
              <w:bottom w:val="nil"/>
            </w:tcBorders>
          </w:tcPr>
          <w:p w:rsidR="009C4AB5" w:rsidRPr="002D1872" w:rsidRDefault="009C4A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2"/>
            <w:vMerge/>
            <w:tcBorders>
              <w:bottom w:val="nil"/>
            </w:tcBorders>
          </w:tcPr>
          <w:p w:rsidR="009C4AB5" w:rsidRPr="002D1872" w:rsidRDefault="009C4A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" w:type="pct"/>
            <w:vMerge/>
            <w:tcBorders>
              <w:bottom w:val="nil"/>
            </w:tcBorders>
          </w:tcPr>
          <w:p w:rsidR="009C4AB5" w:rsidRPr="002D1872" w:rsidRDefault="009C4A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C4AB5" w:rsidRDefault="009C4AB5" w:rsidP="00AA6D0A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1F1A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2007-2009 гг. процентные доходы увеличились в 3,36 раза и составили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14 920 164 тыс. руб. </w:t>
      </w:r>
    </w:p>
    <w:p w:rsidR="009C4AB5" w:rsidRDefault="009C4AB5" w:rsidP="00840A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Наибольший темп роста процентных доходов наблюдался по кредитам юридических лиц. За рассматриваемый период эти доходы увеличились с 31 183 тыс. руб. в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 до 156 842 тыс. руб. в 2009г. Темп роста процентных доходов физических лиц составил 335,13%.</w:t>
      </w:r>
      <w:r>
        <w:rPr>
          <w:rFonts w:ascii="Times New Roman" w:hAnsi="Times New Roman"/>
          <w:sz w:val="28"/>
          <w:szCs w:val="28"/>
        </w:rPr>
        <w:tab/>
      </w:r>
    </w:p>
    <w:p w:rsidR="009C4AB5" w:rsidRDefault="009C4AB5" w:rsidP="005E21B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15</w:t>
      </w:r>
    </w:p>
    <w:p w:rsidR="009C4AB5" w:rsidRDefault="009C4AB5" w:rsidP="00B212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процентных доходов ООО Русфинанс Банк</w:t>
      </w:r>
    </w:p>
    <w:tbl>
      <w:tblPr>
        <w:tblpPr w:leftFromText="180" w:rightFromText="180" w:vertAnchor="text" w:horzAnchor="margin" w:tblpXSpec="center" w:tblpY="224"/>
        <w:tblW w:w="4597" w:type="pct"/>
        <w:tblLayout w:type="fixed"/>
        <w:tblLook w:val="0000" w:firstRow="0" w:lastRow="0" w:firstColumn="0" w:lastColumn="0" w:noHBand="0" w:noVBand="0"/>
      </w:tblPr>
      <w:tblGrid>
        <w:gridCol w:w="1954"/>
        <w:gridCol w:w="1140"/>
        <w:gridCol w:w="978"/>
        <w:gridCol w:w="1225"/>
        <w:gridCol w:w="1121"/>
        <w:gridCol w:w="1161"/>
        <w:gridCol w:w="1220"/>
      </w:tblGrid>
      <w:tr w:rsidR="009C4AB5" w:rsidRPr="002D1872" w:rsidTr="00342BAA">
        <w:trPr>
          <w:trHeight w:val="275"/>
        </w:trPr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9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19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</w:t>
            </w:r>
          </w:p>
        </w:tc>
      </w:tr>
      <w:tr w:rsidR="009C4AB5" w:rsidRPr="002D1872">
        <w:trPr>
          <w:trHeight w:val="275"/>
        </w:trPr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2008-</w:t>
            </w: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</w:t>
            </w: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  <w:r>
              <w:rPr>
                <w:rFonts w:ascii="Times New Roman" w:hAnsi="Times New Roman"/>
              </w:rPr>
              <w:t>-2007</w:t>
            </w:r>
            <w:r w:rsidRPr="002D1872">
              <w:rPr>
                <w:rFonts w:ascii="Times New Roman" w:hAnsi="Times New Roman"/>
              </w:rPr>
              <w:t xml:space="preserve"> </w:t>
            </w:r>
          </w:p>
        </w:tc>
      </w:tr>
      <w:tr w:rsidR="009C4AB5" w:rsidRPr="002D1872">
        <w:trPr>
          <w:trHeight w:val="435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Кредиты юридическим лицам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</w:t>
            </w:r>
          </w:p>
        </w:tc>
      </w:tr>
      <w:tr w:rsidR="009C4AB5" w:rsidRPr="002D1872">
        <w:trPr>
          <w:trHeight w:val="435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Default="009C4AB5" w:rsidP="005E21BD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Кредиты физическим лицам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99,11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-0,19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-0,16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-0,35</w:t>
            </w:r>
          </w:p>
        </w:tc>
      </w:tr>
      <w:tr w:rsidR="009C4AB5" w:rsidRPr="002D1872">
        <w:trPr>
          <w:trHeight w:val="435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Default="009C4AB5" w:rsidP="005E21BD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процентных доходов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5E21BD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C4AB5" w:rsidRDefault="009C4AB5" w:rsidP="005E21BD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840AC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Из таблицы видно, что в 2007-2009 гг. наибольший удельный вес принадлежит процентным доходам, полученным по кредитам физических лиц. Данный показатель в течение всего анализируемого периода уменьшается с 99,30% в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 xml:space="preserve">. до 98,95%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 Доля процентных доходов, полученных по кредитам юридических лиц совсем незначительна и составляет  0,71% в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 xml:space="preserve">., 1,06%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9C4AB5" w:rsidRDefault="009C4AB5" w:rsidP="00B212E8">
      <w:pPr>
        <w:jc w:val="both"/>
        <w:rPr>
          <w:rFonts w:ascii="Times New Roman" w:hAnsi="Times New Roman"/>
          <w:sz w:val="28"/>
          <w:szCs w:val="28"/>
        </w:rPr>
      </w:pPr>
      <w:r w:rsidRPr="00A5511B">
        <w:rPr>
          <w:rFonts w:ascii="Times New Roman" w:hAnsi="Times New Roman"/>
          <w:noProof/>
          <w:sz w:val="28"/>
          <w:szCs w:val="28"/>
          <w:lang w:eastAsia="ru-RU"/>
        </w:rPr>
        <w:object w:dxaOrig="8670" w:dyaOrig="5050">
          <v:shape id="_x0000_i1038" type="#_x0000_t75" style="width:433.5pt;height:252.75pt;visibility:visible" o:ole="">
            <v:imagedata r:id="rId33" o:title=""/>
            <o:lock v:ext="edit" aspectratio="f"/>
          </v:shape>
          <o:OLEObject Type="Embed" ProgID="Excel.Sheet.8" ShapeID="_x0000_i1038" DrawAspect="Content" ObjectID="_1459007640" r:id="rId34"/>
        </w:object>
      </w:r>
    </w:p>
    <w:p w:rsidR="009C4AB5" w:rsidRDefault="009C4AB5" w:rsidP="00840A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14. Структура процентных доходов ООО Русфинанс Банк, %</w:t>
      </w:r>
    </w:p>
    <w:p w:rsidR="009C4AB5" w:rsidRDefault="009C4AB5" w:rsidP="00840ACA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840A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Качество кредитного портфеля можно оценить с помощью показателей доходности и риска кредитного портфеля.</w:t>
      </w:r>
    </w:p>
    <w:p w:rsidR="009C4AB5" w:rsidRDefault="009C4AB5" w:rsidP="00840ACA">
      <w:pPr>
        <w:jc w:val="both"/>
        <w:rPr>
          <w:rFonts w:ascii="Times New Roman" w:hAnsi="Times New Roman"/>
          <w:sz w:val="28"/>
          <w:szCs w:val="28"/>
        </w:rPr>
      </w:pPr>
    </w:p>
    <w:p w:rsidR="009C4AB5" w:rsidRDefault="009C4AB5" w:rsidP="0026730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16</w:t>
      </w:r>
    </w:p>
    <w:p w:rsidR="009C4AB5" w:rsidRDefault="009C4AB5" w:rsidP="002673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качества кредитного портфеля ООО Русфинанс Банк</w:t>
      </w:r>
    </w:p>
    <w:tbl>
      <w:tblPr>
        <w:tblW w:w="4985" w:type="pct"/>
        <w:tblLook w:val="0000" w:firstRow="0" w:lastRow="0" w:firstColumn="0" w:lastColumn="0" w:noHBand="0" w:noVBand="0"/>
      </w:tblPr>
      <w:tblGrid>
        <w:gridCol w:w="2659"/>
        <w:gridCol w:w="1815"/>
        <w:gridCol w:w="1729"/>
        <w:gridCol w:w="1670"/>
        <w:gridCol w:w="1668"/>
      </w:tblGrid>
      <w:tr w:rsidR="009C4AB5" w:rsidRPr="002D1872">
        <w:trPr>
          <w:trHeight w:val="263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Значение, тыс. руб.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</w:t>
            </w:r>
          </w:p>
        </w:tc>
      </w:tr>
      <w:tr w:rsidR="009C4AB5" w:rsidRPr="002D1872">
        <w:trPr>
          <w:trHeight w:val="263"/>
        </w:trPr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2007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2008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D1872">
              <w:rPr>
                <w:rFonts w:ascii="Times New Roman" w:hAnsi="Times New Roman"/>
              </w:rPr>
              <w:t>2009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2009-</w:t>
            </w:r>
            <w:r w:rsidRPr="002D1872">
              <w:rPr>
                <w:rFonts w:ascii="Times New Roman" w:hAnsi="Times New Roman"/>
              </w:rPr>
              <w:t>2007</w:t>
            </w:r>
          </w:p>
        </w:tc>
      </w:tr>
      <w:tr w:rsidR="009C4AB5" w:rsidRPr="002D1872">
        <w:trPr>
          <w:trHeight w:val="111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просроченной задолженности в кредитном портфеле банка, 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3,17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4,54</w:t>
            </w:r>
          </w:p>
        </w:tc>
      </w:tr>
      <w:tr w:rsidR="009C4AB5" w:rsidRPr="002D1872">
        <w:trPr>
          <w:trHeight w:val="416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Крезерва= РВПС/КП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</w:tr>
      <w:tr w:rsidR="009C4AB5" w:rsidRPr="002D1872">
        <w:trPr>
          <w:trHeight w:val="774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Криска= (КП-РВПС)КП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0,96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-0,04</w:t>
            </w:r>
          </w:p>
        </w:tc>
      </w:tr>
      <w:tr w:rsidR="009C4AB5" w:rsidRPr="002D1872">
        <w:trPr>
          <w:trHeight w:val="1067"/>
        </w:trPr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spacing w:line="216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Доходность кредитного портфеля, 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19,33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B5" w:rsidRPr="002D1872" w:rsidRDefault="009C4AB5" w:rsidP="003037EB">
            <w:pPr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9,16</w:t>
            </w:r>
          </w:p>
        </w:tc>
      </w:tr>
    </w:tbl>
    <w:p w:rsidR="009C4AB5" w:rsidRDefault="009C4AB5" w:rsidP="0026730A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1F1A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Доля просроченной задолженности в кредитном портфеле за анализируемый период увеличилась на 4,54% пункта и составила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7,10%. Рост доли просроченной задолженности является негативным фактом, говорящим о снижении качества кредитного портфеля банка.</w:t>
      </w:r>
    </w:p>
    <w:p w:rsidR="009C4AB5" w:rsidRDefault="009C4AB5" w:rsidP="001F1A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Крезерва  за 2007-2009 гг. увеличился на 0,04% пункта и составил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>. 0,07%, что является негативной тенденцией, т.к. чем выше значение данного показателя, тем ниже качество кредитного портфеля.</w:t>
      </w:r>
    </w:p>
    <w:p w:rsidR="009C4AB5" w:rsidRDefault="009C4AB5" w:rsidP="001F1A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Криска кредитных операций за анализируемый период снизился на 0,04% пункта и составил 0,93%. Снижение данного показателя является отрицательной тенденцией, т. к. чем ближе значение данного показателя кт 1, тем выше качество кредитного портфеля с точки зрения возвратности.</w:t>
      </w:r>
    </w:p>
    <w:p w:rsidR="009C4AB5" w:rsidRDefault="009C4AB5" w:rsidP="00D250D9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  <w:t xml:space="preserve">Доходность кредитного портфеля за анализируемый период увеличилась на 9,16% пункта и составила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19,33%. Увеличение данного показателя заслуживает положительной оценки. </w:t>
      </w:r>
    </w:p>
    <w:p w:rsidR="009C4AB5" w:rsidRDefault="009C4AB5" w:rsidP="00D250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В ходе проведенного анализа кредитного портфеля банка ООО Русфинанс Банк можно отметить положительные и отрицательные тенденции в развитии банка.</w:t>
      </w:r>
    </w:p>
    <w:p w:rsidR="009C4AB5" w:rsidRDefault="009C4AB5" w:rsidP="00D250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 положительным тенденциям относится, во-первых, увеличение кредитного портфеля за анализируемый период в 1,77 раз.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кредитный портфель в абсолютных показателях составил 77 </w:t>
      </w:r>
      <w:r w:rsidRPr="00FD494B">
        <w:rPr>
          <w:rFonts w:ascii="Times New Roman" w:hAnsi="Times New Roman"/>
          <w:sz w:val="28"/>
          <w:szCs w:val="28"/>
        </w:rPr>
        <w:t>168</w:t>
      </w:r>
      <w:r>
        <w:rPr>
          <w:rFonts w:ascii="Times New Roman" w:hAnsi="Times New Roman"/>
          <w:sz w:val="28"/>
          <w:szCs w:val="28"/>
        </w:rPr>
        <w:t> </w:t>
      </w:r>
      <w:r w:rsidRPr="00FD494B">
        <w:rPr>
          <w:rFonts w:ascii="Times New Roman" w:hAnsi="Times New Roman"/>
          <w:sz w:val="28"/>
          <w:szCs w:val="28"/>
        </w:rPr>
        <w:t>576</w:t>
      </w:r>
      <w:r>
        <w:rPr>
          <w:rFonts w:ascii="Times New Roman" w:hAnsi="Times New Roman"/>
          <w:sz w:val="28"/>
          <w:szCs w:val="28"/>
        </w:rPr>
        <w:t xml:space="preserve"> тыс. руб. Во-вторых происходит увеличение кредитов, предоставленных физическим лицам на 77,16%. В-третьих, увеличиваются процентные доходы в абсолютных показателях.</w:t>
      </w:r>
    </w:p>
    <w:p w:rsidR="009C4AB5" w:rsidRPr="00851BD4" w:rsidRDefault="009C4AB5" w:rsidP="00D250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 отрицательным тенденциям можно отнести уменьшение кредитного портфеля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8"/>
            <w:szCs w:val="28"/>
          </w:rPr>
          <w:t>2009 г</w:t>
        </w:r>
      </w:smartTag>
      <w:r>
        <w:rPr>
          <w:rFonts w:ascii="Times New Roman" w:hAnsi="Times New Roman"/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 xml:space="preserve">.  Происходит снижение по всем видам кредитов, выдаваемых физическим лицам. Так же наблюдается увеличение просроченной задолженности в кредитном портфеле банка, что негативно сказывается на его качество. Все негативные явления, выявленные в банке в ходе проведенного анализа связаны с мировым финансовым кризисом и не стабильной экономической обстановкой в стране. </w:t>
      </w:r>
    </w:p>
    <w:p w:rsidR="009C4AB5" w:rsidRDefault="009C4AB5" w:rsidP="00840ACA">
      <w:pPr>
        <w:jc w:val="center"/>
        <w:rPr>
          <w:rFonts w:ascii="Times New Roman" w:hAnsi="Times New Roman"/>
          <w:sz w:val="28"/>
          <w:szCs w:val="28"/>
        </w:rPr>
      </w:pPr>
    </w:p>
    <w:p w:rsidR="009C4AB5" w:rsidRDefault="009C4AB5" w:rsidP="00DC61AA">
      <w:pPr>
        <w:jc w:val="both"/>
        <w:rPr>
          <w:rFonts w:ascii="Times New Roman" w:hAnsi="Times New Roman"/>
          <w:sz w:val="28"/>
          <w:szCs w:val="28"/>
        </w:rPr>
      </w:pPr>
    </w:p>
    <w:p w:rsidR="009C4AB5" w:rsidRPr="00E82FC4" w:rsidRDefault="009C4AB5" w:rsidP="00C119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9C4AB5" w:rsidRPr="00E82FC4" w:rsidSect="005E21BD">
      <w:footerReference w:type="even" r:id="rId35"/>
      <w:footerReference w:type="default" r:id="rId3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AB5" w:rsidRDefault="009C4AB5">
      <w:r>
        <w:separator/>
      </w:r>
    </w:p>
  </w:endnote>
  <w:endnote w:type="continuationSeparator" w:id="0">
    <w:p w:rsidR="009C4AB5" w:rsidRDefault="009C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AB5" w:rsidRDefault="009C4AB5" w:rsidP="002F53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4AB5" w:rsidRDefault="009C4A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AB5" w:rsidRDefault="009C4AB5" w:rsidP="002F53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0F5F">
      <w:rPr>
        <w:rStyle w:val="a6"/>
        <w:noProof/>
      </w:rPr>
      <w:t>1</w:t>
    </w:r>
    <w:r>
      <w:rPr>
        <w:rStyle w:val="a6"/>
      </w:rPr>
      <w:fldChar w:fldCharType="end"/>
    </w:r>
  </w:p>
  <w:p w:rsidR="009C4AB5" w:rsidRDefault="009C4A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AB5" w:rsidRDefault="009C4AB5">
      <w:r>
        <w:separator/>
      </w:r>
    </w:p>
  </w:footnote>
  <w:footnote w:type="continuationSeparator" w:id="0">
    <w:p w:rsidR="009C4AB5" w:rsidRDefault="009C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37A3"/>
    <w:multiLevelType w:val="hybridMultilevel"/>
    <w:tmpl w:val="6498A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2760E1"/>
    <w:multiLevelType w:val="hybridMultilevel"/>
    <w:tmpl w:val="58C0218E"/>
    <w:lvl w:ilvl="0" w:tplc="B4AA86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EF139B2"/>
    <w:multiLevelType w:val="hybridMultilevel"/>
    <w:tmpl w:val="6818F454"/>
    <w:lvl w:ilvl="0" w:tplc="B4AA86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155564C"/>
    <w:multiLevelType w:val="hybridMultilevel"/>
    <w:tmpl w:val="6AB401BA"/>
    <w:lvl w:ilvl="0" w:tplc="B4AA86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973"/>
    <w:rsid w:val="0000673D"/>
    <w:rsid w:val="00017812"/>
    <w:rsid w:val="00017FAE"/>
    <w:rsid w:val="00022B7F"/>
    <w:rsid w:val="0003154A"/>
    <w:rsid w:val="0003777C"/>
    <w:rsid w:val="00045154"/>
    <w:rsid w:val="0007619A"/>
    <w:rsid w:val="00082525"/>
    <w:rsid w:val="0011035A"/>
    <w:rsid w:val="0011198F"/>
    <w:rsid w:val="00112756"/>
    <w:rsid w:val="001412F2"/>
    <w:rsid w:val="00145BF4"/>
    <w:rsid w:val="00166B0F"/>
    <w:rsid w:val="001A6438"/>
    <w:rsid w:val="001B3F2D"/>
    <w:rsid w:val="001D1F93"/>
    <w:rsid w:val="001D24C9"/>
    <w:rsid w:val="001D42D5"/>
    <w:rsid w:val="001D50C5"/>
    <w:rsid w:val="001D5B59"/>
    <w:rsid w:val="001E22AD"/>
    <w:rsid w:val="001F1AA0"/>
    <w:rsid w:val="00206188"/>
    <w:rsid w:val="00237513"/>
    <w:rsid w:val="0026730A"/>
    <w:rsid w:val="0027139A"/>
    <w:rsid w:val="002B7612"/>
    <w:rsid w:val="002C58B8"/>
    <w:rsid w:val="002D1872"/>
    <w:rsid w:val="002E0F5F"/>
    <w:rsid w:val="002F53D4"/>
    <w:rsid w:val="003037EB"/>
    <w:rsid w:val="00316AF6"/>
    <w:rsid w:val="00317D0F"/>
    <w:rsid w:val="00342BAA"/>
    <w:rsid w:val="003C7A3C"/>
    <w:rsid w:val="003C7ED7"/>
    <w:rsid w:val="003D02F8"/>
    <w:rsid w:val="003D1BDB"/>
    <w:rsid w:val="00400FE5"/>
    <w:rsid w:val="00453915"/>
    <w:rsid w:val="00460D2F"/>
    <w:rsid w:val="00462548"/>
    <w:rsid w:val="0048374F"/>
    <w:rsid w:val="00484583"/>
    <w:rsid w:val="004A36B7"/>
    <w:rsid w:val="004A61D5"/>
    <w:rsid w:val="004A7B86"/>
    <w:rsid w:val="004D546A"/>
    <w:rsid w:val="004D63D7"/>
    <w:rsid w:val="005008F8"/>
    <w:rsid w:val="005024D0"/>
    <w:rsid w:val="00506D90"/>
    <w:rsid w:val="0051410A"/>
    <w:rsid w:val="0051545B"/>
    <w:rsid w:val="00534F1D"/>
    <w:rsid w:val="005355B6"/>
    <w:rsid w:val="0055214D"/>
    <w:rsid w:val="00591C3C"/>
    <w:rsid w:val="00592EB2"/>
    <w:rsid w:val="00597303"/>
    <w:rsid w:val="005D7647"/>
    <w:rsid w:val="005E21BD"/>
    <w:rsid w:val="005F42CE"/>
    <w:rsid w:val="006023C9"/>
    <w:rsid w:val="0060423B"/>
    <w:rsid w:val="00610F4B"/>
    <w:rsid w:val="00622722"/>
    <w:rsid w:val="00627392"/>
    <w:rsid w:val="006413EF"/>
    <w:rsid w:val="006420FB"/>
    <w:rsid w:val="00673081"/>
    <w:rsid w:val="006921C9"/>
    <w:rsid w:val="006F26E2"/>
    <w:rsid w:val="007016F2"/>
    <w:rsid w:val="00735F0C"/>
    <w:rsid w:val="007803E7"/>
    <w:rsid w:val="00793DF5"/>
    <w:rsid w:val="0079470C"/>
    <w:rsid w:val="007A05A7"/>
    <w:rsid w:val="007B3DC6"/>
    <w:rsid w:val="007C3E41"/>
    <w:rsid w:val="007D034A"/>
    <w:rsid w:val="007F3C38"/>
    <w:rsid w:val="008045D1"/>
    <w:rsid w:val="00820FD2"/>
    <w:rsid w:val="00840ACA"/>
    <w:rsid w:val="00842B6D"/>
    <w:rsid w:val="008473D6"/>
    <w:rsid w:val="00851BD4"/>
    <w:rsid w:val="008614C2"/>
    <w:rsid w:val="00893262"/>
    <w:rsid w:val="00895973"/>
    <w:rsid w:val="008B447C"/>
    <w:rsid w:val="009009CD"/>
    <w:rsid w:val="00901574"/>
    <w:rsid w:val="009031A2"/>
    <w:rsid w:val="009538D0"/>
    <w:rsid w:val="009622A1"/>
    <w:rsid w:val="00973DDE"/>
    <w:rsid w:val="009C4AB5"/>
    <w:rsid w:val="009D024F"/>
    <w:rsid w:val="00A31A55"/>
    <w:rsid w:val="00A31AC9"/>
    <w:rsid w:val="00A44D78"/>
    <w:rsid w:val="00A5511B"/>
    <w:rsid w:val="00A9788A"/>
    <w:rsid w:val="00AA5AD4"/>
    <w:rsid w:val="00AA6D0A"/>
    <w:rsid w:val="00AA7C85"/>
    <w:rsid w:val="00AB527D"/>
    <w:rsid w:val="00AF1164"/>
    <w:rsid w:val="00B1654F"/>
    <w:rsid w:val="00B212E8"/>
    <w:rsid w:val="00B27E91"/>
    <w:rsid w:val="00B71215"/>
    <w:rsid w:val="00B918B5"/>
    <w:rsid w:val="00BA7722"/>
    <w:rsid w:val="00BC3575"/>
    <w:rsid w:val="00BE2F8F"/>
    <w:rsid w:val="00C05432"/>
    <w:rsid w:val="00C07E10"/>
    <w:rsid w:val="00C11944"/>
    <w:rsid w:val="00C309AF"/>
    <w:rsid w:val="00C345DB"/>
    <w:rsid w:val="00C42316"/>
    <w:rsid w:val="00C44BC5"/>
    <w:rsid w:val="00C44DEF"/>
    <w:rsid w:val="00C50AD5"/>
    <w:rsid w:val="00C740C7"/>
    <w:rsid w:val="00C83C4A"/>
    <w:rsid w:val="00CE0D99"/>
    <w:rsid w:val="00D05ADE"/>
    <w:rsid w:val="00D11274"/>
    <w:rsid w:val="00D250D9"/>
    <w:rsid w:val="00D97905"/>
    <w:rsid w:val="00DA238B"/>
    <w:rsid w:val="00DA2C9C"/>
    <w:rsid w:val="00DB4D81"/>
    <w:rsid w:val="00DC61AA"/>
    <w:rsid w:val="00DD0D1C"/>
    <w:rsid w:val="00DF581D"/>
    <w:rsid w:val="00E121F3"/>
    <w:rsid w:val="00E345B2"/>
    <w:rsid w:val="00E364BE"/>
    <w:rsid w:val="00E605CD"/>
    <w:rsid w:val="00E82FC4"/>
    <w:rsid w:val="00E8328B"/>
    <w:rsid w:val="00E922D6"/>
    <w:rsid w:val="00EB118F"/>
    <w:rsid w:val="00EB4662"/>
    <w:rsid w:val="00EC7256"/>
    <w:rsid w:val="00ED4447"/>
    <w:rsid w:val="00EE6407"/>
    <w:rsid w:val="00EE703B"/>
    <w:rsid w:val="00EF4DA7"/>
    <w:rsid w:val="00EF7E78"/>
    <w:rsid w:val="00F015D0"/>
    <w:rsid w:val="00F53E8A"/>
    <w:rsid w:val="00F82C3E"/>
    <w:rsid w:val="00F9599E"/>
    <w:rsid w:val="00FC01A1"/>
    <w:rsid w:val="00FC44A4"/>
    <w:rsid w:val="00FC5AC2"/>
    <w:rsid w:val="00FD436A"/>
    <w:rsid w:val="00FD494B"/>
    <w:rsid w:val="00FE3508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96474BFA-73C3-4682-876B-F75D7BE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1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9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89597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5F42CE"/>
    <w:pPr>
      <w:ind w:left="720"/>
      <w:contextualSpacing/>
    </w:pPr>
  </w:style>
  <w:style w:type="paragraph" w:styleId="a5">
    <w:name w:val="footer"/>
    <w:basedOn w:val="a"/>
    <w:rsid w:val="00820F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0FD2"/>
    <w:rPr>
      <w:rFonts w:cs="Times New Roman"/>
    </w:rPr>
  </w:style>
  <w:style w:type="paragraph" w:styleId="a7">
    <w:name w:val="Normal (Web)"/>
    <w:basedOn w:val="a"/>
    <w:rsid w:val="00EB466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png"/><Relationship Id="rId18" Type="http://schemas.openxmlformats.org/officeDocument/2006/relationships/oleObject" Target="embeddings/_____Microsoft_Excel_97-20036.xls"/><Relationship Id="rId26" Type="http://schemas.openxmlformats.org/officeDocument/2006/relationships/oleObject" Target="embeddings/_____Microsoft_Excel_97-200310.xls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_____Microsoft_Excel_97-200314.xls"/><Relationship Id="rId7" Type="http://schemas.openxmlformats.org/officeDocument/2006/relationships/image" Target="media/image1.emf"/><Relationship Id="rId12" Type="http://schemas.openxmlformats.org/officeDocument/2006/relationships/oleObject" Target="embeddings/_____Microsoft_Excel_97-20033.xls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5.xls"/><Relationship Id="rId20" Type="http://schemas.openxmlformats.org/officeDocument/2006/relationships/oleObject" Target="embeddings/_____Microsoft_Excel_97-20037.xls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_____Microsoft_Excel_97-20039.xls"/><Relationship Id="rId32" Type="http://schemas.openxmlformats.org/officeDocument/2006/relationships/oleObject" Target="embeddings/_____Microsoft_Excel_97-200313.xls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_____Microsoft_Excel_97-200311.xls"/><Relationship Id="rId36" Type="http://schemas.openxmlformats.org/officeDocument/2006/relationships/footer" Target="footer2.xml"/><Relationship Id="rId10" Type="http://schemas.openxmlformats.org/officeDocument/2006/relationships/oleObject" Target="embeddings/_____Microsoft_Excel_97-20032.xls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_____Microsoft_Excel_97-20034.xls"/><Relationship Id="rId22" Type="http://schemas.openxmlformats.org/officeDocument/2006/relationships/oleObject" Target="embeddings/_____Microsoft_Excel_97-20038.xls"/><Relationship Id="rId27" Type="http://schemas.openxmlformats.org/officeDocument/2006/relationships/image" Target="media/image11.png"/><Relationship Id="rId30" Type="http://schemas.openxmlformats.org/officeDocument/2006/relationships/oleObject" Target="embeddings/_____Microsoft_Excel_97-200312.xls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4310</Words>
  <Characters>24568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</vt:lpstr>
    </vt:vector>
  </TitlesOfParts>
  <Company>Дом</Company>
  <LinksUpToDate>false</LinksUpToDate>
  <CharactersWithSpaces>28821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subject/>
  <dc:creator>Маша</dc:creator>
  <cp:keywords/>
  <dc:description/>
  <cp:lastModifiedBy>admin</cp:lastModifiedBy>
  <cp:revision>2</cp:revision>
  <cp:lastPrinted>2010-06-12T05:37:00Z</cp:lastPrinted>
  <dcterms:created xsi:type="dcterms:W3CDTF">2014-04-14T16:07:00Z</dcterms:created>
  <dcterms:modified xsi:type="dcterms:W3CDTF">2014-04-14T16:07:00Z</dcterms:modified>
</cp:coreProperties>
</file>