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A0" w:rsidRDefault="007F11A0" w:rsidP="0027529C">
      <w:pPr>
        <w:spacing w:line="360" w:lineRule="auto"/>
        <w:jc w:val="both"/>
        <w:rPr>
          <w:b/>
          <w:sz w:val="28"/>
          <w:szCs w:val="28"/>
        </w:rPr>
      </w:pPr>
    </w:p>
    <w:p w:rsidR="00AA0AF0" w:rsidRDefault="00AA0AF0" w:rsidP="0027529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D83C8D" w:rsidRDefault="00AA0AF0" w:rsidP="0027529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1258">
        <w:rPr>
          <w:sz w:val="28"/>
          <w:szCs w:val="28"/>
        </w:rPr>
        <w:t>На современном этапе лечения гнойно-некротических процессов предполагается активная хирургическая тактика</w:t>
      </w:r>
      <w:r w:rsidR="001876A6">
        <w:rPr>
          <w:sz w:val="28"/>
          <w:szCs w:val="28"/>
        </w:rPr>
        <w:t xml:space="preserve"> с применен</w:t>
      </w:r>
      <w:r w:rsidR="003C71BB">
        <w:rPr>
          <w:sz w:val="28"/>
          <w:szCs w:val="28"/>
        </w:rPr>
        <w:t>ием широких разрезов,</w:t>
      </w:r>
      <w:r w:rsidR="004B4935">
        <w:rPr>
          <w:sz w:val="28"/>
          <w:szCs w:val="28"/>
        </w:rPr>
        <w:t xml:space="preserve"> иссечением некротических, девитализированных тканей</w:t>
      </w:r>
      <w:r w:rsidR="006462D4">
        <w:rPr>
          <w:sz w:val="28"/>
          <w:szCs w:val="28"/>
        </w:rPr>
        <w:t>,</w:t>
      </w:r>
      <w:r w:rsidR="003C71BB">
        <w:rPr>
          <w:sz w:val="28"/>
          <w:szCs w:val="28"/>
        </w:rPr>
        <w:t xml:space="preserve"> </w:t>
      </w:r>
      <w:r w:rsidR="001876A6">
        <w:rPr>
          <w:sz w:val="28"/>
          <w:szCs w:val="28"/>
        </w:rPr>
        <w:t xml:space="preserve"> дренированием</w:t>
      </w:r>
      <w:r w:rsidR="003C71BB">
        <w:rPr>
          <w:sz w:val="28"/>
          <w:szCs w:val="28"/>
        </w:rPr>
        <w:t xml:space="preserve"> раны</w:t>
      </w:r>
      <w:r w:rsidR="001876A6">
        <w:rPr>
          <w:sz w:val="28"/>
          <w:szCs w:val="28"/>
        </w:rPr>
        <w:t xml:space="preserve">, </w:t>
      </w:r>
      <w:r w:rsidR="006462D4">
        <w:rPr>
          <w:sz w:val="28"/>
          <w:szCs w:val="28"/>
        </w:rPr>
        <w:t xml:space="preserve">достаточным </w:t>
      </w:r>
      <w:r w:rsidR="001876A6">
        <w:rPr>
          <w:sz w:val="28"/>
          <w:szCs w:val="28"/>
        </w:rPr>
        <w:t>для быстрого очищени</w:t>
      </w:r>
      <w:r w:rsidR="006462D4">
        <w:rPr>
          <w:sz w:val="28"/>
          <w:szCs w:val="28"/>
        </w:rPr>
        <w:t>я от некрозов и гноя. Однако такая тактика</w:t>
      </w:r>
      <w:r w:rsidR="001876A6">
        <w:rPr>
          <w:sz w:val="28"/>
          <w:szCs w:val="28"/>
        </w:rPr>
        <w:t xml:space="preserve">, в итоге, приводит к образованию </w:t>
      </w:r>
      <w:r w:rsidR="003C3ED6">
        <w:rPr>
          <w:sz w:val="28"/>
          <w:szCs w:val="28"/>
        </w:rPr>
        <w:t>обширных</w:t>
      </w:r>
      <w:r w:rsidR="006462D4">
        <w:rPr>
          <w:sz w:val="28"/>
          <w:szCs w:val="28"/>
        </w:rPr>
        <w:t xml:space="preserve"> дефектов мягких тканей</w:t>
      </w:r>
      <w:r w:rsidR="008E71E5">
        <w:rPr>
          <w:sz w:val="28"/>
          <w:szCs w:val="28"/>
        </w:rPr>
        <w:t>, которые являю</w:t>
      </w:r>
      <w:r>
        <w:rPr>
          <w:sz w:val="28"/>
          <w:szCs w:val="28"/>
        </w:rPr>
        <w:t>тся воротами для инфекции,</w:t>
      </w:r>
      <w:r w:rsidR="008E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помимо того заживление больших ран вторичным натяжением приводит к формированию грубого рубца, что способствует р</w:t>
      </w:r>
      <w:r w:rsidR="008E71E5">
        <w:rPr>
          <w:sz w:val="28"/>
          <w:szCs w:val="28"/>
        </w:rPr>
        <w:t>азвитию деформаций, контрактур,</w:t>
      </w:r>
      <w:r>
        <w:rPr>
          <w:sz w:val="28"/>
          <w:szCs w:val="28"/>
        </w:rPr>
        <w:t xml:space="preserve"> нарушению функций, </w:t>
      </w:r>
      <w:r w:rsidR="003C3ED6">
        <w:rPr>
          <w:sz w:val="28"/>
          <w:szCs w:val="28"/>
        </w:rPr>
        <w:t xml:space="preserve">формированию длительно-незаживающих ран, язв, </w:t>
      </w:r>
      <w:r>
        <w:rPr>
          <w:sz w:val="28"/>
          <w:szCs w:val="28"/>
        </w:rPr>
        <w:t xml:space="preserve">а также к косметическим дефектам. Поэтому при гнойных ранах хирургическая тактика должна быть направлена на скорейшее очищение раны от гноя и некрозов и </w:t>
      </w:r>
      <w:r w:rsidR="00B92324">
        <w:rPr>
          <w:sz w:val="28"/>
          <w:szCs w:val="28"/>
        </w:rPr>
        <w:t>её закрытие для обеспечения</w:t>
      </w:r>
      <w:r w:rsidR="003C3ED6">
        <w:rPr>
          <w:sz w:val="28"/>
          <w:szCs w:val="28"/>
        </w:rPr>
        <w:t xml:space="preserve"> заживления</w:t>
      </w:r>
      <w:r>
        <w:rPr>
          <w:sz w:val="28"/>
          <w:szCs w:val="28"/>
        </w:rPr>
        <w:t xml:space="preserve"> по типу первичного натяжения. Однако при лечении гнойных ран не всегда удается достичь заживления по типу первичного натяжения</w:t>
      </w:r>
      <w:r w:rsidR="00D83C8D">
        <w:rPr>
          <w:sz w:val="28"/>
          <w:szCs w:val="28"/>
        </w:rPr>
        <w:t>, что связано с  осложнениями</w:t>
      </w:r>
      <w:r>
        <w:rPr>
          <w:sz w:val="28"/>
          <w:szCs w:val="28"/>
        </w:rPr>
        <w:t xml:space="preserve"> </w:t>
      </w:r>
      <w:r w:rsidR="002A28BC">
        <w:rPr>
          <w:sz w:val="28"/>
          <w:szCs w:val="28"/>
        </w:rPr>
        <w:t xml:space="preserve">ВХО </w:t>
      </w:r>
      <w:r>
        <w:rPr>
          <w:sz w:val="28"/>
          <w:szCs w:val="28"/>
        </w:rPr>
        <w:t>– нагноение вторичного шва и</w:t>
      </w:r>
      <w:r w:rsidR="002A28BC">
        <w:rPr>
          <w:sz w:val="28"/>
          <w:szCs w:val="28"/>
        </w:rPr>
        <w:t xml:space="preserve"> микробный лизис кожного лоскута. </w:t>
      </w:r>
    </w:p>
    <w:p w:rsidR="0027529C" w:rsidRPr="00BE7EC4" w:rsidRDefault="0027529C" w:rsidP="0027529C">
      <w:pPr>
        <w:spacing w:line="360" w:lineRule="auto"/>
        <w:jc w:val="both"/>
        <w:rPr>
          <w:b/>
          <w:sz w:val="28"/>
          <w:szCs w:val="28"/>
        </w:rPr>
      </w:pPr>
      <w:r w:rsidRPr="00BE7EC4">
        <w:rPr>
          <w:b/>
          <w:sz w:val="28"/>
          <w:szCs w:val="28"/>
        </w:rPr>
        <w:t>Материал и методы.</w:t>
      </w:r>
    </w:p>
    <w:p w:rsidR="0027529C" w:rsidRDefault="00AA0AF0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529C">
        <w:rPr>
          <w:sz w:val="28"/>
          <w:szCs w:val="28"/>
        </w:rPr>
        <w:t>На базе городского центра гнойной хирургии 3 Градской больницы нами были проанализированы результаты лечения больных с проведенной у них ВХО. Было обработано 137 историй болезни</w:t>
      </w:r>
      <w:r w:rsidR="00D83C8D">
        <w:rPr>
          <w:sz w:val="28"/>
          <w:szCs w:val="28"/>
        </w:rPr>
        <w:t xml:space="preserve"> за период с 1993 по 1997 г</w:t>
      </w:r>
      <w:r w:rsidR="0027529C">
        <w:rPr>
          <w:sz w:val="28"/>
          <w:szCs w:val="28"/>
        </w:rPr>
        <w:t>. У 19 больных (13.8%) была произведена</w:t>
      </w:r>
      <w:r w:rsidR="00340F6F">
        <w:rPr>
          <w:sz w:val="28"/>
          <w:szCs w:val="28"/>
        </w:rPr>
        <w:t xml:space="preserve"> этапная некрэктомия, у 77 (56.9</w:t>
      </w:r>
      <w:r w:rsidR="0027529C">
        <w:rPr>
          <w:sz w:val="28"/>
          <w:szCs w:val="28"/>
        </w:rPr>
        <w:t>%) –</w:t>
      </w:r>
      <w:r w:rsidR="00EC365E">
        <w:rPr>
          <w:sz w:val="28"/>
          <w:szCs w:val="28"/>
        </w:rPr>
        <w:t xml:space="preserve"> наложены</w:t>
      </w:r>
      <w:r w:rsidR="0027529C">
        <w:rPr>
          <w:sz w:val="28"/>
          <w:szCs w:val="28"/>
        </w:rPr>
        <w:t xml:space="preserve"> вторичные </w:t>
      </w:r>
      <w:r w:rsidR="00340F6F">
        <w:rPr>
          <w:sz w:val="28"/>
          <w:szCs w:val="28"/>
        </w:rPr>
        <w:t>швы, у 39 (29.3</w:t>
      </w:r>
      <w:r w:rsidR="0027529C">
        <w:rPr>
          <w:sz w:val="28"/>
          <w:szCs w:val="28"/>
        </w:rPr>
        <w:t>%</w:t>
      </w:r>
      <w:r w:rsidR="00340F6F">
        <w:rPr>
          <w:sz w:val="28"/>
          <w:szCs w:val="28"/>
        </w:rPr>
        <w:t xml:space="preserve">) – </w:t>
      </w:r>
      <w:r w:rsidR="00EC365E">
        <w:rPr>
          <w:sz w:val="28"/>
          <w:szCs w:val="28"/>
        </w:rPr>
        <w:t xml:space="preserve">произведена </w:t>
      </w:r>
      <w:r w:rsidR="00340F6F">
        <w:rPr>
          <w:sz w:val="28"/>
          <w:szCs w:val="28"/>
        </w:rPr>
        <w:t>аутодермопластика</w:t>
      </w:r>
      <w:r w:rsidR="0027529C">
        <w:rPr>
          <w:sz w:val="28"/>
          <w:szCs w:val="28"/>
        </w:rPr>
        <w:t>.</w:t>
      </w:r>
      <w:r w:rsidR="00056BDF">
        <w:rPr>
          <w:sz w:val="28"/>
          <w:szCs w:val="28"/>
        </w:rPr>
        <w:t xml:space="preserve"> Средняя продолжительность пребывания пациентов в стационаре составила 24.2</w:t>
      </w:r>
      <w:r w:rsidR="00340F6F">
        <w:rPr>
          <w:sz w:val="28"/>
          <w:szCs w:val="28"/>
        </w:rPr>
        <w:t xml:space="preserve"> +/- 14.2</w:t>
      </w:r>
      <w:r w:rsidR="00056BDF">
        <w:rPr>
          <w:sz w:val="28"/>
          <w:szCs w:val="28"/>
        </w:rPr>
        <w:t xml:space="preserve"> койко-дня.</w:t>
      </w:r>
    </w:p>
    <w:p w:rsidR="00BE7EC4" w:rsidRDefault="00BE7EC4" w:rsidP="0027529C">
      <w:pPr>
        <w:spacing w:line="360" w:lineRule="auto"/>
        <w:jc w:val="both"/>
        <w:rPr>
          <w:sz w:val="28"/>
          <w:szCs w:val="28"/>
        </w:rPr>
      </w:pPr>
      <w:r w:rsidRPr="00BE7EC4">
        <w:rPr>
          <w:b/>
          <w:sz w:val="28"/>
          <w:szCs w:val="28"/>
        </w:rPr>
        <w:t>Результаты и обсуждение.</w:t>
      </w:r>
    </w:p>
    <w:p w:rsidR="00352273" w:rsidRDefault="00EC1258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229D">
        <w:rPr>
          <w:sz w:val="28"/>
          <w:szCs w:val="28"/>
        </w:rPr>
        <w:t>Нагноение раны после ВХО</w:t>
      </w:r>
      <w:r w:rsidR="00DC1CF0">
        <w:rPr>
          <w:sz w:val="28"/>
          <w:szCs w:val="28"/>
        </w:rPr>
        <w:t xml:space="preserve"> с испол</w:t>
      </w:r>
      <w:r w:rsidR="0099229D">
        <w:rPr>
          <w:sz w:val="28"/>
          <w:szCs w:val="28"/>
        </w:rPr>
        <w:t>ьзованием вторичного шва развило</w:t>
      </w:r>
      <w:r w:rsidR="00DC1CF0">
        <w:rPr>
          <w:sz w:val="28"/>
          <w:szCs w:val="28"/>
        </w:rPr>
        <w:t xml:space="preserve">сь у 21.5% больных. </w:t>
      </w:r>
      <w:r w:rsidR="00626246">
        <w:rPr>
          <w:sz w:val="28"/>
          <w:szCs w:val="28"/>
        </w:rPr>
        <w:t>При применении вторичного шва</w:t>
      </w:r>
      <w:r w:rsidR="00046CC0">
        <w:rPr>
          <w:sz w:val="28"/>
          <w:szCs w:val="28"/>
        </w:rPr>
        <w:t xml:space="preserve"> наложение ранних вторичных швов</w:t>
      </w:r>
      <w:r w:rsidR="0047609D">
        <w:rPr>
          <w:sz w:val="28"/>
          <w:szCs w:val="28"/>
        </w:rPr>
        <w:t xml:space="preserve"> выполнено у </w:t>
      </w:r>
      <w:r w:rsidR="00CC018A">
        <w:rPr>
          <w:sz w:val="28"/>
          <w:szCs w:val="28"/>
        </w:rPr>
        <w:t>74.0</w:t>
      </w:r>
      <w:r w:rsidR="00626246">
        <w:rPr>
          <w:sz w:val="28"/>
          <w:szCs w:val="28"/>
        </w:rPr>
        <w:t xml:space="preserve">%, </w:t>
      </w:r>
      <w:r w:rsidR="00DC1CF0">
        <w:rPr>
          <w:sz w:val="28"/>
          <w:szCs w:val="28"/>
        </w:rPr>
        <w:t>поздних вторичных швов у</w:t>
      </w:r>
      <w:r w:rsidR="0047609D">
        <w:rPr>
          <w:sz w:val="28"/>
          <w:szCs w:val="28"/>
        </w:rPr>
        <w:t xml:space="preserve"> </w:t>
      </w:r>
      <w:r w:rsidR="006254BB">
        <w:rPr>
          <w:sz w:val="28"/>
          <w:szCs w:val="28"/>
        </w:rPr>
        <w:t>2</w:t>
      </w:r>
      <w:r w:rsidR="00CC018A">
        <w:rPr>
          <w:sz w:val="28"/>
          <w:szCs w:val="28"/>
        </w:rPr>
        <w:t>6.0</w:t>
      </w:r>
      <w:r w:rsidR="00DC1CF0">
        <w:rPr>
          <w:sz w:val="28"/>
          <w:szCs w:val="28"/>
        </w:rPr>
        <w:t>%.</w:t>
      </w:r>
      <w:r w:rsidR="00D26A5E">
        <w:rPr>
          <w:sz w:val="28"/>
          <w:szCs w:val="28"/>
        </w:rPr>
        <w:t xml:space="preserve"> </w:t>
      </w:r>
      <w:r w:rsidR="00A15AD1">
        <w:rPr>
          <w:sz w:val="28"/>
          <w:szCs w:val="28"/>
        </w:rPr>
        <w:t xml:space="preserve">При этом </w:t>
      </w:r>
      <w:r w:rsidR="00802621">
        <w:rPr>
          <w:sz w:val="28"/>
          <w:szCs w:val="28"/>
        </w:rPr>
        <w:t>после наложения поздних</w:t>
      </w:r>
      <w:r w:rsidR="00C852DF">
        <w:rPr>
          <w:sz w:val="28"/>
          <w:szCs w:val="28"/>
        </w:rPr>
        <w:t xml:space="preserve"> вторичных швов осложнения развивались </w:t>
      </w:r>
      <w:r w:rsidR="00E45159">
        <w:rPr>
          <w:sz w:val="28"/>
          <w:szCs w:val="28"/>
        </w:rPr>
        <w:t>при перв</w:t>
      </w:r>
      <w:r w:rsidR="00802621">
        <w:rPr>
          <w:sz w:val="28"/>
          <w:szCs w:val="28"/>
        </w:rPr>
        <w:t xml:space="preserve">ично-гнойных ранах в 2 раза </w:t>
      </w:r>
      <w:r w:rsidR="00E45159">
        <w:rPr>
          <w:sz w:val="28"/>
          <w:szCs w:val="28"/>
        </w:rPr>
        <w:t xml:space="preserve"> чаще чем при вторично-гнойных</w:t>
      </w:r>
      <w:r w:rsidR="0043677F">
        <w:rPr>
          <w:sz w:val="28"/>
          <w:szCs w:val="28"/>
        </w:rPr>
        <w:t xml:space="preserve"> (табл.1</w:t>
      </w:r>
      <w:r w:rsidR="00352273">
        <w:rPr>
          <w:sz w:val="28"/>
          <w:szCs w:val="28"/>
        </w:rPr>
        <w:t>.)</w:t>
      </w:r>
      <w:r w:rsidR="00E45159">
        <w:rPr>
          <w:sz w:val="28"/>
          <w:szCs w:val="28"/>
        </w:rPr>
        <w:t xml:space="preserve">. </w:t>
      </w:r>
    </w:p>
    <w:p w:rsidR="0043677F" w:rsidRDefault="0043677F" w:rsidP="00436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Табл.1. Характер заживления различных видов гнойных ран, после наложения поздних вторичных швов.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2874"/>
        <w:gridCol w:w="2700"/>
      </w:tblGrid>
      <w:tr w:rsidR="0043677F">
        <w:tc>
          <w:tcPr>
            <w:tcW w:w="1914" w:type="dxa"/>
          </w:tcPr>
          <w:p w:rsidR="0043677F" w:rsidRDefault="0043677F" w:rsidP="00A04A07">
            <w:pPr>
              <w:jc w:val="center"/>
              <w:rPr>
                <w:sz w:val="28"/>
                <w:szCs w:val="28"/>
              </w:rPr>
            </w:pPr>
          </w:p>
          <w:p w:rsidR="0043677F" w:rsidRDefault="0043677F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раны</w:t>
            </w:r>
          </w:p>
        </w:tc>
        <w:tc>
          <w:tcPr>
            <w:tcW w:w="2874" w:type="dxa"/>
          </w:tcPr>
          <w:p w:rsidR="0043677F" w:rsidRDefault="0043677F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2700" w:type="dxa"/>
          </w:tcPr>
          <w:p w:rsidR="0043677F" w:rsidRDefault="0043677F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</w:tr>
      <w:tr w:rsidR="0043677F">
        <w:tc>
          <w:tcPr>
            <w:tcW w:w="1914" w:type="dxa"/>
          </w:tcPr>
          <w:p w:rsidR="0043677F" w:rsidRDefault="0043677F" w:rsidP="00A04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</w:t>
            </w:r>
          </w:p>
        </w:tc>
        <w:tc>
          <w:tcPr>
            <w:tcW w:w="2874" w:type="dxa"/>
          </w:tcPr>
          <w:p w:rsidR="0043677F" w:rsidRDefault="0043677F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60.0%</w:t>
            </w:r>
          </w:p>
        </w:tc>
        <w:tc>
          <w:tcPr>
            <w:tcW w:w="2700" w:type="dxa"/>
          </w:tcPr>
          <w:p w:rsidR="0043677F" w:rsidRDefault="0043677F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40.0%</w:t>
            </w:r>
          </w:p>
        </w:tc>
      </w:tr>
      <w:tr w:rsidR="0043677F">
        <w:tc>
          <w:tcPr>
            <w:tcW w:w="1914" w:type="dxa"/>
          </w:tcPr>
          <w:p w:rsidR="0043677F" w:rsidRDefault="0043677F" w:rsidP="00A04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</w:t>
            </w:r>
          </w:p>
        </w:tc>
        <w:tc>
          <w:tcPr>
            <w:tcW w:w="2874" w:type="dxa"/>
          </w:tcPr>
          <w:p w:rsidR="0043677F" w:rsidRPr="00486714" w:rsidRDefault="0043677F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80.0%</w:t>
            </w:r>
          </w:p>
        </w:tc>
        <w:tc>
          <w:tcPr>
            <w:tcW w:w="2700" w:type="dxa"/>
          </w:tcPr>
          <w:p w:rsidR="0043677F" w:rsidRPr="00486714" w:rsidRDefault="0043677F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20.0%</w:t>
            </w:r>
          </w:p>
        </w:tc>
      </w:tr>
    </w:tbl>
    <w:p w:rsidR="00352273" w:rsidRDefault="00352273" w:rsidP="00352273">
      <w:pPr>
        <w:spacing w:line="360" w:lineRule="auto"/>
        <w:jc w:val="both"/>
        <w:rPr>
          <w:sz w:val="28"/>
          <w:szCs w:val="28"/>
        </w:rPr>
      </w:pPr>
    </w:p>
    <w:p w:rsidR="00CA09F5" w:rsidRDefault="00716DF5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Ранние</w:t>
      </w:r>
      <w:r w:rsidR="00153851">
        <w:rPr>
          <w:sz w:val="28"/>
          <w:szCs w:val="28"/>
        </w:rPr>
        <w:t xml:space="preserve"> вторичные швы применялись в основном</w:t>
      </w:r>
      <w:r w:rsidR="00627410">
        <w:rPr>
          <w:sz w:val="28"/>
          <w:szCs w:val="28"/>
        </w:rPr>
        <w:t xml:space="preserve"> на первично-гнойных ранах, а нагноение раны здесь </w:t>
      </w:r>
      <w:r w:rsidR="00C50288">
        <w:rPr>
          <w:sz w:val="28"/>
          <w:szCs w:val="28"/>
        </w:rPr>
        <w:t>имело место значительно реже</w:t>
      </w:r>
      <w:r w:rsidR="00232921">
        <w:rPr>
          <w:sz w:val="28"/>
          <w:szCs w:val="28"/>
        </w:rPr>
        <w:t xml:space="preserve"> чем при поздних</w:t>
      </w:r>
      <w:r w:rsidR="006A01FE">
        <w:rPr>
          <w:sz w:val="28"/>
          <w:szCs w:val="28"/>
        </w:rPr>
        <w:t xml:space="preserve"> вторичных швах</w:t>
      </w:r>
      <w:r w:rsidR="00352273">
        <w:rPr>
          <w:sz w:val="28"/>
          <w:szCs w:val="28"/>
        </w:rPr>
        <w:t xml:space="preserve"> </w:t>
      </w:r>
      <w:r w:rsidR="00232921">
        <w:rPr>
          <w:sz w:val="28"/>
          <w:szCs w:val="28"/>
        </w:rPr>
        <w:t>на первично-гнойных ранах</w:t>
      </w:r>
      <w:r w:rsidR="00352273">
        <w:rPr>
          <w:sz w:val="28"/>
          <w:szCs w:val="28"/>
        </w:rPr>
        <w:t>(табл.2.)</w:t>
      </w:r>
      <w:r w:rsidR="006A01FE">
        <w:rPr>
          <w:sz w:val="28"/>
          <w:szCs w:val="28"/>
        </w:rPr>
        <w:t xml:space="preserve">. </w:t>
      </w:r>
      <w:r w:rsidR="00046CC0">
        <w:rPr>
          <w:sz w:val="28"/>
          <w:szCs w:val="28"/>
        </w:rPr>
        <w:t xml:space="preserve"> </w:t>
      </w:r>
    </w:p>
    <w:p w:rsidR="00A86EF8" w:rsidRDefault="0043677F" w:rsidP="00A86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Табл.2</w:t>
      </w:r>
      <w:r w:rsidR="00A86EF8">
        <w:rPr>
          <w:sz w:val="28"/>
          <w:szCs w:val="28"/>
        </w:rPr>
        <w:t>. Характер заживления различных видов гнойных ран, после наложения ранних вторичных швов.</w:t>
      </w:r>
      <w:r w:rsidR="00A86EF8">
        <w:rPr>
          <w:sz w:val="28"/>
          <w:szCs w:val="28"/>
        </w:rPr>
        <w:tab/>
      </w:r>
    </w:p>
    <w:tbl>
      <w:tblPr>
        <w:tblStyle w:val="a3"/>
        <w:tblW w:w="7488" w:type="dxa"/>
        <w:tblLook w:val="01E0" w:firstRow="1" w:lastRow="1" w:firstColumn="1" w:lastColumn="1" w:noHBand="0" w:noVBand="0"/>
      </w:tblPr>
      <w:tblGrid>
        <w:gridCol w:w="1914"/>
        <w:gridCol w:w="2874"/>
        <w:gridCol w:w="2700"/>
      </w:tblGrid>
      <w:tr w:rsidR="00A86EF8">
        <w:tc>
          <w:tcPr>
            <w:tcW w:w="1914" w:type="dxa"/>
          </w:tcPr>
          <w:p w:rsidR="00A86EF8" w:rsidRDefault="00A86EF8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раны</w:t>
            </w:r>
          </w:p>
        </w:tc>
        <w:tc>
          <w:tcPr>
            <w:tcW w:w="2874" w:type="dxa"/>
          </w:tcPr>
          <w:p w:rsidR="00A86EF8" w:rsidRDefault="00A86EF8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2700" w:type="dxa"/>
          </w:tcPr>
          <w:p w:rsidR="00A86EF8" w:rsidRDefault="00A86EF8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нагноение раны </w:t>
            </w:r>
          </w:p>
        </w:tc>
      </w:tr>
      <w:tr w:rsidR="00A86EF8">
        <w:tc>
          <w:tcPr>
            <w:tcW w:w="1914" w:type="dxa"/>
          </w:tcPr>
          <w:p w:rsidR="00A86EF8" w:rsidRDefault="00A86EF8" w:rsidP="00A04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</w:t>
            </w:r>
          </w:p>
        </w:tc>
        <w:tc>
          <w:tcPr>
            <w:tcW w:w="2874" w:type="dxa"/>
          </w:tcPr>
          <w:p w:rsidR="00A86EF8" w:rsidRDefault="00A86EF8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76.1%</w:t>
            </w:r>
          </w:p>
        </w:tc>
        <w:tc>
          <w:tcPr>
            <w:tcW w:w="2700" w:type="dxa"/>
          </w:tcPr>
          <w:p w:rsidR="00A86EF8" w:rsidRDefault="00A86EF8" w:rsidP="00A0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23.9%</w:t>
            </w:r>
          </w:p>
        </w:tc>
      </w:tr>
      <w:tr w:rsidR="00A86EF8">
        <w:tc>
          <w:tcPr>
            <w:tcW w:w="1914" w:type="dxa"/>
          </w:tcPr>
          <w:p w:rsidR="00A86EF8" w:rsidRDefault="00A86EF8" w:rsidP="00A04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</w:t>
            </w:r>
          </w:p>
        </w:tc>
        <w:tc>
          <w:tcPr>
            <w:tcW w:w="2874" w:type="dxa"/>
          </w:tcPr>
          <w:p w:rsidR="00A86EF8" w:rsidRPr="00486714" w:rsidRDefault="00A86EF8" w:rsidP="00A04A0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2700" w:type="dxa"/>
          </w:tcPr>
          <w:p w:rsidR="00A86EF8" w:rsidRPr="00486714" w:rsidRDefault="00A86EF8" w:rsidP="00A04A0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A86EF8" w:rsidRDefault="00A86EF8" w:rsidP="0027529C">
      <w:pPr>
        <w:spacing w:line="360" w:lineRule="auto"/>
        <w:jc w:val="both"/>
        <w:rPr>
          <w:sz w:val="28"/>
          <w:szCs w:val="28"/>
        </w:rPr>
      </w:pPr>
    </w:p>
    <w:p w:rsidR="00CD6409" w:rsidRDefault="00AE6CC3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1D2F">
        <w:rPr>
          <w:sz w:val="28"/>
          <w:szCs w:val="28"/>
        </w:rPr>
        <w:t xml:space="preserve">При ВХО с закрытием раневой поверхности </w:t>
      </w:r>
      <w:r w:rsidR="007E4097">
        <w:rPr>
          <w:sz w:val="28"/>
          <w:szCs w:val="28"/>
        </w:rPr>
        <w:t>аутодермопластикой осложнения в виде микробного лизиса лоскута</w:t>
      </w:r>
      <w:r w:rsidR="00E26644">
        <w:rPr>
          <w:sz w:val="28"/>
          <w:szCs w:val="28"/>
        </w:rPr>
        <w:t xml:space="preserve"> были в половине случаев, при этом осложнения при первично- и вторично-гнойных ранах развивались приблизительно с одинаковой частотой</w:t>
      </w:r>
      <w:r w:rsidR="009258E3">
        <w:rPr>
          <w:sz w:val="28"/>
          <w:szCs w:val="28"/>
        </w:rPr>
        <w:t xml:space="preserve"> (табл.3.)</w:t>
      </w:r>
      <w:r w:rsidR="00E26644">
        <w:rPr>
          <w:sz w:val="28"/>
          <w:szCs w:val="28"/>
        </w:rPr>
        <w:t>.</w:t>
      </w:r>
    </w:p>
    <w:p w:rsidR="009258E3" w:rsidRDefault="009258E3" w:rsidP="009258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Табл.3. Характер заживления различных видов гнойных ран, после аутодермопластики.</w:t>
      </w:r>
    </w:p>
    <w:tbl>
      <w:tblPr>
        <w:tblStyle w:val="a3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060"/>
        <w:gridCol w:w="2880"/>
        <w:gridCol w:w="3600"/>
      </w:tblGrid>
      <w:tr w:rsidR="009258E3">
        <w:trPr>
          <w:trHeight w:val="160"/>
        </w:trPr>
        <w:tc>
          <w:tcPr>
            <w:tcW w:w="3060" w:type="dxa"/>
            <w:vMerge w:val="restart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раны</w:t>
            </w:r>
          </w:p>
        </w:tc>
        <w:tc>
          <w:tcPr>
            <w:tcW w:w="6480" w:type="dxa"/>
            <w:gridSpan w:val="2"/>
          </w:tcPr>
          <w:p w:rsidR="009258E3" w:rsidRDefault="009258E3" w:rsidP="00AE6CC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</w:t>
            </w:r>
          </w:p>
        </w:tc>
      </w:tr>
      <w:tr w:rsidR="009258E3">
        <w:trPr>
          <w:trHeight w:val="160"/>
        </w:trPr>
        <w:tc>
          <w:tcPr>
            <w:tcW w:w="3060" w:type="dxa"/>
            <w:vMerge/>
          </w:tcPr>
          <w:p w:rsidR="009258E3" w:rsidRDefault="009258E3" w:rsidP="00AE6CC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360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</w:tr>
      <w:tr w:rsidR="009258E3">
        <w:tc>
          <w:tcPr>
            <w:tcW w:w="306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</w:t>
            </w:r>
          </w:p>
        </w:tc>
        <w:tc>
          <w:tcPr>
            <w:tcW w:w="288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52.6%</w:t>
            </w:r>
          </w:p>
        </w:tc>
        <w:tc>
          <w:tcPr>
            <w:tcW w:w="360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47.4%</w:t>
            </w:r>
          </w:p>
        </w:tc>
      </w:tr>
      <w:tr w:rsidR="009258E3">
        <w:tc>
          <w:tcPr>
            <w:tcW w:w="306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</w:t>
            </w:r>
          </w:p>
        </w:tc>
        <w:tc>
          <w:tcPr>
            <w:tcW w:w="288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47.4%</w:t>
            </w:r>
          </w:p>
        </w:tc>
        <w:tc>
          <w:tcPr>
            <w:tcW w:w="3600" w:type="dxa"/>
          </w:tcPr>
          <w:p w:rsidR="009258E3" w:rsidRDefault="009258E3" w:rsidP="00AE6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52.6%</w:t>
            </w:r>
          </w:p>
        </w:tc>
      </w:tr>
    </w:tbl>
    <w:p w:rsidR="009258E3" w:rsidRDefault="009258E3" w:rsidP="009258E3"/>
    <w:p w:rsidR="009258E3" w:rsidRDefault="00A567B9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139">
        <w:rPr>
          <w:sz w:val="28"/>
          <w:szCs w:val="28"/>
        </w:rPr>
        <w:t xml:space="preserve">Осложнения ВХО </w:t>
      </w:r>
      <w:r w:rsidR="0057525F">
        <w:rPr>
          <w:sz w:val="28"/>
          <w:szCs w:val="28"/>
        </w:rPr>
        <w:t>с закрытием раны имели различную частоту в зависимости от причины возникновения раны</w:t>
      </w:r>
      <w:r w:rsidR="00883D2C">
        <w:rPr>
          <w:sz w:val="28"/>
          <w:szCs w:val="28"/>
        </w:rPr>
        <w:t>. К</w:t>
      </w:r>
      <w:r w:rsidR="00FB3424">
        <w:rPr>
          <w:sz w:val="28"/>
          <w:szCs w:val="28"/>
        </w:rPr>
        <w:t>ак после наложения вторичных швов</w:t>
      </w:r>
      <w:r w:rsidR="00600392">
        <w:rPr>
          <w:sz w:val="28"/>
          <w:szCs w:val="28"/>
        </w:rPr>
        <w:t xml:space="preserve"> (табл.4.)</w:t>
      </w:r>
      <w:r w:rsidR="00FB3424">
        <w:rPr>
          <w:sz w:val="28"/>
          <w:szCs w:val="28"/>
        </w:rPr>
        <w:t>, так и после аутодермопластики</w:t>
      </w:r>
      <w:r w:rsidR="00E7571D">
        <w:rPr>
          <w:sz w:val="28"/>
          <w:szCs w:val="28"/>
        </w:rPr>
        <w:t xml:space="preserve"> (табл.5.),</w:t>
      </w:r>
      <w:r w:rsidR="00AE6895">
        <w:rPr>
          <w:sz w:val="28"/>
          <w:szCs w:val="28"/>
        </w:rPr>
        <w:t xml:space="preserve"> нагноение раны или микробный лизис</w:t>
      </w:r>
      <w:r w:rsidR="00CA219A">
        <w:rPr>
          <w:sz w:val="28"/>
          <w:szCs w:val="28"/>
        </w:rPr>
        <w:t xml:space="preserve"> кожного аутотрансплантата наблюдались</w:t>
      </w:r>
      <w:r w:rsidR="004A7073">
        <w:rPr>
          <w:sz w:val="28"/>
          <w:szCs w:val="28"/>
        </w:rPr>
        <w:t xml:space="preserve"> только после ВХО случайных ран. П</w:t>
      </w:r>
      <w:r w:rsidR="00CA219A">
        <w:rPr>
          <w:sz w:val="28"/>
          <w:szCs w:val="28"/>
        </w:rPr>
        <w:t xml:space="preserve">осле закрытия раневой поверхности </w:t>
      </w:r>
      <w:r w:rsidR="00FF409F">
        <w:rPr>
          <w:sz w:val="28"/>
          <w:szCs w:val="28"/>
        </w:rPr>
        <w:t>осложн</w:t>
      </w:r>
      <w:r w:rsidR="00600392">
        <w:rPr>
          <w:sz w:val="28"/>
          <w:szCs w:val="28"/>
        </w:rPr>
        <w:t>енных операционных ран случаев нагноения и лизиса лоскута</w:t>
      </w:r>
      <w:r w:rsidR="00FF409F">
        <w:rPr>
          <w:sz w:val="28"/>
          <w:szCs w:val="28"/>
        </w:rPr>
        <w:t xml:space="preserve"> не было.</w:t>
      </w:r>
      <w:r w:rsidR="0057525F">
        <w:rPr>
          <w:sz w:val="28"/>
          <w:szCs w:val="28"/>
        </w:rPr>
        <w:t xml:space="preserve"> </w:t>
      </w:r>
    </w:p>
    <w:p w:rsidR="00E7571D" w:rsidRDefault="00E7571D" w:rsidP="00E757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 4. Заживление вторично-гнойных ран после ВХО с применением вторичных швов в зависимости от вида раны.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7571D"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раны</w:t>
            </w:r>
          </w:p>
        </w:tc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3191" w:type="dxa"/>
          </w:tcPr>
          <w:p w:rsidR="00E7571D" w:rsidRDefault="00E7571D" w:rsidP="000113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 после ВХО</w:t>
            </w:r>
          </w:p>
        </w:tc>
      </w:tr>
      <w:tr w:rsidR="00E7571D"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</w:t>
            </w:r>
          </w:p>
        </w:tc>
        <w:tc>
          <w:tcPr>
            <w:tcW w:w="3190" w:type="dxa"/>
          </w:tcPr>
          <w:p w:rsidR="00E7571D" w:rsidRDefault="00E7571D" w:rsidP="00011361">
            <w:pPr>
              <w:spacing w:line="360" w:lineRule="auto"/>
              <w:ind w:left="1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80.0%</w:t>
            </w:r>
          </w:p>
        </w:tc>
        <w:tc>
          <w:tcPr>
            <w:tcW w:w="3191" w:type="dxa"/>
          </w:tcPr>
          <w:p w:rsidR="00E7571D" w:rsidRDefault="00E7571D" w:rsidP="00011361">
            <w:pPr>
              <w:spacing w:line="360" w:lineRule="auto"/>
              <w:ind w:left="10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100.0%</w:t>
            </w:r>
          </w:p>
        </w:tc>
      </w:tr>
      <w:tr w:rsidR="00E7571D"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</w:t>
            </w:r>
          </w:p>
        </w:tc>
        <w:tc>
          <w:tcPr>
            <w:tcW w:w="3190" w:type="dxa"/>
          </w:tcPr>
          <w:p w:rsidR="00E7571D" w:rsidRDefault="00E7571D" w:rsidP="00011361">
            <w:pPr>
              <w:spacing w:line="360" w:lineRule="auto"/>
              <w:ind w:left="1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20.0%</w:t>
            </w:r>
          </w:p>
        </w:tc>
        <w:tc>
          <w:tcPr>
            <w:tcW w:w="3191" w:type="dxa"/>
          </w:tcPr>
          <w:p w:rsidR="00E7571D" w:rsidRPr="00B152C4" w:rsidRDefault="00E7571D" w:rsidP="00011361">
            <w:pPr>
              <w:spacing w:line="360" w:lineRule="auto"/>
              <w:ind w:left="118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E7571D" w:rsidRDefault="00E7571D" w:rsidP="00E7571D">
      <w:pPr>
        <w:spacing w:line="360" w:lineRule="auto"/>
        <w:jc w:val="both"/>
        <w:rPr>
          <w:sz w:val="28"/>
          <w:szCs w:val="28"/>
        </w:rPr>
      </w:pPr>
    </w:p>
    <w:p w:rsidR="00E7571D" w:rsidRDefault="00E7571D" w:rsidP="00E757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 5. Заживление вторично-гнойных ран после ВХО с применением аутодермопластики в зависимости от вида раны.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7571D"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раны</w:t>
            </w:r>
          </w:p>
        </w:tc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трансплантата</w:t>
            </w:r>
          </w:p>
        </w:tc>
        <w:tc>
          <w:tcPr>
            <w:tcW w:w="3191" w:type="dxa"/>
          </w:tcPr>
          <w:p w:rsidR="00E7571D" w:rsidRDefault="00E7571D" w:rsidP="000113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трансплантата</w:t>
            </w:r>
          </w:p>
        </w:tc>
      </w:tr>
      <w:tr w:rsidR="00E7571D"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</w:t>
            </w:r>
          </w:p>
        </w:tc>
        <w:tc>
          <w:tcPr>
            <w:tcW w:w="3190" w:type="dxa"/>
          </w:tcPr>
          <w:p w:rsidR="00E7571D" w:rsidRDefault="00E7571D" w:rsidP="00011361">
            <w:pPr>
              <w:spacing w:line="360" w:lineRule="auto"/>
              <w:ind w:left="1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71.4%</w:t>
            </w:r>
          </w:p>
        </w:tc>
        <w:tc>
          <w:tcPr>
            <w:tcW w:w="3191" w:type="dxa"/>
          </w:tcPr>
          <w:p w:rsidR="00E7571D" w:rsidRDefault="00E7571D" w:rsidP="00011361">
            <w:pPr>
              <w:spacing w:line="360" w:lineRule="auto"/>
              <w:ind w:left="10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100.0%</w:t>
            </w:r>
          </w:p>
        </w:tc>
      </w:tr>
      <w:tr w:rsidR="00E7571D">
        <w:tc>
          <w:tcPr>
            <w:tcW w:w="3190" w:type="dxa"/>
          </w:tcPr>
          <w:p w:rsidR="00E7571D" w:rsidRDefault="00E7571D" w:rsidP="000113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</w:t>
            </w:r>
          </w:p>
        </w:tc>
        <w:tc>
          <w:tcPr>
            <w:tcW w:w="3190" w:type="dxa"/>
          </w:tcPr>
          <w:p w:rsidR="00E7571D" w:rsidRDefault="00E7571D" w:rsidP="00011361">
            <w:pPr>
              <w:spacing w:line="360" w:lineRule="auto"/>
              <w:ind w:left="1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28.6%</w:t>
            </w:r>
          </w:p>
        </w:tc>
        <w:tc>
          <w:tcPr>
            <w:tcW w:w="3191" w:type="dxa"/>
          </w:tcPr>
          <w:p w:rsidR="00E7571D" w:rsidRPr="00B152C4" w:rsidRDefault="00E7571D" w:rsidP="00011361">
            <w:pPr>
              <w:spacing w:line="360" w:lineRule="auto"/>
              <w:ind w:left="118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755CDF" w:rsidRDefault="009A2DC8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3AD" w:rsidRDefault="009A2DC8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рассмотрении</w:t>
      </w:r>
      <w:r w:rsidR="00157D17">
        <w:rPr>
          <w:sz w:val="28"/>
          <w:szCs w:val="28"/>
        </w:rPr>
        <w:t xml:space="preserve"> нозологических форм гнойно-некротического процесса</w:t>
      </w:r>
      <w:r w:rsidR="004A7073">
        <w:rPr>
          <w:sz w:val="28"/>
          <w:szCs w:val="28"/>
        </w:rPr>
        <w:t>,</w:t>
      </w:r>
      <w:r w:rsidR="00157D17">
        <w:rPr>
          <w:sz w:val="28"/>
          <w:szCs w:val="28"/>
        </w:rPr>
        <w:t xml:space="preserve"> явившегося причиной образования первично-гнойных ран</w:t>
      </w:r>
      <w:r w:rsidR="00D00931">
        <w:rPr>
          <w:sz w:val="28"/>
          <w:szCs w:val="28"/>
        </w:rPr>
        <w:t>, мы выяснили, что микробный лизис кожного аутотрансплантата развивался</w:t>
      </w:r>
      <w:r>
        <w:rPr>
          <w:sz w:val="28"/>
          <w:szCs w:val="28"/>
        </w:rPr>
        <w:t xml:space="preserve"> </w:t>
      </w:r>
      <w:r w:rsidR="004861DA">
        <w:rPr>
          <w:sz w:val="28"/>
          <w:szCs w:val="28"/>
        </w:rPr>
        <w:t>только на ранах</w:t>
      </w:r>
      <w:r w:rsidR="004A7073">
        <w:rPr>
          <w:sz w:val="28"/>
          <w:szCs w:val="28"/>
        </w:rPr>
        <w:t>,</w:t>
      </w:r>
      <w:r w:rsidR="004861DA">
        <w:rPr>
          <w:sz w:val="28"/>
          <w:szCs w:val="28"/>
        </w:rPr>
        <w:t xml:space="preserve"> образовавшихся после вскрытия флегмон.</w:t>
      </w:r>
      <w:r w:rsidR="00DE48C5">
        <w:rPr>
          <w:sz w:val="28"/>
          <w:szCs w:val="28"/>
        </w:rPr>
        <w:t xml:space="preserve"> При аутодермопластики ран явившихся следствием некротической формы рожистого воспаления</w:t>
      </w:r>
      <w:r w:rsidR="00E87582">
        <w:rPr>
          <w:sz w:val="28"/>
          <w:szCs w:val="28"/>
        </w:rPr>
        <w:t>,</w:t>
      </w:r>
      <w:r w:rsidR="00E0130B">
        <w:rPr>
          <w:sz w:val="28"/>
          <w:szCs w:val="28"/>
        </w:rPr>
        <w:t xml:space="preserve"> осложнений не было</w:t>
      </w:r>
      <w:r w:rsidR="00FE73AD">
        <w:rPr>
          <w:sz w:val="28"/>
          <w:szCs w:val="28"/>
        </w:rPr>
        <w:t xml:space="preserve"> (табл.6)</w:t>
      </w:r>
      <w:r w:rsidR="00E0130B">
        <w:rPr>
          <w:sz w:val="28"/>
          <w:szCs w:val="28"/>
        </w:rPr>
        <w:t>.</w:t>
      </w:r>
      <w:r w:rsidR="008C6F23">
        <w:rPr>
          <w:sz w:val="28"/>
          <w:szCs w:val="28"/>
        </w:rPr>
        <w:t xml:space="preserve"> При этом</w:t>
      </w:r>
      <w:r w:rsidR="001D441F">
        <w:rPr>
          <w:sz w:val="28"/>
          <w:szCs w:val="28"/>
        </w:rPr>
        <w:t xml:space="preserve"> в</w:t>
      </w:r>
      <w:r w:rsidR="00322F8D">
        <w:rPr>
          <w:sz w:val="28"/>
          <w:szCs w:val="28"/>
        </w:rPr>
        <w:t xml:space="preserve"> ран</w:t>
      </w:r>
      <w:r w:rsidR="001D441F">
        <w:rPr>
          <w:sz w:val="28"/>
          <w:szCs w:val="28"/>
        </w:rPr>
        <w:t>ах</w:t>
      </w:r>
      <w:r w:rsidR="00322F8D">
        <w:rPr>
          <w:sz w:val="28"/>
          <w:szCs w:val="28"/>
        </w:rPr>
        <w:t>, образовавшихся после вскрытия флегмон</w:t>
      </w:r>
      <w:r w:rsidR="001D441F">
        <w:rPr>
          <w:sz w:val="28"/>
          <w:szCs w:val="28"/>
        </w:rPr>
        <w:t xml:space="preserve">, преобладал </w:t>
      </w:r>
      <w:r w:rsidR="00E0130B">
        <w:rPr>
          <w:sz w:val="28"/>
          <w:szCs w:val="28"/>
        </w:rPr>
        <w:t xml:space="preserve"> </w:t>
      </w:r>
      <w:r w:rsidR="001D441F">
        <w:rPr>
          <w:sz w:val="28"/>
          <w:szCs w:val="28"/>
          <w:lang w:val="en-US"/>
        </w:rPr>
        <w:t>Streptococcus</w:t>
      </w:r>
      <w:r w:rsidR="001D441F" w:rsidRPr="001D441F">
        <w:rPr>
          <w:sz w:val="28"/>
          <w:szCs w:val="28"/>
        </w:rPr>
        <w:t xml:space="preserve"> </w:t>
      </w:r>
      <w:r w:rsidR="0052279F">
        <w:rPr>
          <w:sz w:val="28"/>
          <w:szCs w:val="28"/>
          <w:lang w:val="en-US"/>
        </w:rPr>
        <w:t>pyogenes</w:t>
      </w:r>
      <w:r w:rsidR="00DE5772">
        <w:rPr>
          <w:sz w:val="28"/>
          <w:szCs w:val="28"/>
        </w:rPr>
        <w:t xml:space="preserve">, для которого характерны литические свойства </w:t>
      </w:r>
      <w:r w:rsidR="0052279F" w:rsidRPr="0052279F">
        <w:rPr>
          <w:sz w:val="28"/>
          <w:szCs w:val="28"/>
        </w:rPr>
        <w:t>(</w:t>
      </w:r>
      <w:r w:rsidR="00441326">
        <w:rPr>
          <w:sz w:val="28"/>
          <w:szCs w:val="28"/>
        </w:rPr>
        <w:t xml:space="preserve">табл.7.). </w:t>
      </w:r>
      <w:r w:rsidR="00B2556D">
        <w:rPr>
          <w:sz w:val="28"/>
          <w:szCs w:val="28"/>
        </w:rPr>
        <w:t>Нагноение раны после ВХО с наложением вторичного шва развивалось</w:t>
      </w:r>
      <w:r w:rsidR="00590B79">
        <w:rPr>
          <w:sz w:val="28"/>
          <w:szCs w:val="28"/>
        </w:rPr>
        <w:t xml:space="preserve"> наиболее часто после острого лактационного мастита и флегмон</w:t>
      </w:r>
      <w:r w:rsidR="001B0BCC">
        <w:rPr>
          <w:sz w:val="28"/>
          <w:szCs w:val="28"/>
        </w:rPr>
        <w:t>. После наложения вторичного шва на раны</w:t>
      </w:r>
      <w:r w:rsidR="00FE73AD">
        <w:rPr>
          <w:sz w:val="28"/>
          <w:szCs w:val="28"/>
        </w:rPr>
        <w:t>,</w:t>
      </w:r>
      <w:r w:rsidR="001B0BCC">
        <w:rPr>
          <w:sz w:val="28"/>
          <w:szCs w:val="28"/>
        </w:rPr>
        <w:t xml:space="preserve"> явившихся результатом нагноившихся гематом и лигатурных абсцессов</w:t>
      </w:r>
      <w:r w:rsidR="00FE73AD">
        <w:rPr>
          <w:sz w:val="28"/>
          <w:szCs w:val="28"/>
        </w:rPr>
        <w:t>, о</w:t>
      </w:r>
      <w:r w:rsidR="00F00872">
        <w:rPr>
          <w:sz w:val="28"/>
          <w:szCs w:val="28"/>
        </w:rPr>
        <w:t>сложнений не наблюдалось (табл.8</w:t>
      </w:r>
      <w:r w:rsidR="00FE73AD">
        <w:rPr>
          <w:sz w:val="28"/>
          <w:szCs w:val="28"/>
        </w:rPr>
        <w:t>).</w:t>
      </w:r>
      <w:r w:rsidR="00D179A9">
        <w:rPr>
          <w:sz w:val="28"/>
          <w:szCs w:val="28"/>
        </w:rPr>
        <w:t xml:space="preserve"> </w:t>
      </w:r>
      <w:r w:rsidR="00EA6CC5">
        <w:rPr>
          <w:sz w:val="28"/>
          <w:szCs w:val="28"/>
        </w:rPr>
        <w:t>При развитии нагноения в ране чаще высевались грамположительные патогенные бактерии (табл.9).</w:t>
      </w:r>
    </w:p>
    <w:p w:rsidR="00EA6CC5" w:rsidRDefault="00EA6CC5" w:rsidP="00006BD3">
      <w:pPr>
        <w:spacing w:line="360" w:lineRule="auto"/>
        <w:jc w:val="both"/>
        <w:rPr>
          <w:sz w:val="28"/>
          <w:szCs w:val="28"/>
        </w:rPr>
      </w:pPr>
    </w:p>
    <w:p w:rsidR="00006BD3" w:rsidRDefault="00006BD3" w:rsidP="00006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 6. Заживление первично-гнойных ран после ВХО с применением аутодермопластики при различных нозологических формах гнойно-некротического процесса.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06BD3">
        <w:tc>
          <w:tcPr>
            <w:tcW w:w="3190" w:type="dxa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Нозологическая форма</w:t>
            </w:r>
          </w:p>
        </w:tc>
        <w:tc>
          <w:tcPr>
            <w:tcW w:w="3190" w:type="dxa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трансплантата</w:t>
            </w:r>
          </w:p>
        </w:tc>
        <w:tc>
          <w:tcPr>
            <w:tcW w:w="3191" w:type="dxa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трансплантата</w:t>
            </w:r>
          </w:p>
        </w:tc>
      </w:tr>
      <w:tr w:rsidR="00006BD3">
        <w:tc>
          <w:tcPr>
            <w:tcW w:w="3190" w:type="dxa"/>
          </w:tcPr>
          <w:p w:rsidR="00006BD3" w:rsidRDefault="00006BD3" w:rsidP="008404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Рожистое воспаление</w:t>
            </w:r>
            <w:r w:rsidR="00CC0631">
              <w:rPr>
                <w:sz w:val="28"/>
                <w:szCs w:val="28"/>
              </w:rPr>
              <w:t>, некротическая форма</w:t>
            </w:r>
          </w:p>
        </w:tc>
        <w:tc>
          <w:tcPr>
            <w:tcW w:w="3190" w:type="dxa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28.6%</w:t>
            </w:r>
          </w:p>
        </w:tc>
        <w:tc>
          <w:tcPr>
            <w:tcW w:w="3191" w:type="dxa"/>
          </w:tcPr>
          <w:p w:rsidR="00006BD3" w:rsidRPr="001E4FDC" w:rsidRDefault="00006BD3" w:rsidP="0084040A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006BD3">
        <w:tc>
          <w:tcPr>
            <w:tcW w:w="3190" w:type="dxa"/>
          </w:tcPr>
          <w:p w:rsidR="00006BD3" w:rsidRDefault="00006BD3" w:rsidP="008404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Флегмона</w:t>
            </w:r>
          </w:p>
        </w:tc>
        <w:tc>
          <w:tcPr>
            <w:tcW w:w="3190" w:type="dxa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71.4%</w:t>
            </w:r>
          </w:p>
        </w:tc>
        <w:tc>
          <w:tcPr>
            <w:tcW w:w="3191" w:type="dxa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100.0%</w:t>
            </w:r>
          </w:p>
        </w:tc>
      </w:tr>
    </w:tbl>
    <w:p w:rsidR="00006BD3" w:rsidRDefault="00006BD3" w:rsidP="00006BD3">
      <w:pPr>
        <w:spacing w:line="360" w:lineRule="auto"/>
        <w:jc w:val="both"/>
        <w:rPr>
          <w:sz w:val="28"/>
          <w:szCs w:val="28"/>
        </w:rPr>
      </w:pPr>
    </w:p>
    <w:p w:rsidR="00AC6DBE" w:rsidRDefault="00AC6DBE" w:rsidP="00441326">
      <w:pPr>
        <w:spacing w:line="360" w:lineRule="auto"/>
        <w:rPr>
          <w:sz w:val="28"/>
          <w:szCs w:val="28"/>
        </w:rPr>
      </w:pPr>
    </w:p>
    <w:p w:rsidR="00441326" w:rsidRDefault="00441326" w:rsidP="004413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Табл.7. Микрофлора выделенная из ран, образовавшихся после вскрытия флегмон, перед аутодермопластикой.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2700"/>
      </w:tblGrid>
      <w:tr w:rsidR="00441326">
        <w:tc>
          <w:tcPr>
            <w:tcW w:w="2988" w:type="dxa"/>
          </w:tcPr>
          <w:p w:rsidR="00441326" w:rsidRDefault="00441326" w:rsidP="000A45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микроорганизма</w:t>
            </w:r>
          </w:p>
        </w:tc>
        <w:tc>
          <w:tcPr>
            <w:tcW w:w="2700" w:type="dxa"/>
          </w:tcPr>
          <w:p w:rsidR="00441326" w:rsidRDefault="00441326" w:rsidP="000A45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2700" w:type="dxa"/>
          </w:tcPr>
          <w:p w:rsidR="00441326" w:rsidRDefault="00441326" w:rsidP="000A45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частичный микробный лизис лоскута</w:t>
            </w:r>
          </w:p>
        </w:tc>
      </w:tr>
      <w:tr w:rsidR="00441326">
        <w:tc>
          <w:tcPr>
            <w:tcW w:w="2988" w:type="dxa"/>
          </w:tcPr>
          <w:p w:rsidR="00441326" w:rsidRPr="00E66D16" w:rsidRDefault="00441326" w:rsidP="000A45D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Staphyllococcus aureus</w:t>
            </w:r>
          </w:p>
        </w:tc>
        <w:tc>
          <w:tcPr>
            <w:tcW w:w="2700" w:type="dxa"/>
          </w:tcPr>
          <w:p w:rsidR="00441326" w:rsidRDefault="00441326" w:rsidP="000A45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100.0%</w:t>
            </w:r>
          </w:p>
        </w:tc>
        <w:tc>
          <w:tcPr>
            <w:tcW w:w="2700" w:type="dxa"/>
          </w:tcPr>
          <w:p w:rsidR="00441326" w:rsidRDefault="00441326" w:rsidP="000A45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40.0%</w:t>
            </w:r>
          </w:p>
        </w:tc>
      </w:tr>
      <w:tr w:rsidR="00441326">
        <w:tc>
          <w:tcPr>
            <w:tcW w:w="2988" w:type="dxa"/>
          </w:tcPr>
          <w:p w:rsidR="00441326" w:rsidRPr="00E66D16" w:rsidRDefault="00441326" w:rsidP="000A45D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Streptococcus pyogenes</w:t>
            </w:r>
          </w:p>
        </w:tc>
        <w:tc>
          <w:tcPr>
            <w:tcW w:w="2700" w:type="dxa"/>
          </w:tcPr>
          <w:p w:rsidR="00441326" w:rsidRPr="002B533D" w:rsidRDefault="00441326" w:rsidP="000A45D2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2700" w:type="dxa"/>
          </w:tcPr>
          <w:p w:rsidR="00441326" w:rsidRDefault="00441326" w:rsidP="000A45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60.0%</w:t>
            </w:r>
          </w:p>
        </w:tc>
      </w:tr>
    </w:tbl>
    <w:p w:rsidR="00441326" w:rsidRDefault="00441326" w:rsidP="00006BD3">
      <w:pPr>
        <w:spacing w:line="360" w:lineRule="auto"/>
        <w:jc w:val="both"/>
        <w:rPr>
          <w:sz w:val="28"/>
          <w:szCs w:val="28"/>
        </w:rPr>
      </w:pPr>
    </w:p>
    <w:p w:rsidR="00EA6CC5" w:rsidRDefault="00EA6CC5" w:rsidP="00006BD3">
      <w:pPr>
        <w:spacing w:line="360" w:lineRule="auto"/>
        <w:jc w:val="both"/>
        <w:rPr>
          <w:sz w:val="28"/>
          <w:szCs w:val="28"/>
        </w:rPr>
      </w:pPr>
    </w:p>
    <w:p w:rsidR="00EA6CC5" w:rsidRDefault="00EA6CC5" w:rsidP="00006BD3">
      <w:pPr>
        <w:spacing w:line="360" w:lineRule="auto"/>
        <w:jc w:val="both"/>
        <w:rPr>
          <w:sz w:val="28"/>
          <w:szCs w:val="28"/>
        </w:rPr>
      </w:pPr>
    </w:p>
    <w:p w:rsidR="00EA6CC5" w:rsidRDefault="00EA6CC5" w:rsidP="00006BD3">
      <w:pPr>
        <w:spacing w:line="360" w:lineRule="auto"/>
        <w:jc w:val="both"/>
        <w:rPr>
          <w:sz w:val="28"/>
          <w:szCs w:val="28"/>
        </w:rPr>
      </w:pPr>
    </w:p>
    <w:p w:rsidR="00EA6CC5" w:rsidRDefault="00EA6CC5" w:rsidP="00006BD3">
      <w:pPr>
        <w:spacing w:line="360" w:lineRule="auto"/>
        <w:jc w:val="both"/>
        <w:rPr>
          <w:sz w:val="28"/>
          <w:szCs w:val="28"/>
        </w:rPr>
      </w:pPr>
    </w:p>
    <w:p w:rsidR="00EA6CC5" w:rsidRDefault="00EA6CC5" w:rsidP="00006BD3">
      <w:pPr>
        <w:spacing w:line="360" w:lineRule="auto"/>
        <w:jc w:val="both"/>
        <w:rPr>
          <w:sz w:val="28"/>
          <w:szCs w:val="28"/>
        </w:rPr>
      </w:pPr>
    </w:p>
    <w:p w:rsidR="00006BD3" w:rsidRDefault="00F00872" w:rsidP="00006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 8</w:t>
      </w:r>
      <w:r w:rsidR="00006BD3">
        <w:rPr>
          <w:sz w:val="28"/>
          <w:szCs w:val="28"/>
        </w:rPr>
        <w:t>. Заживление первично-гнойных ран после ВХО с применением вторичных швов при различных нозологических формах гнойно-некротического процесса.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  <w:gridCol w:w="2700"/>
        <w:gridCol w:w="2623"/>
      </w:tblGrid>
      <w:tr w:rsidR="00006BD3">
        <w:tc>
          <w:tcPr>
            <w:tcW w:w="4248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Нозологическая форма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 после ВХО</w:t>
            </w:r>
          </w:p>
        </w:tc>
      </w:tr>
      <w:tr w:rsidR="00006BD3">
        <w:tc>
          <w:tcPr>
            <w:tcW w:w="4248" w:type="dxa"/>
            <w:shd w:val="clear" w:color="auto" w:fill="E6E6E6"/>
          </w:tcPr>
          <w:p w:rsidR="00006BD3" w:rsidRDefault="00006BD3" w:rsidP="008404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Лигатурный абсцесс</w:t>
            </w:r>
          </w:p>
        </w:tc>
        <w:tc>
          <w:tcPr>
            <w:tcW w:w="2700" w:type="dxa"/>
            <w:shd w:val="clear" w:color="auto" w:fill="E6E6E6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5.8%</w:t>
            </w:r>
          </w:p>
        </w:tc>
        <w:tc>
          <w:tcPr>
            <w:tcW w:w="2623" w:type="dxa"/>
            <w:shd w:val="clear" w:color="auto" w:fill="E6E6E6"/>
          </w:tcPr>
          <w:p w:rsidR="00006BD3" w:rsidRPr="001B6125" w:rsidRDefault="00006BD3" w:rsidP="0084040A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006BD3">
        <w:tc>
          <w:tcPr>
            <w:tcW w:w="4248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эпителиальных копчиковых ходов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26.9%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20.0%</w:t>
            </w:r>
          </w:p>
        </w:tc>
      </w:tr>
      <w:tr w:rsidR="00006BD3">
        <w:tc>
          <w:tcPr>
            <w:tcW w:w="4248" w:type="dxa"/>
            <w:shd w:val="clear" w:color="auto" w:fill="E6E6E6"/>
          </w:tcPr>
          <w:p w:rsidR="00006BD3" w:rsidRDefault="00006BD3" w:rsidP="00840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лактационный мастит</w:t>
            </w:r>
          </w:p>
        </w:tc>
        <w:tc>
          <w:tcPr>
            <w:tcW w:w="2700" w:type="dxa"/>
            <w:shd w:val="clear" w:color="auto" w:fill="E6E6E6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38.5%</w:t>
            </w:r>
          </w:p>
        </w:tc>
        <w:tc>
          <w:tcPr>
            <w:tcW w:w="2623" w:type="dxa"/>
            <w:shd w:val="clear" w:color="auto" w:fill="E6E6E6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53.3%</w:t>
            </w:r>
          </w:p>
        </w:tc>
      </w:tr>
      <w:tr w:rsidR="00006BD3">
        <w:tc>
          <w:tcPr>
            <w:tcW w:w="4248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Фиброзно-кистозная мастопатия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5.8%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6.7%</w:t>
            </w:r>
          </w:p>
        </w:tc>
      </w:tr>
      <w:tr w:rsidR="00006BD3">
        <w:tc>
          <w:tcPr>
            <w:tcW w:w="4248" w:type="dxa"/>
            <w:shd w:val="clear" w:color="auto" w:fill="E6E6E6"/>
          </w:tcPr>
          <w:p w:rsidR="00006BD3" w:rsidRDefault="00006BD3" w:rsidP="00840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Нагноившаяся гематома</w:t>
            </w:r>
          </w:p>
        </w:tc>
        <w:tc>
          <w:tcPr>
            <w:tcW w:w="2700" w:type="dxa"/>
            <w:shd w:val="clear" w:color="auto" w:fill="E6E6E6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7.7%</w:t>
            </w:r>
          </w:p>
        </w:tc>
        <w:tc>
          <w:tcPr>
            <w:tcW w:w="2623" w:type="dxa"/>
            <w:shd w:val="clear" w:color="auto" w:fill="E6E6E6"/>
          </w:tcPr>
          <w:p w:rsidR="00006BD3" w:rsidRPr="001B6125" w:rsidRDefault="00006BD3" w:rsidP="0084040A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006BD3">
        <w:tc>
          <w:tcPr>
            <w:tcW w:w="4248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Флегмона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11.5%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13.3%</w:t>
            </w:r>
          </w:p>
        </w:tc>
      </w:tr>
      <w:tr w:rsidR="00006BD3">
        <w:tc>
          <w:tcPr>
            <w:tcW w:w="4248" w:type="dxa"/>
            <w:shd w:val="clear" w:color="auto" w:fill="E6E6E6"/>
          </w:tcPr>
          <w:p w:rsidR="00006BD3" w:rsidRDefault="00006BD3" w:rsidP="00840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Остеомиелит</w:t>
            </w:r>
          </w:p>
        </w:tc>
        <w:tc>
          <w:tcPr>
            <w:tcW w:w="2700" w:type="dxa"/>
            <w:shd w:val="clear" w:color="auto" w:fill="E6E6E6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1.9%</w:t>
            </w:r>
          </w:p>
        </w:tc>
        <w:tc>
          <w:tcPr>
            <w:tcW w:w="2623" w:type="dxa"/>
            <w:shd w:val="clear" w:color="auto" w:fill="E6E6E6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6.7%</w:t>
            </w:r>
          </w:p>
        </w:tc>
      </w:tr>
      <w:tr w:rsidR="00006BD3">
        <w:tc>
          <w:tcPr>
            <w:tcW w:w="4248" w:type="dxa"/>
          </w:tcPr>
          <w:p w:rsidR="00006BD3" w:rsidRDefault="00006BD3" w:rsidP="00840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Фурункул</w:t>
            </w:r>
          </w:p>
        </w:tc>
        <w:tc>
          <w:tcPr>
            <w:tcW w:w="2700" w:type="dxa"/>
          </w:tcPr>
          <w:p w:rsidR="00006BD3" w:rsidRDefault="00006BD3" w:rsidP="008404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1.9%</w:t>
            </w:r>
          </w:p>
        </w:tc>
        <w:tc>
          <w:tcPr>
            <w:tcW w:w="2623" w:type="dxa"/>
          </w:tcPr>
          <w:p w:rsidR="00006BD3" w:rsidRPr="00E85B51" w:rsidRDefault="00006BD3" w:rsidP="0084040A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F00872" w:rsidRDefault="001B0BCC" w:rsidP="00AC6D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872">
        <w:rPr>
          <w:sz w:val="28"/>
          <w:szCs w:val="28"/>
        </w:rPr>
        <w:t>Табл.9. Микрофлора, выделенная перед наложением вторичных швов,  при различных формах гнойно-некротического процесса.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1791"/>
        <w:gridCol w:w="1441"/>
        <w:gridCol w:w="1356"/>
        <w:gridCol w:w="1441"/>
        <w:gridCol w:w="1356"/>
        <w:gridCol w:w="1441"/>
        <w:gridCol w:w="1357"/>
      </w:tblGrid>
      <w:tr w:rsidR="00F00872">
        <w:tc>
          <w:tcPr>
            <w:tcW w:w="1785" w:type="dxa"/>
            <w:vMerge w:val="restart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возбудителя</w:t>
            </w:r>
          </w:p>
        </w:tc>
        <w:tc>
          <w:tcPr>
            <w:tcW w:w="2799" w:type="dxa"/>
            <w:gridSpan w:val="2"/>
          </w:tcPr>
          <w:p w:rsidR="00F00872" w:rsidRPr="00286A4E" w:rsidRDefault="00F00872" w:rsidP="00430C51">
            <w:pPr>
              <w:spacing w:line="360" w:lineRule="auto"/>
              <w:jc w:val="center"/>
            </w:pPr>
            <w:r w:rsidRPr="00286A4E">
              <w:t>нагноение эпителиальных копчиковых ходов</w:t>
            </w:r>
          </w:p>
        </w:tc>
        <w:tc>
          <w:tcPr>
            <w:tcW w:w="2799" w:type="dxa"/>
            <w:gridSpan w:val="2"/>
          </w:tcPr>
          <w:p w:rsidR="00F00872" w:rsidRPr="00286A4E" w:rsidRDefault="00F00872" w:rsidP="00430C51">
            <w:pPr>
              <w:spacing w:line="360" w:lineRule="auto"/>
              <w:jc w:val="center"/>
            </w:pPr>
            <w:r w:rsidRPr="00286A4E">
              <w:t>острый лактационный мастит</w:t>
            </w:r>
          </w:p>
        </w:tc>
        <w:tc>
          <w:tcPr>
            <w:tcW w:w="2800" w:type="dxa"/>
            <w:gridSpan w:val="2"/>
          </w:tcPr>
          <w:p w:rsidR="00F00872" w:rsidRPr="00286A4E" w:rsidRDefault="00F00872" w:rsidP="00430C51">
            <w:pPr>
              <w:spacing w:line="360" w:lineRule="auto"/>
              <w:jc w:val="center"/>
            </w:pPr>
            <w:r w:rsidRPr="00286A4E">
              <w:t>флегмона</w:t>
            </w:r>
          </w:p>
        </w:tc>
      </w:tr>
      <w:tr w:rsidR="00F00872">
        <w:tc>
          <w:tcPr>
            <w:tcW w:w="1785" w:type="dxa"/>
            <w:vMerge/>
            <w:tcBorders>
              <w:bottom w:val="single" w:sz="4" w:space="0" w:color="auto"/>
            </w:tcBorders>
          </w:tcPr>
          <w:p w:rsidR="00F00872" w:rsidRDefault="00F00872" w:rsidP="00430C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Pr="00286A4E" w:rsidRDefault="00F00872" w:rsidP="00430C51">
            <w:pPr>
              <w:spacing w:line="360" w:lineRule="auto"/>
              <w:jc w:val="center"/>
            </w:pPr>
            <w:r>
              <w:t>Заживление по типу первичного натяжения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00872" w:rsidRPr="00286A4E" w:rsidRDefault="00F00872" w:rsidP="00430C51">
            <w:pPr>
              <w:spacing w:line="360" w:lineRule="auto"/>
              <w:jc w:val="center"/>
            </w:pPr>
            <w:r>
              <w:t>Нагноение раны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Pr="00286A4E" w:rsidRDefault="00F00872" w:rsidP="00430C51">
            <w:pPr>
              <w:spacing w:line="360" w:lineRule="auto"/>
              <w:jc w:val="center"/>
            </w:pPr>
            <w:r>
              <w:t>Заживление по типу первичного натяжения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00872" w:rsidRPr="00286A4E" w:rsidRDefault="00F00872" w:rsidP="00430C51">
            <w:pPr>
              <w:spacing w:line="360" w:lineRule="auto"/>
              <w:jc w:val="center"/>
            </w:pPr>
            <w:r>
              <w:t>Нагноение раны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Pr="00286A4E" w:rsidRDefault="00F00872" w:rsidP="00430C51">
            <w:pPr>
              <w:spacing w:line="360" w:lineRule="auto"/>
              <w:jc w:val="center"/>
            </w:pPr>
            <w:r>
              <w:t>Заживление по типу первичного натяжения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00872" w:rsidRPr="00286A4E" w:rsidRDefault="00F00872" w:rsidP="00430C51">
            <w:pPr>
              <w:spacing w:line="360" w:lineRule="auto"/>
              <w:jc w:val="center"/>
            </w:pPr>
            <w:r>
              <w:t>Нагноение раны</w:t>
            </w:r>
          </w:p>
        </w:tc>
      </w:tr>
      <w:tr w:rsidR="00F00872">
        <w:tc>
          <w:tcPr>
            <w:tcW w:w="1785" w:type="dxa"/>
            <w:shd w:val="clear" w:color="auto" w:fill="E6E6E6"/>
          </w:tcPr>
          <w:p w:rsidR="00F00872" w:rsidRPr="00157B60" w:rsidRDefault="00F00872" w:rsidP="00430C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Staphyllococcus aureus</w:t>
            </w:r>
          </w:p>
        </w:tc>
        <w:tc>
          <w:tcPr>
            <w:tcW w:w="1441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358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60.0%</w:t>
            </w:r>
          </w:p>
        </w:tc>
        <w:tc>
          <w:tcPr>
            <w:tcW w:w="1441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78.7%</w:t>
            </w:r>
          </w:p>
        </w:tc>
        <w:tc>
          <w:tcPr>
            <w:tcW w:w="1358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100.0%</w:t>
            </w:r>
          </w:p>
        </w:tc>
        <w:tc>
          <w:tcPr>
            <w:tcW w:w="1441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359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</w:tr>
      <w:tr w:rsidR="00F00872">
        <w:tc>
          <w:tcPr>
            <w:tcW w:w="1785" w:type="dxa"/>
            <w:tcBorders>
              <w:bottom w:val="single" w:sz="4" w:space="0" w:color="auto"/>
            </w:tcBorders>
          </w:tcPr>
          <w:p w:rsidR="00F00872" w:rsidRPr="00F64DE8" w:rsidRDefault="00F00872" w:rsidP="00430C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Streptococcus pyogenes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</w:tr>
      <w:tr w:rsidR="00F00872">
        <w:tc>
          <w:tcPr>
            <w:tcW w:w="1785" w:type="dxa"/>
            <w:shd w:val="clear" w:color="auto" w:fill="E6E6E6"/>
          </w:tcPr>
          <w:p w:rsidR="00F00872" w:rsidRPr="00F64DE8" w:rsidRDefault="00F00872" w:rsidP="00430C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Proteus sp.</w:t>
            </w:r>
          </w:p>
        </w:tc>
        <w:tc>
          <w:tcPr>
            <w:tcW w:w="1441" w:type="dxa"/>
            <w:shd w:val="clear" w:color="auto" w:fill="E6E6E6"/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358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20.0%</w:t>
            </w:r>
          </w:p>
        </w:tc>
        <w:tc>
          <w:tcPr>
            <w:tcW w:w="1441" w:type="dxa"/>
            <w:shd w:val="clear" w:color="auto" w:fill="E6E6E6"/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358" w:type="dxa"/>
            <w:shd w:val="clear" w:color="auto" w:fill="E6E6E6"/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441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359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0872">
        <w:tc>
          <w:tcPr>
            <w:tcW w:w="1785" w:type="dxa"/>
            <w:tcBorders>
              <w:bottom w:val="single" w:sz="4" w:space="0" w:color="auto"/>
            </w:tcBorders>
          </w:tcPr>
          <w:p w:rsidR="00F00872" w:rsidRPr="00087CFB" w:rsidRDefault="00F00872" w:rsidP="00430C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Enterobacter sp.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20.0%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</w:tr>
      <w:tr w:rsidR="00F00872">
        <w:tc>
          <w:tcPr>
            <w:tcW w:w="1785" w:type="dxa"/>
            <w:shd w:val="clear" w:color="auto" w:fill="E6E6E6"/>
          </w:tcPr>
          <w:p w:rsidR="00F00872" w:rsidRPr="00087CFB" w:rsidRDefault="00F00872" w:rsidP="00430C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Enterococcus</w:t>
            </w:r>
            <w:r w:rsidR="00AC6DBE">
              <w:rPr>
                <w:lang w:val="en-US"/>
              </w:rPr>
              <w:t xml:space="preserve"> </w:t>
            </w:r>
            <w:r>
              <w:rPr>
                <w:lang w:val="en-US"/>
              </w:rPr>
              <w:t>sp</w:t>
            </w:r>
          </w:p>
        </w:tc>
        <w:tc>
          <w:tcPr>
            <w:tcW w:w="1441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  <w:tc>
          <w:tcPr>
            <w:tcW w:w="1358" w:type="dxa"/>
            <w:shd w:val="clear" w:color="auto" w:fill="E6E6E6"/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441" w:type="dxa"/>
            <w:shd w:val="clear" w:color="auto" w:fill="E6E6E6"/>
          </w:tcPr>
          <w:p w:rsidR="00F00872" w:rsidRDefault="00F00872" w:rsidP="00430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7.1%</w:t>
            </w:r>
          </w:p>
        </w:tc>
        <w:tc>
          <w:tcPr>
            <w:tcW w:w="1358" w:type="dxa"/>
            <w:shd w:val="clear" w:color="auto" w:fill="E6E6E6"/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441" w:type="dxa"/>
            <w:shd w:val="clear" w:color="auto" w:fill="E6E6E6"/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359" w:type="dxa"/>
            <w:shd w:val="clear" w:color="auto" w:fill="E6E6E6"/>
          </w:tcPr>
          <w:p w:rsidR="00F00872" w:rsidRPr="00094144" w:rsidRDefault="00F00872" w:rsidP="00430C51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F00872" w:rsidRDefault="00F00872" w:rsidP="0027529C">
      <w:pPr>
        <w:spacing w:line="360" w:lineRule="auto"/>
        <w:jc w:val="both"/>
        <w:rPr>
          <w:sz w:val="28"/>
          <w:szCs w:val="28"/>
        </w:rPr>
      </w:pPr>
    </w:p>
    <w:p w:rsidR="003A7A5C" w:rsidRDefault="00A056BD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Продолжительность пребывания больных в стационаре показывает, что при осложнениях</w:t>
      </w:r>
      <w:r w:rsidR="00BB7071">
        <w:rPr>
          <w:sz w:val="28"/>
          <w:szCs w:val="28"/>
        </w:rPr>
        <w:t xml:space="preserve"> после закрытия первично-гнойн</w:t>
      </w:r>
      <w:r w:rsidR="00402A71">
        <w:rPr>
          <w:sz w:val="28"/>
          <w:szCs w:val="28"/>
        </w:rPr>
        <w:t>ых ран вторичными швами (табл. 10</w:t>
      </w:r>
      <w:r w:rsidR="00BB7071">
        <w:rPr>
          <w:sz w:val="28"/>
          <w:szCs w:val="28"/>
        </w:rPr>
        <w:t>.) и при осложнениях аутодермопластики вторич</w:t>
      </w:r>
      <w:r w:rsidR="00F077BC">
        <w:rPr>
          <w:sz w:val="28"/>
          <w:szCs w:val="28"/>
        </w:rPr>
        <w:t>н</w:t>
      </w:r>
      <w:r w:rsidR="00BB7071">
        <w:rPr>
          <w:sz w:val="28"/>
          <w:szCs w:val="28"/>
        </w:rPr>
        <w:t>о-гнойных ран</w:t>
      </w:r>
      <w:r w:rsidR="00402A71">
        <w:rPr>
          <w:sz w:val="28"/>
          <w:szCs w:val="28"/>
        </w:rPr>
        <w:t xml:space="preserve"> (табл. 12</w:t>
      </w:r>
      <w:r w:rsidR="00F077BC">
        <w:rPr>
          <w:sz w:val="28"/>
          <w:szCs w:val="28"/>
        </w:rPr>
        <w:t xml:space="preserve">.) наблюдается увеличение койко-дня. </w:t>
      </w:r>
      <w:r w:rsidR="00872C64">
        <w:rPr>
          <w:sz w:val="28"/>
          <w:szCs w:val="28"/>
        </w:rPr>
        <w:t>При нагноение после наложения ранних вторичных швов на первично-гнойных ранах это можно объяснить</w:t>
      </w:r>
      <w:r w:rsidR="00FB33EF">
        <w:rPr>
          <w:sz w:val="28"/>
          <w:szCs w:val="28"/>
        </w:rPr>
        <w:t xml:space="preserve"> непродолжительной подготовкой раны к ВХО и поздней обращаемос</w:t>
      </w:r>
      <w:r w:rsidR="00402A71">
        <w:rPr>
          <w:sz w:val="28"/>
          <w:szCs w:val="28"/>
        </w:rPr>
        <w:t>тью больных в стационар (табл. 10</w:t>
      </w:r>
      <w:r w:rsidR="00FB33EF">
        <w:rPr>
          <w:sz w:val="28"/>
          <w:szCs w:val="28"/>
        </w:rPr>
        <w:t>.).</w:t>
      </w:r>
      <w:r w:rsidR="00F37A1C">
        <w:rPr>
          <w:sz w:val="28"/>
          <w:szCs w:val="28"/>
        </w:rPr>
        <w:t xml:space="preserve"> При микробном лизисе лоскута после аутодермопластики вторично-гнойных ран характерно-длительное амбулаторное лечение</w:t>
      </w:r>
      <w:r w:rsidR="005351C9">
        <w:rPr>
          <w:sz w:val="28"/>
          <w:szCs w:val="28"/>
        </w:rPr>
        <w:t xml:space="preserve"> и продолжительная подготовка раны к ВХО в стационаре, что приводит к </w:t>
      </w:r>
      <w:r w:rsidR="00003EC6">
        <w:rPr>
          <w:sz w:val="28"/>
          <w:szCs w:val="28"/>
        </w:rPr>
        <w:t>«</w:t>
      </w:r>
      <w:r w:rsidR="005351C9">
        <w:rPr>
          <w:sz w:val="28"/>
          <w:szCs w:val="28"/>
        </w:rPr>
        <w:t>перезреванию</w:t>
      </w:r>
      <w:r w:rsidR="00003EC6">
        <w:rPr>
          <w:sz w:val="28"/>
          <w:szCs w:val="28"/>
        </w:rPr>
        <w:t>»</w:t>
      </w:r>
      <w:r w:rsidR="005351C9">
        <w:rPr>
          <w:sz w:val="28"/>
          <w:szCs w:val="28"/>
        </w:rPr>
        <w:t xml:space="preserve"> грануляций</w:t>
      </w:r>
      <w:r w:rsidR="00003EC6">
        <w:rPr>
          <w:sz w:val="28"/>
          <w:szCs w:val="28"/>
        </w:rPr>
        <w:t>, формированию рубцовой ткани</w:t>
      </w:r>
      <w:r w:rsidR="005351C9">
        <w:rPr>
          <w:sz w:val="28"/>
          <w:szCs w:val="28"/>
        </w:rPr>
        <w:t xml:space="preserve"> </w:t>
      </w:r>
      <w:r w:rsidR="0041452D">
        <w:rPr>
          <w:sz w:val="28"/>
          <w:szCs w:val="28"/>
        </w:rPr>
        <w:t>и нарушению приживления дерматомного лоскута</w:t>
      </w:r>
      <w:r w:rsidR="00402A71">
        <w:rPr>
          <w:sz w:val="28"/>
          <w:szCs w:val="28"/>
        </w:rPr>
        <w:t xml:space="preserve"> (табл. 12</w:t>
      </w:r>
      <w:r w:rsidR="007D3808">
        <w:rPr>
          <w:sz w:val="28"/>
          <w:szCs w:val="28"/>
        </w:rPr>
        <w:t>.). Нагноению раны после наложения поздних вторичных швов на вторично-гнойные раны может способствовать непродолжительная подготовка раны к ВХО в стационаре</w:t>
      </w:r>
      <w:r w:rsidR="00652934">
        <w:rPr>
          <w:sz w:val="28"/>
          <w:szCs w:val="28"/>
        </w:rPr>
        <w:t xml:space="preserve"> и длительное лечени</w:t>
      </w:r>
      <w:r w:rsidR="00402A71">
        <w:rPr>
          <w:sz w:val="28"/>
          <w:szCs w:val="28"/>
        </w:rPr>
        <w:t>е на амбулаторном этапе (табл. 11</w:t>
      </w:r>
      <w:r w:rsidR="00652934">
        <w:rPr>
          <w:sz w:val="28"/>
          <w:szCs w:val="28"/>
        </w:rPr>
        <w:t>.).</w:t>
      </w:r>
    </w:p>
    <w:p w:rsidR="003A7A5C" w:rsidRDefault="007D3808" w:rsidP="003A7A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A71">
        <w:rPr>
          <w:sz w:val="28"/>
          <w:szCs w:val="28"/>
        </w:rPr>
        <w:t>Табл. 10</w:t>
      </w:r>
      <w:r w:rsidR="003A7A5C">
        <w:rPr>
          <w:sz w:val="28"/>
          <w:szCs w:val="28"/>
        </w:rPr>
        <w:t>. Койко-день при ВХО первично-гнойных ран с закрытием раневой поверхности наложением вторичных швов.</w:t>
      </w:r>
    </w:p>
    <w:p w:rsidR="003A7A5C" w:rsidRDefault="003A7A5C" w:rsidP="003A7A5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346"/>
        <w:gridCol w:w="1914"/>
        <w:gridCol w:w="1914"/>
        <w:gridCol w:w="1914"/>
        <w:gridCol w:w="1915"/>
      </w:tblGrid>
      <w:tr w:rsidR="003A7A5C">
        <w:tc>
          <w:tcPr>
            <w:tcW w:w="2346" w:type="dxa"/>
            <w:vMerge w:val="restart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</w:p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</w:p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3828" w:type="dxa"/>
            <w:gridSpan w:val="2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ранние вторичные швы</w:t>
            </w:r>
          </w:p>
        </w:tc>
        <w:tc>
          <w:tcPr>
            <w:tcW w:w="3829" w:type="dxa"/>
            <w:gridSpan w:val="2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поздние вторичные швы</w:t>
            </w:r>
          </w:p>
        </w:tc>
      </w:tr>
      <w:tr w:rsidR="003A7A5C"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</w:tr>
      <w:tr w:rsidR="003A7A5C">
        <w:tc>
          <w:tcPr>
            <w:tcW w:w="2346" w:type="dxa"/>
            <w:shd w:val="clear" w:color="auto" w:fill="E6E6E6"/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койко-день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3303CA">
              <w:rPr>
                <w:b/>
                <w:sz w:val="28"/>
                <w:szCs w:val="28"/>
              </w:rPr>
              <w:t>.8</w:t>
            </w:r>
            <w:r>
              <w:rPr>
                <w:sz w:val="28"/>
                <w:szCs w:val="28"/>
              </w:rPr>
              <w:t xml:space="preserve"> </w:t>
            </w:r>
            <w:r w:rsidRPr="00F34AC1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5.8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>+/- 1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28.8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4.6</w:t>
            </w:r>
          </w:p>
        </w:tc>
        <w:tc>
          <w:tcPr>
            <w:tcW w:w="1915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30.5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5.9</w:t>
            </w:r>
          </w:p>
        </w:tc>
      </w:tr>
      <w:tr w:rsidR="003A7A5C">
        <w:tc>
          <w:tcPr>
            <w:tcW w:w="2346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  до ВХО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0.8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4.4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4.0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20.5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3.0</w:t>
            </w:r>
          </w:p>
        </w:tc>
      </w:tr>
      <w:tr w:rsidR="003A7A5C">
        <w:tc>
          <w:tcPr>
            <w:tcW w:w="2346" w:type="dxa"/>
            <w:shd w:val="clear" w:color="auto" w:fill="E6E6E6"/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 после ВХО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4.0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>+/- 1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>+/- 3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1915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3.3</w:t>
            </w:r>
          </w:p>
        </w:tc>
      </w:tr>
      <w:tr w:rsidR="003A7A5C">
        <w:tc>
          <w:tcPr>
            <w:tcW w:w="2346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с момента заболевания до поступления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>+/- 1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>+/- 1</w:t>
            </w:r>
            <w:r>
              <w:rPr>
                <w:sz w:val="20"/>
                <w:szCs w:val="20"/>
              </w:rPr>
              <w:t>5.4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303CA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19.7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8.8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3.7</w:t>
            </w:r>
          </w:p>
        </w:tc>
      </w:tr>
      <w:tr w:rsidR="003A7A5C">
        <w:tc>
          <w:tcPr>
            <w:tcW w:w="2346" w:type="dxa"/>
            <w:shd w:val="clear" w:color="auto" w:fill="E6E6E6"/>
          </w:tcPr>
          <w:p w:rsidR="003A7A5C" w:rsidRDefault="003A7A5C" w:rsidP="003A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 образования раны до ВХО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0.3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3.6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+/- </w:t>
            </w:r>
            <w:r w:rsidRPr="00915D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3303C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11.7</w:t>
            </w:r>
          </w:p>
        </w:tc>
        <w:tc>
          <w:tcPr>
            <w:tcW w:w="1915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3303CA">
              <w:rPr>
                <w:b/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3.0</w:t>
            </w:r>
          </w:p>
        </w:tc>
      </w:tr>
    </w:tbl>
    <w:p w:rsidR="003A7A5C" w:rsidRDefault="003A7A5C" w:rsidP="003A7A5C">
      <w:pPr>
        <w:jc w:val="both"/>
        <w:rPr>
          <w:sz w:val="28"/>
          <w:szCs w:val="28"/>
        </w:rPr>
      </w:pPr>
    </w:p>
    <w:p w:rsidR="003A7A5C" w:rsidRDefault="003A7A5C" w:rsidP="003A7A5C">
      <w:pPr>
        <w:spacing w:line="360" w:lineRule="auto"/>
        <w:jc w:val="both"/>
        <w:rPr>
          <w:sz w:val="28"/>
          <w:szCs w:val="28"/>
        </w:rPr>
      </w:pPr>
    </w:p>
    <w:p w:rsidR="003A7A5C" w:rsidRDefault="00AD3D17" w:rsidP="003A7A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 11</w:t>
      </w:r>
      <w:r w:rsidR="003A7A5C">
        <w:rPr>
          <w:sz w:val="28"/>
          <w:szCs w:val="28"/>
        </w:rPr>
        <w:t>. Койко-день при ВХО вторично-гнойных ран с закрытием раневой поверхности наложением поздних вторичных швов.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A7A5C">
        <w:tc>
          <w:tcPr>
            <w:tcW w:w="3190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</w:tr>
      <w:tr w:rsidR="003A7A5C">
        <w:tc>
          <w:tcPr>
            <w:tcW w:w="3190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койко-день</w:t>
            </w:r>
          </w:p>
        </w:tc>
        <w:tc>
          <w:tcPr>
            <w:tcW w:w="3190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848">
              <w:rPr>
                <w:b/>
                <w:sz w:val="28"/>
                <w:szCs w:val="28"/>
              </w:rPr>
              <w:t>36.4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+/- 9.9</w:t>
            </w:r>
          </w:p>
        </w:tc>
        <w:tc>
          <w:tcPr>
            <w:tcW w:w="3191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83">
              <w:rPr>
                <w:b/>
                <w:sz w:val="28"/>
                <w:szCs w:val="28"/>
              </w:rPr>
              <w:t>14.0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+/- 2.0</w:t>
            </w:r>
          </w:p>
        </w:tc>
      </w:tr>
      <w:tr w:rsidR="003A7A5C">
        <w:tc>
          <w:tcPr>
            <w:tcW w:w="3190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  до ВХО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848">
              <w:rPr>
                <w:b/>
                <w:sz w:val="28"/>
                <w:szCs w:val="28"/>
              </w:rPr>
              <w:t>21.1</w:t>
            </w:r>
            <w:r>
              <w:rPr>
                <w:sz w:val="28"/>
                <w:szCs w:val="28"/>
              </w:rPr>
              <w:t xml:space="preserve"> </w:t>
            </w:r>
            <w:r w:rsidRPr="00B35683">
              <w:rPr>
                <w:sz w:val="28"/>
                <w:szCs w:val="28"/>
                <w:vertAlign w:val="subscript"/>
              </w:rPr>
              <w:t>+/- 6.3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83">
              <w:rPr>
                <w:b/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+/- 2.5</w:t>
            </w:r>
          </w:p>
        </w:tc>
      </w:tr>
      <w:tr w:rsidR="003A7A5C">
        <w:tc>
          <w:tcPr>
            <w:tcW w:w="3190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 после ВХО</w:t>
            </w:r>
          </w:p>
        </w:tc>
        <w:tc>
          <w:tcPr>
            <w:tcW w:w="3190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848">
              <w:rPr>
                <w:b/>
                <w:sz w:val="28"/>
                <w:szCs w:val="28"/>
              </w:rPr>
              <w:t>15.3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+/- 7.9</w:t>
            </w:r>
          </w:p>
        </w:tc>
        <w:tc>
          <w:tcPr>
            <w:tcW w:w="3191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83">
              <w:rPr>
                <w:b/>
                <w:sz w:val="28"/>
                <w:szCs w:val="28"/>
              </w:rPr>
              <w:t>9.5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+/- 0.5</w:t>
            </w:r>
          </w:p>
        </w:tc>
      </w:tr>
      <w:tr w:rsidR="003A7A5C">
        <w:tc>
          <w:tcPr>
            <w:tcW w:w="3190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от образования раны до поступления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83">
              <w:rPr>
                <w:b/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+/- 2.9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83">
              <w:rPr>
                <w:b/>
                <w:sz w:val="28"/>
                <w:szCs w:val="28"/>
              </w:rPr>
              <w:t>22.0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+/- 15.0</w:t>
            </w:r>
          </w:p>
        </w:tc>
      </w:tr>
      <w:tr w:rsidR="003A7A5C">
        <w:tc>
          <w:tcPr>
            <w:tcW w:w="3190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 образования раны до ВХО</w:t>
            </w:r>
          </w:p>
        </w:tc>
        <w:tc>
          <w:tcPr>
            <w:tcW w:w="3190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83">
              <w:rPr>
                <w:b/>
                <w:sz w:val="28"/>
                <w:szCs w:val="28"/>
              </w:rPr>
              <w:t>26.6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+/- 9.2</w:t>
            </w:r>
          </w:p>
        </w:tc>
        <w:tc>
          <w:tcPr>
            <w:tcW w:w="3191" w:type="dxa"/>
            <w:shd w:val="clear" w:color="auto" w:fill="E6E6E6"/>
          </w:tcPr>
          <w:p w:rsidR="003A7A5C" w:rsidRDefault="003A7A5C" w:rsidP="003A7A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83">
              <w:rPr>
                <w:b/>
                <w:sz w:val="28"/>
                <w:szCs w:val="28"/>
              </w:rPr>
              <w:t>26.5</w:t>
            </w:r>
            <w:r>
              <w:rPr>
                <w:sz w:val="28"/>
                <w:szCs w:val="28"/>
              </w:rPr>
              <w:t xml:space="preserve"> </w:t>
            </w:r>
            <w:r w:rsidRPr="00131738">
              <w:rPr>
                <w:sz w:val="28"/>
                <w:szCs w:val="28"/>
                <w:vertAlign w:val="subscript"/>
              </w:rPr>
              <w:t>+/- 12.5</w:t>
            </w:r>
          </w:p>
        </w:tc>
      </w:tr>
    </w:tbl>
    <w:p w:rsidR="003A7A5C" w:rsidRDefault="003A7A5C" w:rsidP="003A7A5C">
      <w:pPr>
        <w:spacing w:line="360" w:lineRule="auto"/>
        <w:jc w:val="both"/>
        <w:rPr>
          <w:sz w:val="28"/>
          <w:szCs w:val="28"/>
        </w:rPr>
      </w:pPr>
    </w:p>
    <w:p w:rsidR="003A7A5C" w:rsidRDefault="003A7A5C" w:rsidP="003A7A5C">
      <w:pPr>
        <w:jc w:val="both"/>
        <w:rPr>
          <w:sz w:val="28"/>
          <w:szCs w:val="28"/>
        </w:rPr>
      </w:pPr>
    </w:p>
    <w:p w:rsidR="003A7A5C" w:rsidRDefault="00AD3D17" w:rsidP="003A7A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 12</w:t>
      </w:r>
      <w:r w:rsidR="003A7A5C">
        <w:rPr>
          <w:sz w:val="28"/>
          <w:szCs w:val="28"/>
        </w:rPr>
        <w:t>. Койко-день при ВХО с закрытием раневой поверхности аутодермопластикой.</w:t>
      </w:r>
    </w:p>
    <w:p w:rsidR="003A7A5C" w:rsidRDefault="003A7A5C" w:rsidP="003A7A5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A7A5C">
        <w:tc>
          <w:tcPr>
            <w:tcW w:w="1914" w:type="dxa"/>
            <w:vMerge w:val="restart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</w:p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</w:p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3828" w:type="dxa"/>
            <w:gridSpan w:val="2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 рана</w:t>
            </w:r>
          </w:p>
        </w:tc>
        <w:tc>
          <w:tcPr>
            <w:tcW w:w="3829" w:type="dxa"/>
            <w:gridSpan w:val="2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 рана</w:t>
            </w:r>
          </w:p>
        </w:tc>
      </w:tr>
      <w:tr w:rsidR="003A7A5C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</w:tr>
      <w:tr w:rsidR="003A7A5C"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койко-день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+/- 1</w:t>
            </w:r>
            <w:r w:rsidRPr="00F34AC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9.4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>+/- 1</w:t>
            </w:r>
            <w:r>
              <w:rPr>
                <w:sz w:val="20"/>
                <w:szCs w:val="20"/>
              </w:rPr>
              <w:t>9.7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23.5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9.1</w:t>
            </w:r>
          </w:p>
        </w:tc>
        <w:tc>
          <w:tcPr>
            <w:tcW w:w="1915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3303CA">
              <w:rPr>
                <w:b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1</w:t>
            </w:r>
            <w:r w:rsidRPr="00915DE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</w:tr>
      <w:tr w:rsidR="003A7A5C"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  до ВХО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1.7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1</w:t>
            </w:r>
            <w:r w:rsidRPr="00915DE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14.1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+/- 6</w:t>
            </w:r>
            <w:r w:rsidRPr="00915DE0">
              <w:rPr>
                <w:sz w:val="20"/>
                <w:szCs w:val="20"/>
              </w:rPr>
              <w:t>.4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14.8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12.1</w:t>
            </w:r>
          </w:p>
        </w:tc>
      </w:tr>
      <w:tr w:rsidR="003A7A5C"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 после ВХО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>+/- 3.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5.9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+/- 4</w:t>
            </w:r>
            <w:r w:rsidRPr="00915DE0">
              <w:rPr>
                <w:sz w:val="20"/>
                <w:szCs w:val="20"/>
              </w:rPr>
              <w:t>.0</w:t>
            </w:r>
          </w:p>
        </w:tc>
        <w:tc>
          <w:tcPr>
            <w:tcW w:w="1915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3.9</w:t>
            </w:r>
          </w:p>
        </w:tc>
      </w:tr>
      <w:tr w:rsidR="003A7A5C"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до поступления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3303CA">
              <w:rPr>
                <w:b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29.5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32.4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28.3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303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+/- 18</w:t>
            </w:r>
            <w:r w:rsidRPr="00915DE0">
              <w:rPr>
                <w:sz w:val="20"/>
                <w:szCs w:val="20"/>
              </w:rPr>
              <w:t>.9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40.2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36.2</w:t>
            </w:r>
          </w:p>
        </w:tc>
      </w:tr>
      <w:tr w:rsidR="003A7A5C"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 образования раны до ВХО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40.9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22.8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40.2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22.3</w:t>
            </w:r>
          </w:p>
        </w:tc>
        <w:tc>
          <w:tcPr>
            <w:tcW w:w="1914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 w:rsidRPr="003303C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12.6</w:t>
            </w:r>
          </w:p>
        </w:tc>
        <w:tc>
          <w:tcPr>
            <w:tcW w:w="1915" w:type="dxa"/>
            <w:shd w:val="clear" w:color="auto" w:fill="E6E6E6"/>
          </w:tcPr>
          <w:p w:rsidR="003A7A5C" w:rsidRDefault="003A7A5C" w:rsidP="003A7A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51.8</w:t>
            </w:r>
            <w:r>
              <w:rPr>
                <w:sz w:val="28"/>
                <w:szCs w:val="28"/>
              </w:rPr>
              <w:t xml:space="preserve"> </w:t>
            </w:r>
            <w:r w:rsidRPr="00915DE0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32.3</w:t>
            </w:r>
          </w:p>
        </w:tc>
      </w:tr>
    </w:tbl>
    <w:p w:rsidR="003A7A5C" w:rsidRDefault="003A7A5C" w:rsidP="003A7A5C"/>
    <w:p w:rsidR="004441DA" w:rsidRDefault="00BF7F6E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Показатели состава крови перед ВХО с закрытием раневой поверхности</w:t>
      </w:r>
      <w:r w:rsidR="005C592E">
        <w:rPr>
          <w:sz w:val="28"/>
          <w:szCs w:val="28"/>
        </w:rPr>
        <w:t xml:space="preserve"> не отличаютс</w:t>
      </w:r>
      <w:r w:rsidR="00AD3D17">
        <w:rPr>
          <w:sz w:val="28"/>
          <w:szCs w:val="28"/>
        </w:rPr>
        <w:t>я особым разнообразием (табл. 13, 14</w:t>
      </w:r>
      <w:r w:rsidR="005C592E">
        <w:rPr>
          <w:sz w:val="28"/>
          <w:szCs w:val="28"/>
        </w:rPr>
        <w:t xml:space="preserve">.), однако у больных </w:t>
      </w:r>
      <w:r w:rsidR="00F2068F">
        <w:rPr>
          <w:sz w:val="28"/>
          <w:szCs w:val="28"/>
        </w:rPr>
        <w:t>с развившимся микробным лизисом кожного аутотрансплантата</w:t>
      </w:r>
      <w:r w:rsidR="00EE4EF1">
        <w:rPr>
          <w:sz w:val="28"/>
          <w:szCs w:val="28"/>
        </w:rPr>
        <w:t xml:space="preserve"> перед операцией был низкий уровень </w:t>
      </w:r>
      <w:r w:rsidR="00AD3D17">
        <w:rPr>
          <w:sz w:val="28"/>
          <w:szCs w:val="28"/>
        </w:rPr>
        <w:t>гемоглобина (табл.14</w:t>
      </w:r>
      <w:r w:rsidR="004441DA">
        <w:rPr>
          <w:sz w:val="28"/>
          <w:szCs w:val="28"/>
        </w:rPr>
        <w:t>.)</w:t>
      </w:r>
      <w:r w:rsidR="00EF4ABE">
        <w:rPr>
          <w:sz w:val="28"/>
          <w:szCs w:val="28"/>
        </w:rPr>
        <w:t xml:space="preserve">, что, вероятно, </w:t>
      </w:r>
      <w:r w:rsidR="00D91966">
        <w:rPr>
          <w:sz w:val="28"/>
          <w:szCs w:val="28"/>
        </w:rPr>
        <w:t xml:space="preserve">обусловлено частым </w:t>
      </w:r>
      <w:r w:rsidR="00D97D42">
        <w:rPr>
          <w:sz w:val="28"/>
          <w:szCs w:val="28"/>
        </w:rPr>
        <w:t>присутствием</w:t>
      </w:r>
      <w:r w:rsidR="00D91966">
        <w:rPr>
          <w:sz w:val="28"/>
          <w:szCs w:val="28"/>
        </w:rPr>
        <w:t xml:space="preserve"> в ране </w:t>
      </w:r>
      <w:r w:rsidR="00D97D42">
        <w:rPr>
          <w:sz w:val="28"/>
          <w:szCs w:val="28"/>
          <w:lang w:val="en-US"/>
        </w:rPr>
        <w:t>Streptococcus</w:t>
      </w:r>
      <w:r w:rsidR="00D97D42" w:rsidRPr="00D97D42">
        <w:rPr>
          <w:sz w:val="28"/>
          <w:szCs w:val="28"/>
        </w:rPr>
        <w:t xml:space="preserve"> </w:t>
      </w:r>
      <w:r w:rsidR="00D97D42">
        <w:rPr>
          <w:sz w:val="28"/>
          <w:szCs w:val="28"/>
          <w:lang w:val="en-US"/>
        </w:rPr>
        <w:t>pyogenes</w:t>
      </w:r>
      <w:r w:rsidR="00D97D42">
        <w:rPr>
          <w:sz w:val="28"/>
          <w:szCs w:val="28"/>
        </w:rPr>
        <w:t>, некоторые штаммы которого содержат эритрогенный токсин</w:t>
      </w:r>
      <w:r w:rsidR="00AD3D17">
        <w:rPr>
          <w:sz w:val="28"/>
          <w:szCs w:val="28"/>
        </w:rPr>
        <w:t xml:space="preserve"> (табл.18</w:t>
      </w:r>
      <w:r w:rsidR="00B14A0A">
        <w:rPr>
          <w:sz w:val="28"/>
          <w:szCs w:val="28"/>
        </w:rPr>
        <w:t>.)</w:t>
      </w:r>
      <w:r w:rsidR="004441DA">
        <w:rPr>
          <w:sz w:val="28"/>
          <w:szCs w:val="28"/>
        </w:rPr>
        <w:t>.</w:t>
      </w:r>
    </w:p>
    <w:p w:rsidR="006A4F05" w:rsidRDefault="00AD3D17" w:rsidP="006A4F0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Табл. 13</w:t>
      </w:r>
      <w:r w:rsidR="006A4F05">
        <w:rPr>
          <w:sz w:val="28"/>
          <w:szCs w:val="28"/>
        </w:rPr>
        <w:t>. Показатели состава крови у больных с ранами до ВХО с наложением вторичных швов.</w:t>
      </w:r>
    </w:p>
    <w:p w:rsidR="006A4F05" w:rsidRDefault="006A4F05" w:rsidP="006A4F0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4F05">
        <w:tc>
          <w:tcPr>
            <w:tcW w:w="3190" w:type="dxa"/>
            <w:vMerge w:val="restart"/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состава крови</w:t>
            </w:r>
          </w:p>
        </w:tc>
        <w:tc>
          <w:tcPr>
            <w:tcW w:w="6381" w:type="dxa"/>
            <w:gridSpan w:val="2"/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</w:t>
            </w:r>
          </w:p>
        </w:tc>
      </w:tr>
      <w:tr w:rsidR="006A4F05"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типу первичного натяжения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нагноением</w:t>
            </w:r>
          </w:p>
        </w:tc>
      </w:tr>
      <w:tr w:rsidR="006A4F05"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</w:tc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0"/>
                <w:szCs w:val="20"/>
              </w:rPr>
              <w:t>+/- 19.5</w:t>
            </w:r>
          </w:p>
        </w:tc>
        <w:tc>
          <w:tcPr>
            <w:tcW w:w="3191" w:type="dxa"/>
            <w:shd w:val="clear" w:color="auto" w:fill="E6E6E6"/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124.6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+/- 21.3</w:t>
            </w:r>
          </w:p>
        </w:tc>
      </w:tr>
      <w:tr w:rsidR="006A4F05"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7.4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+/- 2.0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+/- 1.2</w:t>
            </w:r>
          </w:p>
        </w:tc>
      </w:tr>
      <w:tr w:rsidR="006A4F05"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30.5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+/- 19.8</w:t>
            </w:r>
          </w:p>
        </w:tc>
        <w:tc>
          <w:tcPr>
            <w:tcW w:w="3191" w:type="dxa"/>
            <w:shd w:val="clear" w:color="auto" w:fill="E6E6E6"/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26.0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+/- 15.4</w:t>
            </w:r>
          </w:p>
        </w:tc>
      </w:tr>
      <w:tr w:rsidR="006A4F05"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Базофилы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A4F05" w:rsidRPr="008A2698" w:rsidRDefault="006A4F05" w:rsidP="00C17E70">
            <w:pPr>
              <w:ind w:left="950"/>
              <w:rPr>
                <w:b/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0.0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0.5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+/- 0.5</w:t>
            </w:r>
          </w:p>
        </w:tc>
      </w:tr>
      <w:tr w:rsidR="006A4F05"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3.7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+/- 1.7</w:t>
            </w:r>
          </w:p>
        </w:tc>
        <w:tc>
          <w:tcPr>
            <w:tcW w:w="3191" w:type="dxa"/>
            <w:shd w:val="clear" w:color="auto" w:fill="E6E6E6"/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3.7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+/- 0.5</w:t>
            </w:r>
          </w:p>
        </w:tc>
      </w:tr>
      <w:tr w:rsidR="006A4F05"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+/- 1.9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0.8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+/- 0.4</w:t>
            </w:r>
          </w:p>
        </w:tc>
      </w:tr>
      <w:tr w:rsidR="006A4F05"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61.3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+/- 9.2</w:t>
            </w:r>
          </w:p>
        </w:tc>
        <w:tc>
          <w:tcPr>
            <w:tcW w:w="3191" w:type="dxa"/>
            <w:shd w:val="clear" w:color="auto" w:fill="E6E6E6"/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FB47E7">
              <w:rPr>
                <w:b/>
                <w:sz w:val="28"/>
                <w:szCs w:val="28"/>
              </w:rPr>
              <w:t>60.3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+/- 8.7</w:t>
            </w:r>
          </w:p>
        </w:tc>
      </w:tr>
      <w:tr w:rsidR="006A4F05"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Лимфоциты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28.9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+/- 9.0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FB47E7">
              <w:rPr>
                <w:b/>
                <w:sz w:val="28"/>
                <w:szCs w:val="28"/>
              </w:rPr>
              <w:t>31.0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+/- 5.2</w:t>
            </w:r>
          </w:p>
        </w:tc>
      </w:tr>
      <w:tr w:rsidR="006A4F05"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3190" w:type="dxa"/>
            <w:shd w:val="clear" w:color="auto" w:fill="E6E6E6"/>
          </w:tcPr>
          <w:p w:rsidR="006A4F05" w:rsidRDefault="006A4F05" w:rsidP="00C17E70">
            <w:pPr>
              <w:ind w:left="950"/>
              <w:rPr>
                <w:sz w:val="28"/>
                <w:szCs w:val="28"/>
              </w:rPr>
            </w:pPr>
            <w:r w:rsidRPr="008A2698">
              <w:rPr>
                <w:b/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+/- 2.7</w:t>
            </w:r>
          </w:p>
        </w:tc>
        <w:tc>
          <w:tcPr>
            <w:tcW w:w="3191" w:type="dxa"/>
            <w:shd w:val="clear" w:color="auto" w:fill="E6E6E6"/>
          </w:tcPr>
          <w:p w:rsidR="006A4F05" w:rsidRDefault="006A4F05" w:rsidP="00C17E70">
            <w:pPr>
              <w:ind w:left="820"/>
              <w:rPr>
                <w:sz w:val="28"/>
                <w:szCs w:val="28"/>
              </w:rPr>
            </w:pPr>
            <w:r w:rsidRPr="00FB47E7">
              <w:rPr>
                <w:b/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 xml:space="preserve"> </w:t>
            </w:r>
            <w:r w:rsidRPr="00FB47E7">
              <w:rPr>
                <w:sz w:val="28"/>
                <w:szCs w:val="28"/>
                <w:vertAlign w:val="subscript"/>
              </w:rPr>
              <w:t>+/- 2.1</w:t>
            </w:r>
          </w:p>
        </w:tc>
      </w:tr>
      <w:tr w:rsidR="006A4F05">
        <w:tc>
          <w:tcPr>
            <w:tcW w:w="3190" w:type="dxa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Токс. зернист. нейтр.</w:t>
            </w:r>
          </w:p>
        </w:tc>
        <w:tc>
          <w:tcPr>
            <w:tcW w:w="3190" w:type="dxa"/>
          </w:tcPr>
          <w:p w:rsidR="006A4F05" w:rsidRPr="00FB47E7" w:rsidRDefault="006A4F05" w:rsidP="00C17E70">
            <w:pPr>
              <w:ind w:left="950"/>
              <w:rPr>
                <w:b/>
                <w:sz w:val="28"/>
                <w:szCs w:val="28"/>
                <w:vertAlign w:val="superscript"/>
              </w:rPr>
            </w:pPr>
            <w:r w:rsidRPr="00FB47E7">
              <w:rPr>
                <w:b/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3191" w:type="dxa"/>
          </w:tcPr>
          <w:p w:rsidR="006A4F05" w:rsidRPr="00FB47E7" w:rsidRDefault="006A4F05" w:rsidP="00C17E70">
            <w:pPr>
              <w:ind w:left="820"/>
              <w:rPr>
                <w:b/>
                <w:sz w:val="28"/>
                <w:szCs w:val="28"/>
              </w:rPr>
            </w:pPr>
            <w:r w:rsidRPr="00FB47E7">
              <w:rPr>
                <w:b/>
                <w:sz w:val="28"/>
                <w:szCs w:val="28"/>
                <w:vertAlign w:val="superscript"/>
              </w:rPr>
              <w:t>___</w:t>
            </w:r>
          </w:p>
        </w:tc>
      </w:tr>
    </w:tbl>
    <w:p w:rsidR="006A4F05" w:rsidRDefault="006A4F05" w:rsidP="0027529C">
      <w:pPr>
        <w:spacing w:line="360" w:lineRule="auto"/>
        <w:jc w:val="both"/>
        <w:rPr>
          <w:sz w:val="28"/>
          <w:szCs w:val="28"/>
        </w:rPr>
      </w:pPr>
    </w:p>
    <w:p w:rsidR="006A4F05" w:rsidRDefault="005C592E" w:rsidP="006A4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D17">
        <w:rPr>
          <w:sz w:val="28"/>
          <w:szCs w:val="28"/>
        </w:rPr>
        <w:t>Табл. 14</w:t>
      </w:r>
      <w:r w:rsidR="006A4F05">
        <w:rPr>
          <w:sz w:val="28"/>
          <w:szCs w:val="28"/>
        </w:rPr>
        <w:t>. Показатели состава крови у больных перед аутодермопластикой.</w:t>
      </w:r>
    </w:p>
    <w:p w:rsidR="006A4F05" w:rsidRDefault="006A4F05" w:rsidP="006A4F05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2706"/>
        <w:gridCol w:w="1914"/>
        <w:gridCol w:w="1914"/>
        <w:gridCol w:w="1914"/>
        <w:gridCol w:w="1915"/>
      </w:tblGrid>
      <w:tr w:rsidR="006A4F05">
        <w:tc>
          <w:tcPr>
            <w:tcW w:w="2706" w:type="dxa"/>
            <w:vMerge w:val="restart"/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</w:p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состава крови</w:t>
            </w:r>
          </w:p>
        </w:tc>
        <w:tc>
          <w:tcPr>
            <w:tcW w:w="3828" w:type="dxa"/>
            <w:gridSpan w:val="2"/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 рана</w:t>
            </w:r>
          </w:p>
        </w:tc>
        <w:tc>
          <w:tcPr>
            <w:tcW w:w="3829" w:type="dxa"/>
            <w:gridSpan w:val="2"/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 рана</w:t>
            </w:r>
          </w:p>
        </w:tc>
      </w:tr>
      <w:tr w:rsidR="006A4F05">
        <w:tc>
          <w:tcPr>
            <w:tcW w:w="2706" w:type="dxa"/>
            <w:vMerge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</w:tr>
      <w:tr w:rsidR="006A4F05">
        <w:tc>
          <w:tcPr>
            <w:tcW w:w="2706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118.0</w:t>
            </w:r>
            <w:r w:rsidRPr="00980444">
              <w:rPr>
                <w:sz w:val="28"/>
                <w:szCs w:val="28"/>
                <w:vertAlign w:val="subscript"/>
              </w:rPr>
              <w:t>+/-17.6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106.3</w:t>
            </w:r>
            <w:r w:rsidRPr="007805DF">
              <w:rPr>
                <w:sz w:val="28"/>
                <w:szCs w:val="28"/>
                <w:vertAlign w:val="subscript"/>
              </w:rPr>
              <w:t>+/-19.2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135.0</w:t>
            </w:r>
            <w:r w:rsidRPr="007805DF">
              <w:rPr>
                <w:sz w:val="28"/>
                <w:szCs w:val="28"/>
                <w:vertAlign w:val="subscript"/>
              </w:rPr>
              <w:t>+/-23.4</w:t>
            </w:r>
          </w:p>
        </w:tc>
        <w:tc>
          <w:tcPr>
            <w:tcW w:w="1915" w:type="dxa"/>
            <w:shd w:val="clear" w:color="auto" w:fill="E6E6E6"/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139.0</w:t>
            </w:r>
            <w:r w:rsidRPr="007805DF">
              <w:rPr>
                <w:sz w:val="28"/>
                <w:szCs w:val="28"/>
                <w:vertAlign w:val="subscript"/>
              </w:rPr>
              <w:t>+/-8.8</w:t>
            </w:r>
          </w:p>
        </w:tc>
      </w:tr>
      <w:tr w:rsidR="006A4F05">
        <w:tc>
          <w:tcPr>
            <w:tcW w:w="2706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6.9</w:t>
            </w:r>
            <w:r>
              <w:rPr>
                <w:sz w:val="28"/>
                <w:szCs w:val="28"/>
              </w:rPr>
              <w:t xml:space="preserve"> </w:t>
            </w:r>
            <w:r w:rsidRPr="00980444">
              <w:rPr>
                <w:sz w:val="28"/>
                <w:szCs w:val="28"/>
                <w:vertAlign w:val="subscript"/>
              </w:rPr>
              <w:t>+/-2.2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6.7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+/-1.6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6.0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+/-2.2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7.0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+/-1.9</w:t>
            </w:r>
          </w:p>
        </w:tc>
      </w:tr>
      <w:tr w:rsidR="006A4F05">
        <w:tc>
          <w:tcPr>
            <w:tcW w:w="2706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29.9</w:t>
            </w:r>
            <w:r>
              <w:rPr>
                <w:sz w:val="28"/>
                <w:szCs w:val="28"/>
              </w:rPr>
              <w:t xml:space="preserve"> </w:t>
            </w:r>
            <w:r w:rsidRPr="00980444">
              <w:rPr>
                <w:sz w:val="28"/>
                <w:szCs w:val="28"/>
                <w:vertAlign w:val="subscript"/>
              </w:rPr>
              <w:t>+/-15.6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37.7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+/-24.3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8.7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+/-5.6</w:t>
            </w:r>
          </w:p>
        </w:tc>
        <w:tc>
          <w:tcPr>
            <w:tcW w:w="1915" w:type="dxa"/>
            <w:shd w:val="clear" w:color="auto" w:fill="E6E6E6"/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21.7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+/-12.7</w:t>
            </w:r>
          </w:p>
        </w:tc>
      </w:tr>
      <w:tr w:rsidR="006A4F05">
        <w:tc>
          <w:tcPr>
            <w:tcW w:w="2706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Базофилы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Pr="00980444" w:rsidRDefault="006A4F05" w:rsidP="00C17E70">
            <w:pPr>
              <w:ind w:left="66"/>
              <w:jc w:val="both"/>
              <w:rPr>
                <w:b/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0.0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Pr="007805DF" w:rsidRDefault="006A4F05" w:rsidP="00C17E70">
            <w:pPr>
              <w:ind w:left="132"/>
              <w:jc w:val="both"/>
              <w:rPr>
                <w:b/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0.0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0.3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+/-0.4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A4F05" w:rsidRPr="007805DF" w:rsidRDefault="006A4F05" w:rsidP="00C17E70">
            <w:pPr>
              <w:ind w:left="84"/>
              <w:jc w:val="both"/>
              <w:rPr>
                <w:b/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0.0</w:t>
            </w:r>
          </w:p>
        </w:tc>
      </w:tr>
      <w:tr w:rsidR="006A4F05">
        <w:tc>
          <w:tcPr>
            <w:tcW w:w="2706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3.0</w:t>
            </w:r>
            <w:r>
              <w:rPr>
                <w:sz w:val="28"/>
                <w:szCs w:val="28"/>
              </w:rPr>
              <w:t xml:space="preserve"> </w:t>
            </w:r>
            <w:r w:rsidRPr="00980444">
              <w:rPr>
                <w:sz w:val="28"/>
                <w:szCs w:val="28"/>
                <w:vertAlign w:val="subscript"/>
              </w:rPr>
              <w:t>+/-1.7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3.0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+/-2.6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4.8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+/-4.7</w:t>
            </w:r>
          </w:p>
        </w:tc>
        <w:tc>
          <w:tcPr>
            <w:tcW w:w="1915" w:type="dxa"/>
            <w:shd w:val="clear" w:color="auto" w:fill="E6E6E6"/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2.0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+/-2.0</w:t>
            </w:r>
          </w:p>
        </w:tc>
      </w:tr>
      <w:tr w:rsidR="006A4F05">
        <w:tc>
          <w:tcPr>
            <w:tcW w:w="2706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0.8</w:t>
            </w:r>
            <w:r>
              <w:rPr>
                <w:sz w:val="28"/>
                <w:szCs w:val="28"/>
              </w:rPr>
              <w:t xml:space="preserve"> </w:t>
            </w:r>
            <w:r w:rsidRPr="00980444">
              <w:rPr>
                <w:sz w:val="28"/>
                <w:szCs w:val="28"/>
                <w:vertAlign w:val="subscript"/>
              </w:rPr>
              <w:t>+/-0.4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0.8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+/-1.2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+/-1.4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2.5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+/-2.5</w:t>
            </w:r>
          </w:p>
        </w:tc>
      </w:tr>
      <w:tr w:rsidR="006A4F05">
        <w:tc>
          <w:tcPr>
            <w:tcW w:w="2706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62.0</w:t>
            </w:r>
            <w:r>
              <w:rPr>
                <w:sz w:val="28"/>
                <w:szCs w:val="28"/>
              </w:rPr>
              <w:t xml:space="preserve"> </w:t>
            </w:r>
            <w:r w:rsidRPr="00980444">
              <w:rPr>
                <w:sz w:val="28"/>
                <w:szCs w:val="28"/>
                <w:vertAlign w:val="subscript"/>
              </w:rPr>
              <w:t>+/-7.2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52.2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+/-12.4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47.2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+/-16.6</w:t>
            </w:r>
          </w:p>
        </w:tc>
        <w:tc>
          <w:tcPr>
            <w:tcW w:w="1915" w:type="dxa"/>
            <w:shd w:val="clear" w:color="auto" w:fill="E6E6E6"/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52.0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+/-1.0</w:t>
            </w:r>
          </w:p>
        </w:tc>
      </w:tr>
      <w:tr w:rsidR="006A4F05">
        <w:tc>
          <w:tcPr>
            <w:tcW w:w="2706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Лимфоциты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30.0</w:t>
            </w:r>
            <w:r>
              <w:rPr>
                <w:sz w:val="28"/>
                <w:szCs w:val="28"/>
              </w:rPr>
              <w:t xml:space="preserve"> </w:t>
            </w:r>
            <w:r w:rsidRPr="00980444">
              <w:rPr>
                <w:sz w:val="28"/>
                <w:szCs w:val="28"/>
                <w:vertAlign w:val="subscript"/>
              </w:rPr>
              <w:t>+/-8.0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39.2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+/-14.0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40.8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+/-11.1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38.0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+/-2.0</w:t>
            </w:r>
          </w:p>
        </w:tc>
      </w:tr>
      <w:tr w:rsidR="006A4F05">
        <w:tc>
          <w:tcPr>
            <w:tcW w:w="2706" w:type="dxa"/>
            <w:shd w:val="clear" w:color="auto" w:fill="E6E6E6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66"/>
              <w:jc w:val="both"/>
              <w:rPr>
                <w:sz w:val="28"/>
                <w:szCs w:val="28"/>
              </w:rPr>
            </w:pPr>
            <w:r w:rsidRPr="00980444">
              <w:rPr>
                <w:b/>
                <w:sz w:val="28"/>
                <w:szCs w:val="28"/>
              </w:rPr>
              <w:t>3.8</w:t>
            </w:r>
            <w:r>
              <w:rPr>
                <w:sz w:val="28"/>
                <w:szCs w:val="28"/>
              </w:rPr>
              <w:t xml:space="preserve"> </w:t>
            </w:r>
            <w:r w:rsidRPr="00980444">
              <w:rPr>
                <w:sz w:val="28"/>
                <w:szCs w:val="28"/>
                <w:vertAlign w:val="subscript"/>
              </w:rPr>
              <w:t>+/-1.3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4.6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+/-2.7</w:t>
            </w:r>
          </w:p>
        </w:tc>
        <w:tc>
          <w:tcPr>
            <w:tcW w:w="1914" w:type="dxa"/>
            <w:shd w:val="clear" w:color="auto" w:fill="E6E6E6"/>
          </w:tcPr>
          <w:p w:rsidR="006A4F05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5.4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+/-2.9</w:t>
            </w:r>
          </w:p>
        </w:tc>
        <w:tc>
          <w:tcPr>
            <w:tcW w:w="1915" w:type="dxa"/>
            <w:shd w:val="clear" w:color="auto" w:fill="E6E6E6"/>
          </w:tcPr>
          <w:p w:rsidR="006A4F05" w:rsidRDefault="006A4F05" w:rsidP="00C17E70">
            <w:pPr>
              <w:ind w:left="84"/>
              <w:jc w:val="both"/>
              <w:rPr>
                <w:sz w:val="28"/>
                <w:szCs w:val="28"/>
              </w:rPr>
            </w:pPr>
            <w:r w:rsidRPr="007805DF">
              <w:rPr>
                <w:b/>
                <w:sz w:val="28"/>
                <w:szCs w:val="28"/>
              </w:rPr>
              <w:t>5.5</w:t>
            </w:r>
            <w:r>
              <w:rPr>
                <w:sz w:val="28"/>
                <w:szCs w:val="28"/>
              </w:rPr>
              <w:t xml:space="preserve"> </w:t>
            </w:r>
            <w:r w:rsidRPr="007805DF">
              <w:rPr>
                <w:sz w:val="28"/>
                <w:szCs w:val="28"/>
                <w:vertAlign w:val="subscript"/>
              </w:rPr>
              <w:t>+/-1.5</w:t>
            </w:r>
          </w:p>
        </w:tc>
      </w:tr>
      <w:tr w:rsidR="006A4F05">
        <w:tc>
          <w:tcPr>
            <w:tcW w:w="2706" w:type="dxa"/>
          </w:tcPr>
          <w:p w:rsidR="006A4F05" w:rsidRDefault="006A4F05" w:rsidP="00C17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Токс. зернист. нейтр</w:t>
            </w:r>
          </w:p>
        </w:tc>
        <w:tc>
          <w:tcPr>
            <w:tcW w:w="1914" w:type="dxa"/>
          </w:tcPr>
          <w:p w:rsidR="006A4F05" w:rsidRPr="00577521" w:rsidRDefault="006A4F05" w:rsidP="00C17E70">
            <w:pPr>
              <w:ind w:left="66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</w:tcPr>
          <w:p w:rsidR="006A4F05" w:rsidRPr="00EB244B" w:rsidRDefault="006A4F05" w:rsidP="00C17E70">
            <w:pPr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</w:tcPr>
          <w:p w:rsidR="006A4F05" w:rsidRPr="000D71BB" w:rsidRDefault="006A4F05" w:rsidP="00C17E70">
            <w:pPr>
              <w:ind w:left="1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5" w:type="dxa"/>
          </w:tcPr>
          <w:p w:rsidR="006A4F05" w:rsidRPr="00980444" w:rsidRDefault="006A4F05" w:rsidP="00C17E70">
            <w:pPr>
              <w:ind w:left="84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BB7071" w:rsidRDefault="00BB7071" w:rsidP="0027529C">
      <w:pPr>
        <w:spacing w:line="360" w:lineRule="auto"/>
        <w:jc w:val="both"/>
        <w:rPr>
          <w:sz w:val="28"/>
          <w:szCs w:val="28"/>
        </w:rPr>
      </w:pPr>
    </w:p>
    <w:p w:rsidR="00936416" w:rsidRDefault="00936416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рассмотрении биохимических показателей крови</w:t>
      </w:r>
      <w:r w:rsidR="00185820">
        <w:rPr>
          <w:sz w:val="28"/>
          <w:szCs w:val="28"/>
        </w:rPr>
        <w:t>,</w:t>
      </w:r>
      <w:r>
        <w:rPr>
          <w:sz w:val="28"/>
          <w:szCs w:val="28"/>
        </w:rPr>
        <w:t xml:space="preserve"> у больных перед ВХО с закрытием раневой поверхности</w:t>
      </w:r>
      <w:r w:rsidR="001858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20">
        <w:rPr>
          <w:sz w:val="28"/>
          <w:szCs w:val="28"/>
        </w:rPr>
        <w:t>не было выявлено существенных различий</w:t>
      </w:r>
      <w:r w:rsidR="0092535F">
        <w:rPr>
          <w:sz w:val="28"/>
          <w:szCs w:val="28"/>
        </w:rPr>
        <w:t>, за исключением повышенного уровня сахара крови перед ВХО с разв</w:t>
      </w:r>
      <w:r w:rsidR="00A02F1A">
        <w:rPr>
          <w:sz w:val="28"/>
          <w:szCs w:val="28"/>
        </w:rPr>
        <w:t>ившимися осложнениями (табл. 15, 16</w:t>
      </w:r>
      <w:r w:rsidR="0092535F">
        <w:rPr>
          <w:sz w:val="28"/>
          <w:szCs w:val="28"/>
        </w:rPr>
        <w:t>.).</w:t>
      </w:r>
      <w:r w:rsidR="00662DDE">
        <w:rPr>
          <w:sz w:val="28"/>
          <w:szCs w:val="28"/>
        </w:rPr>
        <w:t xml:space="preserve"> Это объясняется нарушением при гипергликемии репаративных процессов </w:t>
      </w:r>
      <w:r w:rsidR="00E669A4">
        <w:rPr>
          <w:sz w:val="28"/>
          <w:szCs w:val="28"/>
        </w:rPr>
        <w:t>и иммунитета.</w:t>
      </w:r>
    </w:p>
    <w:p w:rsidR="00BE04EB" w:rsidRDefault="00A02F1A" w:rsidP="00BE04EB">
      <w:pPr>
        <w:rPr>
          <w:sz w:val="28"/>
          <w:szCs w:val="28"/>
        </w:rPr>
      </w:pPr>
      <w:r>
        <w:rPr>
          <w:sz w:val="28"/>
          <w:szCs w:val="28"/>
        </w:rPr>
        <w:t>Табл. 15</w:t>
      </w:r>
      <w:r w:rsidR="00BE04EB">
        <w:rPr>
          <w:sz w:val="28"/>
          <w:szCs w:val="28"/>
        </w:rPr>
        <w:t>. Биохимические показатели крови у больных до ВХО с наложением вторичных швов.</w:t>
      </w:r>
    </w:p>
    <w:p w:rsidR="00BE04EB" w:rsidRDefault="00BE04EB" w:rsidP="00BE04EB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E04EB"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показатель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 после ВХО</w:t>
            </w:r>
          </w:p>
        </w:tc>
      </w:tr>
      <w:tr w:rsidR="00BE04EB"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5.63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+/- 2.5</w:t>
            </w:r>
          </w:p>
        </w:tc>
        <w:tc>
          <w:tcPr>
            <w:tcW w:w="3191" w:type="dxa"/>
            <w:shd w:val="clear" w:color="auto" w:fill="E6E6E6"/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6.25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+/- 2.4</w:t>
            </w:r>
          </w:p>
        </w:tc>
      </w:tr>
      <w:tr w:rsidR="00BE04EB"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7.0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+/- 1.4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+/- 1.3</w:t>
            </w:r>
          </w:p>
        </w:tc>
      </w:tr>
      <w:tr w:rsidR="00BE04EB"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непрямой</w:t>
            </w:r>
          </w:p>
        </w:tc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7.0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+/- 1.4</w:t>
            </w:r>
          </w:p>
        </w:tc>
        <w:tc>
          <w:tcPr>
            <w:tcW w:w="3191" w:type="dxa"/>
            <w:shd w:val="clear" w:color="auto" w:fill="E6E6E6"/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+/- 1.3</w:t>
            </w:r>
          </w:p>
        </w:tc>
      </w:tr>
      <w:tr w:rsidR="00BE04EB"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прямой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E04EB" w:rsidRPr="00FB6C58" w:rsidRDefault="00BE04EB" w:rsidP="00BE04EB">
            <w:pPr>
              <w:ind w:left="770"/>
              <w:rPr>
                <w:b/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0.0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E04EB" w:rsidRPr="00FB6C58" w:rsidRDefault="00BE04EB" w:rsidP="00BE04EB">
            <w:pPr>
              <w:ind w:left="1000"/>
              <w:rPr>
                <w:b/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0.0</w:t>
            </w:r>
          </w:p>
        </w:tc>
      </w:tr>
      <w:tr w:rsidR="00BE04EB"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+/- 2.2</w:t>
            </w:r>
          </w:p>
        </w:tc>
        <w:tc>
          <w:tcPr>
            <w:tcW w:w="3191" w:type="dxa"/>
            <w:shd w:val="clear" w:color="auto" w:fill="E6E6E6"/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+/- 0.7</w:t>
            </w:r>
          </w:p>
        </w:tc>
      </w:tr>
      <w:tr w:rsidR="00BE04EB"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75.0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+/- 17.4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53.4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+/- 16.5</w:t>
            </w:r>
          </w:p>
        </w:tc>
      </w:tr>
      <w:tr w:rsidR="00BE04EB"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</w:tc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77.2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+/- 5.7</w:t>
            </w:r>
          </w:p>
        </w:tc>
        <w:tc>
          <w:tcPr>
            <w:tcW w:w="3191" w:type="dxa"/>
            <w:shd w:val="clear" w:color="auto" w:fill="E6E6E6"/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79.4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+/- 6.9</w:t>
            </w:r>
          </w:p>
        </w:tc>
      </w:tr>
      <w:tr w:rsidR="00BE04EB"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Калий в плазме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4.0 </w:t>
            </w:r>
            <w:r w:rsidRPr="00E640CF">
              <w:rPr>
                <w:sz w:val="28"/>
                <w:szCs w:val="28"/>
                <w:vertAlign w:val="subscript"/>
              </w:rPr>
              <w:t>+/- 0.3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AE25EA">
              <w:rPr>
                <w:b/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+/- 0.2</w:t>
            </w:r>
          </w:p>
        </w:tc>
      </w:tr>
      <w:tr w:rsidR="00BE04EB"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Натрий в плазме</w:t>
            </w:r>
          </w:p>
        </w:tc>
        <w:tc>
          <w:tcPr>
            <w:tcW w:w="3190" w:type="dxa"/>
            <w:shd w:val="clear" w:color="auto" w:fill="E6E6E6"/>
          </w:tcPr>
          <w:p w:rsidR="00BE04EB" w:rsidRDefault="00BE04EB" w:rsidP="00BE04EB">
            <w:pPr>
              <w:ind w:left="770"/>
              <w:rPr>
                <w:sz w:val="28"/>
                <w:szCs w:val="28"/>
              </w:rPr>
            </w:pPr>
            <w:r w:rsidRPr="00FB6C58">
              <w:rPr>
                <w:b/>
                <w:sz w:val="28"/>
                <w:szCs w:val="28"/>
              </w:rPr>
              <w:t>139.9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+/- 1.3</w:t>
            </w:r>
          </w:p>
        </w:tc>
        <w:tc>
          <w:tcPr>
            <w:tcW w:w="3191" w:type="dxa"/>
            <w:shd w:val="clear" w:color="auto" w:fill="E6E6E6"/>
          </w:tcPr>
          <w:p w:rsidR="00BE04EB" w:rsidRDefault="00BE04EB" w:rsidP="00BE04EB">
            <w:pPr>
              <w:ind w:left="1000"/>
              <w:rPr>
                <w:sz w:val="28"/>
                <w:szCs w:val="28"/>
              </w:rPr>
            </w:pPr>
            <w:r w:rsidRPr="00AE25EA">
              <w:rPr>
                <w:b/>
                <w:sz w:val="28"/>
                <w:szCs w:val="28"/>
              </w:rPr>
              <w:t>135.5</w:t>
            </w:r>
            <w:r>
              <w:rPr>
                <w:sz w:val="28"/>
                <w:szCs w:val="28"/>
              </w:rPr>
              <w:t xml:space="preserve"> </w:t>
            </w:r>
            <w:r w:rsidRPr="00E640CF">
              <w:rPr>
                <w:sz w:val="28"/>
                <w:szCs w:val="28"/>
                <w:vertAlign w:val="subscript"/>
              </w:rPr>
              <w:t>+/- 1.6</w:t>
            </w:r>
          </w:p>
        </w:tc>
      </w:tr>
    </w:tbl>
    <w:p w:rsidR="00BE04EB" w:rsidRDefault="00BE04EB" w:rsidP="00BE04EB">
      <w:pPr>
        <w:rPr>
          <w:sz w:val="28"/>
          <w:szCs w:val="28"/>
        </w:rPr>
      </w:pPr>
    </w:p>
    <w:p w:rsidR="00BE04EB" w:rsidRDefault="00A02F1A" w:rsidP="00B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 16</w:t>
      </w:r>
      <w:r w:rsidR="00BE04EB">
        <w:rPr>
          <w:sz w:val="28"/>
          <w:szCs w:val="28"/>
        </w:rPr>
        <w:t>. Биохимические показатели крови у больных до ВХО с аутодермопластикой.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09"/>
        <w:gridCol w:w="1934"/>
        <w:gridCol w:w="1934"/>
        <w:gridCol w:w="1934"/>
        <w:gridCol w:w="1934"/>
      </w:tblGrid>
      <w:tr w:rsidR="00BE04EB">
        <w:tc>
          <w:tcPr>
            <w:tcW w:w="1914" w:type="dxa"/>
            <w:vMerge w:val="restart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показатель</w:t>
            </w:r>
          </w:p>
        </w:tc>
        <w:tc>
          <w:tcPr>
            <w:tcW w:w="3828" w:type="dxa"/>
            <w:gridSpan w:val="2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 рана</w:t>
            </w:r>
          </w:p>
        </w:tc>
        <w:tc>
          <w:tcPr>
            <w:tcW w:w="3829" w:type="dxa"/>
            <w:gridSpan w:val="2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 рана</w:t>
            </w:r>
          </w:p>
        </w:tc>
      </w:tr>
      <w:tr w:rsidR="00BE04EB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трансплантата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трансплантата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трансплантата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трансплантата</w:t>
            </w:r>
          </w:p>
        </w:tc>
      </w:tr>
      <w:tr w:rsidR="00BE04EB"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5.52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+/- 0.2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+/- 2.3</w:t>
            </w:r>
          </w:p>
        </w:tc>
        <w:tc>
          <w:tcPr>
            <w:tcW w:w="1915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+/- 2.1</w:t>
            </w:r>
          </w:p>
        </w:tc>
      </w:tr>
      <w:tr w:rsidR="00BE04EB"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Билирубин общий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6.6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6.4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8.3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+/- 3.1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8.5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+/- 0.8</w:t>
            </w:r>
          </w:p>
        </w:tc>
      </w:tr>
      <w:tr w:rsidR="00BE04EB"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Билирубин непрямой 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6.6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+/- 1.4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6.4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+/- 1.4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7.6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+/- 1.9</w:t>
            </w:r>
          </w:p>
        </w:tc>
        <w:tc>
          <w:tcPr>
            <w:tcW w:w="1915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8.5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+/- 0.8</w:t>
            </w:r>
          </w:p>
        </w:tc>
      </w:tr>
      <w:tr w:rsidR="00BE04EB"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прямой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Pr="00FB3B69" w:rsidRDefault="00BE04EB" w:rsidP="00BE04EB">
            <w:pPr>
              <w:jc w:val="center"/>
              <w:rPr>
                <w:b/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0.0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Pr="00FB3B69" w:rsidRDefault="00BE04EB" w:rsidP="00BE04EB">
            <w:pPr>
              <w:jc w:val="center"/>
              <w:rPr>
                <w:b/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0.0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Pr="00FB3B69" w:rsidRDefault="00BE04EB" w:rsidP="00BE04EB">
            <w:pPr>
              <w:jc w:val="center"/>
              <w:rPr>
                <w:b/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 xml:space="preserve">0.7 </w:t>
            </w:r>
            <w:r w:rsidRPr="00FB3B69">
              <w:rPr>
                <w:sz w:val="28"/>
                <w:szCs w:val="28"/>
                <w:vertAlign w:val="subscript"/>
              </w:rPr>
              <w:t>+/- 1.2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E04EB" w:rsidRPr="00FB3B69" w:rsidRDefault="00BE04EB" w:rsidP="00BE04EB">
            <w:pPr>
              <w:jc w:val="center"/>
              <w:rPr>
                <w:b/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0.0</w:t>
            </w:r>
          </w:p>
        </w:tc>
      </w:tr>
      <w:tr w:rsidR="00BE04EB"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4.6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+/- 1.9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+/- 1.1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+/- 2.0</w:t>
            </w:r>
          </w:p>
        </w:tc>
        <w:tc>
          <w:tcPr>
            <w:tcW w:w="1915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+/- 0.9</w:t>
            </w:r>
          </w:p>
        </w:tc>
      </w:tr>
      <w:tr w:rsidR="00BE04EB"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90.2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+/- 21.9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71.1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+/- 14.3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67.2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+/- 19.1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65.2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+/- 15.5</w:t>
            </w:r>
          </w:p>
        </w:tc>
      </w:tr>
      <w:tr w:rsidR="00BE04EB"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82.9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+/- 4.5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81.3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+/- 3.2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80.9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+/- 3.1</w:t>
            </w:r>
          </w:p>
        </w:tc>
        <w:tc>
          <w:tcPr>
            <w:tcW w:w="1915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82.7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+/- 4.3</w:t>
            </w:r>
          </w:p>
        </w:tc>
      </w:tr>
      <w:tr w:rsidR="00BE04EB"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Калий в плазме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4.9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4.8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+/- 0.5</w:t>
            </w:r>
          </w:p>
        </w:tc>
      </w:tr>
      <w:tr w:rsidR="00BE04EB"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Натрий в плазме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141.0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+/- 3.5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133.2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+/- 3.5</w:t>
            </w:r>
          </w:p>
        </w:tc>
        <w:tc>
          <w:tcPr>
            <w:tcW w:w="1914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142.7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+/- 2.7</w:t>
            </w:r>
          </w:p>
        </w:tc>
        <w:tc>
          <w:tcPr>
            <w:tcW w:w="1915" w:type="dxa"/>
            <w:shd w:val="clear" w:color="auto" w:fill="E6E6E6"/>
          </w:tcPr>
          <w:p w:rsidR="00BE04EB" w:rsidRDefault="00BE04EB" w:rsidP="00BE04EB">
            <w:pPr>
              <w:jc w:val="center"/>
              <w:rPr>
                <w:sz w:val="28"/>
                <w:szCs w:val="28"/>
              </w:rPr>
            </w:pPr>
            <w:r w:rsidRPr="00FB3B69">
              <w:rPr>
                <w:b/>
                <w:sz w:val="28"/>
                <w:szCs w:val="28"/>
              </w:rPr>
              <w:t>143.8</w:t>
            </w:r>
            <w:r>
              <w:rPr>
                <w:sz w:val="28"/>
                <w:szCs w:val="28"/>
              </w:rPr>
              <w:t xml:space="preserve"> </w:t>
            </w:r>
            <w:r w:rsidRPr="00DF49A2">
              <w:rPr>
                <w:sz w:val="28"/>
                <w:szCs w:val="28"/>
                <w:vertAlign w:val="subscript"/>
              </w:rPr>
              <w:t>+/- 0.9</w:t>
            </w:r>
          </w:p>
        </w:tc>
      </w:tr>
    </w:tbl>
    <w:p w:rsidR="00BE04EB" w:rsidRDefault="00BE04EB" w:rsidP="00BE04EB">
      <w:pPr>
        <w:rPr>
          <w:sz w:val="28"/>
          <w:szCs w:val="28"/>
        </w:rPr>
      </w:pPr>
    </w:p>
    <w:p w:rsidR="005D4F51" w:rsidRDefault="00320C1F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микробного состава ран мы выяснили, что</w:t>
      </w:r>
      <w:r w:rsidR="005D4F51">
        <w:rPr>
          <w:sz w:val="28"/>
          <w:szCs w:val="28"/>
        </w:rPr>
        <w:t xml:space="preserve"> при нагноениях после ВХО с наложением вторичных швов, </w:t>
      </w:r>
      <w:r w:rsidR="000D0B3B">
        <w:rPr>
          <w:sz w:val="28"/>
          <w:szCs w:val="28"/>
        </w:rPr>
        <w:t>из раны</w:t>
      </w:r>
      <w:r w:rsidR="00212D3D">
        <w:rPr>
          <w:sz w:val="28"/>
          <w:szCs w:val="28"/>
        </w:rPr>
        <w:t>,</w:t>
      </w:r>
      <w:r w:rsidR="000D0B3B">
        <w:rPr>
          <w:sz w:val="28"/>
          <w:szCs w:val="28"/>
        </w:rPr>
        <w:t xml:space="preserve"> до ВХО</w:t>
      </w:r>
      <w:r w:rsidR="00212D3D">
        <w:rPr>
          <w:sz w:val="28"/>
          <w:szCs w:val="28"/>
        </w:rPr>
        <w:t xml:space="preserve">, высевались в основном грамположительные патогенные микроорганизмы, в основном </w:t>
      </w:r>
      <w:r w:rsidR="00212D3D">
        <w:rPr>
          <w:sz w:val="28"/>
          <w:szCs w:val="28"/>
          <w:lang w:val="en-US"/>
        </w:rPr>
        <w:t>S</w:t>
      </w:r>
      <w:r w:rsidR="000734F9">
        <w:rPr>
          <w:sz w:val="28"/>
          <w:szCs w:val="28"/>
          <w:lang w:val="en-US"/>
        </w:rPr>
        <w:t>taphyllococcus</w:t>
      </w:r>
      <w:r w:rsidR="000734F9" w:rsidRPr="000734F9">
        <w:rPr>
          <w:sz w:val="28"/>
          <w:szCs w:val="28"/>
        </w:rPr>
        <w:t xml:space="preserve"> </w:t>
      </w:r>
      <w:r w:rsidR="000734F9">
        <w:rPr>
          <w:sz w:val="28"/>
          <w:szCs w:val="28"/>
          <w:lang w:val="en-US"/>
        </w:rPr>
        <w:t>aureus</w:t>
      </w:r>
      <w:r w:rsidR="009E1545" w:rsidRPr="009E1545">
        <w:rPr>
          <w:sz w:val="28"/>
          <w:szCs w:val="28"/>
        </w:rPr>
        <w:t xml:space="preserve"> (</w:t>
      </w:r>
      <w:r w:rsidR="002E4AFC">
        <w:rPr>
          <w:sz w:val="28"/>
          <w:szCs w:val="28"/>
        </w:rPr>
        <w:t>табл.17</w:t>
      </w:r>
      <w:r w:rsidR="009E1545">
        <w:rPr>
          <w:sz w:val="28"/>
          <w:szCs w:val="28"/>
        </w:rPr>
        <w:t>.)</w:t>
      </w:r>
      <w:r w:rsidR="008156C8">
        <w:rPr>
          <w:sz w:val="28"/>
          <w:szCs w:val="28"/>
        </w:rPr>
        <w:t>.</w:t>
      </w:r>
      <w:r w:rsidR="00E27A48">
        <w:rPr>
          <w:sz w:val="28"/>
          <w:szCs w:val="28"/>
        </w:rPr>
        <w:t xml:space="preserve"> При микробном лизисе кожного аутотрансплантата</w:t>
      </w:r>
      <w:r w:rsidR="009E1545">
        <w:rPr>
          <w:sz w:val="28"/>
          <w:szCs w:val="28"/>
        </w:rPr>
        <w:t xml:space="preserve"> характерно</w:t>
      </w:r>
      <w:r w:rsidR="000D0B3B">
        <w:rPr>
          <w:sz w:val="28"/>
          <w:szCs w:val="28"/>
        </w:rPr>
        <w:t xml:space="preserve"> </w:t>
      </w:r>
      <w:r w:rsidR="009E1545">
        <w:rPr>
          <w:sz w:val="28"/>
          <w:szCs w:val="28"/>
        </w:rPr>
        <w:t>наличие в ране</w:t>
      </w:r>
      <w:r w:rsidR="005927EE">
        <w:rPr>
          <w:sz w:val="28"/>
          <w:szCs w:val="28"/>
        </w:rPr>
        <w:t xml:space="preserve"> </w:t>
      </w:r>
      <w:r w:rsidR="005927EE">
        <w:rPr>
          <w:sz w:val="28"/>
          <w:szCs w:val="28"/>
          <w:lang w:val="en-US"/>
        </w:rPr>
        <w:t>Streptococcus</w:t>
      </w:r>
      <w:r w:rsidR="005927EE" w:rsidRPr="005927EE">
        <w:rPr>
          <w:sz w:val="28"/>
          <w:szCs w:val="28"/>
        </w:rPr>
        <w:t xml:space="preserve"> </w:t>
      </w:r>
      <w:r w:rsidR="005927EE">
        <w:rPr>
          <w:sz w:val="28"/>
          <w:szCs w:val="28"/>
          <w:lang w:val="en-US"/>
        </w:rPr>
        <w:t>pyogenes</w:t>
      </w:r>
      <w:r w:rsidR="005927EE" w:rsidRPr="005927EE">
        <w:rPr>
          <w:sz w:val="28"/>
          <w:szCs w:val="28"/>
        </w:rPr>
        <w:t xml:space="preserve">, </w:t>
      </w:r>
      <w:r w:rsidR="005927EE">
        <w:rPr>
          <w:sz w:val="28"/>
          <w:szCs w:val="28"/>
          <w:lang w:val="en-US"/>
        </w:rPr>
        <w:t>Pseudomonas</w:t>
      </w:r>
      <w:r w:rsidR="005927EE" w:rsidRPr="005927EE">
        <w:rPr>
          <w:sz w:val="28"/>
          <w:szCs w:val="28"/>
        </w:rPr>
        <w:t xml:space="preserve"> </w:t>
      </w:r>
      <w:r w:rsidR="005927EE">
        <w:rPr>
          <w:sz w:val="28"/>
          <w:szCs w:val="28"/>
          <w:lang w:val="en-US"/>
        </w:rPr>
        <w:t>aerogynosa</w:t>
      </w:r>
      <w:r w:rsidR="005927EE" w:rsidRPr="005927EE">
        <w:rPr>
          <w:sz w:val="28"/>
          <w:szCs w:val="28"/>
        </w:rPr>
        <w:t xml:space="preserve">, </w:t>
      </w:r>
      <w:r w:rsidR="005927EE">
        <w:rPr>
          <w:sz w:val="28"/>
          <w:szCs w:val="28"/>
          <w:lang w:val="en-US"/>
        </w:rPr>
        <w:t>Proteus</w:t>
      </w:r>
      <w:r w:rsidR="005927EE" w:rsidRPr="005927EE">
        <w:rPr>
          <w:sz w:val="28"/>
          <w:szCs w:val="28"/>
        </w:rPr>
        <w:t xml:space="preserve"> </w:t>
      </w:r>
      <w:r w:rsidR="005927EE">
        <w:rPr>
          <w:sz w:val="28"/>
          <w:szCs w:val="28"/>
          <w:lang w:val="en-US"/>
        </w:rPr>
        <w:t>sp</w:t>
      </w:r>
      <w:r w:rsidR="005927EE" w:rsidRPr="005927EE">
        <w:rPr>
          <w:sz w:val="28"/>
          <w:szCs w:val="28"/>
        </w:rPr>
        <w:t>.</w:t>
      </w:r>
      <w:r w:rsidR="00560EC7">
        <w:rPr>
          <w:sz w:val="28"/>
          <w:szCs w:val="28"/>
        </w:rPr>
        <w:t xml:space="preserve">, содержащих литические ферменты </w:t>
      </w:r>
      <w:r w:rsidR="00136D11">
        <w:rPr>
          <w:sz w:val="28"/>
          <w:szCs w:val="28"/>
        </w:rPr>
        <w:t>–</w:t>
      </w:r>
      <w:r w:rsidR="00560EC7">
        <w:rPr>
          <w:sz w:val="28"/>
          <w:szCs w:val="28"/>
        </w:rPr>
        <w:t xml:space="preserve"> </w:t>
      </w:r>
      <w:r w:rsidR="00136D11">
        <w:rPr>
          <w:sz w:val="28"/>
          <w:szCs w:val="28"/>
        </w:rPr>
        <w:t xml:space="preserve">гиалуронидазы, стрептокиназа, </w:t>
      </w:r>
      <w:r w:rsidR="00677903">
        <w:rPr>
          <w:sz w:val="28"/>
          <w:szCs w:val="28"/>
        </w:rPr>
        <w:t>эластазу, коллагеназу.</w:t>
      </w:r>
      <w:r w:rsidR="008D7A7D">
        <w:rPr>
          <w:sz w:val="28"/>
          <w:szCs w:val="28"/>
        </w:rPr>
        <w:t xml:space="preserve"> </w:t>
      </w:r>
      <w:r w:rsidR="00847CE5" w:rsidRPr="00847CE5">
        <w:rPr>
          <w:sz w:val="28"/>
          <w:szCs w:val="28"/>
        </w:rPr>
        <w:t xml:space="preserve"> (</w:t>
      </w:r>
      <w:r w:rsidR="002E4AFC">
        <w:rPr>
          <w:sz w:val="28"/>
          <w:szCs w:val="28"/>
        </w:rPr>
        <w:t>табл.18</w:t>
      </w:r>
      <w:r w:rsidR="00847CE5">
        <w:rPr>
          <w:sz w:val="28"/>
          <w:szCs w:val="28"/>
        </w:rPr>
        <w:t>.).</w:t>
      </w:r>
    </w:p>
    <w:p w:rsidR="00847CE5" w:rsidRDefault="00847CE5" w:rsidP="00847CE5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E4AFC">
        <w:rPr>
          <w:sz w:val="28"/>
          <w:szCs w:val="28"/>
        </w:rPr>
        <w:t>абл. 17</w:t>
      </w:r>
      <w:r>
        <w:rPr>
          <w:sz w:val="28"/>
          <w:szCs w:val="28"/>
        </w:rPr>
        <w:t>. Результаты посевов из раны перед ВХО с наложением вторичных швов.</w:t>
      </w:r>
    </w:p>
    <w:p w:rsidR="00847CE5" w:rsidRDefault="00847CE5" w:rsidP="00847CE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2"/>
        <w:gridCol w:w="1887"/>
        <w:gridCol w:w="1872"/>
        <w:gridCol w:w="1887"/>
        <w:gridCol w:w="1873"/>
      </w:tblGrid>
      <w:tr w:rsidR="00847CE5">
        <w:tc>
          <w:tcPr>
            <w:tcW w:w="1914" w:type="dxa"/>
            <w:vMerge w:val="restart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</w:p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возбудителя</w:t>
            </w:r>
          </w:p>
        </w:tc>
        <w:tc>
          <w:tcPr>
            <w:tcW w:w="3828" w:type="dxa"/>
            <w:gridSpan w:val="2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первично-гнойные раны</w:t>
            </w:r>
          </w:p>
        </w:tc>
        <w:tc>
          <w:tcPr>
            <w:tcW w:w="3829" w:type="dxa"/>
            <w:gridSpan w:val="2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вторично-гнойные раны</w:t>
            </w:r>
          </w:p>
        </w:tc>
      </w:tr>
      <w:tr w:rsidR="00847CE5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</w:tr>
      <w:tr w:rsidR="00847CE5"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Staphyllococcus </w:t>
            </w:r>
          </w:p>
          <w:p w:rsidR="00847CE5" w:rsidRPr="00C943AF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aureus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75.1%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42.8%</w:t>
            </w:r>
          </w:p>
        </w:tc>
        <w:tc>
          <w:tcPr>
            <w:tcW w:w="1915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100.0%</w:t>
            </w:r>
          </w:p>
        </w:tc>
      </w:tr>
      <w:tr w:rsidR="00847CE5"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Staphyllococcus</w:t>
            </w:r>
          </w:p>
          <w:p w:rsidR="00847CE5" w:rsidRPr="00E726E1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3.3%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Streptococcus</w:t>
            </w:r>
          </w:p>
          <w:p w:rsidR="00847CE5" w:rsidRPr="00E726E1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pyogenes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6.7%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8.3%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14.3%</w:t>
            </w:r>
          </w:p>
        </w:tc>
        <w:tc>
          <w:tcPr>
            <w:tcW w:w="1915" w:type="dxa"/>
            <w:shd w:val="clear" w:color="auto" w:fill="E6E6E6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1914" w:type="dxa"/>
            <w:tcBorders>
              <w:bottom w:val="single" w:sz="4" w:space="0" w:color="auto"/>
            </w:tcBorders>
          </w:tcPr>
          <w:p w:rsidR="00847CE5" w:rsidRPr="007A1816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Enterococcus sp.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3.3%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1914" w:type="dxa"/>
            <w:shd w:val="clear" w:color="auto" w:fill="E6E6E6"/>
          </w:tcPr>
          <w:p w:rsidR="00847CE5" w:rsidRPr="007A1816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Acinetobacter sp.</w:t>
            </w:r>
          </w:p>
        </w:tc>
        <w:tc>
          <w:tcPr>
            <w:tcW w:w="1914" w:type="dxa"/>
            <w:shd w:val="clear" w:color="auto" w:fill="E6E6E6"/>
          </w:tcPr>
          <w:p w:rsidR="00847CE5" w:rsidRPr="006D71B3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shd w:val="clear" w:color="auto" w:fill="E6E6E6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8.3%</w:t>
            </w:r>
          </w:p>
        </w:tc>
        <w:tc>
          <w:tcPr>
            <w:tcW w:w="1914" w:type="dxa"/>
            <w:shd w:val="clear" w:color="auto" w:fill="E6E6E6"/>
          </w:tcPr>
          <w:p w:rsidR="00847CE5" w:rsidRPr="00801F32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01F32">
              <w:rPr>
                <w:sz w:val="28"/>
                <w:szCs w:val="28"/>
                <w:vertAlign w:val="superscript"/>
              </w:rPr>
              <w:t>__</w:t>
            </w:r>
            <w:r>
              <w:rPr>
                <w:sz w:val="28"/>
                <w:szCs w:val="28"/>
                <w:vertAlign w:val="superscript"/>
              </w:rPr>
              <w:t>_</w:t>
            </w:r>
          </w:p>
        </w:tc>
        <w:tc>
          <w:tcPr>
            <w:tcW w:w="1915" w:type="dxa"/>
            <w:shd w:val="clear" w:color="auto" w:fill="E6E6E6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1914" w:type="dxa"/>
            <w:tcBorders>
              <w:bottom w:val="single" w:sz="4" w:space="0" w:color="auto"/>
            </w:tcBorders>
          </w:tcPr>
          <w:p w:rsidR="00847CE5" w:rsidRPr="007A1816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Proteus sp.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6.7%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14.3%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1914" w:type="dxa"/>
            <w:shd w:val="clear" w:color="auto" w:fill="E6E6E6"/>
          </w:tcPr>
          <w:p w:rsidR="00847CE5" w:rsidRPr="007A1816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Enterobacter sp.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6.7%</w:t>
            </w:r>
          </w:p>
        </w:tc>
        <w:tc>
          <w:tcPr>
            <w:tcW w:w="1914" w:type="dxa"/>
            <w:shd w:val="clear" w:color="auto" w:fill="E6E6E6"/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E6E6E6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1914" w:type="dxa"/>
          </w:tcPr>
          <w:p w:rsidR="00847CE5" w:rsidRDefault="00847CE5" w:rsidP="0094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Роста нет</w:t>
            </w:r>
          </w:p>
        </w:tc>
        <w:tc>
          <w:tcPr>
            <w:tcW w:w="1914" w:type="dxa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23.3%</w:t>
            </w:r>
          </w:p>
        </w:tc>
        <w:tc>
          <w:tcPr>
            <w:tcW w:w="1914" w:type="dxa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8.3%</w:t>
            </w:r>
          </w:p>
        </w:tc>
        <w:tc>
          <w:tcPr>
            <w:tcW w:w="1914" w:type="dxa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28.6%</w:t>
            </w:r>
          </w:p>
        </w:tc>
        <w:tc>
          <w:tcPr>
            <w:tcW w:w="1915" w:type="dxa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847CE5" w:rsidRPr="00533AA1" w:rsidRDefault="00847CE5" w:rsidP="00847CE5">
      <w:pPr>
        <w:jc w:val="both"/>
        <w:rPr>
          <w:sz w:val="28"/>
          <w:szCs w:val="28"/>
        </w:rPr>
      </w:pPr>
    </w:p>
    <w:p w:rsidR="00847CE5" w:rsidRDefault="00847CE5" w:rsidP="00847CE5">
      <w:pPr>
        <w:jc w:val="both"/>
        <w:rPr>
          <w:sz w:val="28"/>
          <w:szCs w:val="28"/>
        </w:rPr>
      </w:pPr>
    </w:p>
    <w:p w:rsidR="00847CE5" w:rsidRDefault="002E4AFC" w:rsidP="00847CE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Табл. 18</w:t>
      </w:r>
      <w:r w:rsidR="00847CE5">
        <w:rPr>
          <w:sz w:val="28"/>
          <w:szCs w:val="28"/>
        </w:rPr>
        <w:t>. Результаты посевов из раны перед ВХО с применением аутодермопластики.</w:t>
      </w:r>
    </w:p>
    <w:p w:rsidR="00847CE5" w:rsidRDefault="00847CE5" w:rsidP="00847CE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2"/>
        <w:gridCol w:w="1887"/>
        <w:gridCol w:w="1872"/>
        <w:gridCol w:w="1887"/>
        <w:gridCol w:w="1873"/>
      </w:tblGrid>
      <w:tr w:rsidR="00847CE5">
        <w:tc>
          <w:tcPr>
            <w:tcW w:w="2052" w:type="dxa"/>
            <w:vMerge w:val="restart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</w:p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возбудителя</w:t>
            </w:r>
          </w:p>
        </w:tc>
        <w:tc>
          <w:tcPr>
            <w:tcW w:w="3759" w:type="dxa"/>
            <w:gridSpan w:val="2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первично-гнойные раны</w:t>
            </w:r>
          </w:p>
        </w:tc>
        <w:tc>
          <w:tcPr>
            <w:tcW w:w="3760" w:type="dxa"/>
            <w:gridSpan w:val="2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вторично-гнойные раны</w:t>
            </w:r>
          </w:p>
        </w:tc>
      </w:tr>
      <w:tr w:rsidR="00847CE5">
        <w:tc>
          <w:tcPr>
            <w:tcW w:w="2052" w:type="dxa"/>
            <w:vMerge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</w:tr>
      <w:tr w:rsidR="00847CE5">
        <w:tc>
          <w:tcPr>
            <w:tcW w:w="2052" w:type="dxa"/>
            <w:shd w:val="clear" w:color="auto" w:fill="E6E6E6"/>
          </w:tcPr>
          <w:p w:rsidR="00847CE5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Staphyllococcus </w:t>
            </w:r>
          </w:p>
          <w:p w:rsidR="00847CE5" w:rsidRPr="00C943AF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aureus</w:t>
            </w:r>
          </w:p>
        </w:tc>
        <w:tc>
          <w:tcPr>
            <w:tcW w:w="1887" w:type="dxa"/>
            <w:shd w:val="clear" w:color="auto" w:fill="E6E6E6"/>
          </w:tcPr>
          <w:p w:rsidR="00847CE5" w:rsidRPr="00CC234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2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40.0%</w:t>
            </w:r>
          </w:p>
        </w:tc>
        <w:tc>
          <w:tcPr>
            <w:tcW w:w="1887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873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</w:tr>
      <w:tr w:rsidR="00847CE5">
        <w:tc>
          <w:tcPr>
            <w:tcW w:w="2052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Staphyllococcus</w:t>
            </w:r>
          </w:p>
          <w:p w:rsidR="00847CE5" w:rsidRPr="00E726E1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</w:tcPr>
          <w:p w:rsidR="00847CE5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Streptococcus</w:t>
            </w:r>
          </w:p>
          <w:p w:rsidR="00847CE5" w:rsidRPr="00E726E1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pyogenes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CC234B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60.0%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CC234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7A1816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Acinetobacter sp.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970B6D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970B6D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801F32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01F32">
              <w:rPr>
                <w:sz w:val="28"/>
                <w:szCs w:val="28"/>
                <w:vertAlign w:val="superscript"/>
              </w:rPr>
              <w:t>__</w:t>
            </w:r>
            <w:r>
              <w:rPr>
                <w:sz w:val="28"/>
                <w:szCs w:val="28"/>
                <w:vertAlign w:val="superscript"/>
              </w:rPr>
              <w:t>_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847CE5"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7A1816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Proteus sp.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7D4438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7D4438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E6E6E6"/>
          </w:tcPr>
          <w:p w:rsidR="00847CE5" w:rsidRPr="007D4438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</w:tr>
      <w:tr w:rsidR="00847CE5"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7A1816" w:rsidRDefault="00847CE5" w:rsidP="009403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Pseudomonas aeroginosa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DA6C5D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305EAE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DA6C5D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</w:tcPr>
          <w:p w:rsidR="00847CE5" w:rsidRPr="00DA6C5D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</w:tr>
      <w:tr w:rsidR="00847CE5">
        <w:tc>
          <w:tcPr>
            <w:tcW w:w="2052" w:type="dxa"/>
            <w:shd w:val="clear" w:color="auto" w:fill="E6E6E6"/>
          </w:tcPr>
          <w:p w:rsidR="00847CE5" w:rsidRDefault="00847CE5" w:rsidP="0094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Роста нет</w:t>
            </w:r>
          </w:p>
        </w:tc>
        <w:tc>
          <w:tcPr>
            <w:tcW w:w="1887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872" w:type="dxa"/>
            <w:shd w:val="clear" w:color="auto" w:fill="E6E6E6"/>
          </w:tcPr>
          <w:p w:rsidR="00847CE5" w:rsidRPr="00DA6C5D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887" w:type="dxa"/>
            <w:shd w:val="clear" w:color="auto" w:fill="E6E6E6"/>
          </w:tcPr>
          <w:p w:rsidR="00847CE5" w:rsidRDefault="00847CE5" w:rsidP="0094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873" w:type="dxa"/>
            <w:shd w:val="clear" w:color="auto" w:fill="E6E6E6"/>
          </w:tcPr>
          <w:p w:rsidR="00847CE5" w:rsidRPr="009B453B" w:rsidRDefault="00847CE5" w:rsidP="0094036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847CE5" w:rsidRDefault="00847CE5" w:rsidP="0027529C">
      <w:pPr>
        <w:spacing w:line="360" w:lineRule="auto"/>
        <w:jc w:val="both"/>
        <w:rPr>
          <w:sz w:val="28"/>
          <w:szCs w:val="28"/>
        </w:rPr>
      </w:pPr>
    </w:p>
    <w:p w:rsidR="00EB743D" w:rsidRDefault="00EB743D" w:rsidP="00275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1F64">
        <w:rPr>
          <w:sz w:val="28"/>
          <w:szCs w:val="28"/>
        </w:rPr>
        <w:t>Определение чувствительности микрофлоры к антибиотикам показывает, что</w:t>
      </w:r>
      <w:r w:rsidR="009F67E5">
        <w:rPr>
          <w:sz w:val="28"/>
          <w:szCs w:val="28"/>
        </w:rPr>
        <w:t xml:space="preserve"> </w:t>
      </w:r>
      <w:r w:rsidR="00625AD4">
        <w:rPr>
          <w:sz w:val="28"/>
          <w:szCs w:val="28"/>
        </w:rPr>
        <w:t>возбудители</w:t>
      </w:r>
      <w:r w:rsidR="00666A84">
        <w:rPr>
          <w:sz w:val="28"/>
          <w:szCs w:val="28"/>
        </w:rPr>
        <w:t>,</w:t>
      </w:r>
      <w:r w:rsidR="00625AD4">
        <w:rPr>
          <w:sz w:val="28"/>
          <w:szCs w:val="28"/>
        </w:rPr>
        <w:t xml:space="preserve"> выделенные из раны </w:t>
      </w:r>
      <w:r w:rsidR="001D5E2E">
        <w:rPr>
          <w:sz w:val="28"/>
          <w:szCs w:val="28"/>
        </w:rPr>
        <w:t>нагноившейся после наложения вторичных швов, обладают менее выраженной чувствительностью к антибиотикам</w:t>
      </w:r>
      <w:r w:rsidR="00666A84">
        <w:rPr>
          <w:sz w:val="28"/>
          <w:szCs w:val="28"/>
        </w:rPr>
        <w:t xml:space="preserve"> (табл. 19, 20)</w:t>
      </w:r>
      <w:r w:rsidR="001D5E2E">
        <w:rPr>
          <w:sz w:val="28"/>
          <w:szCs w:val="28"/>
        </w:rPr>
        <w:t>.</w:t>
      </w:r>
    </w:p>
    <w:p w:rsidR="00B56693" w:rsidRDefault="00B56693" w:rsidP="00B56693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Табл.19. Результаты определения чувствительности микрофлоры</w:t>
      </w:r>
      <w:r w:rsidRPr="00FB2966">
        <w:rPr>
          <w:sz w:val="28"/>
          <w:szCs w:val="28"/>
        </w:rPr>
        <w:t xml:space="preserve"> </w:t>
      </w:r>
      <w:r>
        <w:rPr>
          <w:sz w:val="28"/>
          <w:szCs w:val="28"/>
        </w:rPr>
        <w:t>к антибиотикам, высеваемой из ран, заживших по типу первичного натяжения.</w:t>
      </w:r>
    </w:p>
    <w:p w:rsidR="00B56693" w:rsidRDefault="00B56693" w:rsidP="00B56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260"/>
        <w:gridCol w:w="1260"/>
        <w:gridCol w:w="1260"/>
        <w:gridCol w:w="1214"/>
        <w:gridCol w:w="1229"/>
      </w:tblGrid>
      <w:tr w:rsidR="00B56693">
        <w:tc>
          <w:tcPr>
            <w:tcW w:w="3348" w:type="dxa"/>
            <w:vMerge w:val="restart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</w:p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</w:p>
          <w:p w:rsidR="00B56693" w:rsidRDefault="00B56693" w:rsidP="0026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антибиотики</w:t>
            </w:r>
          </w:p>
        </w:tc>
        <w:tc>
          <w:tcPr>
            <w:tcW w:w="6223" w:type="dxa"/>
            <w:gridSpan w:val="5"/>
          </w:tcPr>
          <w:p w:rsidR="00B56693" w:rsidRDefault="00B56693" w:rsidP="0026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возбудителя</w:t>
            </w:r>
          </w:p>
        </w:tc>
      </w:tr>
      <w:tr w:rsidR="00B56693" w:rsidRPr="0091742C">
        <w:trPr>
          <w:cantSplit/>
          <w:trHeight w:val="1470"/>
        </w:trPr>
        <w:tc>
          <w:tcPr>
            <w:tcW w:w="3348" w:type="dxa"/>
            <w:vMerge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Staphyllo-</w:t>
            </w:r>
          </w:p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coccus</w:t>
            </w:r>
          </w:p>
          <w:p w:rsidR="00B56693" w:rsidRPr="00FB29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aureus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textDirection w:val="btLr"/>
          </w:tcPr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</w:p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Strepto-</w:t>
            </w:r>
          </w:p>
          <w:p w:rsidR="00B56693" w:rsidRPr="003027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coccus sp.</w:t>
            </w:r>
          </w:p>
        </w:tc>
        <w:tc>
          <w:tcPr>
            <w:tcW w:w="1260" w:type="dxa"/>
            <w:textDirection w:val="btLr"/>
          </w:tcPr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</w:p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Enterococ-</w:t>
            </w:r>
          </w:p>
          <w:p w:rsidR="00B56693" w:rsidRPr="003027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cus sp.     </w:t>
            </w:r>
          </w:p>
        </w:tc>
        <w:tc>
          <w:tcPr>
            <w:tcW w:w="1214" w:type="dxa"/>
            <w:textDirection w:val="btLr"/>
          </w:tcPr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B56693" w:rsidRPr="003027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Proteus sp.</w:t>
            </w:r>
          </w:p>
        </w:tc>
        <w:tc>
          <w:tcPr>
            <w:tcW w:w="1229" w:type="dxa"/>
            <w:textDirection w:val="btLr"/>
          </w:tcPr>
          <w:p w:rsidR="00B56693" w:rsidRPr="003027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</w:p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Enterobac-</w:t>
            </w:r>
          </w:p>
          <w:p w:rsidR="00B56693" w:rsidRPr="003027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ter sp.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302766">
              <w:rPr>
                <w:b/>
                <w:sz w:val="28"/>
                <w:szCs w:val="28"/>
              </w:rPr>
              <w:t>пенициллины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Ампициллин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821972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Оксациллин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99250C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Карбенициллин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935DE4">
              <w:rPr>
                <w:b/>
                <w:sz w:val="28"/>
                <w:szCs w:val="28"/>
              </w:rPr>
              <w:t>аминогликозиды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Стрептомицин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Канамицин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Гентамицин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935DE4">
              <w:rPr>
                <w:b/>
                <w:sz w:val="28"/>
                <w:szCs w:val="28"/>
              </w:rPr>
              <w:t>макролиды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Эритромицин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Олеандомицин</w:t>
            </w:r>
          </w:p>
        </w:tc>
        <w:tc>
          <w:tcPr>
            <w:tcW w:w="1260" w:type="dxa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935DE4">
              <w:rPr>
                <w:b/>
                <w:sz w:val="28"/>
                <w:szCs w:val="28"/>
              </w:rPr>
              <w:t>цефалоспорины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Цефалексин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AA7F30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Цефалотин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Цефатоксим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AA7F30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AA7F30">
              <w:rPr>
                <w:b/>
                <w:sz w:val="28"/>
                <w:szCs w:val="28"/>
              </w:rPr>
              <w:t>другие группы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Ристомицин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Рифампицин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Левомицетин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Клиндамицин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Фузидин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Доксициклин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Полимиксин</w:t>
            </w: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</w:tr>
    </w:tbl>
    <w:p w:rsidR="00B56693" w:rsidRDefault="00B56693" w:rsidP="00B56693">
      <w:pPr>
        <w:jc w:val="both"/>
        <w:rPr>
          <w:sz w:val="28"/>
          <w:szCs w:val="28"/>
          <w:lang w:val="en-US"/>
        </w:rPr>
      </w:pPr>
    </w:p>
    <w:p w:rsidR="00B56693" w:rsidRPr="0099250C" w:rsidRDefault="00B56693" w:rsidP="00B5669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(+++) – максимальная эффективность антибиотиков; (++) – препарат эффективен в большинстве случаев; (+) – в большинстве случаев препарат не эффективен.</w:t>
      </w:r>
      <w:r w:rsidRPr="0099250C">
        <w:rPr>
          <w:sz w:val="28"/>
          <w:szCs w:val="28"/>
        </w:rPr>
        <w:t xml:space="preserve"> </w:t>
      </w:r>
    </w:p>
    <w:p w:rsidR="00B56693" w:rsidRDefault="00B56693" w:rsidP="00B56693"/>
    <w:p w:rsidR="00B56693" w:rsidRDefault="00B56693" w:rsidP="00B56693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Табл.20. Результаты определения чувствительности микрофлоры</w:t>
      </w:r>
      <w:r w:rsidRPr="00FB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антибиотикам, высеваемой из ран, заживших с нагноением вторичных швов.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1980"/>
      </w:tblGrid>
      <w:tr w:rsidR="00B56693">
        <w:tc>
          <w:tcPr>
            <w:tcW w:w="3348" w:type="dxa"/>
            <w:vMerge w:val="restart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</w:p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</w:p>
          <w:p w:rsidR="00B56693" w:rsidRDefault="00B56693" w:rsidP="0026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антибиотики</w:t>
            </w:r>
          </w:p>
        </w:tc>
        <w:tc>
          <w:tcPr>
            <w:tcW w:w="3960" w:type="dxa"/>
            <w:gridSpan w:val="2"/>
          </w:tcPr>
          <w:p w:rsidR="00B56693" w:rsidRDefault="00B56693" w:rsidP="0026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возбудителя</w:t>
            </w:r>
          </w:p>
        </w:tc>
      </w:tr>
      <w:tr w:rsidR="00B56693" w:rsidRPr="0091742C">
        <w:trPr>
          <w:cantSplit/>
          <w:trHeight w:val="1470"/>
        </w:trPr>
        <w:tc>
          <w:tcPr>
            <w:tcW w:w="3348" w:type="dxa"/>
            <w:vMerge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Staphyllo-</w:t>
            </w:r>
          </w:p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coccus</w:t>
            </w:r>
          </w:p>
          <w:p w:rsidR="00B56693" w:rsidRPr="00FB29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aureus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textDirection w:val="btLr"/>
          </w:tcPr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</w:p>
          <w:p w:rsidR="00B56693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Strepto-</w:t>
            </w:r>
          </w:p>
          <w:p w:rsidR="00B56693" w:rsidRPr="00302766" w:rsidRDefault="00B56693" w:rsidP="0026665D">
            <w:pPr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coccus sp.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302766">
              <w:rPr>
                <w:b/>
                <w:sz w:val="28"/>
                <w:szCs w:val="28"/>
              </w:rPr>
              <w:t>пенициллины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302766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Ампициллин</w:t>
            </w:r>
          </w:p>
        </w:tc>
        <w:tc>
          <w:tcPr>
            <w:tcW w:w="1980" w:type="dxa"/>
            <w:shd w:val="clear" w:color="auto" w:fill="E6E6E6"/>
          </w:tcPr>
          <w:p w:rsidR="00B56693" w:rsidRPr="00947CED" w:rsidRDefault="00B56693" w:rsidP="0026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821972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Оксациллин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935DE4">
              <w:rPr>
                <w:b/>
                <w:sz w:val="28"/>
                <w:szCs w:val="28"/>
              </w:rPr>
              <w:t>аминогликозиды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Стрептомицин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Канамицин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+++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Гентамицин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935DE4">
              <w:rPr>
                <w:b/>
                <w:sz w:val="28"/>
                <w:szCs w:val="28"/>
              </w:rPr>
              <w:t>макролиды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Эритромицин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B56693" w:rsidRPr="00302766">
        <w:tc>
          <w:tcPr>
            <w:tcW w:w="3348" w:type="dxa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Олеандомицин</w:t>
            </w:r>
          </w:p>
        </w:tc>
        <w:tc>
          <w:tcPr>
            <w:tcW w:w="1980" w:type="dxa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980" w:type="dxa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935DE4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935DE4">
              <w:rPr>
                <w:b/>
                <w:sz w:val="28"/>
                <w:szCs w:val="28"/>
              </w:rPr>
              <w:t>цефалоспорины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  <w:shd w:val="clear" w:color="auto" w:fill="E6E6E6"/>
          </w:tcPr>
          <w:p w:rsidR="00B56693" w:rsidRPr="00935DE4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Цефалексин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</w:tr>
      <w:tr w:rsidR="00B56693" w:rsidRPr="00302766">
        <w:tc>
          <w:tcPr>
            <w:tcW w:w="3348" w:type="dxa"/>
            <w:shd w:val="clear" w:color="auto" w:fill="FFFFFF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Цефатоксим</w:t>
            </w:r>
          </w:p>
        </w:tc>
        <w:tc>
          <w:tcPr>
            <w:tcW w:w="1980" w:type="dxa"/>
            <w:shd w:val="clear" w:color="auto" w:fill="FFFFFF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980" w:type="dxa"/>
            <w:shd w:val="clear" w:color="auto" w:fill="FFFFFF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Pr="00AA7F30" w:rsidRDefault="00B56693" w:rsidP="0026665D">
            <w:pPr>
              <w:jc w:val="center"/>
              <w:rPr>
                <w:b/>
                <w:sz w:val="28"/>
                <w:szCs w:val="28"/>
              </w:rPr>
            </w:pPr>
            <w:r w:rsidRPr="00AA7F30">
              <w:rPr>
                <w:b/>
                <w:sz w:val="28"/>
                <w:szCs w:val="28"/>
              </w:rPr>
              <w:t>другие группы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shd w:val="clear" w:color="auto" w:fill="E6E6E6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Ристомицин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980" w:type="dxa"/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Рифампицин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++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6693" w:rsidRPr="00302766">
        <w:tc>
          <w:tcPr>
            <w:tcW w:w="3348" w:type="dxa"/>
            <w:tcBorders>
              <w:bottom w:val="single" w:sz="4" w:space="0" w:color="auto"/>
            </w:tcBorders>
            <w:shd w:val="clear" w:color="auto" w:fill="E6E6E6"/>
          </w:tcPr>
          <w:p w:rsidR="00B56693" w:rsidRDefault="00B56693" w:rsidP="0026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Доксициклин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:rsidR="00B56693" w:rsidRPr="00302766" w:rsidRDefault="00B56693" w:rsidP="0026665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56693" w:rsidRDefault="00B56693" w:rsidP="00B56693">
      <w:pPr>
        <w:jc w:val="both"/>
        <w:rPr>
          <w:sz w:val="28"/>
          <w:szCs w:val="28"/>
          <w:lang w:val="en-US"/>
        </w:rPr>
      </w:pPr>
    </w:p>
    <w:p w:rsidR="00B56693" w:rsidRPr="0099250C" w:rsidRDefault="00B56693" w:rsidP="00B5669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(+++) – максимальная эффективность антибиотиков; (++) – препарат эффективен в большинстве случаев; (+) – в большинстве случаев препарат не эффективен.</w:t>
      </w:r>
      <w:r w:rsidRPr="0099250C">
        <w:rPr>
          <w:sz w:val="28"/>
          <w:szCs w:val="28"/>
        </w:rPr>
        <w:t xml:space="preserve"> </w:t>
      </w:r>
    </w:p>
    <w:p w:rsidR="00B56693" w:rsidRDefault="00B56693" w:rsidP="00B56693"/>
    <w:p w:rsidR="00936416" w:rsidRDefault="00AF7F74" w:rsidP="006B0D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665">
        <w:rPr>
          <w:sz w:val="28"/>
          <w:szCs w:val="28"/>
        </w:rPr>
        <w:t>При изучении проводимой антибактериальной терапии</w:t>
      </w:r>
      <w:r w:rsidR="006E2D33">
        <w:rPr>
          <w:sz w:val="28"/>
          <w:szCs w:val="28"/>
        </w:rPr>
        <w:t xml:space="preserve"> и соответствию её выделенной из раны микрофлоры, выяснилось</w:t>
      </w:r>
      <w:r w:rsidR="00904500">
        <w:rPr>
          <w:sz w:val="28"/>
          <w:szCs w:val="28"/>
        </w:rPr>
        <w:t>, что при назначении антибиотиков не соответствующих</w:t>
      </w:r>
      <w:r w:rsidR="00810E00">
        <w:rPr>
          <w:sz w:val="28"/>
          <w:szCs w:val="28"/>
        </w:rPr>
        <w:t xml:space="preserve"> чувствительности, осложнения в </w:t>
      </w:r>
      <w:r w:rsidR="006B0D58">
        <w:rPr>
          <w:sz w:val="28"/>
          <w:szCs w:val="28"/>
        </w:rPr>
        <w:t>виде нагноения раны</w:t>
      </w:r>
      <w:r w:rsidR="00F31703">
        <w:rPr>
          <w:sz w:val="28"/>
          <w:szCs w:val="28"/>
        </w:rPr>
        <w:t xml:space="preserve"> после наложения вторичных швов, развивалис</w:t>
      </w:r>
      <w:r w:rsidR="00A33F42">
        <w:rPr>
          <w:sz w:val="28"/>
          <w:szCs w:val="28"/>
        </w:rPr>
        <w:t>ь в большинстве случаев (табл.21</w:t>
      </w:r>
      <w:r w:rsidR="00F31703">
        <w:rPr>
          <w:sz w:val="28"/>
          <w:szCs w:val="28"/>
        </w:rPr>
        <w:t>).</w:t>
      </w:r>
    </w:p>
    <w:p w:rsidR="00F31703" w:rsidRDefault="00A33F42" w:rsidP="00F31703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Табл. 21</w:t>
      </w:r>
      <w:r w:rsidR="00F31703">
        <w:rPr>
          <w:sz w:val="28"/>
          <w:szCs w:val="28"/>
        </w:rPr>
        <w:t>. Соответствие проводимой антибактериальной терапии чувствительности микрофлоры к антибиотикам при лечении ран с применением вторичных швов.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97"/>
        <w:gridCol w:w="1800"/>
        <w:gridCol w:w="1736"/>
        <w:gridCol w:w="1801"/>
        <w:gridCol w:w="1737"/>
      </w:tblGrid>
      <w:tr w:rsidR="00F31703">
        <w:tc>
          <w:tcPr>
            <w:tcW w:w="1914" w:type="dxa"/>
            <w:vMerge w:val="restart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антибактериальная терапия</w:t>
            </w:r>
          </w:p>
        </w:tc>
        <w:tc>
          <w:tcPr>
            <w:tcW w:w="3828" w:type="dxa"/>
            <w:gridSpan w:val="2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 рана</w:t>
            </w:r>
          </w:p>
        </w:tc>
        <w:tc>
          <w:tcPr>
            <w:tcW w:w="3829" w:type="dxa"/>
            <w:gridSpan w:val="2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 рана</w:t>
            </w:r>
          </w:p>
        </w:tc>
      </w:tr>
      <w:tr w:rsidR="00F31703">
        <w:tc>
          <w:tcPr>
            <w:tcW w:w="1914" w:type="dxa"/>
            <w:vMerge/>
          </w:tcPr>
          <w:p w:rsidR="00F31703" w:rsidRDefault="00F31703" w:rsidP="009D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5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</w:tr>
      <w:tr w:rsidR="00F31703">
        <w:tc>
          <w:tcPr>
            <w:tcW w:w="1914" w:type="dxa"/>
          </w:tcPr>
          <w:p w:rsidR="00F31703" w:rsidRDefault="00F31703" w:rsidP="009D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чувствительности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60.0%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28.6%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75.0%</w:t>
            </w:r>
          </w:p>
        </w:tc>
        <w:tc>
          <w:tcPr>
            <w:tcW w:w="1915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0.0%</w:t>
            </w:r>
          </w:p>
        </w:tc>
      </w:tr>
      <w:tr w:rsidR="00F31703">
        <w:tc>
          <w:tcPr>
            <w:tcW w:w="1914" w:type="dxa"/>
          </w:tcPr>
          <w:p w:rsidR="00F31703" w:rsidRDefault="00F31703" w:rsidP="009D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 чувствительности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40.0%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71.4%</w:t>
            </w:r>
          </w:p>
        </w:tc>
        <w:tc>
          <w:tcPr>
            <w:tcW w:w="1914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25.0%</w:t>
            </w:r>
          </w:p>
        </w:tc>
        <w:tc>
          <w:tcPr>
            <w:tcW w:w="1915" w:type="dxa"/>
          </w:tcPr>
          <w:p w:rsidR="00F31703" w:rsidRDefault="00F31703" w:rsidP="009D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100.0%</w:t>
            </w:r>
          </w:p>
        </w:tc>
      </w:tr>
    </w:tbl>
    <w:p w:rsidR="00AF7F74" w:rsidRDefault="00AF7F74" w:rsidP="006B0D58">
      <w:pPr>
        <w:spacing w:line="360" w:lineRule="auto"/>
        <w:jc w:val="both"/>
        <w:rPr>
          <w:sz w:val="28"/>
          <w:szCs w:val="28"/>
        </w:rPr>
      </w:pPr>
    </w:p>
    <w:p w:rsidR="004F7833" w:rsidRDefault="00AF7F74" w:rsidP="001A7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2FB7">
        <w:rPr>
          <w:sz w:val="28"/>
          <w:szCs w:val="28"/>
        </w:rPr>
        <w:t xml:space="preserve">При анализе локализации раны выявлено, что </w:t>
      </w:r>
      <w:r w:rsidR="006830CF">
        <w:rPr>
          <w:sz w:val="28"/>
          <w:szCs w:val="28"/>
        </w:rPr>
        <w:t>осложнения после закрытия первично-гнойных ран развиваются чаще на туловище, значительно реже на нижней конечности</w:t>
      </w:r>
      <w:r w:rsidR="00E2609D">
        <w:rPr>
          <w:sz w:val="28"/>
          <w:szCs w:val="28"/>
        </w:rPr>
        <w:t xml:space="preserve">, что почти не отличается от таковых ран заживших по типу первичного натяжения. </w:t>
      </w:r>
      <w:r w:rsidR="004F7833">
        <w:rPr>
          <w:sz w:val="28"/>
          <w:szCs w:val="28"/>
        </w:rPr>
        <w:t>Осложнения после наложения вторичных швов на вторично-гнойные раны развивались только на голове</w:t>
      </w:r>
      <w:r w:rsidR="007E7C7D">
        <w:rPr>
          <w:sz w:val="28"/>
          <w:szCs w:val="28"/>
        </w:rPr>
        <w:t>, ш</w:t>
      </w:r>
      <w:r w:rsidR="00A33F42">
        <w:rPr>
          <w:sz w:val="28"/>
          <w:szCs w:val="28"/>
        </w:rPr>
        <w:t>ее и верхней конечности (табл.22</w:t>
      </w:r>
      <w:r w:rsidR="007E7C7D">
        <w:rPr>
          <w:sz w:val="28"/>
          <w:szCs w:val="28"/>
        </w:rPr>
        <w:t>.). При закрытии</w:t>
      </w:r>
      <w:r w:rsidR="00FC6298">
        <w:rPr>
          <w:sz w:val="28"/>
          <w:szCs w:val="28"/>
        </w:rPr>
        <w:t xml:space="preserve"> раневой поверхности аутодермопластикой осложнения в виде микробного лизиса лоскута имели место чаще на нижней конечности</w:t>
      </w:r>
      <w:r w:rsidR="000E0CEC">
        <w:rPr>
          <w:sz w:val="28"/>
          <w:szCs w:val="28"/>
        </w:rPr>
        <w:t>, реже на верхней конечности</w:t>
      </w:r>
      <w:r w:rsidR="004157C0">
        <w:rPr>
          <w:sz w:val="28"/>
          <w:szCs w:val="28"/>
        </w:rPr>
        <w:t>, приблизительно с одинаковой частотой при первично- и вторично-гнойных ранах</w:t>
      </w:r>
      <w:r w:rsidR="00A33F42">
        <w:rPr>
          <w:sz w:val="28"/>
          <w:szCs w:val="28"/>
        </w:rPr>
        <w:t xml:space="preserve"> (табл.23</w:t>
      </w:r>
      <w:r w:rsidR="00505E0A">
        <w:rPr>
          <w:sz w:val="28"/>
          <w:szCs w:val="28"/>
        </w:rPr>
        <w:t>)</w:t>
      </w:r>
      <w:r w:rsidR="004157C0">
        <w:rPr>
          <w:sz w:val="28"/>
          <w:szCs w:val="28"/>
        </w:rPr>
        <w:t xml:space="preserve">. Это можно объяснить преобладанием </w:t>
      </w:r>
      <w:r w:rsidR="00E86B20">
        <w:rPr>
          <w:sz w:val="28"/>
          <w:szCs w:val="28"/>
        </w:rPr>
        <w:t xml:space="preserve">в данных областях </w:t>
      </w:r>
      <w:r w:rsidR="00E86B20">
        <w:rPr>
          <w:sz w:val="28"/>
          <w:szCs w:val="28"/>
          <w:lang w:val="en-US"/>
        </w:rPr>
        <w:t>Pseudomonas</w:t>
      </w:r>
      <w:r w:rsidR="00E86B20" w:rsidRPr="00C156AE">
        <w:rPr>
          <w:sz w:val="28"/>
          <w:szCs w:val="28"/>
        </w:rPr>
        <w:t xml:space="preserve"> </w:t>
      </w:r>
      <w:r w:rsidR="00E86B20">
        <w:rPr>
          <w:sz w:val="28"/>
          <w:szCs w:val="28"/>
          <w:lang w:val="en-US"/>
        </w:rPr>
        <w:t>aeroginosa</w:t>
      </w:r>
      <w:r w:rsidR="00C156AE" w:rsidRPr="00C156AE">
        <w:rPr>
          <w:sz w:val="28"/>
          <w:szCs w:val="28"/>
        </w:rPr>
        <w:t xml:space="preserve">, </w:t>
      </w:r>
      <w:r w:rsidR="00C156AE">
        <w:rPr>
          <w:sz w:val="28"/>
          <w:szCs w:val="28"/>
          <w:lang w:val="en-US"/>
        </w:rPr>
        <w:t>Proteus</w:t>
      </w:r>
      <w:r w:rsidR="00C156AE" w:rsidRPr="00C156AE">
        <w:rPr>
          <w:sz w:val="28"/>
          <w:szCs w:val="28"/>
        </w:rPr>
        <w:t xml:space="preserve"> </w:t>
      </w:r>
      <w:r w:rsidR="00C156AE">
        <w:rPr>
          <w:sz w:val="28"/>
          <w:szCs w:val="28"/>
          <w:lang w:val="en-US"/>
        </w:rPr>
        <w:t>sp</w:t>
      </w:r>
      <w:r w:rsidR="00C156AE">
        <w:rPr>
          <w:sz w:val="28"/>
          <w:szCs w:val="28"/>
        </w:rPr>
        <w:t>., которые определ</w:t>
      </w:r>
      <w:r w:rsidR="00A33F42">
        <w:rPr>
          <w:sz w:val="28"/>
          <w:szCs w:val="28"/>
        </w:rPr>
        <w:t>яются в ранах (табл.18</w:t>
      </w:r>
      <w:r w:rsidR="00C156AE">
        <w:rPr>
          <w:sz w:val="28"/>
          <w:szCs w:val="28"/>
        </w:rPr>
        <w:t>.)</w:t>
      </w:r>
      <w:r w:rsidR="0001317B">
        <w:rPr>
          <w:sz w:val="28"/>
          <w:szCs w:val="28"/>
        </w:rPr>
        <w:t>.</w:t>
      </w:r>
    </w:p>
    <w:p w:rsidR="0001317B" w:rsidRDefault="0001317B" w:rsidP="0001317B">
      <w:pPr>
        <w:jc w:val="both"/>
        <w:rPr>
          <w:sz w:val="28"/>
          <w:szCs w:val="28"/>
        </w:rPr>
      </w:pPr>
    </w:p>
    <w:p w:rsidR="0001317B" w:rsidRDefault="00A33F42" w:rsidP="0001317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Табл. 22</w:t>
      </w:r>
      <w:r w:rsidR="0001317B">
        <w:rPr>
          <w:sz w:val="28"/>
          <w:szCs w:val="28"/>
        </w:rPr>
        <w:t>. Характер заживления раны после наложения вторичных швов в зависимости от локализации патологического очага.</w:t>
      </w: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1986"/>
        <w:gridCol w:w="1914"/>
        <w:gridCol w:w="1914"/>
        <w:gridCol w:w="1914"/>
        <w:gridCol w:w="1915"/>
      </w:tblGrid>
      <w:tr w:rsidR="0001317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</w:p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локализация раны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 рана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 рана</w:t>
            </w:r>
          </w:p>
        </w:tc>
      </w:tr>
      <w:tr w:rsidR="000131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7B" w:rsidRDefault="0001317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заживление по типу первичного натяжения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нагноение раны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голова, шея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конечность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конечность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</w:tbl>
    <w:p w:rsidR="0001317B" w:rsidRDefault="0001317B" w:rsidP="0001317B">
      <w:pPr>
        <w:jc w:val="both"/>
        <w:rPr>
          <w:sz w:val="28"/>
          <w:szCs w:val="28"/>
        </w:rPr>
      </w:pPr>
    </w:p>
    <w:p w:rsidR="0001317B" w:rsidRDefault="0001317B" w:rsidP="0001317B">
      <w:pPr>
        <w:jc w:val="both"/>
        <w:rPr>
          <w:sz w:val="28"/>
          <w:szCs w:val="28"/>
        </w:rPr>
      </w:pPr>
    </w:p>
    <w:p w:rsidR="0001317B" w:rsidRDefault="00A33F42" w:rsidP="0001317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Табл. 23</w:t>
      </w:r>
      <w:r w:rsidR="0001317B">
        <w:rPr>
          <w:sz w:val="28"/>
          <w:szCs w:val="28"/>
        </w:rPr>
        <w:t>. Характер заживления раны после аутодермопластики в зависимости от локализации патологического очага.</w:t>
      </w:r>
    </w:p>
    <w:p w:rsidR="0001317B" w:rsidRDefault="0001317B" w:rsidP="0001317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1986"/>
        <w:gridCol w:w="1914"/>
        <w:gridCol w:w="1914"/>
        <w:gridCol w:w="1914"/>
        <w:gridCol w:w="1915"/>
      </w:tblGrid>
      <w:tr w:rsidR="0001317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</w:p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локализация раны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первично-гнойная рана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вторично-гнойная рана</w:t>
            </w:r>
          </w:p>
        </w:tc>
      </w:tr>
      <w:tr w:rsidR="000131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7B" w:rsidRDefault="0001317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приживление лоскута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микробный лизис лоскута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голова, шея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конечность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37.5%</w:t>
            </w:r>
          </w:p>
        </w:tc>
      </w:tr>
      <w:tr w:rsidR="0001317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конечность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7B" w:rsidRDefault="0001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62.5%</w:t>
            </w:r>
          </w:p>
        </w:tc>
      </w:tr>
    </w:tbl>
    <w:p w:rsidR="0001317B" w:rsidRDefault="0001317B" w:rsidP="0001317B">
      <w:pPr>
        <w:jc w:val="both"/>
        <w:rPr>
          <w:sz w:val="28"/>
          <w:szCs w:val="28"/>
        </w:rPr>
      </w:pPr>
    </w:p>
    <w:p w:rsidR="0001317B" w:rsidRPr="001D49F6" w:rsidRDefault="001D49F6" w:rsidP="001D49F6">
      <w:pPr>
        <w:spacing w:line="360" w:lineRule="auto"/>
        <w:jc w:val="both"/>
        <w:rPr>
          <w:b/>
          <w:sz w:val="28"/>
          <w:szCs w:val="28"/>
        </w:rPr>
      </w:pPr>
      <w:r w:rsidRPr="001D49F6">
        <w:rPr>
          <w:b/>
          <w:sz w:val="28"/>
          <w:szCs w:val="28"/>
        </w:rPr>
        <w:t>Выводы.</w:t>
      </w:r>
    </w:p>
    <w:p w:rsidR="008C72FD" w:rsidRDefault="008C72FD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основе лечения гнойных ран лежит активная хирургическая тактика</w:t>
      </w:r>
      <w:r w:rsidR="00E27FB9">
        <w:rPr>
          <w:sz w:val="28"/>
          <w:szCs w:val="28"/>
        </w:rPr>
        <w:t xml:space="preserve">, которая позволяет в кратчайшие сроки подготовить поверхность раны к закрытию, т.к. удлинение </w:t>
      </w:r>
      <w:r w:rsidR="00404784">
        <w:rPr>
          <w:sz w:val="28"/>
          <w:szCs w:val="28"/>
        </w:rPr>
        <w:t>предоперационного периода повышает вероятность развития послеоперационных осложнений (нагноение швов, микробный лизис кожного трансплантата)</w:t>
      </w:r>
      <w:r w:rsidR="00243A6F">
        <w:rPr>
          <w:sz w:val="28"/>
          <w:szCs w:val="28"/>
        </w:rPr>
        <w:t>. Нагноение поздних вторичных швов на первично-гнойных ранах происходит в 40% случаев.</w:t>
      </w:r>
      <w:r>
        <w:rPr>
          <w:sz w:val="28"/>
          <w:szCs w:val="28"/>
        </w:rPr>
        <w:t xml:space="preserve"> </w:t>
      </w:r>
    </w:p>
    <w:p w:rsidR="002B1FC3" w:rsidRDefault="002B1FC3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Частичный лизис трансплантата развивается на ранах, образовавшихся после вскрытия флегмон</w:t>
      </w:r>
      <w:r w:rsidR="00756395">
        <w:rPr>
          <w:sz w:val="28"/>
          <w:szCs w:val="28"/>
        </w:rPr>
        <w:t xml:space="preserve">, в которых вегетировал </w:t>
      </w:r>
      <w:r w:rsidR="00756395">
        <w:rPr>
          <w:sz w:val="28"/>
          <w:szCs w:val="28"/>
          <w:lang w:val="en-US"/>
        </w:rPr>
        <w:t>Streptococcus</w:t>
      </w:r>
      <w:r w:rsidR="00756395" w:rsidRPr="00756395">
        <w:rPr>
          <w:sz w:val="28"/>
          <w:szCs w:val="28"/>
        </w:rPr>
        <w:t xml:space="preserve"> </w:t>
      </w:r>
      <w:r w:rsidR="00756395">
        <w:rPr>
          <w:sz w:val="28"/>
          <w:szCs w:val="28"/>
          <w:lang w:val="en-US"/>
        </w:rPr>
        <w:t>pyogenes</w:t>
      </w:r>
      <w:r w:rsidR="00756395">
        <w:rPr>
          <w:sz w:val="28"/>
          <w:szCs w:val="28"/>
        </w:rPr>
        <w:t>, для которого характерны литические свойства.</w:t>
      </w:r>
    </w:p>
    <w:p w:rsidR="000310B0" w:rsidRDefault="00FA1CB6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наложения швов на рану при остром лактационном мастите значительно чаще наблюдалось нагноение</w:t>
      </w:r>
      <w:r w:rsidR="00922E95">
        <w:rPr>
          <w:sz w:val="28"/>
          <w:szCs w:val="28"/>
        </w:rPr>
        <w:t>, несколько</w:t>
      </w:r>
      <w:r w:rsidR="000310B0">
        <w:rPr>
          <w:sz w:val="28"/>
          <w:szCs w:val="28"/>
        </w:rPr>
        <w:t xml:space="preserve"> реже при нагноении эпителиальных </w:t>
      </w:r>
      <w:r w:rsidR="00922E95">
        <w:rPr>
          <w:sz w:val="28"/>
          <w:szCs w:val="28"/>
        </w:rPr>
        <w:t>копчиковых ходов, что необходимо учитывать при подготовке ран к закрытию. При этом</w:t>
      </w:r>
      <w:r w:rsidR="00D36A49">
        <w:rPr>
          <w:sz w:val="28"/>
          <w:szCs w:val="28"/>
        </w:rPr>
        <w:t xml:space="preserve"> единственным возбудителем при мастите является </w:t>
      </w:r>
      <w:r w:rsidR="00D36A49">
        <w:rPr>
          <w:sz w:val="28"/>
          <w:szCs w:val="28"/>
          <w:lang w:val="en-US"/>
        </w:rPr>
        <w:t>Staphyllococcus</w:t>
      </w:r>
      <w:r w:rsidR="00D36A49" w:rsidRPr="00FC6CB7">
        <w:rPr>
          <w:sz w:val="28"/>
          <w:szCs w:val="28"/>
        </w:rPr>
        <w:t xml:space="preserve"> </w:t>
      </w:r>
      <w:r w:rsidR="00D36A49">
        <w:rPr>
          <w:sz w:val="28"/>
          <w:szCs w:val="28"/>
          <w:lang w:val="en-US"/>
        </w:rPr>
        <w:t>aureus</w:t>
      </w:r>
      <w:r w:rsidR="00D36A49" w:rsidRPr="00FC6CB7">
        <w:rPr>
          <w:sz w:val="28"/>
          <w:szCs w:val="28"/>
        </w:rPr>
        <w:t xml:space="preserve"> (100.0%)</w:t>
      </w:r>
      <w:r w:rsidR="00FC6CB7" w:rsidRPr="00FC6CB7">
        <w:rPr>
          <w:sz w:val="28"/>
          <w:szCs w:val="28"/>
        </w:rPr>
        <w:t xml:space="preserve">, </w:t>
      </w:r>
      <w:r w:rsidR="00FC6CB7">
        <w:rPr>
          <w:sz w:val="28"/>
          <w:szCs w:val="28"/>
        </w:rPr>
        <w:t xml:space="preserve">при нагноении эпителиальных копчиковых ходов </w:t>
      </w:r>
      <w:r w:rsidR="00FC6CB7">
        <w:rPr>
          <w:sz w:val="28"/>
          <w:szCs w:val="28"/>
          <w:lang w:val="en-US"/>
        </w:rPr>
        <w:t>Staphylococcus</w:t>
      </w:r>
      <w:r w:rsidR="00FC6CB7" w:rsidRPr="00FC6CB7">
        <w:rPr>
          <w:sz w:val="28"/>
          <w:szCs w:val="28"/>
        </w:rPr>
        <w:t xml:space="preserve"> </w:t>
      </w:r>
      <w:r w:rsidR="00FC6CB7">
        <w:rPr>
          <w:sz w:val="28"/>
          <w:szCs w:val="28"/>
          <w:lang w:val="en-US"/>
        </w:rPr>
        <w:t>aureus</w:t>
      </w:r>
      <w:r w:rsidR="00FC6CB7">
        <w:rPr>
          <w:sz w:val="28"/>
          <w:szCs w:val="28"/>
        </w:rPr>
        <w:t xml:space="preserve"> в 60.0%, а в 40.0% </w:t>
      </w:r>
      <w:r w:rsidR="000A238A">
        <w:rPr>
          <w:sz w:val="28"/>
          <w:szCs w:val="28"/>
        </w:rPr>
        <w:t xml:space="preserve">грамотрицательные бактерии. </w:t>
      </w:r>
    </w:p>
    <w:p w:rsidR="009579B3" w:rsidRDefault="009579B3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позднем обращении больных увеличивается вероятность нагноения швов при ВХО.</w:t>
      </w:r>
    </w:p>
    <w:p w:rsidR="001772C3" w:rsidRDefault="00534DB4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Частичный микробный лизис лоскутов после ВХО наблюдался при сокращении предоперационного периода до 2 недель</w:t>
      </w:r>
      <w:r w:rsidR="0025426A">
        <w:rPr>
          <w:sz w:val="28"/>
          <w:szCs w:val="28"/>
        </w:rPr>
        <w:t>, а полное приживлении при предоперационном периоде в 3 недели.</w:t>
      </w:r>
    </w:p>
    <w:p w:rsidR="001772C3" w:rsidRDefault="001772C3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вторично-гнойных ранах микробный лизис лоскута развивался при продолжительном предоперационном периоде (51.8 койко-день). </w:t>
      </w:r>
    </w:p>
    <w:p w:rsidR="00E90A60" w:rsidRDefault="006B4C16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случаев нагноения вторичных швов выявлено, что в 71.4% случаев</w:t>
      </w:r>
      <w:r w:rsidR="00E90A60">
        <w:rPr>
          <w:sz w:val="28"/>
          <w:szCs w:val="28"/>
        </w:rPr>
        <w:t xml:space="preserve"> первично-гнойных ран антибактериальная терапия не соответствовала чувствительности к антибиотикам.</w:t>
      </w:r>
    </w:p>
    <w:p w:rsidR="00D87DB3" w:rsidRDefault="009579B3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3DC">
        <w:rPr>
          <w:sz w:val="28"/>
          <w:szCs w:val="28"/>
        </w:rPr>
        <w:t>При первично-гнойных ранах</w:t>
      </w:r>
      <w:r w:rsidR="00133D61">
        <w:rPr>
          <w:sz w:val="28"/>
          <w:szCs w:val="28"/>
        </w:rPr>
        <w:t xml:space="preserve"> нагноение швов чаще наблюдались при локализации ран на туловище и нижних конечностях, а при вторично-гнойных – на голове, шее и верхних конечностях.</w:t>
      </w:r>
    </w:p>
    <w:p w:rsidR="00FB329C" w:rsidRDefault="00FB329C" w:rsidP="00155E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Микробный лизис трансплантата после аутодермопластики</w:t>
      </w:r>
      <w:r w:rsidR="004434A5">
        <w:rPr>
          <w:sz w:val="28"/>
          <w:szCs w:val="28"/>
        </w:rPr>
        <w:t xml:space="preserve"> развивался при локализации патологического очага на конечностях.</w:t>
      </w:r>
      <w:bookmarkStart w:id="0" w:name="_GoBack"/>
      <w:bookmarkEnd w:id="0"/>
    </w:p>
    <w:sectPr w:rsidR="00FB32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A7" w:rsidRDefault="00AC7BED">
      <w:r>
        <w:separator/>
      </w:r>
    </w:p>
  </w:endnote>
  <w:endnote w:type="continuationSeparator" w:id="0">
    <w:p w:rsidR="00AB22A7" w:rsidRDefault="00AC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A7" w:rsidRDefault="00AC7BED">
      <w:r>
        <w:separator/>
      </w:r>
    </w:p>
  </w:footnote>
  <w:footnote w:type="continuationSeparator" w:id="0">
    <w:p w:rsidR="00AB22A7" w:rsidRDefault="00AC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D7" w:rsidRDefault="002524D7">
    <w:pPr>
      <w:pStyle w:val="a4"/>
    </w:pPr>
    <w:r>
      <w:t xml:space="preserve">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71990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206BA"/>
    <w:multiLevelType w:val="hybridMultilevel"/>
    <w:tmpl w:val="45985E4E"/>
    <w:lvl w:ilvl="0" w:tplc="EE40ABC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FA4"/>
    <w:rsid w:val="00003EC6"/>
    <w:rsid w:val="00006BD3"/>
    <w:rsid w:val="00011361"/>
    <w:rsid w:val="0001317B"/>
    <w:rsid w:val="00014691"/>
    <w:rsid w:val="000310B0"/>
    <w:rsid w:val="00046CC0"/>
    <w:rsid w:val="00056BDF"/>
    <w:rsid w:val="00071990"/>
    <w:rsid w:val="000734F9"/>
    <w:rsid w:val="000A238A"/>
    <w:rsid w:val="000A45D2"/>
    <w:rsid w:val="000A7445"/>
    <w:rsid w:val="000D0B3B"/>
    <w:rsid w:val="000E0CEC"/>
    <w:rsid w:val="000F6BDC"/>
    <w:rsid w:val="00101D2F"/>
    <w:rsid w:val="00110BEA"/>
    <w:rsid w:val="00133D61"/>
    <w:rsid w:val="00136D11"/>
    <w:rsid w:val="00152FB7"/>
    <w:rsid w:val="00153851"/>
    <w:rsid w:val="00155E6B"/>
    <w:rsid w:val="00157D17"/>
    <w:rsid w:val="00164137"/>
    <w:rsid w:val="001772C3"/>
    <w:rsid w:val="00185820"/>
    <w:rsid w:val="001876A6"/>
    <w:rsid w:val="001A7BA6"/>
    <w:rsid w:val="001B0BCC"/>
    <w:rsid w:val="001D441F"/>
    <w:rsid w:val="001D49F6"/>
    <w:rsid w:val="001D5E2E"/>
    <w:rsid w:val="00212D3D"/>
    <w:rsid w:val="00232921"/>
    <w:rsid w:val="00243A6F"/>
    <w:rsid w:val="00251665"/>
    <w:rsid w:val="002524D7"/>
    <w:rsid w:val="0025426A"/>
    <w:rsid w:val="0026665D"/>
    <w:rsid w:val="0027529C"/>
    <w:rsid w:val="0028776C"/>
    <w:rsid w:val="002A14AE"/>
    <w:rsid w:val="002A28BC"/>
    <w:rsid w:val="002B1FC3"/>
    <w:rsid w:val="002E4AFC"/>
    <w:rsid w:val="002F1F64"/>
    <w:rsid w:val="002F366D"/>
    <w:rsid w:val="002F5673"/>
    <w:rsid w:val="00320C1F"/>
    <w:rsid w:val="00322F8D"/>
    <w:rsid w:val="00325C82"/>
    <w:rsid w:val="00340F6F"/>
    <w:rsid w:val="00352273"/>
    <w:rsid w:val="003A7A5C"/>
    <w:rsid w:val="003C3ED6"/>
    <w:rsid w:val="003C71BB"/>
    <w:rsid w:val="003D6E44"/>
    <w:rsid w:val="00402A71"/>
    <w:rsid w:val="00404784"/>
    <w:rsid w:val="0041452D"/>
    <w:rsid w:val="004157C0"/>
    <w:rsid w:val="00430C51"/>
    <w:rsid w:val="0043677F"/>
    <w:rsid w:val="00437A9A"/>
    <w:rsid w:val="00441326"/>
    <w:rsid w:val="004434A5"/>
    <w:rsid w:val="004441DA"/>
    <w:rsid w:val="00454111"/>
    <w:rsid w:val="0047609D"/>
    <w:rsid w:val="004861DA"/>
    <w:rsid w:val="00486714"/>
    <w:rsid w:val="004A7073"/>
    <w:rsid w:val="004B4935"/>
    <w:rsid w:val="004C47A1"/>
    <w:rsid w:val="004D66CE"/>
    <w:rsid w:val="004E133A"/>
    <w:rsid w:val="004F7833"/>
    <w:rsid w:val="00505E0A"/>
    <w:rsid w:val="0052279F"/>
    <w:rsid w:val="00534DB4"/>
    <w:rsid w:val="005351C9"/>
    <w:rsid w:val="00560EC7"/>
    <w:rsid w:val="0057525F"/>
    <w:rsid w:val="00590B79"/>
    <w:rsid w:val="005927EE"/>
    <w:rsid w:val="005C592E"/>
    <w:rsid w:val="005D4F51"/>
    <w:rsid w:val="005E43DB"/>
    <w:rsid w:val="00600392"/>
    <w:rsid w:val="006254BB"/>
    <w:rsid w:val="00625AD4"/>
    <w:rsid w:val="00626246"/>
    <w:rsid w:val="00627410"/>
    <w:rsid w:val="00631BAD"/>
    <w:rsid w:val="00640779"/>
    <w:rsid w:val="00642BAD"/>
    <w:rsid w:val="006462D4"/>
    <w:rsid w:val="00652934"/>
    <w:rsid w:val="00662DDE"/>
    <w:rsid w:val="00666A84"/>
    <w:rsid w:val="00677903"/>
    <w:rsid w:val="006830CF"/>
    <w:rsid w:val="006A01FE"/>
    <w:rsid w:val="006A4F05"/>
    <w:rsid w:val="006B0D58"/>
    <w:rsid w:val="006B4C16"/>
    <w:rsid w:val="006E2D33"/>
    <w:rsid w:val="00716DF5"/>
    <w:rsid w:val="00752FA4"/>
    <w:rsid w:val="00755CDF"/>
    <w:rsid w:val="00756395"/>
    <w:rsid w:val="007A50BD"/>
    <w:rsid w:val="007D3808"/>
    <w:rsid w:val="007E4097"/>
    <w:rsid w:val="007E7C7D"/>
    <w:rsid w:val="007F11A0"/>
    <w:rsid w:val="00802621"/>
    <w:rsid w:val="00810E00"/>
    <w:rsid w:val="008156C8"/>
    <w:rsid w:val="0084040A"/>
    <w:rsid w:val="00847CE5"/>
    <w:rsid w:val="00872C64"/>
    <w:rsid w:val="00883D2C"/>
    <w:rsid w:val="008C6F23"/>
    <w:rsid w:val="008C72FD"/>
    <w:rsid w:val="008D3EFE"/>
    <w:rsid w:val="008D7A7D"/>
    <w:rsid w:val="008E71E5"/>
    <w:rsid w:val="00904500"/>
    <w:rsid w:val="00922E95"/>
    <w:rsid w:val="0092535F"/>
    <w:rsid w:val="009258E3"/>
    <w:rsid w:val="00936416"/>
    <w:rsid w:val="0094036D"/>
    <w:rsid w:val="009579B3"/>
    <w:rsid w:val="0099229D"/>
    <w:rsid w:val="009A2DC8"/>
    <w:rsid w:val="009C0E95"/>
    <w:rsid w:val="009D6305"/>
    <w:rsid w:val="009E1545"/>
    <w:rsid w:val="009F67E5"/>
    <w:rsid w:val="00A02F1A"/>
    <w:rsid w:val="00A04A07"/>
    <w:rsid w:val="00A056BD"/>
    <w:rsid w:val="00A15AD1"/>
    <w:rsid w:val="00A15CD8"/>
    <w:rsid w:val="00A30052"/>
    <w:rsid w:val="00A32F1D"/>
    <w:rsid w:val="00A33F42"/>
    <w:rsid w:val="00A567B9"/>
    <w:rsid w:val="00A57CD4"/>
    <w:rsid w:val="00A86EF8"/>
    <w:rsid w:val="00AA0AF0"/>
    <w:rsid w:val="00AB22A7"/>
    <w:rsid w:val="00AC23DC"/>
    <w:rsid w:val="00AC3FAF"/>
    <w:rsid w:val="00AC6DBE"/>
    <w:rsid w:val="00AC7BED"/>
    <w:rsid w:val="00AD3D17"/>
    <w:rsid w:val="00AE58A7"/>
    <w:rsid w:val="00AE6895"/>
    <w:rsid w:val="00AE6CC3"/>
    <w:rsid w:val="00AF7F74"/>
    <w:rsid w:val="00B00384"/>
    <w:rsid w:val="00B14A0A"/>
    <w:rsid w:val="00B2556D"/>
    <w:rsid w:val="00B55516"/>
    <w:rsid w:val="00B56693"/>
    <w:rsid w:val="00B665EF"/>
    <w:rsid w:val="00B92324"/>
    <w:rsid w:val="00BB3716"/>
    <w:rsid w:val="00BB7071"/>
    <w:rsid w:val="00BE04EB"/>
    <w:rsid w:val="00BE7EC4"/>
    <w:rsid w:val="00BF7F6E"/>
    <w:rsid w:val="00C156AE"/>
    <w:rsid w:val="00C1585F"/>
    <w:rsid w:val="00C17E70"/>
    <w:rsid w:val="00C50288"/>
    <w:rsid w:val="00C535B1"/>
    <w:rsid w:val="00C852DF"/>
    <w:rsid w:val="00CA09F5"/>
    <w:rsid w:val="00CA219A"/>
    <w:rsid w:val="00CA749A"/>
    <w:rsid w:val="00CB6314"/>
    <w:rsid w:val="00CC018A"/>
    <w:rsid w:val="00CC0631"/>
    <w:rsid w:val="00CD6409"/>
    <w:rsid w:val="00D00931"/>
    <w:rsid w:val="00D1672D"/>
    <w:rsid w:val="00D179A9"/>
    <w:rsid w:val="00D26A5E"/>
    <w:rsid w:val="00D331CD"/>
    <w:rsid w:val="00D36A49"/>
    <w:rsid w:val="00D63F23"/>
    <w:rsid w:val="00D83C8D"/>
    <w:rsid w:val="00D87DB3"/>
    <w:rsid w:val="00D91966"/>
    <w:rsid w:val="00D97D42"/>
    <w:rsid w:val="00DC1CF0"/>
    <w:rsid w:val="00DD0199"/>
    <w:rsid w:val="00DE48C5"/>
    <w:rsid w:val="00DE5772"/>
    <w:rsid w:val="00E0130B"/>
    <w:rsid w:val="00E2609D"/>
    <w:rsid w:val="00E26644"/>
    <w:rsid w:val="00E27A48"/>
    <w:rsid w:val="00E27FB9"/>
    <w:rsid w:val="00E45159"/>
    <w:rsid w:val="00E669A4"/>
    <w:rsid w:val="00E7571D"/>
    <w:rsid w:val="00E86B20"/>
    <w:rsid w:val="00E87582"/>
    <w:rsid w:val="00E90A60"/>
    <w:rsid w:val="00EA6CC5"/>
    <w:rsid w:val="00EB743D"/>
    <w:rsid w:val="00EC1258"/>
    <w:rsid w:val="00EC365E"/>
    <w:rsid w:val="00EE4EF1"/>
    <w:rsid w:val="00EF3139"/>
    <w:rsid w:val="00EF4ABE"/>
    <w:rsid w:val="00F00872"/>
    <w:rsid w:val="00F077BC"/>
    <w:rsid w:val="00F16E88"/>
    <w:rsid w:val="00F2068F"/>
    <w:rsid w:val="00F31703"/>
    <w:rsid w:val="00F37A1C"/>
    <w:rsid w:val="00F432EC"/>
    <w:rsid w:val="00FA1CB6"/>
    <w:rsid w:val="00FB329C"/>
    <w:rsid w:val="00FB33EF"/>
    <w:rsid w:val="00FB3424"/>
    <w:rsid w:val="00FC6298"/>
    <w:rsid w:val="00FC6CB7"/>
    <w:rsid w:val="00FE73AD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5CDC-7B73-4624-ABBE-71F7D6B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24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24D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БАЛАЦКИЙ Д.В.</dc:creator>
  <cp:keywords/>
  <cp:lastModifiedBy>admin</cp:lastModifiedBy>
  <cp:revision>2</cp:revision>
  <dcterms:created xsi:type="dcterms:W3CDTF">2014-04-25T12:53:00Z</dcterms:created>
  <dcterms:modified xsi:type="dcterms:W3CDTF">2014-04-25T12:53:00Z</dcterms:modified>
</cp:coreProperties>
</file>