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Default="00864384" w:rsidP="00864384">
      <w:pPr>
        <w:pStyle w:val="aa"/>
        <w:jc w:val="center"/>
      </w:pPr>
    </w:p>
    <w:p w:rsidR="00864384" w:rsidRPr="00864384" w:rsidRDefault="00864384" w:rsidP="00864384">
      <w:pPr>
        <w:pStyle w:val="aa"/>
        <w:jc w:val="center"/>
      </w:pPr>
    </w:p>
    <w:p w:rsidR="009F6104" w:rsidRPr="00864384" w:rsidRDefault="009F6104" w:rsidP="00864384">
      <w:pPr>
        <w:pStyle w:val="aa"/>
        <w:jc w:val="center"/>
      </w:pPr>
      <w:r w:rsidRPr="00864384">
        <w:t>Реферат</w:t>
      </w:r>
    </w:p>
    <w:p w:rsidR="009F6104" w:rsidRPr="00864384" w:rsidRDefault="009F6104" w:rsidP="00864384">
      <w:pPr>
        <w:pStyle w:val="aa"/>
        <w:jc w:val="center"/>
      </w:pPr>
      <w:r w:rsidRPr="00864384">
        <w:t>По дисциплине: «</w:t>
      </w:r>
      <w:r w:rsidR="00BB1190" w:rsidRPr="00864384">
        <w:t>УПРАВЛЕНИЕ КАНАЛАМИ ДИСТРИБУЦИИ</w:t>
      </w:r>
      <w:r w:rsidRPr="00864384">
        <w:t>»</w:t>
      </w:r>
    </w:p>
    <w:p w:rsidR="009F6104" w:rsidRPr="00864384" w:rsidRDefault="009F6104" w:rsidP="00864384">
      <w:pPr>
        <w:pStyle w:val="aa"/>
        <w:jc w:val="center"/>
      </w:pPr>
      <w:r w:rsidRPr="00864384">
        <w:t>На тему:</w:t>
      </w:r>
    </w:p>
    <w:p w:rsidR="00D6655F" w:rsidRPr="00864384" w:rsidRDefault="009F6104" w:rsidP="00864384">
      <w:pPr>
        <w:pStyle w:val="aa"/>
        <w:jc w:val="center"/>
      </w:pPr>
      <w:r w:rsidRPr="00864384">
        <w:t>«</w:t>
      </w:r>
      <w:r w:rsidR="00FF6655" w:rsidRPr="00864384">
        <w:t>АНАЛИЗ ПРОБЛЕМ УПРАВЛЕНИЯ, СВЯЗАННЫХ С КОНТРОЛЕМ</w:t>
      </w:r>
      <w:r w:rsidRPr="00864384">
        <w:t>»</w:t>
      </w:r>
    </w:p>
    <w:p w:rsidR="009F6104" w:rsidRPr="00864384" w:rsidRDefault="009F6104" w:rsidP="00864384">
      <w:pPr>
        <w:pStyle w:val="aa"/>
        <w:jc w:val="center"/>
      </w:pPr>
    </w:p>
    <w:p w:rsidR="009F6104" w:rsidRPr="00864384" w:rsidRDefault="009F6104" w:rsidP="00864384">
      <w:pPr>
        <w:pStyle w:val="aa"/>
        <w:jc w:val="center"/>
      </w:pPr>
    </w:p>
    <w:p w:rsidR="00220E7B" w:rsidRPr="00864384" w:rsidRDefault="00220E7B" w:rsidP="00864384">
      <w:pPr>
        <w:pStyle w:val="aa"/>
        <w:jc w:val="center"/>
      </w:pPr>
    </w:p>
    <w:p w:rsidR="00220E7B" w:rsidRPr="00864384" w:rsidRDefault="00220E7B" w:rsidP="00864384">
      <w:pPr>
        <w:pStyle w:val="aa"/>
        <w:jc w:val="center"/>
      </w:pPr>
    </w:p>
    <w:p w:rsidR="00220E7B" w:rsidRPr="00864384" w:rsidRDefault="00220E7B" w:rsidP="00864384">
      <w:pPr>
        <w:pStyle w:val="aa"/>
        <w:jc w:val="center"/>
      </w:pPr>
    </w:p>
    <w:p w:rsidR="00220E7B" w:rsidRPr="00864384" w:rsidRDefault="00220E7B" w:rsidP="00864384">
      <w:pPr>
        <w:pStyle w:val="aa"/>
        <w:jc w:val="center"/>
      </w:pPr>
    </w:p>
    <w:p w:rsidR="00220E7B" w:rsidRPr="00864384" w:rsidRDefault="00220E7B" w:rsidP="00864384">
      <w:pPr>
        <w:pStyle w:val="aa"/>
        <w:jc w:val="center"/>
      </w:pPr>
    </w:p>
    <w:p w:rsidR="00220E7B" w:rsidRPr="00864384" w:rsidRDefault="00220E7B" w:rsidP="00864384">
      <w:pPr>
        <w:pStyle w:val="aa"/>
        <w:jc w:val="center"/>
      </w:pPr>
    </w:p>
    <w:p w:rsidR="00220E7B" w:rsidRPr="00864384" w:rsidRDefault="00220E7B" w:rsidP="00864384">
      <w:pPr>
        <w:pStyle w:val="aa"/>
        <w:jc w:val="center"/>
      </w:pPr>
    </w:p>
    <w:p w:rsidR="00220E7B" w:rsidRPr="00864384" w:rsidRDefault="00220E7B" w:rsidP="00864384">
      <w:pPr>
        <w:pStyle w:val="aa"/>
        <w:jc w:val="center"/>
      </w:pPr>
    </w:p>
    <w:p w:rsidR="009F6104" w:rsidRPr="00864384" w:rsidRDefault="009F6104" w:rsidP="00864384">
      <w:pPr>
        <w:pStyle w:val="aa"/>
        <w:jc w:val="center"/>
      </w:pPr>
    </w:p>
    <w:p w:rsidR="009F6104" w:rsidRPr="00864384" w:rsidRDefault="009F6104" w:rsidP="00864384">
      <w:pPr>
        <w:pStyle w:val="aa"/>
        <w:jc w:val="center"/>
      </w:pPr>
      <w:r w:rsidRPr="00864384">
        <w:t>г. Москва –</w:t>
      </w:r>
      <w:r w:rsidR="00864384">
        <w:t xml:space="preserve"> </w:t>
      </w:r>
      <w:r w:rsidRPr="00864384">
        <w:t>2009 г.</w:t>
      </w:r>
    </w:p>
    <w:p w:rsidR="00864384" w:rsidRDefault="00864384" w:rsidP="004A591B">
      <w:pPr>
        <w:pStyle w:val="aa"/>
      </w:pPr>
      <w:r>
        <w:br w:type="page"/>
      </w:r>
      <w:r w:rsidR="00BB1190" w:rsidRPr="00864384">
        <w:t>ОПРЕДЕЛЕНИЕ ПРОБЛЕМЫ</w:t>
      </w:r>
    </w:p>
    <w:p w:rsidR="00864384" w:rsidRDefault="00864384" w:rsidP="004A591B">
      <w:pPr>
        <w:pStyle w:val="aa"/>
      </w:pPr>
    </w:p>
    <w:p w:rsidR="00970C29" w:rsidRPr="00864384" w:rsidRDefault="00970C29" w:rsidP="004A591B">
      <w:pPr>
        <w:pStyle w:val="aa"/>
      </w:pPr>
      <w:r w:rsidRPr="00864384">
        <w:t>Нам</w:t>
      </w:r>
      <w:r w:rsidR="00BB1190" w:rsidRPr="00864384">
        <w:t xml:space="preserve"> была поставлена задача построить эффективную систему продаж по направлениям прямой</w:t>
      </w:r>
      <w:r w:rsidRPr="00864384">
        <w:t xml:space="preserve"> </w:t>
      </w:r>
      <w:r w:rsidR="00BB1190" w:rsidRPr="00864384">
        <w:t>дистрибуции (создание отдела по работе с супермаркетами) и непрямой дистрибуции (создание</w:t>
      </w:r>
      <w:r w:rsidRPr="00864384">
        <w:t xml:space="preserve"> </w:t>
      </w:r>
      <w:r w:rsidR="00BB1190" w:rsidRPr="00864384">
        <w:t>отдела по работе с розничными торговыми точками через дистрибьюторов)</w:t>
      </w:r>
      <w:r w:rsidRPr="00864384">
        <w:t>.</w:t>
      </w:r>
    </w:p>
    <w:p w:rsidR="00864384" w:rsidRDefault="00BB1190" w:rsidP="004A591B">
      <w:pPr>
        <w:pStyle w:val="aa"/>
      </w:pPr>
      <w:r w:rsidRPr="00864384">
        <w:t>Сначала был составлен план действий в виде</w:t>
      </w:r>
      <w:r w:rsidR="00970C29" w:rsidRPr="00864384">
        <w:t xml:space="preserve"> </w:t>
      </w:r>
      <w:r w:rsidRPr="00864384">
        <w:t>дерева задач (рис. 1), поскольку такая схема позволяет более структурированно и логично подойти к оценке решения обозначенной проблемы. Проект разбивается на составные части, позволяющие более детально и логически подойти</w:t>
      </w:r>
      <w:r w:rsidR="00970C29" w:rsidRPr="00864384">
        <w:t xml:space="preserve"> </w:t>
      </w:r>
      <w:r w:rsidRPr="00864384">
        <w:t>к решению поставленной задачи, использовать</w:t>
      </w:r>
      <w:r w:rsidR="00970C29" w:rsidRPr="00864384">
        <w:t xml:space="preserve"> </w:t>
      </w:r>
      <w:r w:rsidRPr="00864384">
        <w:t>все возможности</w:t>
      </w:r>
      <w:r w:rsidR="00970C29" w:rsidRPr="00864384">
        <w:t>.</w:t>
      </w:r>
    </w:p>
    <w:p w:rsidR="002E1DE3" w:rsidRDefault="002E1DE3" w:rsidP="004A591B">
      <w:pPr>
        <w:pStyle w:val="aa"/>
      </w:pPr>
    </w:p>
    <w:p w:rsidR="00864384" w:rsidRDefault="00E62AB8" w:rsidP="00226EFB">
      <w:pPr>
        <w:pStyle w:val="aa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81.75pt">
            <v:imagedata r:id="rId7" o:title=""/>
          </v:shape>
        </w:pict>
      </w:r>
    </w:p>
    <w:p w:rsidR="00970C29" w:rsidRPr="00864384" w:rsidRDefault="00984484" w:rsidP="004A591B">
      <w:pPr>
        <w:pStyle w:val="aa"/>
      </w:pPr>
      <w:r>
        <w:br w:type="page"/>
      </w:r>
      <w:r w:rsidR="00BB1190" w:rsidRPr="00864384">
        <w:t>В работе над проектом возник ряд проблем,</w:t>
      </w:r>
      <w:r w:rsidR="00970C29" w:rsidRPr="00864384">
        <w:t xml:space="preserve"> </w:t>
      </w:r>
      <w:r w:rsidR="00BB1190" w:rsidRPr="00864384">
        <w:t>одной из которых стала проблема контроля работы мерчандайзеров и выполнения ими поставленных краткосрочных целей. В основе поставленной задачи лежит достижение качественной представленности продукта на полках супермаркетов и розничных магазинов. Для этого в отделе прямых продаж необходимо создать команду</w:t>
      </w:r>
      <w:r w:rsidR="00970C29" w:rsidRPr="00864384">
        <w:t xml:space="preserve"> </w:t>
      </w:r>
      <w:r w:rsidR="00BB1190" w:rsidRPr="00864384">
        <w:t>мерчандайзеров, которые после доставки товара</w:t>
      </w:r>
      <w:r w:rsidR="00970C29" w:rsidRPr="00864384">
        <w:t xml:space="preserve"> </w:t>
      </w:r>
      <w:r w:rsidR="00BB1190" w:rsidRPr="00864384">
        <w:t>на склад должны обеспечивать его присутствие</w:t>
      </w:r>
      <w:r w:rsidR="00970C29" w:rsidRPr="00864384">
        <w:t xml:space="preserve"> </w:t>
      </w:r>
      <w:r w:rsidR="00BB1190" w:rsidRPr="00864384">
        <w:t>на полках, реализовать качественную выкладку</w:t>
      </w:r>
      <w:r w:rsidR="00970C29" w:rsidRPr="00864384">
        <w:t xml:space="preserve"> </w:t>
      </w:r>
      <w:r w:rsidR="00BB1190" w:rsidRPr="00864384">
        <w:t>согласно утвержденной планограмме и поддерживать присутствие продукта на полке до следующего визита в торговую точку. Такой комплекс работы обеспечивает постоянное присутствие товара на полках магазинов и наглядно представляет</w:t>
      </w:r>
      <w:r w:rsidR="00970C29" w:rsidRPr="00864384">
        <w:t xml:space="preserve"> </w:t>
      </w:r>
      <w:r w:rsidR="00BB1190" w:rsidRPr="00864384">
        <w:t>продукцию покупателю. Благодаря этому достигается бесперебойный отток продукта с полки, увеличивая объем продаж. Таким образом мы достигаем решения поставленной задачи</w:t>
      </w:r>
      <w:r w:rsidR="00970C29" w:rsidRPr="00864384">
        <w:t>.</w:t>
      </w:r>
    </w:p>
    <w:p w:rsidR="00864384" w:rsidRDefault="00BB1190" w:rsidP="004A591B">
      <w:pPr>
        <w:pStyle w:val="aa"/>
      </w:pPr>
      <w:r w:rsidRPr="00864384">
        <w:t>Каждый мерчандайзер закреплен за торговым</w:t>
      </w:r>
      <w:r w:rsidR="00970C29" w:rsidRPr="00864384">
        <w:t xml:space="preserve"> </w:t>
      </w:r>
      <w:r w:rsidRPr="00864384">
        <w:t>представителем для обеспечения качественной</w:t>
      </w:r>
      <w:r w:rsidR="00970C29" w:rsidRPr="00864384">
        <w:t xml:space="preserve"> </w:t>
      </w:r>
      <w:r w:rsidRPr="00864384">
        <w:t>работы, поэтому необходимо ежедневное посещение им торговой точки. В обязанности мерчандайзеров входит следующее:</w:t>
      </w:r>
    </w:p>
    <w:p w:rsidR="00864384" w:rsidRDefault="001E4A3C" w:rsidP="004A591B">
      <w:pPr>
        <w:pStyle w:val="aa"/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</w:t>
      </w:r>
      <w:r w:rsidR="00BB1190" w:rsidRPr="00864384">
        <w:t>посещение торговых точек по маршруту</w:t>
      </w:r>
      <w:r w:rsidR="00970C29" w:rsidRPr="00864384">
        <w:t xml:space="preserve"> </w:t>
      </w:r>
      <w:r w:rsidR="00BB1190" w:rsidRPr="00864384">
        <w:t>движения;</w:t>
      </w:r>
    </w:p>
    <w:p w:rsid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визуальная оценка полки с продукцией;</w:t>
      </w:r>
    </w:p>
    <w:p w:rsid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проверка остатков продукции на складе и</w:t>
      </w:r>
      <w:r w:rsidR="00970C29" w:rsidRPr="00864384">
        <w:rPr>
          <w:rFonts w:eastAsia="ZapfDingbatsITCbyBT-Regular"/>
        </w:rPr>
        <w:t xml:space="preserve"> </w:t>
      </w:r>
      <w:r w:rsidR="00BB1190" w:rsidRPr="00864384">
        <w:rPr>
          <w:rFonts w:eastAsia="ZapfDingbatsITCbyBT-Regular"/>
        </w:rPr>
        <w:t>перемещение ее со склада в торговый зал;</w:t>
      </w:r>
    </w:p>
    <w:p w:rsid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выставление продукции согласно стандартам выкладки планограммы;</w:t>
      </w:r>
    </w:p>
    <w:p w:rsidR="00970C29" w:rsidRP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оформление дополнительного заказа и</w:t>
      </w:r>
      <w:r w:rsidR="00970C29" w:rsidRPr="00864384">
        <w:rPr>
          <w:rFonts w:eastAsia="ZapfDingbatsITCbyBT-Regular"/>
        </w:rPr>
        <w:t xml:space="preserve"> </w:t>
      </w:r>
      <w:r w:rsidR="00BB1190" w:rsidRPr="00864384">
        <w:rPr>
          <w:rFonts w:eastAsia="ZapfDingbatsITCbyBT-Regular"/>
        </w:rPr>
        <w:t>передача его торговому представителю (при необходимости)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Для мерчандайзеров были разработаны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маршруты движения и бланк отчета посещения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торговых точек, в котором указывается: название, адрес, время посещения, присутствие продукции после окончания работы мерчандайзера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в магазине. Для контроля их работы был разработан бланк проверки — сторчек. В нем отмечаются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все нюансы состояния продукта в магазине на момент его посещения проверяющим, а также указываются цели для следующего визита. На первом этапе я планировал лично проводить сторчеки, чтобы самому убедиться в правильности понимания мерчандайзерами принципа выкладки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продукции на полках магазинов, а также для возможной корректировки планограммы выставления продукции. В дальнейшем эту работу должен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проводить линейный руководитель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Работа команды мерчандайзеров имеет очень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большое значение в процессе управления продажами из розничных торговых точек. Постоянное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присутствие товара позволяет предложить покупателю полный ассортимент продукции производителя независимо от интенсивности оттока продукта с полки. Мерчандайзер обязан обеспечить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такой товарный запас на полке, при котором исключается исчезновение продукта. Также он должен следить за представленностью всего ассортимента, указанного в планограмме, которая, в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свою очередь, является маркетинговым инструментом увеличения покупательского спроса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Таким образом, работа команды мерчандайзеров является важным звеном в процессе попадания продукта с полок торговых точек к конечному потребителю, т.к. отсутствие продукта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на полке инициирует покупку продукции конкурирующей компании. Контроль работы команды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мерчандайзеров исключит вариант низкого уровня продаж из-за отсутствия продукта в рознице</w:t>
      </w:r>
      <w:r w:rsidR="00970C29" w:rsidRPr="00864384">
        <w:rPr>
          <w:rFonts w:eastAsia="ZapfDingbatsITCbyBT-Regular"/>
        </w:rPr>
        <w:t>.</w:t>
      </w:r>
    </w:p>
    <w:p w:rsidR="001E4A3C" w:rsidRPr="00864384" w:rsidRDefault="001E4A3C" w:rsidP="004A591B">
      <w:pPr>
        <w:pStyle w:val="aa"/>
        <w:rPr>
          <w:rFonts w:eastAsia="ZapfDingbatsITCbyBT-Regular"/>
        </w:rPr>
      </w:pPr>
    </w:p>
    <w:p w:rsid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АНАЛИЗ КОНТРОЛЯ РАБОТЫ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МЕРЧАНДАЙЗЕРОВ</w:t>
      </w:r>
    </w:p>
    <w:p w:rsidR="00864384" w:rsidRDefault="00864384" w:rsidP="004A591B">
      <w:pPr>
        <w:pStyle w:val="aa"/>
        <w:rPr>
          <w:rFonts w:eastAsia="ZapfDingbatsITCbyBT-Regular"/>
        </w:rPr>
      </w:pPr>
    </w:p>
    <w:p w:rsid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Для эффективного осуществления намеченной цели необходимо составить план действий,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воплотить его в жизнь и обеспечить контроль выполнения намеченной цели, следя за тем, чтобы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этапы выполнения плана осуществлялись так, как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это было запланировано, а также контролировать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отклонения от намеченного пути в соответствии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с изменяющимися обстоятельствами. В основе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эффективного управления лежит метод «Контур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управления», основанный на логическом подходе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к работе над проектом (рис. 2)</w:t>
      </w:r>
      <w:r w:rsidR="00970C29" w:rsidRPr="00864384">
        <w:rPr>
          <w:rFonts w:eastAsia="ZapfDingbatsITCbyBT-Regular"/>
        </w:rPr>
        <w:t>.</w:t>
      </w:r>
    </w:p>
    <w:p w:rsidR="00864384" w:rsidRDefault="00864384" w:rsidP="004A591B">
      <w:pPr>
        <w:pStyle w:val="aa"/>
        <w:rPr>
          <w:rFonts w:eastAsia="ZapfDingbatsITCbyBT-Regular"/>
        </w:rPr>
      </w:pPr>
    </w:p>
    <w:p w:rsidR="00864384" w:rsidRDefault="00E62AB8" w:rsidP="004A591B">
      <w:pPr>
        <w:pStyle w:val="aa"/>
        <w:rPr>
          <w:rFonts w:eastAsia="ZapfDingbatsITCbyBT-Regular"/>
        </w:rPr>
      </w:pPr>
      <w:r>
        <w:rPr>
          <w:rFonts w:eastAsia="ZapfDingbatsITCbyBT-Regular"/>
        </w:rPr>
        <w:pict>
          <v:shape id="_x0000_i1026" type="#_x0000_t75" style="width:408pt;height:244.5pt">
            <v:imagedata r:id="rId8" o:title=""/>
          </v:shape>
        </w:pict>
      </w:r>
    </w:p>
    <w:p w:rsidR="00226EFB" w:rsidRDefault="00226EFB" w:rsidP="004A591B">
      <w:pPr>
        <w:pStyle w:val="aa"/>
        <w:rPr>
          <w:rFonts w:eastAsia="ZapfDingbatsITCbyBT-Regular"/>
        </w:rPr>
      </w:pPr>
    </w:p>
    <w:p w:rsid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«Контур управления» делится на четыре этапа:</w:t>
      </w:r>
    </w:p>
    <w:p w:rsid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постановка цели: увеличение объемов</w:t>
      </w:r>
      <w:r w:rsidR="00970C29" w:rsidRPr="00864384">
        <w:rPr>
          <w:rFonts w:eastAsia="ZapfDingbatsITCbyBT-Regular"/>
        </w:rPr>
        <w:t xml:space="preserve"> </w:t>
      </w:r>
      <w:r w:rsidR="00BB1190" w:rsidRPr="00864384">
        <w:rPr>
          <w:rFonts w:eastAsia="ZapfDingbatsITCbyBT-Regular"/>
        </w:rPr>
        <w:t>продаж;</w:t>
      </w:r>
    </w:p>
    <w:p w:rsid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составление плана, определение параметров, выполнение поставленных задач: создание</w:t>
      </w:r>
      <w:r w:rsidR="00970C29" w:rsidRPr="00864384">
        <w:rPr>
          <w:rFonts w:eastAsia="ZapfDingbatsITCbyBT-Regular"/>
        </w:rPr>
        <w:t xml:space="preserve"> </w:t>
      </w:r>
      <w:r w:rsidR="00BB1190" w:rsidRPr="00864384">
        <w:rPr>
          <w:rFonts w:eastAsia="ZapfDingbatsITCbyBT-Regular"/>
        </w:rPr>
        <w:t>структуры отделов, набор новых сотрудников, их</w:t>
      </w:r>
      <w:r w:rsidR="00970C29" w:rsidRPr="00864384">
        <w:rPr>
          <w:rFonts w:eastAsia="ZapfDingbatsITCbyBT-Regular"/>
        </w:rPr>
        <w:t xml:space="preserve"> </w:t>
      </w:r>
      <w:r w:rsidR="00BB1190" w:rsidRPr="00864384">
        <w:rPr>
          <w:rFonts w:eastAsia="ZapfDingbatsITCbyBT-Regular"/>
        </w:rPr>
        <w:t>обучение, постановка перед ними целей и начало</w:t>
      </w:r>
      <w:r w:rsidR="00970C29" w:rsidRPr="00864384">
        <w:rPr>
          <w:rFonts w:eastAsia="ZapfDingbatsITCbyBT-Regular"/>
        </w:rPr>
        <w:t xml:space="preserve"> </w:t>
      </w:r>
      <w:r w:rsidR="00BB1190" w:rsidRPr="00864384">
        <w:rPr>
          <w:rFonts w:eastAsia="ZapfDingbatsITCbyBT-Regular"/>
        </w:rPr>
        <w:t>ее достижения;</w:t>
      </w:r>
    </w:p>
    <w:p w:rsid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проведение мониторинга продвижения к</w:t>
      </w:r>
      <w:r w:rsidR="00970C29" w:rsidRPr="00864384">
        <w:rPr>
          <w:rFonts w:eastAsia="ZapfDingbatsITCbyBT-Regular"/>
        </w:rPr>
        <w:t xml:space="preserve"> </w:t>
      </w:r>
      <w:r w:rsidR="00BB1190" w:rsidRPr="00864384">
        <w:rPr>
          <w:rFonts w:eastAsia="ZapfDingbatsITCbyBT-Regular"/>
        </w:rPr>
        <w:t>цели;</w:t>
      </w:r>
    </w:p>
    <w:p w:rsidR="00970C29" w:rsidRP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разработка действий на основании результатов мониторинга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Остановимся подробнее на третьем этапе и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проанализируем контроль над работой мерчандайзеров. Третьим этапом «Контура управления»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является мониторинг, который включает в себя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оценку результатов, основанную на ранее установленных критериях оценки выполняемой работы. Мониторинг необходимо рассматривать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как форму контроля, инструмент, при помощи которого обеспечивается достижение поставленных целей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Мониторинг включает в себя четыре этапа</w:t>
      </w:r>
      <w:r w:rsidR="00970C29" w:rsidRPr="00864384">
        <w:rPr>
          <w:rFonts w:eastAsia="ZapfDingbatsITCbyBT-Regular"/>
        </w:rPr>
        <w:t>.</w:t>
      </w:r>
    </w:p>
    <w:p w:rsid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 xml:space="preserve">1. </w:t>
      </w:r>
      <w:r w:rsidRPr="00864384">
        <w:rPr>
          <w:rFonts w:eastAsia="MyriadPro-It"/>
        </w:rPr>
        <w:t>Определение критериев выполнения работы или контрольных показателей</w:t>
      </w:r>
      <w:r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</w:pPr>
      <w:r w:rsidRPr="00864384">
        <w:rPr>
          <w:rFonts w:eastAsia="ZapfDingbatsITCbyBT-Regular"/>
        </w:rPr>
        <w:t>В компании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 xml:space="preserve">существует установленная система стандартов </w:t>
      </w:r>
      <w:r w:rsidRPr="00864384">
        <w:t>выкладки продукции на полках торговых точек</w:t>
      </w:r>
      <w:r w:rsidR="00970C29" w:rsidRPr="00864384">
        <w:t>.</w:t>
      </w:r>
    </w:p>
    <w:p w:rsidR="00970C29" w:rsidRPr="00864384" w:rsidRDefault="00BB1190" w:rsidP="004A591B">
      <w:pPr>
        <w:pStyle w:val="aa"/>
      </w:pPr>
      <w:r w:rsidRPr="00864384">
        <w:t>Для облегчения запоминания они внесены в</w:t>
      </w:r>
      <w:r w:rsidR="00970C29" w:rsidRPr="00864384">
        <w:t xml:space="preserve"> </w:t>
      </w:r>
      <w:r w:rsidRPr="00864384">
        <w:t>маршрут движения, наименования позиций расположены в очередности выставления продукта</w:t>
      </w:r>
      <w:r w:rsidR="00970C29" w:rsidRPr="00864384">
        <w:t xml:space="preserve"> </w:t>
      </w:r>
      <w:r w:rsidRPr="00864384">
        <w:t>на полке. Для каждого магазина есть планограмма размещения продукции всех производителей</w:t>
      </w:r>
      <w:r w:rsidR="00970C29" w:rsidRPr="00864384">
        <w:t xml:space="preserve"> </w:t>
      </w:r>
      <w:r w:rsidRPr="00864384">
        <w:t>на полке, предоставленной магазином. В ней указано место, где должна размещаться наша продукция. Все планограммы являются частью договора с торговой точкой</w:t>
      </w:r>
      <w:r w:rsidR="00970C29" w:rsidRPr="00864384">
        <w:t>.</w:t>
      </w:r>
    </w:p>
    <w:p w:rsidR="00864384" w:rsidRDefault="00BB1190" w:rsidP="004A591B">
      <w:pPr>
        <w:pStyle w:val="aa"/>
      </w:pPr>
      <w:r w:rsidRPr="00864384">
        <w:t xml:space="preserve">2. </w:t>
      </w:r>
      <w:r w:rsidRPr="00864384">
        <w:rPr>
          <w:rFonts w:eastAsia="MyriadPro-It"/>
        </w:rPr>
        <w:t>Выбор инструментов для измерения выполняемой работы</w:t>
      </w:r>
      <w:r w:rsidRPr="00864384">
        <w:t>.</w:t>
      </w:r>
    </w:p>
    <w:p w:rsidR="00970C29" w:rsidRPr="00864384" w:rsidRDefault="00BB1190" w:rsidP="004A591B">
      <w:pPr>
        <w:pStyle w:val="aa"/>
      </w:pPr>
      <w:r w:rsidRPr="00864384">
        <w:t>Для измерения результатов работы мерчандайзеров мы проводим сторчеки, в</w:t>
      </w:r>
      <w:r w:rsidR="00970C29" w:rsidRPr="00864384">
        <w:t xml:space="preserve"> </w:t>
      </w:r>
      <w:r w:rsidRPr="00864384">
        <w:t>которых отображается реальная ситуация в рознице. Проведение сторчеков происходит нерегулярно, не более 10 посещенных торговых точек за один сторчек. Ввиду специфики распределения обслуживаемых торговых точек (у одного</w:t>
      </w:r>
      <w:r w:rsidR="00970C29" w:rsidRPr="00864384">
        <w:t xml:space="preserve"> </w:t>
      </w:r>
      <w:r w:rsidRPr="00864384">
        <w:t>мерчандайзера от шести до восьми торговых точек в маршруте одной торговой сети) маршрут</w:t>
      </w:r>
      <w:r w:rsidR="00970C29" w:rsidRPr="00864384">
        <w:t xml:space="preserve"> </w:t>
      </w:r>
      <w:r w:rsidRPr="00864384">
        <w:t>моего сторчека состоит из торговых точек, обслуживаемых разными мерчандайзерами. С одной</w:t>
      </w:r>
      <w:r w:rsidR="00970C29" w:rsidRPr="00864384">
        <w:t xml:space="preserve"> </w:t>
      </w:r>
      <w:r w:rsidRPr="00864384">
        <w:t>стороны, такой подход дает возможность проконтролировать работу сразу нескольких мерчандайзеров, но, с другой стороны, мониторинг небольшого количества точек одного мерчандайзера не позволяет объективно оценить работу каждого мерчандайзера</w:t>
      </w:r>
      <w:r w:rsidR="00970C29" w:rsidRPr="00864384">
        <w:t>.</w:t>
      </w:r>
    </w:p>
    <w:p w:rsidR="00970C29" w:rsidRPr="00864384" w:rsidRDefault="00BB1190" w:rsidP="004A591B">
      <w:pPr>
        <w:pStyle w:val="aa"/>
      </w:pPr>
      <w:r w:rsidRPr="00864384">
        <w:t xml:space="preserve">3. </w:t>
      </w:r>
      <w:r w:rsidRPr="00864384">
        <w:rPr>
          <w:rFonts w:eastAsia="MyriadPro-It"/>
        </w:rPr>
        <w:t>Сравнение текущих показателей выполняемой работы с установленными стандартами</w:t>
      </w:r>
      <w:r w:rsidR="00970C29" w:rsidRPr="00864384">
        <w:t>.</w:t>
      </w:r>
    </w:p>
    <w:p w:rsidR="00970C29" w:rsidRPr="00864384" w:rsidRDefault="00BB1190" w:rsidP="004A591B">
      <w:pPr>
        <w:pStyle w:val="aa"/>
      </w:pPr>
      <w:r w:rsidRPr="00864384">
        <w:t>В нашей системе мониторинга данный этап отсутствует. Если ситуация удовлетворительная, то</w:t>
      </w:r>
      <w:r w:rsidR="00970C29" w:rsidRPr="00864384">
        <w:t xml:space="preserve"> </w:t>
      </w:r>
      <w:r w:rsidRPr="00864384">
        <w:t>результат знаю только я, никакой статистики не</w:t>
      </w:r>
      <w:r w:rsidR="00970C29" w:rsidRPr="00864384">
        <w:t xml:space="preserve"> </w:t>
      </w:r>
      <w:r w:rsidRPr="00864384">
        <w:t>ведется. Если же в торговой точке ситуация складывается неблагоприятно, то все вопросы решаются с обслуживающим ее региональным или</w:t>
      </w:r>
      <w:r w:rsidR="00970C29" w:rsidRPr="00864384">
        <w:t xml:space="preserve"> </w:t>
      </w:r>
      <w:r w:rsidRPr="00864384">
        <w:t>торговым представителем</w:t>
      </w:r>
      <w:r w:rsidR="00970C29" w:rsidRPr="00864384">
        <w:t>.</w:t>
      </w:r>
    </w:p>
    <w:p w:rsidR="00864384" w:rsidRDefault="00BB1190" w:rsidP="004A591B">
      <w:pPr>
        <w:pStyle w:val="aa"/>
      </w:pPr>
      <w:r w:rsidRPr="00864384">
        <w:t xml:space="preserve">4. </w:t>
      </w:r>
      <w:r w:rsidRPr="00864384">
        <w:rPr>
          <w:rFonts w:eastAsia="MyriadPro-It"/>
        </w:rPr>
        <w:t>Принятие корректирующих действий при</w:t>
      </w:r>
      <w:r w:rsidR="00970C29" w:rsidRPr="00864384">
        <w:rPr>
          <w:rFonts w:eastAsia="MyriadPro-It"/>
        </w:rPr>
        <w:t xml:space="preserve"> </w:t>
      </w:r>
      <w:r w:rsidRPr="00864384">
        <w:rPr>
          <w:rFonts w:eastAsia="MyriadPro-It"/>
        </w:rPr>
        <w:t>наличии отклонений</w:t>
      </w:r>
      <w:r w:rsidRPr="00864384">
        <w:t>.</w:t>
      </w:r>
    </w:p>
    <w:p w:rsidR="00970C29" w:rsidRPr="00864384" w:rsidRDefault="00BB1190" w:rsidP="004A591B">
      <w:pPr>
        <w:pStyle w:val="aa"/>
      </w:pPr>
      <w:r w:rsidRPr="00864384">
        <w:t>Корректирующие действия, которые мы проводили, заключались</w:t>
      </w:r>
      <w:r w:rsidR="00970C29" w:rsidRPr="00864384">
        <w:t xml:space="preserve"> </w:t>
      </w:r>
      <w:r w:rsidRPr="00864384">
        <w:t>в дополнительном наборе сотрудников, чтобы уменьшить количество обслуживаемых торговых точек на одного мерчандайзера. Такая</w:t>
      </w:r>
      <w:r w:rsidR="00970C29" w:rsidRPr="00864384">
        <w:t xml:space="preserve"> </w:t>
      </w:r>
      <w:r w:rsidRPr="00864384">
        <w:t>мера позволила повысить качество работы по мерчандайзингу и дала возможность более</w:t>
      </w:r>
      <w:r w:rsidR="00970C29" w:rsidRPr="00864384">
        <w:t xml:space="preserve"> </w:t>
      </w:r>
      <w:r w:rsidRPr="00864384">
        <w:t>строго оценивать работу</w:t>
      </w:r>
      <w:r w:rsidR="00970C29" w:rsidRPr="00864384">
        <w:t>.</w:t>
      </w:r>
    </w:p>
    <w:p w:rsidR="00D20E49" w:rsidRDefault="00BB1190" w:rsidP="004A591B">
      <w:pPr>
        <w:pStyle w:val="aa"/>
      </w:pPr>
      <w:r w:rsidRPr="00864384">
        <w:t>Проанализировав элемент управления «мониторинг», можно сделать вывод о том, что он описывает текущую ситуацию. Только после проведения мониторинга мы можем дать оценку совершенных мерчандайзером действий. После получения полной информации о состоянии присутствия продукта в розничных точках можно сравнить работу отдела мерчандайзеров с плановыми</w:t>
      </w:r>
      <w:r w:rsidR="00970C29" w:rsidRPr="00864384">
        <w:t xml:space="preserve"> </w:t>
      </w:r>
      <w:r w:rsidRPr="00864384">
        <w:t>показателями по объемам продаж. При планировании объемов продаж на какой-либо отчетный</w:t>
      </w:r>
      <w:r w:rsidR="00970C29" w:rsidRPr="00864384">
        <w:t xml:space="preserve"> </w:t>
      </w:r>
      <w:r w:rsidRPr="00864384">
        <w:t>период (например, квартал) учитывается ряд факторов: сезонность, продажи за аналогичный период прошлого года, маркетинговые мероприятия, трейд-маркетинговая активность, организация работы персонала, другие факторы. Таким образом, результаты работы отдела мерчандайзеров прямо влияют на увеличение объемов продаж. Результат работы мерчандайзера зависит от</w:t>
      </w:r>
      <w:r w:rsidR="00970C29" w:rsidRPr="00864384">
        <w:t xml:space="preserve"> </w:t>
      </w:r>
      <w:r w:rsidRPr="00864384">
        <w:t>выполнения им возложенных задач. Для рассмотрения работы мерчандайзера составим план его</w:t>
      </w:r>
      <w:r w:rsidR="00970C29" w:rsidRPr="00864384">
        <w:t xml:space="preserve"> </w:t>
      </w:r>
      <w:r w:rsidRPr="00864384">
        <w:t>работы в торговой точке</w:t>
      </w:r>
      <w:r w:rsidR="00D20E49">
        <w:t>.</w:t>
      </w:r>
    </w:p>
    <w:p w:rsidR="00970C29" w:rsidRPr="00864384" w:rsidRDefault="00BB1190" w:rsidP="004A591B">
      <w:pPr>
        <w:pStyle w:val="aa"/>
      </w:pPr>
      <w:r w:rsidRPr="00864384">
        <w:t>Рассмотрим все пункты плана подробнее</w:t>
      </w:r>
      <w:r w:rsidR="00970C29" w:rsidRPr="00864384">
        <w:t>.</w:t>
      </w:r>
    </w:p>
    <w:p w:rsidR="00864384" w:rsidRDefault="00BB1190" w:rsidP="004A591B">
      <w:pPr>
        <w:pStyle w:val="aa"/>
      </w:pPr>
      <w:r w:rsidRPr="00864384">
        <w:t xml:space="preserve">1. </w:t>
      </w:r>
      <w:r w:rsidRPr="00864384">
        <w:rPr>
          <w:rFonts w:eastAsia="MyriadPro-It"/>
        </w:rPr>
        <w:t>Посещение торговой точки по маршруту движения</w:t>
      </w:r>
      <w:r w:rsidRPr="00864384">
        <w:t>.</w:t>
      </w:r>
    </w:p>
    <w:p w:rsidR="00970C29" w:rsidRPr="00864384" w:rsidRDefault="00BB1190" w:rsidP="004A591B">
      <w:pPr>
        <w:pStyle w:val="aa"/>
      </w:pPr>
      <w:r w:rsidRPr="00864384">
        <w:t>Маршрут движения разработан совместно с торговым представителем, в нем учтены возможности логистики в осуществлении доставки. Очередность посещения торговой точки</w:t>
      </w:r>
      <w:r w:rsidR="00970C29" w:rsidRPr="00864384">
        <w:t xml:space="preserve"> </w:t>
      </w:r>
      <w:r w:rsidRPr="00864384">
        <w:t>мерчандайзером зависит от логистики. При замене мерчандайзера проблем не возникает</w:t>
      </w:r>
      <w:r w:rsidR="00970C29" w:rsidRPr="00864384">
        <w:t>.</w:t>
      </w:r>
    </w:p>
    <w:p w:rsidR="00864384" w:rsidRDefault="00BB1190" w:rsidP="004A591B">
      <w:pPr>
        <w:pStyle w:val="aa"/>
        <w:rPr>
          <w:rFonts w:eastAsia="MyriadPro-It"/>
        </w:rPr>
      </w:pPr>
      <w:r w:rsidRPr="00864384">
        <w:t xml:space="preserve">2. </w:t>
      </w:r>
      <w:r w:rsidRPr="00864384">
        <w:rPr>
          <w:rFonts w:eastAsia="MyriadPro-It"/>
        </w:rPr>
        <w:t>Визуальная оценка полки с продукцией.</w:t>
      </w:r>
    </w:p>
    <w:p w:rsidR="00970C29" w:rsidRPr="00864384" w:rsidRDefault="00BB1190" w:rsidP="004A591B">
      <w:pPr>
        <w:pStyle w:val="aa"/>
      </w:pPr>
      <w:r w:rsidRPr="00864384">
        <w:t>Мерчандайзер самостоятельно оценивает ситуацию</w:t>
      </w:r>
      <w:r w:rsidR="00970C29" w:rsidRPr="00864384">
        <w:t xml:space="preserve"> </w:t>
      </w:r>
      <w:r w:rsidRPr="00864384">
        <w:t>на полке и принимает решение о дальнейших</w:t>
      </w:r>
      <w:r w:rsidR="00970C29" w:rsidRPr="00864384">
        <w:t xml:space="preserve"> </w:t>
      </w:r>
      <w:r w:rsidRPr="00864384">
        <w:t>действиях. От уровня подготовки мерчандайзера</w:t>
      </w:r>
      <w:r w:rsidR="00970C29" w:rsidRPr="00864384">
        <w:t xml:space="preserve"> </w:t>
      </w:r>
      <w:r w:rsidRPr="00864384">
        <w:t>зависит уровень проведения им дальнейшей работы в магазине. И здесь возникает вопрос: как</w:t>
      </w:r>
      <w:r w:rsidR="00970C29" w:rsidRPr="00864384">
        <w:t xml:space="preserve"> </w:t>
      </w:r>
      <w:r w:rsidRPr="00864384">
        <w:t>правильно научить оценивать ситуацию и принять правильное решение? Практика показывает,</w:t>
      </w:r>
      <w:r w:rsidR="00970C29" w:rsidRPr="00864384">
        <w:t xml:space="preserve"> </w:t>
      </w:r>
      <w:r w:rsidRPr="00864384">
        <w:t>что обучение сотрудников — процесс бесконечный: достижение одного уровня подготовленности автоматически влечет за собой потребность в</w:t>
      </w:r>
      <w:r w:rsidR="00970C29" w:rsidRPr="00864384">
        <w:t xml:space="preserve"> </w:t>
      </w:r>
      <w:r w:rsidRPr="00864384">
        <w:t>дальнейших тренингах</w:t>
      </w:r>
      <w:r w:rsidR="00970C29" w:rsidRPr="00864384">
        <w:t>.</w:t>
      </w:r>
    </w:p>
    <w:p w:rsidR="00864384" w:rsidRDefault="00BB1190" w:rsidP="004A591B">
      <w:pPr>
        <w:pStyle w:val="aa"/>
      </w:pPr>
      <w:r w:rsidRPr="00864384">
        <w:t xml:space="preserve">3. </w:t>
      </w:r>
      <w:r w:rsidRPr="00864384">
        <w:rPr>
          <w:rFonts w:eastAsia="MyriadPro-It"/>
        </w:rPr>
        <w:t>Проверка остатков на складе и перемещение их в торговый зал</w:t>
      </w:r>
      <w:r w:rsidRPr="00864384">
        <w:t>.</w:t>
      </w:r>
    </w:p>
    <w:p w:rsidR="00970C29" w:rsidRPr="00864384" w:rsidRDefault="00BB1190" w:rsidP="004A591B">
      <w:pPr>
        <w:pStyle w:val="aa"/>
      </w:pPr>
      <w:r w:rsidRPr="00864384">
        <w:t>Проверяя остатки на складе согласно оборотной ведомости, мерчандайзер</w:t>
      </w:r>
      <w:r w:rsidR="00970C29" w:rsidRPr="00864384">
        <w:t xml:space="preserve"> </w:t>
      </w:r>
      <w:r w:rsidRPr="00864384">
        <w:t>перемещает их в зал. Как и в предыдущем пункте,</w:t>
      </w:r>
      <w:r w:rsidR="00970C29" w:rsidRPr="00864384">
        <w:t xml:space="preserve"> </w:t>
      </w:r>
      <w:r w:rsidRPr="00864384">
        <w:t>появляется проблема обучения, только здесь уже</w:t>
      </w:r>
      <w:r w:rsidR="00970C29" w:rsidRPr="00864384">
        <w:t xml:space="preserve"> </w:t>
      </w:r>
      <w:r w:rsidRPr="00864384">
        <w:t>необходимо научить мерчандайзера правильно</w:t>
      </w:r>
      <w:r w:rsidR="00970C29" w:rsidRPr="00864384">
        <w:t xml:space="preserve"> </w:t>
      </w:r>
      <w:r w:rsidRPr="00864384">
        <w:t>оценить покупательскую способность в магазине</w:t>
      </w:r>
      <w:r w:rsidR="00970C29" w:rsidRPr="00864384">
        <w:t xml:space="preserve"> </w:t>
      </w:r>
      <w:r w:rsidRPr="00864384">
        <w:t>и на основании проведенного анализа остатков</w:t>
      </w:r>
      <w:r w:rsidR="00970C29" w:rsidRPr="00864384">
        <w:t xml:space="preserve"> </w:t>
      </w:r>
      <w:r w:rsidRPr="00864384">
        <w:t>сделать заказ продукции</w:t>
      </w:r>
      <w:r w:rsidR="00970C29" w:rsidRPr="00864384">
        <w:t>.</w:t>
      </w:r>
    </w:p>
    <w:p w:rsidR="00864384" w:rsidRDefault="00BB1190" w:rsidP="004A591B">
      <w:pPr>
        <w:pStyle w:val="aa"/>
      </w:pPr>
      <w:r w:rsidRPr="00864384">
        <w:t xml:space="preserve">4. </w:t>
      </w:r>
      <w:r w:rsidRPr="00864384">
        <w:rPr>
          <w:rFonts w:eastAsia="MyriadPro-It"/>
        </w:rPr>
        <w:t>Выставление продукции согласно стандартам выкладки</w:t>
      </w:r>
      <w:r w:rsidRPr="00864384">
        <w:t>.</w:t>
      </w:r>
    </w:p>
    <w:p w:rsidR="00864384" w:rsidRDefault="00BB1190" w:rsidP="004A591B">
      <w:pPr>
        <w:pStyle w:val="aa"/>
      </w:pPr>
      <w:r w:rsidRPr="00864384">
        <w:t>В этом пункте плана работы проблемы могут возникнуть в случае недобросовестной работы мерчандайзера. Решений этой</w:t>
      </w:r>
      <w:r w:rsidR="00970C29" w:rsidRPr="00864384">
        <w:t xml:space="preserve"> </w:t>
      </w:r>
      <w:r w:rsidRPr="00864384">
        <w:t>проблемы всего два: обучение сотрудника или</w:t>
      </w:r>
      <w:r w:rsidR="00970C29" w:rsidRPr="00864384">
        <w:t xml:space="preserve"> </w:t>
      </w:r>
      <w:r w:rsidRPr="00864384">
        <w:t>его замена более квалифицированным мерчандайзером.</w:t>
      </w:r>
    </w:p>
    <w:p w:rsidR="00970C29" w:rsidRPr="00864384" w:rsidRDefault="00BB1190" w:rsidP="004A591B">
      <w:pPr>
        <w:pStyle w:val="aa"/>
      </w:pPr>
      <w:r w:rsidRPr="00864384">
        <w:t>5. Оформление дополнительного заказа (при</w:t>
      </w:r>
      <w:r w:rsidR="00970C29" w:rsidRPr="00864384">
        <w:t xml:space="preserve"> </w:t>
      </w:r>
      <w:r w:rsidRPr="00864384">
        <w:t>необходимости). Данный пункт плана связан с</w:t>
      </w:r>
      <w:r w:rsidR="00970C29" w:rsidRPr="00864384">
        <w:t xml:space="preserve"> </w:t>
      </w:r>
      <w:r w:rsidRPr="00864384">
        <w:t>двумя предыдущими пунктами и напрямую зависит от степени ответственности мерчандайзеров</w:t>
      </w:r>
      <w:r w:rsidR="00970C29" w:rsidRPr="00864384">
        <w:t>.</w:t>
      </w:r>
    </w:p>
    <w:p w:rsidR="00970C29" w:rsidRPr="00864384" w:rsidRDefault="00BB1190" w:rsidP="004A591B">
      <w:pPr>
        <w:pStyle w:val="aa"/>
      </w:pPr>
      <w:r w:rsidRPr="00864384">
        <w:t>Если все предыдущие этапы выполнены правильно, то в большинстве случаев происходит дозаказ</w:t>
      </w:r>
      <w:r w:rsidR="00970C29" w:rsidRPr="00864384">
        <w:t xml:space="preserve"> </w:t>
      </w:r>
      <w:r w:rsidRPr="00864384">
        <w:t>продукции. Если же работа была проведена небрежно, то происходит исчезновение продукции</w:t>
      </w:r>
      <w:r w:rsidR="00970C29" w:rsidRPr="00864384">
        <w:t xml:space="preserve"> </w:t>
      </w:r>
      <w:r w:rsidRPr="00864384">
        <w:t>с полки</w:t>
      </w:r>
      <w:r w:rsidR="00970C29" w:rsidRPr="00864384">
        <w:t>.</w:t>
      </w:r>
    </w:p>
    <w:p w:rsidR="001E4A3C" w:rsidRPr="00864384" w:rsidRDefault="001E4A3C" w:rsidP="004A591B">
      <w:pPr>
        <w:pStyle w:val="aa"/>
      </w:pPr>
    </w:p>
    <w:p w:rsidR="00864384" w:rsidRDefault="00BB1190" w:rsidP="004A591B">
      <w:pPr>
        <w:pStyle w:val="aa"/>
      </w:pPr>
      <w:r w:rsidRPr="00864384">
        <w:t>АНАЛИЗ КОНТРОЛЯ РАБОТЫ</w:t>
      </w:r>
      <w:r w:rsidR="00970C29" w:rsidRPr="00864384">
        <w:t xml:space="preserve"> </w:t>
      </w:r>
      <w:r w:rsidRPr="00864384">
        <w:t>МЕРЧАНДАЙЗЕРОВ И ВЫВОДЫ</w:t>
      </w:r>
    </w:p>
    <w:p w:rsidR="003F2AA1" w:rsidRDefault="003F2AA1" w:rsidP="004A591B">
      <w:pPr>
        <w:pStyle w:val="aa"/>
      </w:pPr>
    </w:p>
    <w:p w:rsidR="00970C29" w:rsidRPr="00864384" w:rsidRDefault="00BB1190" w:rsidP="004A591B">
      <w:pPr>
        <w:pStyle w:val="aa"/>
      </w:pPr>
      <w:r w:rsidRPr="00864384">
        <w:t>Проанализировав работу мерчандайзеров, мы</w:t>
      </w:r>
      <w:r w:rsidR="00970C29" w:rsidRPr="00864384">
        <w:t xml:space="preserve"> </w:t>
      </w:r>
      <w:r w:rsidRPr="00864384">
        <w:t>пришли к выводу, что существует ряд проблем</w:t>
      </w:r>
      <w:r w:rsidR="00970C29" w:rsidRPr="00864384">
        <w:t xml:space="preserve"> </w:t>
      </w:r>
      <w:r w:rsidRPr="00864384">
        <w:t>в отношении работы всего отдела и каждого сотрудника, связанных с контролем управления в</w:t>
      </w:r>
      <w:r w:rsidR="00970C29" w:rsidRPr="00864384">
        <w:t xml:space="preserve"> </w:t>
      </w:r>
      <w:r w:rsidRPr="00864384">
        <w:t>деятельности мерчандайзеров. Наложив «Контур управления» на работу мерчандайзеров, т.е</w:t>
      </w:r>
      <w:r w:rsidR="00970C29" w:rsidRPr="00864384">
        <w:t>.</w:t>
      </w:r>
      <w:r w:rsidR="003F2AA1">
        <w:t xml:space="preserve"> </w:t>
      </w:r>
      <w:r w:rsidRPr="00864384">
        <w:t>проанализировав работу мерчандайзеров по четырем пунктам, мы увидели, что основную роль</w:t>
      </w:r>
      <w:r w:rsidR="00970C29" w:rsidRPr="00864384">
        <w:t xml:space="preserve"> </w:t>
      </w:r>
      <w:r w:rsidRPr="00864384">
        <w:t>в результатах текущей работы играют мониторинг и оценка. Стало очевидным, что недостаточно просто поставить сотрудникам цель и ждать</w:t>
      </w:r>
      <w:r w:rsidR="00970C29" w:rsidRPr="00864384">
        <w:t xml:space="preserve"> </w:t>
      </w:r>
      <w:r w:rsidRPr="00864384">
        <w:t>результата — провала или успеха. На протяжении</w:t>
      </w:r>
      <w:r w:rsidR="00970C29" w:rsidRPr="00864384">
        <w:t xml:space="preserve"> </w:t>
      </w:r>
      <w:r w:rsidRPr="00864384">
        <w:t>всего периода движения к цели необходимо проводить мониторинг и оценивать его результат. По</w:t>
      </w:r>
      <w:r w:rsidR="00970C29" w:rsidRPr="00864384">
        <w:t xml:space="preserve"> </w:t>
      </w:r>
      <w:r w:rsidRPr="00864384">
        <w:t>мере продвижения вперед нужно давать объективную оценку состояния дел, а для этого важно</w:t>
      </w:r>
      <w:r w:rsidR="00970C29" w:rsidRPr="00864384">
        <w:t xml:space="preserve"> </w:t>
      </w:r>
      <w:r w:rsidRPr="00864384">
        <w:t>определить план действий и параметры, по которым будет осуществлен контроль продвижения к</w:t>
      </w:r>
      <w:r w:rsidR="00970C29" w:rsidRPr="00864384">
        <w:t xml:space="preserve"> </w:t>
      </w:r>
      <w:r w:rsidRPr="00864384">
        <w:t>намеченной цели</w:t>
      </w:r>
      <w:r w:rsidR="00970C29" w:rsidRPr="00864384">
        <w:t>.</w:t>
      </w:r>
    </w:p>
    <w:p w:rsidR="00970C29" w:rsidRPr="00864384" w:rsidRDefault="00BB1190" w:rsidP="004A591B">
      <w:pPr>
        <w:pStyle w:val="aa"/>
      </w:pPr>
      <w:r w:rsidRPr="00864384">
        <w:t>Выявленные проблемы связаны с недостаточным контролем результатов работы мерчандайзеров. При более тщательном подходе к мониторингу станет возможным регулярно корректировать их действия и предупреждать подобные проблемы. Мониторинг и оценка являются наиболее</w:t>
      </w:r>
      <w:r w:rsidR="00970C29" w:rsidRPr="00864384">
        <w:t xml:space="preserve"> </w:t>
      </w:r>
      <w:r w:rsidRPr="00864384">
        <w:t>важными инструментами в принятии управленческих решений, т.к. основаны на детальном анализе существующей ситуации и позволяют своевременно принимать решения, связанные с корректировкой отклонений от намеченного плана</w:t>
      </w:r>
      <w:r w:rsidR="00970C29" w:rsidRPr="00864384">
        <w:t>.</w:t>
      </w:r>
    </w:p>
    <w:p w:rsidR="001E4A3C" w:rsidRPr="00864384" w:rsidRDefault="001E4A3C" w:rsidP="004A591B">
      <w:pPr>
        <w:pStyle w:val="aa"/>
      </w:pPr>
    </w:p>
    <w:p w:rsidR="00864384" w:rsidRDefault="00BB1190" w:rsidP="004A591B">
      <w:pPr>
        <w:pStyle w:val="aa"/>
      </w:pPr>
      <w:r w:rsidRPr="00864384">
        <w:t>РЕКОМЕНДАЦИИ ПО РАЗРЕШЕНИЮ</w:t>
      </w:r>
      <w:r w:rsidR="00970C29" w:rsidRPr="00864384">
        <w:t xml:space="preserve"> </w:t>
      </w:r>
      <w:r w:rsidRPr="00864384">
        <w:t>ПРОБЛЕМ УПРАВЛЕНЧЕСКОГО КОНТРОЛЯ</w:t>
      </w:r>
    </w:p>
    <w:p w:rsidR="003F2AA1" w:rsidRDefault="003F2AA1" w:rsidP="004A591B">
      <w:pPr>
        <w:pStyle w:val="aa"/>
      </w:pPr>
    </w:p>
    <w:p w:rsidR="00970C29" w:rsidRPr="00864384" w:rsidRDefault="00BB1190" w:rsidP="004A591B">
      <w:pPr>
        <w:pStyle w:val="aa"/>
      </w:pPr>
      <w:r w:rsidRPr="00864384">
        <w:t>1. Добавление в штатное расписание должности супервайзера команды мерчандайзеров. Это</w:t>
      </w:r>
      <w:r w:rsidR="00970C29" w:rsidRPr="00864384">
        <w:t xml:space="preserve"> </w:t>
      </w:r>
      <w:r w:rsidRPr="00864384">
        <w:t>позволит решить ряд проблем</w:t>
      </w:r>
      <w:r w:rsidR="00970C29" w:rsidRPr="00864384">
        <w:t>.</w:t>
      </w:r>
    </w:p>
    <w:p w:rsidR="00970C29" w:rsidRPr="00864384" w:rsidRDefault="001E4A3C" w:rsidP="004A591B">
      <w:pPr>
        <w:pStyle w:val="aa"/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</w:t>
      </w:r>
      <w:r w:rsidR="00BB1190" w:rsidRPr="00864384">
        <w:t>Проведение набора и обучения персонала. Обучение проводится для новых сотрудников,</w:t>
      </w:r>
      <w:r w:rsidR="00970C29" w:rsidRPr="00864384">
        <w:t xml:space="preserve"> </w:t>
      </w:r>
      <w:r w:rsidR="00BB1190" w:rsidRPr="00864384">
        <w:t>как правило, в виде вводного инструктажа с обязательным установочным рабочим днем совместно с супервайзером и другим мерчандайзером</w:t>
      </w:r>
      <w:r w:rsidR="00970C29" w:rsidRPr="00864384">
        <w:t>.</w:t>
      </w:r>
    </w:p>
    <w:p w:rsidR="00970C29" w:rsidRPr="00864384" w:rsidRDefault="00BB1190" w:rsidP="004A591B">
      <w:pPr>
        <w:pStyle w:val="aa"/>
      </w:pPr>
      <w:r w:rsidRPr="00864384">
        <w:t>Для давно работающих сотрудников необходимо</w:t>
      </w:r>
      <w:r w:rsidR="00970C29" w:rsidRPr="00864384">
        <w:t xml:space="preserve"> </w:t>
      </w:r>
      <w:r w:rsidRPr="00864384">
        <w:t>проводить тренинги для повышения их профессионального уровня</w:t>
      </w:r>
      <w:r w:rsidR="00970C29" w:rsidRPr="00864384">
        <w:t>.</w:t>
      </w:r>
    </w:p>
    <w:p w:rsidR="00970C29" w:rsidRPr="00864384" w:rsidRDefault="001E4A3C" w:rsidP="004A591B">
      <w:pPr>
        <w:pStyle w:val="aa"/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</w:t>
      </w:r>
      <w:r w:rsidR="00BB1190" w:rsidRPr="00864384">
        <w:t>Проведение регулярных сторчеков. Для</w:t>
      </w:r>
      <w:r w:rsidR="00970C29" w:rsidRPr="00864384">
        <w:t xml:space="preserve"> </w:t>
      </w:r>
      <w:r w:rsidR="00BB1190" w:rsidRPr="00864384">
        <w:t>этого необходимо составить план их проведения</w:t>
      </w:r>
      <w:r w:rsidR="00970C29" w:rsidRPr="00864384">
        <w:t xml:space="preserve"> </w:t>
      </w:r>
      <w:r w:rsidR="00BB1190" w:rsidRPr="00864384">
        <w:t>с учетом первичного сторчека, во время которого</w:t>
      </w:r>
      <w:r w:rsidR="00970C29" w:rsidRPr="00864384">
        <w:t xml:space="preserve"> </w:t>
      </w:r>
      <w:r w:rsidR="00BB1190" w:rsidRPr="00864384">
        <w:t>выявляются отклонения от плана и определяются</w:t>
      </w:r>
      <w:r w:rsidR="00970C29" w:rsidRPr="00864384">
        <w:t xml:space="preserve"> </w:t>
      </w:r>
      <w:r w:rsidR="00BB1190" w:rsidRPr="00864384">
        <w:t>цели, и вторичного сторчека, во время которого</w:t>
      </w:r>
      <w:r w:rsidR="00970C29" w:rsidRPr="00864384">
        <w:t xml:space="preserve"> </w:t>
      </w:r>
      <w:r w:rsidR="00BB1190" w:rsidRPr="00864384">
        <w:t>определяется степень исправления мерчандайзером ситуации. При повторении неблагоприятной</w:t>
      </w:r>
      <w:r w:rsidR="00970C29" w:rsidRPr="00864384">
        <w:t xml:space="preserve"> </w:t>
      </w:r>
      <w:r w:rsidR="00BB1190" w:rsidRPr="00864384">
        <w:t>ситуации важно определить дальнейшие действия в отношении мерчандайзера</w:t>
      </w:r>
      <w:r w:rsidR="00970C29" w:rsidRPr="00864384">
        <w:t>.</w:t>
      </w:r>
    </w:p>
    <w:p w:rsidR="00970C29" w:rsidRPr="00864384" w:rsidRDefault="001E4A3C" w:rsidP="004A591B">
      <w:pPr>
        <w:pStyle w:val="aa"/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</w:t>
      </w:r>
      <w:r w:rsidR="00BB1190" w:rsidRPr="00864384">
        <w:t>Проведение утренних собраний. Собрание проходит максимум пятнадцать минут, в течение которых супервайзер резюмирует результаты работы за</w:t>
      </w:r>
      <w:r w:rsidR="00970C29" w:rsidRPr="00864384">
        <w:t xml:space="preserve"> </w:t>
      </w:r>
      <w:r w:rsidR="00BB1190" w:rsidRPr="00864384">
        <w:t>предыдущий день, акцентируя внимание на негативных и позитивных моментах, а также при необходимости определяет приоритетные цели на текущий день</w:t>
      </w:r>
      <w:r w:rsidR="00970C29" w:rsidRPr="00864384">
        <w:t>.</w:t>
      </w:r>
    </w:p>
    <w:p w:rsidR="00970C29" w:rsidRPr="00864384" w:rsidRDefault="001E4A3C" w:rsidP="004A591B">
      <w:pPr>
        <w:pStyle w:val="aa"/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</w:t>
      </w:r>
      <w:r w:rsidR="00BB1190" w:rsidRPr="00864384">
        <w:t>Установление порядка отчетности. Этот шаг</w:t>
      </w:r>
      <w:r w:rsidR="00970C29" w:rsidRPr="00864384">
        <w:t xml:space="preserve"> </w:t>
      </w:r>
      <w:r w:rsidR="00BB1190" w:rsidRPr="00864384">
        <w:t>включает в себя контроль по предоставляемой</w:t>
      </w:r>
      <w:r w:rsidR="00970C29" w:rsidRPr="00864384">
        <w:t xml:space="preserve"> </w:t>
      </w:r>
      <w:r w:rsidR="00BB1190" w:rsidRPr="00864384">
        <w:t>отчетности мерчандайзеров и подготовку необходимых отчетов для руководства</w:t>
      </w:r>
      <w:r w:rsidR="00970C29" w:rsidRPr="00864384">
        <w:t>.</w:t>
      </w:r>
    </w:p>
    <w:p w:rsidR="00864384" w:rsidRDefault="00BB1190" w:rsidP="004A591B">
      <w:pPr>
        <w:pStyle w:val="aa"/>
      </w:pPr>
      <w:r w:rsidRPr="00864384">
        <w:t>Преимущества появления в компании супервайзера заключаются в следующем:</w:t>
      </w:r>
    </w:p>
    <w:p w:rsidR="00864384" w:rsidRDefault="001E4A3C" w:rsidP="004A591B">
      <w:pPr>
        <w:pStyle w:val="aa"/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</w:t>
      </w:r>
      <w:r w:rsidR="00BB1190" w:rsidRPr="00864384">
        <w:t>постоянный контроль выполнения работы</w:t>
      </w:r>
      <w:r w:rsidR="00970C29" w:rsidRPr="00864384">
        <w:t xml:space="preserve"> </w:t>
      </w:r>
      <w:r w:rsidR="00BB1190" w:rsidRPr="00864384">
        <w:t>мерчандайзеров (регулярное проведение сторчеков) позволит достичь полного присутствия</w:t>
      </w:r>
      <w:r w:rsidR="00970C29" w:rsidRPr="00864384">
        <w:t xml:space="preserve"> </w:t>
      </w:r>
      <w:r w:rsidR="00BB1190" w:rsidRPr="00864384">
        <w:t>продукта на полках розничных магазинов, что</w:t>
      </w:r>
      <w:r w:rsidR="00970C29" w:rsidRPr="00864384">
        <w:t xml:space="preserve"> </w:t>
      </w:r>
      <w:r w:rsidR="00BB1190" w:rsidRPr="00864384">
        <w:t>приведет к узнаваемости торговых марок среди</w:t>
      </w:r>
      <w:r w:rsidR="00970C29" w:rsidRPr="00864384">
        <w:t xml:space="preserve"> </w:t>
      </w:r>
      <w:r w:rsidR="00BB1190" w:rsidRPr="00864384">
        <w:t>покупателей и к росту объемов продаж;</w:t>
      </w:r>
    </w:p>
    <w:p w:rsidR="00864384" w:rsidRDefault="001E4A3C" w:rsidP="004A591B">
      <w:pPr>
        <w:pStyle w:val="aa"/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</w:t>
      </w:r>
      <w:r w:rsidR="00BB1190" w:rsidRPr="00864384">
        <w:t>оперативное реагирование на изменения в</w:t>
      </w:r>
      <w:r w:rsidR="00970C29" w:rsidRPr="00864384">
        <w:t xml:space="preserve"> </w:t>
      </w:r>
      <w:r w:rsidR="00BB1190" w:rsidRPr="00864384">
        <w:t>маркетинговой политике (вывод новых позиций</w:t>
      </w:r>
      <w:r w:rsidR="00970C29" w:rsidRPr="00864384">
        <w:t xml:space="preserve"> </w:t>
      </w:r>
      <w:r w:rsidR="00BB1190" w:rsidRPr="00864384">
        <w:t>или брендов на рынок);</w:t>
      </w:r>
    </w:p>
    <w:p w:rsid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помощь в проведении (силами мерчандайзеров) маркетинговых и трейд-маркетинговых</w:t>
      </w:r>
      <w:r w:rsidR="00970C29" w:rsidRPr="00864384">
        <w:rPr>
          <w:rFonts w:eastAsia="ZapfDingbatsITCbyBT-Regular"/>
        </w:rPr>
        <w:t xml:space="preserve"> </w:t>
      </w:r>
      <w:r w:rsidR="00BB1190" w:rsidRPr="00864384">
        <w:rPr>
          <w:rFonts w:eastAsia="ZapfDingbatsITCbyBT-Regular"/>
        </w:rPr>
        <w:t>мероприятий;</w:t>
      </w:r>
    </w:p>
    <w:p w:rsidR="00970C29" w:rsidRPr="00864384" w:rsidRDefault="001E4A3C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</w:t>
      </w:r>
      <w:r w:rsidRPr="00864384">
        <w:rPr>
          <w:rFonts w:eastAsia="ZapfDingbatsITCbyBT-Regular"/>
        </w:rPr>
        <w:t></w:t>
      </w:r>
      <w:r w:rsidR="00BB1190" w:rsidRPr="00864384">
        <w:rPr>
          <w:rFonts w:eastAsia="ZapfDingbatsITCbyBT-Regular"/>
        </w:rPr>
        <w:t xml:space="preserve"> контроль использования торгового оборудования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Что касается недостатков, то здесь можно выделить только увеличение бюджета заработной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платы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2. Создание неформальных команд торговых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представителей и мерчандайзеров. Например,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неформальная группа может отвечать за одну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торговую сеть. Для каждой такой группы ставится общая цель — выполнение плана продаж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В группе есть две роли: торговый представитель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отвечает за обеспечение торговой точки продукцией, а мерчандайзеры — за выставление продукции на полку. Совместная работа мотивируется дополнительным командным бонусом, сумма которого определена изначально, например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$50. Выплаты производятся по результатам работы группы в течение месяца. Сумма бонуса определяется по результатам сторчеков и выплачивается каждому участнику группы отдельно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Преимуществом формирования таких команд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является достижение отделом продаж целей по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уровню объема продаж и представленности в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рознице, поскольку все участники будут работать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гораздо активнее, стремясь получить дополнительные бонусы</w:t>
      </w:r>
      <w:r w:rsidR="00970C29" w:rsidRPr="00864384">
        <w:rPr>
          <w:rFonts w:eastAsia="ZapfDingbatsITCbyBT-Regular"/>
        </w:rPr>
        <w:t>.</w:t>
      </w:r>
    </w:p>
    <w:p w:rsidR="00970C29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К недостаткам такой формы работы можно отнести трудности по созданию сплоченной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команды. На сегодняшний день в нашем отделе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созданы неформальные группы среди мерчандайзеров и торговых представителей. Им регулярно начисляются бонусы, но выплачиваются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не в полном объеме, т.к. на 100% план пока не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выполняется. Для достижения желаемого результата была введена должность супервайзера отдела мерчандайзеров. С нашей стороны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сложности возникли лишь с поиском денежных средств в фонде заработной платы. С обоснованиями необходимости данных шагов претензий у руководства не возникло, проект был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подписан</w:t>
      </w:r>
      <w:r w:rsidR="00970C29" w:rsidRPr="00864384">
        <w:rPr>
          <w:rFonts w:eastAsia="ZapfDingbatsITCbyBT-Regular"/>
        </w:rPr>
        <w:t>.</w:t>
      </w:r>
    </w:p>
    <w:p w:rsidR="004819FF" w:rsidRPr="00864384" w:rsidRDefault="00BB1190" w:rsidP="004A591B">
      <w:pPr>
        <w:pStyle w:val="aa"/>
        <w:rPr>
          <w:rFonts w:eastAsia="ZapfDingbatsITCbyBT-Regular"/>
        </w:rPr>
      </w:pPr>
      <w:r w:rsidRPr="00864384">
        <w:rPr>
          <w:rFonts w:eastAsia="ZapfDingbatsITCbyBT-Regular"/>
        </w:rPr>
        <w:t>В статье показаны методы и шаги, направленные на построение системы контроля работы одного из отделов большой производственной компании. Раньше на отдел мерчандайзеров в компании не обращали внимания и относились к нему как к некому балласту. После запуска проекта и подведения квартальных итогов по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продажам стало понятно, что отдел мерчандайзеров окупил себя и принес существенные дивиденды как в увеличении продаж, так и в представленности продукции компании в рознице. Торговую марку стали узнавать, и отношение к ней у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всех игроков рынка изменилось в лучшую сторону. Положительный итог работы компании по увеличению общих объемов продаж показал, что,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применяя «Контур управления» в руководстве небольшим на первый взгляд отделом в структуре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большой компании, можно добиться значительных результатов по увеличению объема продаж</w:t>
      </w:r>
      <w:r w:rsidR="00970C29" w:rsidRPr="00864384">
        <w:rPr>
          <w:rFonts w:eastAsia="ZapfDingbatsITCbyBT-Regular"/>
        </w:rPr>
        <w:t xml:space="preserve"> </w:t>
      </w:r>
      <w:r w:rsidRPr="00864384">
        <w:rPr>
          <w:rFonts w:eastAsia="ZapfDingbatsITCbyBT-Regular"/>
        </w:rPr>
        <w:t>компании в целом</w:t>
      </w:r>
      <w:r w:rsidR="00970C29" w:rsidRPr="00864384">
        <w:rPr>
          <w:rFonts w:eastAsia="ZapfDingbatsITCbyBT-Regular"/>
        </w:rPr>
        <w:t>.</w:t>
      </w:r>
    </w:p>
    <w:p w:rsidR="003F2AA1" w:rsidRDefault="003F2AA1" w:rsidP="004A591B">
      <w:pPr>
        <w:pStyle w:val="aa"/>
      </w:pPr>
    </w:p>
    <w:p w:rsidR="004819FF" w:rsidRPr="00864384" w:rsidRDefault="003F2AA1" w:rsidP="004A591B">
      <w:pPr>
        <w:pStyle w:val="aa"/>
      </w:pPr>
      <w:r>
        <w:br w:type="page"/>
      </w:r>
      <w:r w:rsidR="00D20E49" w:rsidRPr="00864384">
        <w:t>С</w:t>
      </w:r>
      <w:r w:rsidR="00D20E49">
        <w:t>ПИСОК ИСПОЛЬЗОВАННОЙ ЛИТЕРАТУРЫ</w:t>
      </w:r>
    </w:p>
    <w:p w:rsidR="009065E8" w:rsidRPr="00864384" w:rsidRDefault="009065E8" w:rsidP="004A591B">
      <w:pPr>
        <w:pStyle w:val="aa"/>
      </w:pPr>
    </w:p>
    <w:p w:rsidR="00BB1190" w:rsidRPr="00864384" w:rsidRDefault="00BB1190" w:rsidP="003F2AA1">
      <w:pPr>
        <w:pStyle w:val="aa"/>
        <w:ind w:firstLine="0"/>
        <w:jc w:val="left"/>
      </w:pPr>
      <w:r w:rsidRPr="00864384">
        <w:t>1. Джонстон М.У., Маршалл Г.У. Управление отделом продаж. Планирование. Организация. Контроль. — М.: Диалектика-Вильямс, 2007.</w:t>
      </w:r>
    </w:p>
    <w:p w:rsidR="00BB1190" w:rsidRPr="00864384" w:rsidRDefault="00BB1190" w:rsidP="003F2AA1">
      <w:pPr>
        <w:pStyle w:val="aa"/>
        <w:ind w:firstLine="0"/>
        <w:jc w:val="left"/>
      </w:pPr>
      <w:r w:rsidRPr="00864384">
        <w:t>2. Лукич Р. Управление отделом продаж. Инструменты эффективного менеджера. — М.: Добрая книга, 2007.</w:t>
      </w:r>
    </w:p>
    <w:p w:rsidR="00D91FAF" w:rsidRDefault="00BB1190" w:rsidP="003F2AA1">
      <w:pPr>
        <w:pStyle w:val="aa"/>
        <w:ind w:firstLine="0"/>
        <w:jc w:val="left"/>
      </w:pPr>
      <w:r w:rsidRPr="00864384">
        <w:t>3. Парамонова Т.Н., Рамазанов И.А. Мерчандайзинг. — М.: КноРус, 2006.</w:t>
      </w:r>
      <w:bookmarkStart w:id="0" w:name="_GoBack"/>
      <w:bookmarkEnd w:id="0"/>
    </w:p>
    <w:sectPr w:rsidR="00D91FAF" w:rsidSect="0086438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40" w:rsidRDefault="00604440">
      <w:r>
        <w:separator/>
      </w:r>
    </w:p>
  </w:endnote>
  <w:endnote w:type="continuationSeparator" w:id="0">
    <w:p w:rsidR="00604440" w:rsidRDefault="0060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40" w:rsidRDefault="00604440">
      <w:r>
        <w:separator/>
      </w:r>
    </w:p>
  </w:footnote>
  <w:footnote w:type="continuationSeparator" w:id="0">
    <w:p w:rsidR="00604440" w:rsidRDefault="0060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1C60"/>
    <w:rsid w:val="00032690"/>
    <w:rsid w:val="000565EB"/>
    <w:rsid w:val="000D10C1"/>
    <w:rsid w:val="000D2653"/>
    <w:rsid w:val="000F74FE"/>
    <w:rsid w:val="001451C6"/>
    <w:rsid w:val="001512C7"/>
    <w:rsid w:val="00166C22"/>
    <w:rsid w:val="00172337"/>
    <w:rsid w:val="001D3D1B"/>
    <w:rsid w:val="001E4A3C"/>
    <w:rsid w:val="001E5A3A"/>
    <w:rsid w:val="00220E7B"/>
    <w:rsid w:val="00226EFB"/>
    <w:rsid w:val="00244662"/>
    <w:rsid w:val="00244EE1"/>
    <w:rsid w:val="002542CE"/>
    <w:rsid w:val="002603EE"/>
    <w:rsid w:val="0026644E"/>
    <w:rsid w:val="0026710E"/>
    <w:rsid w:val="002B4045"/>
    <w:rsid w:val="002E1DE3"/>
    <w:rsid w:val="002E74CA"/>
    <w:rsid w:val="00337DC6"/>
    <w:rsid w:val="00352396"/>
    <w:rsid w:val="00397707"/>
    <w:rsid w:val="003A4A59"/>
    <w:rsid w:val="003F2AA1"/>
    <w:rsid w:val="00420EA8"/>
    <w:rsid w:val="00445CB5"/>
    <w:rsid w:val="0045651E"/>
    <w:rsid w:val="004725B1"/>
    <w:rsid w:val="004819FF"/>
    <w:rsid w:val="0049391E"/>
    <w:rsid w:val="004970BC"/>
    <w:rsid w:val="004A591B"/>
    <w:rsid w:val="004B5CF0"/>
    <w:rsid w:val="004C1B7A"/>
    <w:rsid w:val="004C2963"/>
    <w:rsid w:val="004F4621"/>
    <w:rsid w:val="00545574"/>
    <w:rsid w:val="005477E3"/>
    <w:rsid w:val="00572F67"/>
    <w:rsid w:val="00581B44"/>
    <w:rsid w:val="0059208F"/>
    <w:rsid w:val="00604440"/>
    <w:rsid w:val="00644EE4"/>
    <w:rsid w:val="006559F0"/>
    <w:rsid w:val="00682880"/>
    <w:rsid w:val="00695366"/>
    <w:rsid w:val="006B32E3"/>
    <w:rsid w:val="006D0331"/>
    <w:rsid w:val="006E1789"/>
    <w:rsid w:val="00742267"/>
    <w:rsid w:val="00785DC3"/>
    <w:rsid w:val="007B0B07"/>
    <w:rsid w:val="00812C6F"/>
    <w:rsid w:val="008604A2"/>
    <w:rsid w:val="00864384"/>
    <w:rsid w:val="00870102"/>
    <w:rsid w:val="008761F4"/>
    <w:rsid w:val="008D202A"/>
    <w:rsid w:val="008E799E"/>
    <w:rsid w:val="008F19B5"/>
    <w:rsid w:val="009065E8"/>
    <w:rsid w:val="0094085F"/>
    <w:rsid w:val="00970C29"/>
    <w:rsid w:val="00984484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F35C2"/>
    <w:rsid w:val="00B14E07"/>
    <w:rsid w:val="00B21EBA"/>
    <w:rsid w:val="00BA1D08"/>
    <w:rsid w:val="00BB1190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20E49"/>
    <w:rsid w:val="00D3072E"/>
    <w:rsid w:val="00D6655F"/>
    <w:rsid w:val="00D80A33"/>
    <w:rsid w:val="00D91FAF"/>
    <w:rsid w:val="00D92525"/>
    <w:rsid w:val="00DB6B3C"/>
    <w:rsid w:val="00DD7D79"/>
    <w:rsid w:val="00E35DAF"/>
    <w:rsid w:val="00E421CD"/>
    <w:rsid w:val="00E42CB1"/>
    <w:rsid w:val="00E62AB8"/>
    <w:rsid w:val="00E62EE0"/>
    <w:rsid w:val="00E968C6"/>
    <w:rsid w:val="00EC1FEF"/>
    <w:rsid w:val="00EC676F"/>
    <w:rsid w:val="00ED08E3"/>
    <w:rsid w:val="00F15E26"/>
    <w:rsid w:val="00F22D2E"/>
    <w:rsid w:val="00F41E0F"/>
    <w:rsid w:val="00F422C5"/>
    <w:rsid w:val="00F91E16"/>
    <w:rsid w:val="00F954E3"/>
    <w:rsid w:val="00FB1DE5"/>
    <w:rsid w:val="00FB54CF"/>
    <w:rsid w:val="00FB71BD"/>
    <w:rsid w:val="00FB71D6"/>
    <w:rsid w:val="00FF1D48"/>
    <w:rsid w:val="00FF39CE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5E594A7-8D71-481A-A471-6FE1889E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  <w:style w:type="paragraph" w:customStyle="1" w:styleId="aa">
    <w:name w:val="Аа"/>
    <w:basedOn w:val="a"/>
    <w:qFormat/>
    <w:rsid w:val="004A591B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b">
    <w:name w:val="Бб"/>
    <w:basedOn w:val="a"/>
    <w:qFormat/>
    <w:rsid w:val="004A591B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2014-02-22T12:28:00Z</dcterms:created>
  <dcterms:modified xsi:type="dcterms:W3CDTF">2014-02-22T12:28:00Z</dcterms:modified>
</cp:coreProperties>
</file>