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0B" w:rsidRDefault="00A0060B" w:rsidP="003D7069">
      <w:pPr>
        <w:pStyle w:val="a6"/>
        <w:jc w:val="center"/>
        <w:rPr>
          <w:b/>
        </w:rPr>
      </w:pPr>
    </w:p>
    <w:p w:rsidR="003D7069" w:rsidRPr="00AF0D14" w:rsidRDefault="00B26B75" w:rsidP="003D7069">
      <w:pPr>
        <w:pStyle w:val="a6"/>
        <w:jc w:val="center"/>
        <w:rPr>
          <w:b/>
        </w:rPr>
      </w:pPr>
      <w:r>
        <w:rPr>
          <w:b/>
        </w:rPr>
        <w:t>5</w:t>
      </w:r>
      <w:r w:rsidR="003D7069">
        <w:rPr>
          <w:b/>
        </w:rPr>
        <w:t>.</w:t>
      </w:r>
      <w:r w:rsidR="00273223">
        <w:rPr>
          <w:b/>
        </w:rPr>
        <w:t>1.</w:t>
      </w:r>
      <w:r w:rsidR="003D7069">
        <w:rPr>
          <w:b/>
        </w:rPr>
        <w:t xml:space="preserve"> </w:t>
      </w:r>
      <w:r w:rsidR="003D7069" w:rsidRPr="00AF0D14">
        <w:rPr>
          <w:b/>
        </w:rPr>
        <w:t>Анализ противопожарной защиты Тольяттинской ТЭЦ</w:t>
      </w:r>
    </w:p>
    <w:p w:rsidR="003D7069" w:rsidRPr="0072788D" w:rsidRDefault="003D7069" w:rsidP="003D7069">
      <w:pPr>
        <w:spacing w:line="360" w:lineRule="auto"/>
        <w:jc w:val="both"/>
        <w:rPr>
          <w:sz w:val="28"/>
          <w:szCs w:val="28"/>
        </w:rPr>
      </w:pPr>
    </w:p>
    <w:p w:rsidR="003D7069" w:rsidRPr="0072788D" w:rsidRDefault="003D7069" w:rsidP="003D7069">
      <w:pPr>
        <w:pStyle w:val="1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 Тольяттинская ТЭЦ предназначена для выработки тепловой и электрической энергии,  используя  в качестве  топлива  газ, уголь, мазут, и состоит из цехов:</w:t>
      </w:r>
    </w:p>
    <w:p w:rsidR="003D7069" w:rsidRPr="0072788D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</w:p>
    <w:p w:rsidR="003D7069" w:rsidRPr="0072788D" w:rsidRDefault="003D7069" w:rsidP="003D7069">
      <w:pPr>
        <w:pStyle w:val="10"/>
        <w:numPr>
          <w:ilvl w:val="0"/>
          <w:numId w:val="30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b/>
          <w:sz w:val="28"/>
          <w:szCs w:val="28"/>
        </w:rPr>
        <w:t>цех топливоподачи (ЦТП):</w:t>
      </w:r>
      <w:r w:rsidRPr="0072788D">
        <w:rPr>
          <w:rFonts w:ascii="Times New Roman" w:hAnsi="Times New Roman"/>
          <w:sz w:val="28"/>
          <w:szCs w:val="28"/>
        </w:rPr>
        <w:t xml:space="preserve"> осуществляет  прием, хранение  и транспортировку топлива (уголь, мазут). В его составе эстакада слива мазута, мазутонасосные № 1,2,3, баки хранения мазута</w:t>
      </w:r>
      <w:r w:rsidRPr="0072788D">
        <w:rPr>
          <w:rFonts w:ascii="Times New Roman" w:hAnsi="Times New Roman"/>
          <w:sz w:val="28"/>
          <w:szCs w:val="28"/>
        </w:rPr>
        <w:tab/>
        <w:t>№ 1,2,3,4,5,6.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Склад хранения угля, три вагоноопрокидывателя (здание вагоно-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Опрокидывателя № 1 используется как цех металлоконструкций),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разгрузсарай, 23 транспортных конвейера, склад ГСМ, трактор-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ный гараж, бытовые помещения, локомотивное депо. В ведении 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цеха находятся грибница, запарник соломы, мальковое хозяйст-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во, гараж легковых автомобилей. </w:t>
      </w:r>
    </w:p>
    <w:p w:rsidR="003D7069" w:rsidRPr="0072788D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</w:p>
    <w:p w:rsidR="003D7069" w:rsidRPr="0072788D" w:rsidRDefault="003D7069" w:rsidP="003D7069">
      <w:pPr>
        <w:pStyle w:val="10"/>
        <w:numPr>
          <w:ilvl w:val="0"/>
          <w:numId w:val="30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b/>
          <w:sz w:val="28"/>
          <w:szCs w:val="28"/>
        </w:rPr>
        <w:t>химический цех (ХВО № 1,2):</w:t>
      </w:r>
      <w:r w:rsidRPr="0072788D">
        <w:rPr>
          <w:rFonts w:ascii="Times New Roman" w:hAnsi="Times New Roman"/>
          <w:sz w:val="28"/>
          <w:szCs w:val="28"/>
        </w:rPr>
        <w:t xml:space="preserve"> осуществляет очистку речной воды и подачу ее в турбинный цех. Состоит из ХВО № 1 и № 2 и химической лаборатории. Имеет баковое хозяйство</w:t>
      </w:r>
      <w:r w:rsidRPr="0072788D">
        <w:rPr>
          <w:rFonts w:ascii="Times New Roman" w:hAnsi="Times New Roman"/>
          <w:sz w:val="28"/>
          <w:szCs w:val="28"/>
        </w:rPr>
        <w:tab/>
        <w:t>для хранения воды,  серной кислоты, щелочи и склад гидразина, аммиака.</w:t>
      </w:r>
    </w:p>
    <w:p w:rsidR="003D7069" w:rsidRPr="0072788D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</w:p>
    <w:p w:rsidR="003D7069" w:rsidRPr="0072788D" w:rsidRDefault="003D7069" w:rsidP="003D7069">
      <w:pPr>
        <w:pStyle w:val="10"/>
        <w:numPr>
          <w:ilvl w:val="0"/>
          <w:numId w:val="30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b/>
          <w:sz w:val="28"/>
          <w:szCs w:val="28"/>
        </w:rPr>
        <w:t>котельный цех (КЦ):</w:t>
      </w:r>
      <w:r w:rsidRPr="0072788D">
        <w:rPr>
          <w:rFonts w:ascii="Times New Roman" w:hAnsi="Times New Roman"/>
          <w:sz w:val="28"/>
          <w:szCs w:val="28"/>
        </w:rPr>
        <w:t xml:space="preserve"> служит для получения пара высокого давления 140 ат</w:t>
      </w:r>
      <w:r>
        <w:rPr>
          <w:rFonts w:ascii="Times New Roman" w:hAnsi="Times New Roman"/>
          <w:sz w:val="28"/>
          <w:szCs w:val="28"/>
        </w:rPr>
        <w:t>м.</w:t>
      </w:r>
      <w:r w:rsidRPr="0072788D">
        <w:rPr>
          <w:rFonts w:ascii="Times New Roman" w:hAnsi="Times New Roman"/>
          <w:sz w:val="28"/>
          <w:szCs w:val="28"/>
        </w:rPr>
        <w:t xml:space="preserve">, температурой 550 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 w:rsidRPr="0072788D">
        <w:rPr>
          <w:rFonts w:ascii="Times New Roman" w:hAnsi="Times New Roman"/>
          <w:sz w:val="28"/>
          <w:szCs w:val="28"/>
        </w:rPr>
        <w:t>С и состоит  из  13-ти котлов (ТП-80, ТП-87), ГрЩУ, 14 бункеров с углем, 14 бункеров с  угольной пылью, на котлах с 7-13-й, газопровод вдоль цеха  и разводка по котлам, мазутопровод вдоль цеха и разводка по котлам, печь шлакозита находящаяся в главном корпусе. Пиковая котельная с</w:t>
      </w:r>
      <w:r w:rsidRPr="0072788D">
        <w:rPr>
          <w:rFonts w:ascii="Times New Roman" w:hAnsi="Times New Roman"/>
          <w:sz w:val="28"/>
          <w:szCs w:val="28"/>
        </w:rPr>
        <w:tab/>
        <w:t xml:space="preserve">водогрейными  котлами ПТВМ-100 (6 шт) с газовой и мазутной разводкой, багерные насосные № 1 и 2, станция осветленной воды, узел переключения пиковых котлов, рыбокомплекс (временно законсервирован), газораспределительные пункты (ГРП) № 1,2,3. </w:t>
      </w:r>
    </w:p>
    <w:p w:rsidR="003D7069" w:rsidRPr="0072788D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</w:p>
    <w:p w:rsidR="003D7069" w:rsidRPr="0072788D" w:rsidRDefault="003D7069" w:rsidP="003D7069">
      <w:pPr>
        <w:pStyle w:val="10"/>
        <w:numPr>
          <w:ilvl w:val="0"/>
          <w:numId w:val="30"/>
        </w:numPr>
        <w:tabs>
          <w:tab w:val="left" w:pos="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b/>
          <w:sz w:val="28"/>
          <w:szCs w:val="28"/>
        </w:rPr>
        <w:t xml:space="preserve">турбинный цех (ТЦ): </w:t>
      </w:r>
      <w:r w:rsidRPr="0072788D">
        <w:rPr>
          <w:rFonts w:ascii="Times New Roman" w:hAnsi="Times New Roman"/>
          <w:sz w:val="28"/>
          <w:szCs w:val="28"/>
        </w:rPr>
        <w:t>служит для преобразования энергии пара в электричество и состоит из 10-ти турбогенераторов типа ПТ, Р и Т, которые работа</w:t>
      </w:r>
      <w:r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ab/>
        <w:t>на паре давлением 130  атм.</w:t>
      </w:r>
      <w:r w:rsidRPr="0072788D">
        <w:rPr>
          <w:rFonts w:ascii="Times New Roman" w:hAnsi="Times New Roman"/>
          <w:sz w:val="28"/>
          <w:szCs w:val="28"/>
        </w:rPr>
        <w:t xml:space="preserve">  и  температуре 540 градусов, ГрЩУ. Генераторы используют для охлаждения водород с давлением 2-х </w:t>
      </w:r>
      <w:r>
        <w:rPr>
          <w:rFonts w:ascii="Times New Roman" w:hAnsi="Times New Roman"/>
          <w:sz w:val="28"/>
          <w:szCs w:val="28"/>
        </w:rPr>
        <w:t>атм</w:t>
      </w:r>
      <w:r w:rsidRPr="0072788D">
        <w:rPr>
          <w:rFonts w:ascii="Times New Roman" w:hAnsi="Times New Roman"/>
          <w:sz w:val="28"/>
          <w:szCs w:val="28"/>
        </w:rPr>
        <w:t xml:space="preserve">.  Для смазки и охлаждения подшипников используется масло, для чего  на  каждом турбогенераторе  имеются  маслобаки  ТГ № 1,2,5 </w:t>
      </w:r>
      <w:r>
        <w:rPr>
          <w:rFonts w:ascii="Times New Roman" w:hAnsi="Times New Roman"/>
          <w:sz w:val="28"/>
          <w:szCs w:val="28"/>
        </w:rPr>
        <w:t xml:space="preserve"> по  16 тонн,        ТГ № 3,4,6 </w:t>
      </w:r>
      <w:r w:rsidRPr="0072788D">
        <w:rPr>
          <w:rFonts w:ascii="Times New Roman" w:hAnsi="Times New Roman"/>
          <w:sz w:val="28"/>
          <w:szCs w:val="28"/>
        </w:rPr>
        <w:t>по 20 тонн, ТГ № 7,8,9,10 по 32 тонны. Градирни № 1,2,3,4,5,6. Теплопункты № 1,2,3,4.</w:t>
      </w:r>
    </w:p>
    <w:p w:rsidR="003D7069" w:rsidRPr="0072788D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</w:p>
    <w:p w:rsidR="003D7069" w:rsidRPr="0072788D" w:rsidRDefault="003D7069" w:rsidP="003D7069">
      <w:pPr>
        <w:pStyle w:val="10"/>
        <w:numPr>
          <w:ilvl w:val="0"/>
          <w:numId w:val="30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b/>
          <w:sz w:val="28"/>
          <w:szCs w:val="28"/>
        </w:rPr>
        <w:t>электрический цех (ЭЦ):</w:t>
      </w:r>
      <w:r w:rsidRPr="0072788D">
        <w:rPr>
          <w:rFonts w:ascii="Times New Roman" w:hAnsi="Times New Roman"/>
          <w:sz w:val="28"/>
          <w:szCs w:val="28"/>
        </w:rPr>
        <w:t xml:space="preserve"> в его ведении</w:t>
      </w:r>
      <w:r w:rsidRPr="0072788D">
        <w:rPr>
          <w:rFonts w:ascii="Times New Roman" w:hAnsi="Times New Roman"/>
          <w:sz w:val="28"/>
          <w:szCs w:val="28"/>
        </w:rPr>
        <w:tab/>
        <w:t xml:space="preserve"> находятся Главный щит</w:t>
      </w:r>
    </w:p>
    <w:p w:rsidR="003D7069" w:rsidRPr="0072788D" w:rsidRDefault="003D7069" w:rsidP="003D7069">
      <w:pPr>
        <w:pStyle w:val="10"/>
        <w:spacing w:line="360" w:lineRule="auto"/>
        <w:ind w:left="270"/>
        <w:jc w:val="both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управления (ГЩУ), распределительные устройства 0,4 и 6 кВ 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собственных нужд. Главное РУ - 6 кВ, где в масляных выключа- 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телях для гашения дуги используется масло. Закрытое РУ (ЗРУ)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напряжением 110 кВ, оборудованное трансформаторами напряжения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и тока, в которых  для изоляции используется  масло.  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Трансформаторы, блочные и связи, напряжением 6 и 10 на 110 кВ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9 штук с объемом масла до 25 тонн. Трансформаторы собственных 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нужд 10/6 кВ - 5 шт. с объемом  масла до 14 тонн. Трансфор</w:t>
      </w:r>
      <w:r>
        <w:rPr>
          <w:rFonts w:ascii="Times New Roman" w:hAnsi="Times New Roman"/>
          <w:sz w:val="28"/>
          <w:szCs w:val="28"/>
        </w:rPr>
        <w:t>-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маторы собственных нужд 6/0,4 кВ с объемом масла до 1-2 тон-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ны. Маслохозяйство для хранения турбинного и трансформаторно-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го масла 6-ть баков  объемом от 27  до 60 тонн. Электролизер-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ная установка по выработке водорода и 8-мь ресиверов с водо-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родом, объемом по 20-ть кубометров каждый</w:t>
      </w:r>
      <w:r w:rsidRPr="0072788D">
        <w:rPr>
          <w:rFonts w:ascii="Times New Roman" w:hAnsi="Times New Roman"/>
          <w:sz w:val="28"/>
          <w:szCs w:val="28"/>
        </w:rPr>
        <w:tab/>
        <w:t xml:space="preserve">с давлением до 10 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атм</w:t>
      </w:r>
      <w:r w:rsidRPr="0072788D">
        <w:rPr>
          <w:rFonts w:ascii="Times New Roman" w:hAnsi="Times New Roman"/>
          <w:sz w:val="28"/>
          <w:szCs w:val="28"/>
        </w:rPr>
        <w:t>. Кабельное хозяйство, расположенное под  котельным и тур-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бинными цехами, распредустройствами 0,4;6 и ЗРУ-110 кВ.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Кабели напряжением 6 и 0,4 кВ. Трансформаторная башня, стан-</w:t>
      </w:r>
    </w:p>
    <w:p w:rsidR="003D7069" w:rsidRPr="0072788D" w:rsidRDefault="003D7069" w:rsidP="003D7069">
      <w:pPr>
        <w:pStyle w:val="10"/>
        <w:spacing w:line="360" w:lineRule="auto"/>
        <w:ind w:left="270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ция ППА, мастерские, компрессорная, аккумуляторные № 1,2,3.</w:t>
      </w:r>
    </w:p>
    <w:p w:rsidR="003D7069" w:rsidRPr="0072788D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</w:p>
    <w:p w:rsidR="003D7069" w:rsidRPr="0072788D" w:rsidRDefault="003D7069" w:rsidP="003D7069">
      <w:pPr>
        <w:pStyle w:val="10"/>
        <w:numPr>
          <w:ilvl w:val="0"/>
          <w:numId w:val="30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b/>
          <w:sz w:val="28"/>
          <w:szCs w:val="28"/>
        </w:rPr>
        <w:t>цех ТАИ:</w:t>
      </w:r>
      <w:r w:rsidRPr="0072788D">
        <w:rPr>
          <w:rFonts w:ascii="Times New Roman" w:hAnsi="Times New Roman"/>
          <w:sz w:val="28"/>
          <w:szCs w:val="28"/>
        </w:rPr>
        <w:t xml:space="preserve"> в его ведении оборудование шести групповых щитов, служащих для управления работой котлов и турбин  и шесть кабельных полуэтажей расположенных под ними. Напряжение кабелей 220 - 380 вольт. Кабельные трассы на отметке «0» и выше в главном корпусе турбинного и котельного цехов. Мастерские.</w:t>
      </w:r>
    </w:p>
    <w:p w:rsidR="003D7069" w:rsidRPr="0072788D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</w:p>
    <w:p w:rsidR="003D7069" w:rsidRPr="0072788D" w:rsidRDefault="003D7069" w:rsidP="003D7069">
      <w:pPr>
        <w:pStyle w:val="10"/>
        <w:numPr>
          <w:ilvl w:val="0"/>
          <w:numId w:val="30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b/>
          <w:sz w:val="28"/>
          <w:szCs w:val="28"/>
        </w:rPr>
        <w:t>ремонтно-механический цех (РМЦ):</w:t>
      </w:r>
      <w:r w:rsidRPr="0072788D">
        <w:rPr>
          <w:rFonts w:ascii="Times New Roman" w:hAnsi="Times New Roman"/>
          <w:sz w:val="28"/>
          <w:szCs w:val="28"/>
        </w:rPr>
        <w:t xml:space="preserve"> механический цех со станочным парком, компрессорная общестанционная.</w:t>
      </w:r>
    </w:p>
    <w:p w:rsidR="003D7069" w:rsidRPr="0072788D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</w:p>
    <w:p w:rsidR="003D7069" w:rsidRPr="0072788D" w:rsidRDefault="003D7069" w:rsidP="003D7069">
      <w:pPr>
        <w:pStyle w:val="10"/>
        <w:numPr>
          <w:ilvl w:val="0"/>
          <w:numId w:val="30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b/>
          <w:sz w:val="28"/>
          <w:szCs w:val="28"/>
        </w:rPr>
        <w:t>ремонтно-строительный цех (РСЦ):</w:t>
      </w:r>
      <w:r w:rsidRPr="0072788D">
        <w:rPr>
          <w:rFonts w:ascii="Times New Roman" w:hAnsi="Times New Roman"/>
          <w:sz w:val="28"/>
          <w:szCs w:val="28"/>
        </w:rPr>
        <w:tab/>
        <w:t>столярный цех, помещение пилорамы, бытовые помещения РСЦ и подрядных организаций.</w:t>
      </w:r>
    </w:p>
    <w:p w:rsidR="003D7069" w:rsidRPr="0072788D" w:rsidRDefault="003D7069" w:rsidP="003D7069">
      <w:pPr>
        <w:pStyle w:val="10"/>
        <w:tabs>
          <w:tab w:val="left" w:pos="3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D7069" w:rsidRPr="0072788D" w:rsidRDefault="003D7069" w:rsidP="003D7069">
      <w:pPr>
        <w:pStyle w:val="10"/>
        <w:numPr>
          <w:ilvl w:val="0"/>
          <w:numId w:val="30"/>
        </w:numPr>
        <w:tabs>
          <w:tab w:val="left" w:pos="3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b/>
          <w:sz w:val="28"/>
          <w:szCs w:val="28"/>
        </w:rPr>
        <w:t>Другие здания (сооружения):</w:t>
      </w:r>
    </w:p>
    <w:p w:rsidR="003D7069" w:rsidRPr="0072788D" w:rsidRDefault="003D7069" w:rsidP="003D7069">
      <w:pPr>
        <w:pStyle w:val="10"/>
        <w:tabs>
          <w:tab w:val="left" w:pos="360"/>
        </w:tabs>
        <w:spacing w:line="360" w:lineRule="auto"/>
        <w:ind w:left="270"/>
        <w:jc w:val="both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>Адмистративно-бытовой корпус. Здания бухгалтерии и медпункта.</w:t>
      </w:r>
    </w:p>
    <w:p w:rsidR="003D7069" w:rsidRPr="0072788D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 Столовая,  оздоровительный корпус,  склады  ОМТС, тепличный  </w:t>
      </w:r>
    </w:p>
    <w:p w:rsidR="003D7069" w:rsidRPr="0072788D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 комплекс, сооружения,  занимаемые подрядными организациями: </w:t>
      </w:r>
    </w:p>
    <w:p w:rsidR="003D7069" w:rsidRPr="0072788D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 автомобильный гараж, цех мозаичной плитки, цех изготовления</w:t>
      </w:r>
    </w:p>
    <w:p w:rsidR="003D7069" w:rsidRPr="0072788D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72788D">
        <w:rPr>
          <w:rFonts w:ascii="Times New Roman" w:hAnsi="Times New Roman"/>
          <w:sz w:val="28"/>
          <w:szCs w:val="28"/>
        </w:rPr>
        <w:t xml:space="preserve">   шлакоблоков, ПЧ-79 и т. д.</w:t>
      </w:r>
    </w:p>
    <w:p w:rsidR="003D7069" w:rsidRDefault="003D7069" w:rsidP="003D7069">
      <w:pPr>
        <w:spacing w:line="360" w:lineRule="auto"/>
        <w:ind w:firstLine="720"/>
        <w:jc w:val="both"/>
        <w:rPr>
          <w:sz w:val="28"/>
        </w:rPr>
      </w:pPr>
    </w:p>
    <w:p w:rsidR="003D7069" w:rsidRDefault="003D7069" w:rsidP="003D706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Основные здания и сооружения Тольяттинской ТЭЦ имеют</w:t>
      </w:r>
      <w:r w:rsidRPr="00657C64"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 xml:space="preserve"> степень огнестойкости.</w:t>
      </w:r>
    </w:p>
    <w:p w:rsidR="003D7069" w:rsidRDefault="003D7069" w:rsidP="003D706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территории предприятия проложена система кольцевого водопровода  с диаметром сети 150 мм с установленными на нём 61 пожарными гидрантами. Рабочее давление в сети составляет 2 кг/см</w:t>
      </w:r>
      <w:r>
        <w:rPr>
          <w:sz w:val="28"/>
          <w:vertAlign w:val="superscript"/>
        </w:rPr>
        <w:t>2</w:t>
      </w:r>
      <w:r>
        <w:rPr>
          <w:sz w:val="28"/>
        </w:rPr>
        <w:t>, возможно поднятие давления при пожаре до 6 кг/см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. </w:t>
      </w:r>
    </w:p>
    <w:p w:rsidR="003D7069" w:rsidRDefault="003D7069" w:rsidP="003D7069">
      <w:pPr>
        <w:pStyle w:val="a8"/>
        <w:jc w:val="both"/>
      </w:pPr>
      <w:r>
        <w:t>Все производственные, административно - бытовые здания и помещения оборудованы системами внутреннего противопожарного водопровода с установленными на нём внутренними пожарными кранами. В главном корпусе дополнительно смонтированы стационарные лафетные стволы для защиты и охлаждения несущих строительных металлических конструкций турбинного цеха.</w:t>
      </w:r>
    </w:p>
    <w:p w:rsidR="003D7069" w:rsidRDefault="003D7069" w:rsidP="003D7069">
      <w:pPr>
        <w:pStyle w:val="a8"/>
        <w:jc w:val="both"/>
      </w:pPr>
      <w:r>
        <w:t>Автоматическими  системами пенного тушения защищены маслобаки турбогенераторов.</w:t>
      </w:r>
    </w:p>
    <w:p w:rsidR="003D7069" w:rsidRDefault="003D7069" w:rsidP="003D706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тушения наземных резервуаров (РВС - 10000) с мазутом и мазутонасосных № 1,2  предусмотрена система автоматического пенного пожаротушения, сигнал о срабатывании которой выведен на щит управления операторной мазутной насосной № 1 . Для охлаждения РВС выполнено кольцевое водяное орошение.</w:t>
      </w:r>
    </w:p>
    <w:p w:rsidR="003D7069" w:rsidRDefault="003D7069" w:rsidP="003D706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территории мазутохранилища и эстакады слива мазута проложена кольцевая сеть пенопровода с установленными на ней пожарными гидрантами.</w:t>
      </w:r>
    </w:p>
    <w:p w:rsidR="003D7069" w:rsidRPr="00E24FDA" w:rsidRDefault="003D7069" w:rsidP="003D7069">
      <w:pPr>
        <w:pStyle w:val="20"/>
        <w:ind w:firstLine="720"/>
        <w:jc w:val="both"/>
        <w:rPr>
          <w:rFonts w:ascii="Times New Roman" w:hAnsi="Times New Roman"/>
          <w:i w:val="0"/>
        </w:rPr>
      </w:pPr>
      <w:r w:rsidRPr="00E24FDA">
        <w:rPr>
          <w:rFonts w:ascii="Times New Roman" w:hAnsi="Times New Roman"/>
          <w:i w:val="0"/>
        </w:rPr>
        <w:t>Производственные, вспомогательные и служебно - бытовые помещения ТЭЦ также оборудованы установками автоматической пожарной сигнализацией.</w:t>
      </w:r>
    </w:p>
    <w:p w:rsidR="003D7069" w:rsidRDefault="003D7069" w:rsidP="003D7069">
      <w:pPr>
        <w:pStyle w:val="a6"/>
        <w:ind w:firstLine="567"/>
        <w:jc w:val="both"/>
      </w:pPr>
      <w:r>
        <w:t>Сигналы о срабатывании УАПЗ выведены на пункт пожарной связи ПЧ-79.</w:t>
      </w:r>
    </w:p>
    <w:p w:rsidR="003D7069" w:rsidRDefault="003D7069" w:rsidP="003D7069">
      <w:pPr>
        <w:spacing w:line="360" w:lineRule="auto"/>
        <w:rPr>
          <w:sz w:val="28"/>
          <w:szCs w:val="28"/>
        </w:rPr>
      </w:pPr>
    </w:p>
    <w:p w:rsidR="003D7069" w:rsidRPr="00535A93" w:rsidRDefault="00B26B75" w:rsidP="003D7069">
      <w:pPr>
        <w:pStyle w:val="10"/>
        <w:tabs>
          <w:tab w:val="left" w:pos="-90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73223">
        <w:rPr>
          <w:rFonts w:ascii="Times New Roman" w:hAnsi="Times New Roman"/>
          <w:b/>
          <w:sz w:val="28"/>
          <w:szCs w:val="28"/>
        </w:rPr>
        <w:t xml:space="preserve">.2. </w:t>
      </w:r>
      <w:r w:rsidR="003D7069">
        <w:rPr>
          <w:rFonts w:ascii="Times New Roman" w:hAnsi="Times New Roman"/>
          <w:b/>
          <w:sz w:val="28"/>
          <w:szCs w:val="28"/>
        </w:rPr>
        <w:t>Перечень взрыво- и пожароопасных мест на ТоТЭЦ</w:t>
      </w:r>
      <w:r w:rsidR="003D7069" w:rsidRPr="00535A93">
        <w:rPr>
          <w:rFonts w:ascii="Times New Roman" w:hAnsi="Times New Roman"/>
          <w:b/>
          <w:sz w:val="28"/>
          <w:szCs w:val="28"/>
        </w:rPr>
        <w:t>,</w:t>
      </w:r>
      <w:r w:rsidR="003D7069">
        <w:rPr>
          <w:rFonts w:ascii="Times New Roman" w:hAnsi="Times New Roman"/>
          <w:b/>
          <w:sz w:val="28"/>
          <w:szCs w:val="28"/>
        </w:rPr>
        <w:t xml:space="preserve"> требующих особого внимания при проведении работ и нахождении персонала</w:t>
      </w:r>
      <w:r w:rsidR="003D7069" w:rsidRPr="00535A93">
        <w:rPr>
          <w:rFonts w:ascii="Times New Roman" w:hAnsi="Times New Roman"/>
          <w:b/>
          <w:sz w:val="28"/>
          <w:szCs w:val="28"/>
        </w:rPr>
        <w:t>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 xml:space="preserve">    1.     Электроцех.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 xml:space="preserve">    </w:t>
      </w:r>
    </w:p>
    <w:p w:rsidR="003D7069" w:rsidRPr="00535A93" w:rsidRDefault="003D7069" w:rsidP="003D7069">
      <w:pPr>
        <w:pStyle w:val="10"/>
        <w:spacing w:line="360" w:lineRule="auto"/>
        <w:ind w:left="900" w:hanging="900"/>
        <w:jc w:val="both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 xml:space="preserve">    1.1.</w:t>
      </w:r>
      <w:r w:rsidRPr="00535A93">
        <w:rPr>
          <w:rFonts w:ascii="Times New Roman" w:hAnsi="Times New Roman"/>
          <w:sz w:val="28"/>
          <w:szCs w:val="28"/>
        </w:rPr>
        <w:t xml:space="preserve">   Маслохозяйство,</w:t>
      </w:r>
      <w:r w:rsidR="00273223">
        <w:rPr>
          <w:rFonts w:ascii="Times New Roman" w:hAnsi="Times New Roman"/>
          <w:sz w:val="28"/>
          <w:szCs w:val="28"/>
        </w:rPr>
        <w:t xml:space="preserve"> помещение</w:t>
      </w:r>
      <w:r w:rsidR="00273223">
        <w:rPr>
          <w:rFonts w:ascii="Times New Roman" w:hAnsi="Times New Roman"/>
          <w:sz w:val="28"/>
          <w:szCs w:val="28"/>
        </w:rPr>
        <w:tab/>
        <w:t xml:space="preserve">и баки с турбинным и </w:t>
      </w:r>
      <w:r w:rsidRPr="00535A93">
        <w:rPr>
          <w:rFonts w:ascii="Times New Roman" w:hAnsi="Times New Roman"/>
          <w:sz w:val="28"/>
          <w:szCs w:val="28"/>
        </w:rPr>
        <w:t>трансформаторным маслом.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</w:t>
      </w:r>
      <w:r w:rsidRPr="00535A93">
        <w:rPr>
          <w:rFonts w:ascii="Times New Roman" w:hAnsi="Times New Roman"/>
          <w:b/>
          <w:sz w:val="28"/>
          <w:szCs w:val="28"/>
        </w:rPr>
        <w:t>1.2.</w:t>
      </w:r>
      <w:r w:rsidRPr="00535A93">
        <w:rPr>
          <w:rFonts w:ascii="Times New Roman" w:hAnsi="Times New Roman"/>
          <w:sz w:val="28"/>
          <w:szCs w:val="28"/>
        </w:rPr>
        <w:t xml:space="preserve">   Электролизная и ресивера</w:t>
      </w:r>
      <w:r w:rsidRPr="00535A93">
        <w:rPr>
          <w:rFonts w:ascii="Times New Roman" w:hAnsi="Times New Roman"/>
          <w:sz w:val="28"/>
          <w:szCs w:val="28"/>
        </w:rPr>
        <w:tab/>
        <w:t>водорода.</w:t>
      </w:r>
    </w:p>
    <w:p w:rsidR="003D7069" w:rsidRPr="00535A93" w:rsidRDefault="003D7069" w:rsidP="003D7069">
      <w:pPr>
        <w:pStyle w:val="10"/>
        <w:spacing w:line="36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 xml:space="preserve">    1.3.</w:t>
      </w:r>
      <w:r>
        <w:rPr>
          <w:rFonts w:ascii="Times New Roman" w:hAnsi="Times New Roman"/>
          <w:sz w:val="28"/>
          <w:szCs w:val="28"/>
        </w:rPr>
        <w:t xml:space="preserve"> Кабельные </w:t>
      </w:r>
      <w:r w:rsidRPr="00535A93">
        <w:rPr>
          <w:rFonts w:ascii="Times New Roman" w:hAnsi="Times New Roman"/>
          <w:sz w:val="28"/>
          <w:szCs w:val="28"/>
        </w:rPr>
        <w:t>тонне</w:t>
      </w:r>
      <w:r>
        <w:rPr>
          <w:rFonts w:ascii="Times New Roman" w:hAnsi="Times New Roman"/>
          <w:sz w:val="28"/>
          <w:szCs w:val="28"/>
        </w:rPr>
        <w:t xml:space="preserve">ли на всей территории, кабельные </w:t>
      </w:r>
      <w:r w:rsidRPr="00535A93">
        <w:rPr>
          <w:rFonts w:ascii="Times New Roman" w:hAnsi="Times New Roman"/>
          <w:sz w:val="28"/>
          <w:szCs w:val="28"/>
        </w:rPr>
        <w:t xml:space="preserve">полуэтажи,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A93">
        <w:rPr>
          <w:rFonts w:ascii="Times New Roman" w:hAnsi="Times New Roman"/>
          <w:sz w:val="28"/>
          <w:szCs w:val="28"/>
        </w:rPr>
        <w:t>кабель</w:t>
      </w:r>
      <w:r>
        <w:rPr>
          <w:rFonts w:ascii="Times New Roman" w:hAnsi="Times New Roman"/>
          <w:sz w:val="28"/>
          <w:szCs w:val="28"/>
        </w:rPr>
        <w:t xml:space="preserve">ные трассы на </w:t>
      </w:r>
      <w:r w:rsidRPr="00535A93">
        <w:rPr>
          <w:rFonts w:ascii="Times New Roman" w:hAnsi="Times New Roman"/>
          <w:sz w:val="28"/>
          <w:szCs w:val="28"/>
        </w:rPr>
        <w:t>отметках турбин и котлов.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</w:t>
      </w:r>
      <w:r w:rsidRPr="00535A93">
        <w:rPr>
          <w:rFonts w:ascii="Times New Roman" w:hAnsi="Times New Roman"/>
          <w:b/>
          <w:sz w:val="28"/>
          <w:szCs w:val="28"/>
        </w:rPr>
        <w:t>1.4.</w:t>
      </w:r>
      <w:r w:rsidRPr="00535A93">
        <w:rPr>
          <w:rFonts w:ascii="Times New Roman" w:hAnsi="Times New Roman"/>
          <w:sz w:val="28"/>
          <w:szCs w:val="28"/>
        </w:rPr>
        <w:t xml:space="preserve">   Трансформаторы (масляные).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</w:t>
      </w:r>
      <w:r w:rsidRPr="00535A93">
        <w:rPr>
          <w:rFonts w:ascii="Times New Roman" w:hAnsi="Times New Roman"/>
          <w:b/>
          <w:sz w:val="28"/>
          <w:szCs w:val="28"/>
        </w:rPr>
        <w:t>1.5.</w:t>
      </w:r>
      <w:r w:rsidRPr="00535A93">
        <w:rPr>
          <w:rFonts w:ascii="Times New Roman" w:hAnsi="Times New Roman"/>
          <w:sz w:val="28"/>
          <w:szCs w:val="28"/>
        </w:rPr>
        <w:t xml:space="preserve">   Аккумуляторные № 1, 2, 3.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</w:t>
      </w:r>
      <w:r w:rsidRPr="00535A93">
        <w:rPr>
          <w:rFonts w:ascii="Times New Roman" w:hAnsi="Times New Roman"/>
          <w:b/>
          <w:sz w:val="28"/>
          <w:szCs w:val="28"/>
        </w:rPr>
        <w:t>1.6.</w:t>
      </w:r>
      <w:r w:rsidRPr="00535A93">
        <w:rPr>
          <w:rFonts w:ascii="Times New Roman" w:hAnsi="Times New Roman"/>
          <w:sz w:val="28"/>
          <w:szCs w:val="28"/>
        </w:rPr>
        <w:t xml:space="preserve">   Генераторы № 1 - 10.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</w:t>
      </w:r>
      <w:r w:rsidRPr="00535A93">
        <w:rPr>
          <w:rFonts w:ascii="Times New Roman" w:hAnsi="Times New Roman"/>
          <w:b/>
          <w:sz w:val="28"/>
          <w:szCs w:val="28"/>
        </w:rPr>
        <w:t>1.7.</w:t>
      </w:r>
      <w:r w:rsidRPr="00535A93">
        <w:rPr>
          <w:rFonts w:ascii="Times New Roman" w:hAnsi="Times New Roman"/>
          <w:sz w:val="28"/>
          <w:szCs w:val="28"/>
        </w:rPr>
        <w:t xml:space="preserve">   Аккумуляторная узла связи.</w:t>
      </w:r>
    </w:p>
    <w:p w:rsidR="003D7069" w:rsidRPr="00535A93" w:rsidRDefault="003D7069" w:rsidP="003D7069">
      <w:pPr>
        <w:pStyle w:val="10"/>
        <w:spacing w:line="360" w:lineRule="auto"/>
        <w:ind w:left="900" w:hanging="630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1.8.</w:t>
      </w:r>
      <w:r w:rsidRPr="00535A93">
        <w:rPr>
          <w:rFonts w:ascii="Times New Roman" w:hAnsi="Times New Roman"/>
          <w:b/>
          <w:sz w:val="28"/>
          <w:szCs w:val="28"/>
        </w:rPr>
        <w:tab/>
      </w:r>
      <w:r w:rsidRPr="00535A93">
        <w:rPr>
          <w:rFonts w:ascii="Times New Roman" w:hAnsi="Times New Roman"/>
          <w:sz w:val="28"/>
          <w:szCs w:val="28"/>
        </w:rPr>
        <w:t>Водородопроводы в месте прохождения на эстакаде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</w:t>
      </w:r>
      <w:r w:rsidRPr="00535A93">
        <w:rPr>
          <w:rFonts w:ascii="Times New Roman" w:hAnsi="Times New Roman"/>
          <w:b/>
          <w:sz w:val="28"/>
          <w:szCs w:val="28"/>
        </w:rPr>
        <w:t>2.     Турбинный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5A93">
        <w:rPr>
          <w:rFonts w:ascii="Times New Roman" w:hAnsi="Times New Roman"/>
          <w:b/>
          <w:sz w:val="28"/>
          <w:szCs w:val="28"/>
        </w:rPr>
        <w:t>цех.</w:t>
      </w:r>
    </w:p>
    <w:p w:rsidR="003D7069" w:rsidRPr="00535A93" w:rsidRDefault="003D7069" w:rsidP="003D7069">
      <w:pPr>
        <w:pStyle w:val="10"/>
        <w:tabs>
          <w:tab w:val="left" w:pos="2024"/>
        </w:tabs>
        <w:spacing w:line="360" w:lineRule="auto"/>
        <w:ind w:left="2024" w:hanging="1440"/>
        <w:rPr>
          <w:rFonts w:ascii="Times New Roman" w:hAnsi="Times New Roman"/>
          <w:b/>
          <w:sz w:val="28"/>
          <w:szCs w:val="28"/>
        </w:rPr>
      </w:pPr>
    </w:p>
    <w:p w:rsidR="003D7069" w:rsidRPr="00535A93" w:rsidRDefault="003D7069" w:rsidP="003D7069">
      <w:pPr>
        <w:pStyle w:val="10"/>
        <w:tabs>
          <w:tab w:val="left" w:pos="-2160"/>
        </w:tabs>
        <w:spacing w:line="360" w:lineRule="auto"/>
        <w:ind w:left="900" w:hanging="630"/>
        <w:jc w:val="both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2.1.</w:t>
      </w:r>
      <w:r w:rsidRPr="00535A93">
        <w:rPr>
          <w:rFonts w:ascii="Times New Roman" w:hAnsi="Times New Roman"/>
          <w:b/>
          <w:sz w:val="28"/>
          <w:szCs w:val="28"/>
        </w:rPr>
        <w:tab/>
      </w:r>
      <w:r w:rsidRPr="00535A93">
        <w:rPr>
          <w:rFonts w:ascii="Times New Roman" w:hAnsi="Times New Roman"/>
          <w:sz w:val="28"/>
          <w:szCs w:val="28"/>
        </w:rPr>
        <w:t>Турбогенераторы № 1- 10 с маслобаком на всех отметках, район демпферных баков отм. 13м. ряд “А”, резервный маслобак отметка +10 метров ряд “А” между ТГ № 6,7.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</w:t>
      </w:r>
      <w:r w:rsidRPr="00535A93">
        <w:rPr>
          <w:rFonts w:ascii="Times New Roman" w:hAnsi="Times New Roman"/>
          <w:b/>
          <w:sz w:val="28"/>
          <w:szCs w:val="28"/>
        </w:rPr>
        <w:t>2.2.</w:t>
      </w:r>
      <w:r w:rsidRPr="00535A93">
        <w:rPr>
          <w:rFonts w:ascii="Times New Roman" w:hAnsi="Times New Roman"/>
          <w:sz w:val="28"/>
          <w:szCs w:val="28"/>
        </w:rPr>
        <w:t xml:space="preserve">   Градирни, находящиеся в резерве или ремонте.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</w:t>
      </w:r>
      <w:r w:rsidRPr="00535A93">
        <w:rPr>
          <w:rFonts w:ascii="Times New Roman" w:hAnsi="Times New Roman"/>
          <w:b/>
          <w:sz w:val="28"/>
          <w:szCs w:val="28"/>
        </w:rPr>
        <w:t>2.3.</w:t>
      </w:r>
      <w:r w:rsidRPr="00535A93">
        <w:rPr>
          <w:rFonts w:ascii="Times New Roman" w:hAnsi="Times New Roman"/>
          <w:sz w:val="28"/>
          <w:szCs w:val="28"/>
        </w:rPr>
        <w:t xml:space="preserve">   Маслобаки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A93">
        <w:rPr>
          <w:rFonts w:ascii="Times New Roman" w:hAnsi="Times New Roman"/>
          <w:sz w:val="28"/>
          <w:szCs w:val="28"/>
        </w:rPr>
        <w:t>ПЭНов.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</w:t>
      </w:r>
      <w:r w:rsidRPr="00535A93">
        <w:rPr>
          <w:rFonts w:ascii="Times New Roman" w:hAnsi="Times New Roman"/>
          <w:b/>
          <w:sz w:val="28"/>
          <w:szCs w:val="28"/>
        </w:rPr>
        <w:t xml:space="preserve">2.4.   </w:t>
      </w:r>
      <w:r w:rsidRPr="00535A93">
        <w:rPr>
          <w:rFonts w:ascii="Times New Roman" w:hAnsi="Times New Roman"/>
          <w:sz w:val="28"/>
          <w:szCs w:val="28"/>
        </w:rPr>
        <w:t>Разводка сварочной газовой сети и сварочные ГРП.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</w:t>
      </w:r>
      <w:r w:rsidRPr="00535A93">
        <w:rPr>
          <w:rFonts w:ascii="Times New Roman" w:hAnsi="Times New Roman"/>
          <w:b/>
          <w:sz w:val="28"/>
          <w:szCs w:val="28"/>
        </w:rPr>
        <w:t>3.     Котельный</w:t>
      </w:r>
      <w:r w:rsidRPr="00535A93">
        <w:rPr>
          <w:rFonts w:ascii="Times New Roman" w:hAnsi="Times New Roman"/>
          <w:b/>
          <w:sz w:val="28"/>
          <w:szCs w:val="28"/>
        </w:rPr>
        <w:tab/>
        <w:t>цех.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 xml:space="preserve">    </w:t>
      </w:r>
    </w:p>
    <w:p w:rsidR="003D7069" w:rsidRPr="00535A93" w:rsidRDefault="003D7069" w:rsidP="003D7069">
      <w:pPr>
        <w:pStyle w:val="10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3.1.</w:t>
      </w:r>
      <w:r w:rsidRPr="00535A93">
        <w:rPr>
          <w:rFonts w:ascii="Times New Roman" w:hAnsi="Times New Roman"/>
          <w:sz w:val="28"/>
          <w:szCs w:val="28"/>
        </w:rPr>
        <w:t xml:space="preserve"> Газораспределительные пункты (ГРП) № 1, 2, 3.</w:t>
      </w:r>
    </w:p>
    <w:p w:rsidR="003D7069" w:rsidRPr="00535A93" w:rsidRDefault="003D7069" w:rsidP="003D7069">
      <w:pPr>
        <w:pStyle w:val="10"/>
        <w:tabs>
          <w:tab w:val="left" w:pos="-2160"/>
        </w:tabs>
        <w:spacing w:line="360" w:lineRule="auto"/>
        <w:ind w:left="810" w:hanging="450"/>
        <w:jc w:val="both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3.2.</w:t>
      </w:r>
      <w:r w:rsidRPr="007E0A36">
        <w:rPr>
          <w:rFonts w:ascii="Times New Roman" w:hAnsi="Times New Roman"/>
          <w:b/>
          <w:sz w:val="28"/>
          <w:szCs w:val="28"/>
        </w:rPr>
        <w:t xml:space="preserve"> </w:t>
      </w:r>
      <w:r w:rsidRPr="00535A93">
        <w:rPr>
          <w:rFonts w:ascii="Times New Roman" w:hAnsi="Times New Roman"/>
          <w:sz w:val="28"/>
          <w:szCs w:val="28"/>
        </w:rPr>
        <w:t>Энергетические  котлы  № 1 - 13 район  блоков горелок, газовой и мазутной арматуры на газо-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A93">
        <w:rPr>
          <w:rFonts w:ascii="Times New Roman" w:hAnsi="Times New Roman"/>
          <w:sz w:val="28"/>
          <w:szCs w:val="28"/>
        </w:rPr>
        <w:t>мазутопроводах.</w:t>
      </w:r>
    </w:p>
    <w:p w:rsidR="003D7069" w:rsidRPr="00535A93" w:rsidRDefault="003D7069" w:rsidP="003D7069">
      <w:pPr>
        <w:pStyle w:val="10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3.3.</w:t>
      </w:r>
      <w:r w:rsidRPr="00535A93">
        <w:rPr>
          <w:rFonts w:ascii="Times New Roman" w:hAnsi="Times New Roman"/>
          <w:sz w:val="28"/>
          <w:szCs w:val="28"/>
        </w:rPr>
        <w:t xml:space="preserve"> Маслохозяйства № 2 - 6.</w:t>
      </w:r>
    </w:p>
    <w:p w:rsidR="003D7069" w:rsidRPr="00535A93" w:rsidRDefault="003D7069" w:rsidP="003D7069">
      <w:pPr>
        <w:pStyle w:val="10"/>
        <w:tabs>
          <w:tab w:val="left" w:pos="-2160"/>
        </w:tabs>
        <w:spacing w:line="360" w:lineRule="auto"/>
        <w:ind w:left="900" w:hanging="540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3.3.</w:t>
      </w:r>
      <w:r w:rsidRPr="00535A93">
        <w:rPr>
          <w:rFonts w:ascii="Times New Roman" w:hAnsi="Times New Roman"/>
          <w:b/>
          <w:sz w:val="28"/>
          <w:szCs w:val="28"/>
        </w:rPr>
        <w:tab/>
      </w:r>
      <w:r w:rsidRPr="00535A93">
        <w:rPr>
          <w:rFonts w:ascii="Times New Roman" w:hAnsi="Times New Roman"/>
          <w:sz w:val="28"/>
          <w:szCs w:val="28"/>
        </w:rPr>
        <w:t>Отметка +13 метров район пылепитателей пыли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A93">
        <w:rPr>
          <w:rFonts w:ascii="Times New Roman" w:hAnsi="Times New Roman"/>
          <w:sz w:val="28"/>
          <w:szCs w:val="28"/>
        </w:rPr>
        <w:t>котлов № 3</w:t>
      </w:r>
      <w:r w:rsidRPr="00F52ACD">
        <w:rPr>
          <w:rFonts w:ascii="Times New Roman" w:hAnsi="Times New Roman"/>
          <w:sz w:val="28"/>
          <w:szCs w:val="28"/>
        </w:rPr>
        <w:t xml:space="preserve"> </w:t>
      </w:r>
      <w:r w:rsidRPr="00535A93">
        <w:rPr>
          <w:rFonts w:ascii="Times New Roman" w:hAnsi="Times New Roman"/>
          <w:sz w:val="28"/>
          <w:szCs w:val="28"/>
        </w:rPr>
        <w:t>- 13.</w:t>
      </w:r>
    </w:p>
    <w:p w:rsidR="003D7069" w:rsidRPr="00535A93" w:rsidRDefault="003D7069" w:rsidP="003D7069">
      <w:pPr>
        <w:pStyle w:val="10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3.</w:t>
      </w:r>
      <w:r w:rsidRPr="00F52ACD">
        <w:rPr>
          <w:rFonts w:ascii="Times New Roman" w:hAnsi="Times New Roman"/>
          <w:b/>
          <w:sz w:val="28"/>
          <w:szCs w:val="28"/>
        </w:rPr>
        <w:t>4</w:t>
      </w:r>
      <w:r w:rsidRPr="00535A93">
        <w:rPr>
          <w:rFonts w:ascii="Times New Roman" w:hAnsi="Times New Roman"/>
          <w:b/>
          <w:sz w:val="28"/>
          <w:szCs w:val="28"/>
        </w:rPr>
        <w:t>.</w:t>
      </w:r>
      <w:r w:rsidRPr="00535A93">
        <w:rPr>
          <w:rFonts w:ascii="Times New Roman" w:hAnsi="Times New Roman"/>
          <w:sz w:val="28"/>
          <w:szCs w:val="28"/>
        </w:rPr>
        <w:t xml:space="preserve">   Бункеры готовой пыли № 3 - 5, 7 - 13.</w:t>
      </w:r>
    </w:p>
    <w:p w:rsidR="003D7069" w:rsidRPr="00535A93" w:rsidRDefault="003D7069" w:rsidP="003D7069">
      <w:pPr>
        <w:pStyle w:val="10"/>
        <w:tabs>
          <w:tab w:val="left" w:pos="2024"/>
        </w:tabs>
        <w:spacing w:line="36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3.6.</w:t>
      </w:r>
      <w:r w:rsidRPr="00535A93">
        <w:rPr>
          <w:rFonts w:ascii="Times New Roman" w:hAnsi="Times New Roman"/>
          <w:sz w:val="28"/>
          <w:szCs w:val="28"/>
        </w:rPr>
        <w:t xml:space="preserve"> Водогрейные котлы (ПТВМ) № 1 – 6 район блоков горелок, газовой и мазутной арматуры у горелок и запорной арматуры на газопроводах и мазутопроводах, газопроводах.   </w:t>
      </w:r>
    </w:p>
    <w:p w:rsidR="003D7069" w:rsidRPr="00535A93" w:rsidRDefault="003D7069" w:rsidP="003D7069">
      <w:pPr>
        <w:pStyle w:val="10"/>
        <w:tabs>
          <w:tab w:val="left" w:pos="2024"/>
        </w:tabs>
        <w:spacing w:line="36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3.7.</w:t>
      </w:r>
      <w:r w:rsidRPr="00535A93">
        <w:rPr>
          <w:rFonts w:ascii="Times New Roman" w:hAnsi="Times New Roman"/>
          <w:sz w:val="28"/>
          <w:szCs w:val="28"/>
        </w:rPr>
        <w:t xml:space="preserve"> Район газовой ар</w:t>
      </w:r>
      <w:r>
        <w:rPr>
          <w:rFonts w:ascii="Times New Roman" w:hAnsi="Times New Roman"/>
          <w:sz w:val="28"/>
          <w:szCs w:val="28"/>
        </w:rPr>
        <w:t>матуры на магистральном газопро</w:t>
      </w:r>
      <w:r w:rsidRPr="00535A93">
        <w:rPr>
          <w:rFonts w:ascii="Times New Roman" w:hAnsi="Times New Roman"/>
          <w:sz w:val="28"/>
          <w:szCs w:val="28"/>
        </w:rPr>
        <w:t>воде и на отвод</w:t>
      </w:r>
      <w:r>
        <w:rPr>
          <w:rFonts w:ascii="Times New Roman" w:hAnsi="Times New Roman"/>
          <w:sz w:val="28"/>
          <w:szCs w:val="28"/>
        </w:rPr>
        <w:t xml:space="preserve">ах к котлам № 1 – 13 отметка +8 метров ряд “Д”, магистральные </w:t>
      </w:r>
      <w:r w:rsidRPr="00535A93">
        <w:rPr>
          <w:rFonts w:ascii="Times New Roman" w:hAnsi="Times New Roman"/>
          <w:sz w:val="28"/>
          <w:szCs w:val="28"/>
        </w:rPr>
        <w:t>газопроводы.</w:t>
      </w:r>
    </w:p>
    <w:p w:rsidR="003D7069" w:rsidRPr="00535A93" w:rsidRDefault="003D7069" w:rsidP="003D7069">
      <w:pPr>
        <w:pStyle w:val="10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 xml:space="preserve">3.8.   </w:t>
      </w:r>
      <w:r w:rsidRPr="00535A93">
        <w:rPr>
          <w:rFonts w:ascii="Times New Roman" w:hAnsi="Times New Roman"/>
          <w:sz w:val="28"/>
          <w:szCs w:val="28"/>
        </w:rPr>
        <w:t>Разводка газовой сварочной сети и сварочные ГРП.</w:t>
      </w:r>
    </w:p>
    <w:p w:rsidR="003D7069" w:rsidRPr="00535A93" w:rsidRDefault="003D7069" w:rsidP="003D7069">
      <w:pPr>
        <w:pStyle w:val="10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 xml:space="preserve"> 4.     </w:t>
      </w:r>
      <w:r>
        <w:rPr>
          <w:rFonts w:ascii="Times New Roman" w:hAnsi="Times New Roman"/>
          <w:b/>
          <w:sz w:val="28"/>
          <w:szCs w:val="28"/>
        </w:rPr>
        <w:t>Цех топливоподачи</w:t>
      </w:r>
      <w:r w:rsidRPr="00535A93">
        <w:rPr>
          <w:rFonts w:ascii="Times New Roman" w:hAnsi="Times New Roman"/>
          <w:b/>
          <w:sz w:val="28"/>
          <w:szCs w:val="28"/>
        </w:rPr>
        <w:t>.</w:t>
      </w:r>
    </w:p>
    <w:p w:rsidR="003D7069" w:rsidRPr="00535A93" w:rsidRDefault="003D7069" w:rsidP="003D7069">
      <w:pPr>
        <w:pStyle w:val="10"/>
        <w:tabs>
          <w:tab w:val="left" w:pos="2024"/>
        </w:tabs>
        <w:spacing w:line="360" w:lineRule="auto"/>
        <w:ind w:left="2024" w:hanging="1440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4.1.</w:t>
      </w:r>
      <w:r w:rsidRPr="00535A93">
        <w:rPr>
          <w:rFonts w:ascii="Times New Roman" w:hAnsi="Times New Roman"/>
          <w:sz w:val="28"/>
          <w:szCs w:val="28"/>
        </w:rPr>
        <w:t xml:space="preserve"> Эстакада слива мазута, приемные лотки.</w:t>
      </w:r>
    </w:p>
    <w:p w:rsidR="003D7069" w:rsidRPr="00535A93" w:rsidRDefault="003D7069" w:rsidP="003D7069">
      <w:pPr>
        <w:pStyle w:val="10"/>
        <w:tabs>
          <w:tab w:val="left" w:pos="2024"/>
        </w:tabs>
        <w:spacing w:line="360" w:lineRule="auto"/>
        <w:ind w:left="2024" w:hanging="1440"/>
        <w:jc w:val="both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4.2.</w:t>
      </w:r>
      <w:r w:rsidRPr="00535A93">
        <w:rPr>
          <w:rFonts w:ascii="Times New Roman" w:hAnsi="Times New Roman"/>
          <w:sz w:val="28"/>
          <w:szCs w:val="28"/>
        </w:rPr>
        <w:t>Помещения мазутонасосных № 1,2,3 и баки хранения мазута № 1,2,3,4,5,6.</w:t>
      </w:r>
    </w:p>
    <w:p w:rsidR="003D7069" w:rsidRPr="00535A93" w:rsidRDefault="003D7069" w:rsidP="003D7069">
      <w:pPr>
        <w:pStyle w:val="10"/>
        <w:tabs>
          <w:tab w:val="left" w:pos="2024"/>
        </w:tabs>
        <w:spacing w:line="360" w:lineRule="auto"/>
        <w:ind w:left="2024" w:hanging="1440"/>
        <w:jc w:val="both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4.3.</w:t>
      </w:r>
      <w:r w:rsidRPr="00535A93">
        <w:rPr>
          <w:rFonts w:ascii="Times New Roman" w:hAnsi="Times New Roman"/>
          <w:sz w:val="28"/>
          <w:szCs w:val="28"/>
        </w:rPr>
        <w:t>Тракт топливоподачи: узлы пересыпки, конвейеры в количестве 24 шт. и бункера сырого угля.</w:t>
      </w:r>
    </w:p>
    <w:p w:rsidR="003D7069" w:rsidRPr="00535A93" w:rsidRDefault="003D7069" w:rsidP="003D7069">
      <w:pPr>
        <w:pStyle w:val="10"/>
        <w:tabs>
          <w:tab w:val="left" w:pos="2024"/>
        </w:tabs>
        <w:spacing w:line="360" w:lineRule="auto"/>
        <w:ind w:left="2024" w:hanging="1440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4.4.</w:t>
      </w:r>
      <w:r w:rsidRPr="00535A93">
        <w:rPr>
          <w:rFonts w:ascii="Times New Roman" w:hAnsi="Times New Roman"/>
          <w:sz w:val="28"/>
          <w:szCs w:val="28"/>
        </w:rPr>
        <w:t>Склад угля.</w:t>
      </w:r>
    </w:p>
    <w:p w:rsidR="003D7069" w:rsidRPr="00535A93" w:rsidRDefault="003D7069" w:rsidP="003D7069">
      <w:pPr>
        <w:pStyle w:val="10"/>
        <w:tabs>
          <w:tab w:val="left" w:pos="2024"/>
        </w:tabs>
        <w:spacing w:line="360" w:lineRule="auto"/>
        <w:ind w:left="2024" w:hanging="1440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4.5.</w:t>
      </w:r>
      <w:r w:rsidRPr="00535A93">
        <w:rPr>
          <w:rFonts w:ascii="Times New Roman" w:hAnsi="Times New Roman"/>
          <w:sz w:val="28"/>
          <w:szCs w:val="28"/>
        </w:rPr>
        <w:t>Помещение гаража.</w:t>
      </w:r>
    </w:p>
    <w:p w:rsidR="003D7069" w:rsidRPr="00535A93" w:rsidRDefault="003D7069" w:rsidP="003D7069">
      <w:pPr>
        <w:pStyle w:val="10"/>
        <w:tabs>
          <w:tab w:val="left" w:pos="2024"/>
        </w:tabs>
        <w:spacing w:line="360" w:lineRule="auto"/>
        <w:ind w:left="2024" w:hanging="1440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4.6.</w:t>
      </w:r>
      <w:r w:rsidRPr="00535A93">
        <w:rPr>
          <w:rFonts w:ascii="Times New Roman" w:hAnsi="Times New Roman"/>
          <w:sz w:val="28"/>
          <w:szCs w:val="28"/>
        </w:rPr>
        <w:t>Склад ГСМ.</w:t>
      </w:r>
    </w:p>
    <w:p w:rsidR="003D7069" w:rsidRPr="00535A93" w:rsidRDefault="003D7069" w:rsidP="003D7069">
      <w:pPr>
        <w:pStyle w:val="10"/>
        <w:tabs>
          <w:tab w:val="left" w:pos="2024"/>
        </w:tabs>
        <w:spacing w:line="360" w:lineRule="auto"/>
        <w:ind w:left="2024" w:hanging="1440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4.7.</w:t>
      </w:r>
      <w:r w:rsidRPr="00535A93">
        <w:rPr>
          <w:rFonts w:ascii="Times New Roman" w:hAnsi="Times New Roman"/>
          <w:sz w:val="28"/>
          <w:szCs w:val="28"/>
        </w:rPr>
        <w:t>Площадка заливки букс вагонов.</w:t>
      </w:r>
    </w:p>
    <w:p w:rsidR="003D7069" w:rsidRPr="00535A93" w:rsidRDefault="003D7069" w:rsidP="003D7069">
      <w:pPr>
        <w:pStyle w:val="10"/>
        <w:tabs>
          <w:tab w:val="left" w:pos="2024"/>
        </w:tabs>
        <w:spacing w:line="360" w:lineRule="auto"/>
        <w:ind w:left="2024" w:hanging="1440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4.8.</w:t>
      </w:r>
      <w:r w:rsidRPr="00535A93">
        <w:rPr>
          <w:rFonts w:ascii="Times New Roman" w:hAnsi="Times New Roman"/>
          <w:sz w:val="28"/>
          <w:szCs w:val="28"/>
        </w:rPr>
        <w:t>Вагоноопрокидыватели № 1,2,3.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5.     Химический цех.</w:t>
      </w:r>
    </w:p>
    <w:p w:rsidR="003D7069" w:rsidRPr="00535A93" w:rsidRDefault="003D7069" w:rsidP="003D7069">
      <w:pPr>
        <w:pStyle w:val="10"/>
        <w:tabs>
          <w:tab w:val="left" w:pos="-2160"/>
        </w:tabs>
        <w:spacing w:line="360" w:lineRule="auto"/>
        <w:ind w:left="630"/>
        <w:jc w:val="both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 xml:space="preserve"> </w:t>
      </w:r>
      <w:r w:rsidRPr="00535A93">
        <w:rPr>
          <w:rFonts w:ascii="Times New Roman" w:hAnsi="Times New Roman"/>
          <w:sz w:val="28"/>
          <w:szCs w:val="28"/>
        </w:rPr>
        <w:t>Гидразинно-аммиа</w:t>
      </w:r>
      <w:r>
        <w:rPr>
          <w:rFonts w:ascii="Times New Roman" w:hAnsi="Times New Roman"/>
          <w:sz w:val="28"/>
          <w:szCs w:val="28"/>
        </w:rPr>
        <w:t>чное хозяйство ХВО-1 и в помещении прирельсового</w:t>
      </w:r>
      <w:r w:rsidRPr="007E0A36">
        <w:rPr>
          <w:rFonts w:ascii="Times New Roman" w:hAnsi="Times New Roman"/>
          <w:sz w:val="28"/>
          <w:szCs w:val="28"/>
        </w:rPr>
        <w:t xml:space="preserve"> </w:t>
      </w:r>
      <w:r w:rsidRPr="00535A93">
        <w:rPr>
          <w:rFonts w:ascii="Times New Roman" w:hAnsi="Times New Roman"/>
          <w:sz w:val="28"/>
          <w:szCs w:val="28"/>
        </w:rPr>
        <w:t>склада ХВО-2.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6.     Гараж автобазы “Самараэнерго”.</w:t>
      </w:r>
    </w:p>
    <w:p w:rsidR="003D7069" w:rsidRPr="00535A93" w:rsidRDefault="003D7069" w:rsidP="003D7069">
      <w:pPr>
        <w:pStyle w:val="10"/>
        <w:spacing w:line="360" w:lineRule="auto"/>
        <w:ind w:left="584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>Помещение автогаража при нахождении в нем автомашин.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7.     Ремонтно-строительный цех.</w:t>
      </w:r>
    </w:p>
    <w:p w:rsidR="003D7069" w:rsidRPr="00535A93" w:rsidRDefault="003D7069" w:rsidP="003D7069">
      <w:pPr>
        <w:pStyle w:val="10"/>
        <w:spacing w:line="360" w:lineRule="auto"/>
        <w:ind w:left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35A93">
        <w:rPr>
          <w:rFonts w:ascii="Times New Roman" w:hAnsi="Times New Roman"/>
          <w:sz w:val="28"/>
          <w:szCs w:val="28"/>
        </w:rPr>
        <w:t>Помещение столярной мастерской, пилорама.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</w:p>
    <w:p w:rsidR="003D7069" w:rsidRPr="00AF0D14" w:rsidRDefault="00B26B75" w:rsidP="003D7069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73223">
        <w:rPr>
          <w:rFonts w:ascii="Times New Roman" w:hAnsi="Times New Roman"/>
          <w:b/>
          <w:sz w:val="28"/>
          <w:szCs w:val="28"/>
        </w:rPr>
        <w:t xml:space="preserve">.3. </w:t>
      </w:r>
      <w:r w:rsidR="003D7069">
        <w:rPr>
          <w:rFonts w:ascii="Times New Roman" w:hAnsi="Times New Roman"/>
          <w:b/>
          <w:sz w:val="28"/>
          <w:szCs w:val="28"/>
        </w:rPr>
        <w:t>Перечень емкостей и оборудования, содержащих масло и мазут на ТоТЭЦ.</w:t>
      </w:r>
    </w:p>
    <w:p w:rsidR="003D7069" w:rsidRPr="00AF0D14" w:rsidRDefault="003D7069" w:rsidP="003D7069">
      <w:pPr>
        <w:pStyle w:val="1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1.     Емкость маслосистем турбогенераторов: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      ТГ – 1,2,5         по 16 тонн; 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      ТГ – 3,4,6         по 20 тонн; 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      ТГ – 7,8           по 32 тонны; 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      ТГ – 9,10          по 26 тонн.</w:t>
      </w:r>
    </w:p>
    <w:p w:rsidR="003D7069" w:rsidRPr="00535A93" w:rsidRDefault="003D7069" w:rsidP="003D7069">
      <w:pPr>
        <w:pStyle w:val="10"/>
        <w:tabs>
          <w:tab w:val="left" w:pos="-2160"/>
        </w:tabs>
        <w:spacing w:line="360" w:lineRule="auto"/>
        <w:ind w:left="270" w:hanging="270"/>
        <w:jc w:val="both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2.</w:t>
      </w:r>
      <w:r w:rsidRPr="007E0A36">
        <w:rPr>
          <w:rFonts w:ascii="Times New Roman" w:hAnsi="Times New Roman"/>
          <w:b/>
          <w:sz w:val="28"/>
          <w:szCs w:val="28"/>
        </w:rPr>
        <w:t xml:space="preserve"> </w:t>
      </w:r>
      <w:r w:rsidRPr="00535A93">
        <w:rPr>
          <w:rFonts w:ascii="Times New Roman" w:hAnsi="Times New Roman"/>
          <w:b/>
          <w:sz w:val="28"/>
          <w:szCs w:val="28"/>
        </w:rPr>
        <w:t>Маслосистемы питательных насосов ПЭН</w:t>
      </w:r>
      <w:r>
        <w:rPr>
          <w:rFonts w:ascii="Times New Roman" w:hAnsi="Times New Roman"/>
          <w:sz w:val="28"/>
          <w:szCs w:val="28"/>
        </w:rPr>
        <w:t xml:space="preserve"> в количест</w:t>
      </w:r>
      <w:r w:rsidRPr="00535A93">
        <w:rPr>
          <w:rFonts w:ascii="Times New Roman" w:hAnsi="Times New Roman"/>
          <w:sz w:val="28"/>
          <w:szCs w:val="28"/>
        </w:rPr>
        <w:t xml:space="preserve">ве 13 шт. по 0,3 тонны. </w:t>
      </w:r>
    </w:p>
    <w:p w:rsidR="003D7069" w:rsidRPr="00535A93" w:rsidRDefault="003D7069" w:rsidP="003D7069">
      <w:pPr>
        <w:pStyle w:val="1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3. Маслосистема сетевых насосов</w:t>
      </w:r>
      <w:r w:rsidRPr="00535A93">
        <w:rPr>
          <w:rFonts w:ascii="Times New Roman" w:hAnsi="Times New Roman"/>
          <w:sz w:val="28"/>
          <w:szCs w:val="28"/>
        </w:rPr>
        <w:t xml:space="preserve"> ТГ – 5,7,8. Всего 8 шт. по 0,2 тонны.</w:t>
      </w:r>
    </w:p>
    <w:p w:rsidR="003D7069" w:rsidRPr="00535A93" w:rsidRDefault="003D7069" w:rsidP="003D7069">
      <w:pPr>
        <w:pStyle w:val="10"/>
        <w:spacing w:line="360" w:lineRule="auto"/>
        <w:ind w:left="270" w:hanging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535A93">
        <w:rPr>
          <w:rFonts w:ascii="Times New Roman" w:hAnsi="Times New Roman"/>
          <w:b/>
          <w:sz w:val="28"/>
          <w:szCs w:val="28"/>
        </w:rPr>
        <w:t>Резервные баки сбора масла</w:t>
      </w:r>
      <w:r w:rsidRPr="00535A93">
        <w:rPr>
          <w:rFonts w:ascii="Times New Roman" w:hAnsi="Times New Roman"/>
          <w:sz w:val="28"/>
          <w:szCs w:val="28"/>
        </w:rPr>
        <w:t xml:space="preserve"> на отметке –3,2 метра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A93">
        <w:rPr>
          <w:rFonts w:ascii="Times New Roman" w:hAnsi="Times New Roman"/>
          <w:sz w:val="28"/>
          <w:szCs w:val="28"/>
        </w:rPr>
        <w:t>под ТГ – 2,7,8,10 (4 бака по 2,5 тонны), 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A93">
        <w:rPr>
          <w:rFonts w:ascii="Times New Roman" w:hAnsi="Times New Roman"/>
          <w:sz w:val="28"/>
          <w:szCs w:val="28"/>
        </w:rPr>
        <w:t>ТГ – 5 емкостью 0,7 тонны.</w:t>
      </w:r>
    </w:p>
    <w:p w:rsidR="003D7069" w:rsidRPr="00535A93" w:rsidRDefault="003D7069" w:rsidP="003D7069">
      <w:pPr>
        <w:pStyle w:val="10"/>
        <w:spacing w:line="360" w:lineRule="auto"/>
        <w:ind w:left="270" w:hanging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535A93">
        <w:rPr>
          <w:rFonts w:ascii="Times New Roman" w:hAnsi="Times New Roman"/>
          <w:b/>
          <w:sz w:val="28"/>
          <w:szCs w:val="28"/>
        </w:rPr>
        <w:t>Резервный маслобак</w:t>
      </w:r>
      <w:r>
        <w:rPr>
          <w:rFonts w:ascii="Times New Roman" w:hAnsi="Times New Roman"/>
          <w:sz w:val="28"/>
          <w:szCs w:val="28"/>
        </w:rPr>
        <w:t xml:space="preserve"> на отметке +10 метров ряд “А” </w:t>
      </w:r>
      <w:r w:rsidRPr="00535A93">
        <w:rPr>
          <w:rFonts w:ascii="Times New Roman" w:hAnsi="Times New Roman"/>
          <w:sz w:val="28"/>
          <w:szCs w:val="28"/>
        </w:rPr>
        <w:t>между ТГ – 6,7 емкостью 5,5 тонны.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 </w:t>
      </w:r>
      <w:r w:rsidRPr="00535A93">
        <w:rPr>
          <w:rFonts w:ascii="Times New Roman" w:hAnsi="Times New Roman"/>
          <w:b/>
          <w:sz w:val="28"/>
          <w:szCs w:val="28"/>
        </w:rPr>
        <w:t>Маслобаки смазки мельниц котельного цеха: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35A93">
        <w:rPr>
          <w:rFonts w:ascii="Times New Roman" w:hAnsi="Times New Roman"/>
          <w:sz w:val="28"/>
          <w:szCs w:val="28"/>
        </w:rPr>
        <w:t xml:space="preserve"> находятся в маслоприямках № 2,3,4 по 8 тонн, 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35A93">
        <w:rPr>
          <w:rFonts w:ascii="Times New Roman" w:hAnsi="Times New Roman"/>
          <w:sz w:val="28"/>
          <w:szCs w:val="28"/>
        </w:rPr>
        <w:t>в маслоприямках № 5,6  по 2 тонны.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 </w:t>
      </w:r>
      <w:r w:rsidRPr="00535A93">
        <w:rPr>
          <w:rFonts w:ascii="Times New Roman" w:hAnsi="Times New Roman"/>
          <w:b/>
          <w:sz w:val="28"/>
          <w:szCs w:val="28"/>
        </w:rPr>
        <w:t>Запасы мазута: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35A93">
        <w:rPr>
          <w:rFonts w:ascii="Times New Roman" w:hAnsi="Times New Roman"/>
          <w:sz w:val="28"/>
          <w:szCs w:val="28"/>
        </w:rPr>
        <w:t xml:space="preserve">мазутонасосная № 1 2-а подземных бака по 1000т. </w:t>
      </w:r>
    </w:p>
    <w:p w:rsidR="003D7069" w:rsidRPr="00535A93" w:rsidRDefault="003D7069" w:rsidP="003D7069">
      <w:pPr>
        <w:pStyle w:val="10"/>
        <w:tabs>
          <w:tab w:val="left" w:pos="270"/>
          <w:tab w:val="left" w:pos="45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35A93">
        <w:rPr>
          <w:rFonts w:ascii="Times New Roman" w:hAnsi="Times New Roman"/>
          <w:sz w:val="28"/>
          <w:szCs w:val="28"/>
        </w:rPr>
        <w:t>мазутонасосная № 2 2-а подземных бака по 5000т.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35A93">
        <w:rPr>
          <w:rFonts w:ascii="Times New Roman" w:hAnsi="Times New Roman"/>
          <w:sz w:val="28"/>
          <w:szCs w:val="28"/>
        </w:rPr>
        <w:t>мазутонасосная № 3 2-а подземных бака по 10000т.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  </w:t>
      </w:r>
      <w:r w:rsidRPr="00535A93">
        <w:rPr>
          <w:rFonts w:ascii="Times New Roman" w:hAnsi="Times New Roman"/>
          <w:b/>
          <w:sz w:val="28"/>
          <w:szCs w:val="28"/>
        </w:rPr>
        <w:t>Маслохозяйство: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35A93">
        <w:rPr>
          <w:rFonts w:ascii="Times New Roman" w:hAnsi="Times New Roman"/>
          <w:sz w:val="28"/>
          <w:szCs w:val="28"/>
        </w:rPr>
        <w:t>турбинное масло: 3 бака по 27 тонн;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35A93">
        <w:rPr>
          <w:rFonts w:ascii="Times New Roman" w:hAnsi="Times New Roman"/>
          <w:sz w:val="28"/>
          <w:szCs w:val="28"/>
        </w:rPr>
        <w:t xml:space="preserve">1 бак      5 тонн. </w:t>
      </w:r>
    </w:p>
    <w:p w:rsidR="003D7069" w:rsidRPr="00535A93" w:rsidRDefault="003D7069" w:rsidP="003D7069">
      <w:pPr>
        <w:pStyle w:val="10"/>
        <w:tabs>
          <w:tab w:val="left" w:pos="45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35A93">
        <w:rPr>
          <w:rFonts w:ascii="Times New Roman" w:hAnsi="Times New Roman"/>
          <w:sz w:val="28"/>
          <w:szCs w:val="28"/>
        </w:rPr>
        <w:t xml:space="preserve">Трансформаторное масло: 3 бака по 60 тонн; 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35A93">
        <w:rPr>
          <w:rFonts w:ascii="Times New Roman" w:hAnsi="Times New Roman"/>
          <w:sz w:val="28"/>
          <w:szCs w:val="28"/>
        </w:rPr>
        <w:t>1 бак      5 тонн.</w:t>
      </w:r>
    </w:p>
    <w:p w:rsidR="003D7069" w:rsidRPr="00535A93" w:rsidRDefault="003D7069" w:rsidP="003D7069">
      <w:pPr>
        <w:pStyle w:val="10"/>
        <w:tabs>
          <w:tab w:val="left" w:pos="270"/>
          <w:tab w:val="left" w:pos="45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35A93">
        <w:rPr>
          <w:rFonts w:ascii="Times New Roman" w:hAnsi="Times New Roman"/>
          <w:sz w:val="28"/>
          <w:szCs w:val="28"/>
        </w:rPr>
        <w:t xml:space="preserve">В помещении маслохозяйства 3 бака по 2 тонны. </w:t>
      </w:r>
    </w:p>
    <w:p w:rsidR="003D7069" w:rsidRPr="00535A93" w:rsidRDefault="003D7069" w:rsidP="003D7069">
      <w:pPr>
        <w:pStyle w:val="10"/>
        <w:spacing w:line="360" w:lineRule="auto"/>
        <w:ind w:left="450" w:hanging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35A93">
        <w:rPr>
          <w:rFonts w:ascii="Times New Roman" w:hAnsi="Times New Roman"/>
          <w:sz w:val="28"/>
          <w:szCs w:val="28"/>
        </w:rPr>
        <w:t>У маслохозяйств</w:t>
      </w:r>
      <w:r>
        <w:rPr>
          <w:rFonts w:ascii="Times New Roman" w:hAnsi="Times New Roman"/>
          <w:sz w:val="28"/>
          <w:szCs w:val="28"/>
        </w:rPr>
        <w:t xml:space="preserve">а есть подземная приемная для </w:t>
      </w:r>
      <w:r w:rsidRPr="00535A93">
        <w:rPr>
          <w:rFonts w:ascii="Times New Roman" w:hAnsi="Times New Roman"/>
          <w:sz w:val="28"/>
          <w:szCs w:val="28"/>
        </w:rPr>
        <w:t>аварийного слива емкостью на 120 тонн.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9.     Трансформаторы (главные):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      С – 2Т заполнен маслом    28 тонн;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      С – 1Т, 5ГТ            по 50 тонн;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      6ГТ                       22,7 тонны;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      7ГТ, 8ГТ               по 24,5 тонны;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       9ГТ, 10ГТ             по 18,7 тонны.</w:t>
      </w:r>
    </w:p>
    <w:p w:rsidR="003D7069" w:rsidRPr="00535A93" w:rsidRDefault="003D7069" w:rsidP="003D7069">
      <w:pPr>
        <w:pStyle w:val="10"/>
        <w:tabs>
          <w:tab w:val="left" w:pos="540"/>
          <w:tab w:val="left" w:pos="7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</w:t>
      </w:r>
      <w:r w:rsidRPr="00535A93">
        <w:rPr>
          <w:rFonts w:ascii="Times New Roman" w:hAnsi="Times New Roman"/>
          <w:b/>
          <w:sz w:val="28"/>
          <w:szCs w:val="28"/>
        </w:rPr>
        <w:t>Трансформаторы собственных нужд 6 кВ: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       Т-8ШР                     11 тонн;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       Т-9ШР, Т-11ШР         по   8,1 тонн; 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       Т-12ШР                    14,7 тонны.</w:t>
      </w:r>
    </w:p>
    <w:p w:rsidR="003D7069" w:rsidRPr="003560FC" w:rsidRDefault="003D7069" w:rsidP="003D7069">
      <w:pPr>
        <w:pStyle w:val="10"/>
        <w:tabs>
          <w:tab w:val="left" w:pos="72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535A93">
        <w:rPr>
          <w:rFonts w:ascii="Times New Roman" w:hAnsi="Times New Roman"/>
          <w:b/>
          <w:sz w:val="28"/>
          <w:szCs w:val="28"/>
        </w:rPr>
        <w:t xml:space="preserve"> Масляные</w:t>
      </w:r>
      <w:r w:rsidRPr="00535A93">
        <w:rPr>
          <w:rFonts w:ascii="Times New Roman" w:hAnsi="Times New Roman"/>
          <w:sz w:val="28"/>
          <w:szCs w:val="28"/>
        </w:rPr>
        <w:t xml:space="preserve"> </w:t>
      </w:r>
      <w:r w:rsidRPr="00535A93">
        <w:rPr>
          <w:rFonts w:ascii="Times New Roman" w:hAnsi="Times New Roman"/>
          <w:b/>
          <w:sz w:val="28"/>
          <w:szCs w:val="28"/>
        </w:rPr>
        <w:t>трансформаторы собст</w:t>
      </w:r>
      <w:r>
        <w:rPr>
          <w:rFonts w:ascii="Times New Roman" w:hAnsi="Times New Roman"/>
          <w:b/>
          <w:sz w:val="28"/>
          <w:szCs w:val="28"/>
        </w:rPr>
        <w:t xml:space="preserve">венных </w:t>
      </w:r>
      <w:r w:rsidRPr="00535A93">
        <w:rPr>
          <w:rFonts w:ascii="Times New Roman" w:hAnsi="Times New Roman"/>
          <w:b/>
          <w:sz w:val="28"/>
          <w:szCs w:val="28"/>
        </w:rPr>
        <w:t xml:space="preserve">нужд 0,4 кВ </w:t>
      </w:r>
      <w:r w:rsidRPr="00535A93">
        <w:rPr>
          <w:rFonts w:ascii="Times New Roman" w:hAnsi="Times New Roman"/>
          <w:sz w:val="28"/>
          <w:szCs w:val="28"/>
        </w:rPr>
        <w:t xml:space="preserve"> по 1,5 тонны.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10.</w:t>
      </w:r>
      <w:r w:rsidRPr="00535A93">
        <w:rPr>
          <w:rFonts w:ascii="Times New Roman" w:hAnsi="Times New Roman"/>
          <w:sz w:val="28"/>
          <w:szCs w:val="28"/>
        </w:rPr>
        <w:t xml:space="preserve">     </w:t>
      </w:r>
      <w:r w:rsidRPr="00535A93">
        <w:rPr>
          <w:rFonts w:ascii="Times New Roman" w:hAnsi="Times New Roman"/>
          <w:b/>
          <w:sz w:val="28"/>
          <w:szCs w:val="28"/>
        </w:rPr>
        <w:t>Маслонаполненные вводы 110 кВ:</w:t>
      </w:r>
      <w:r w:rsidRPr="00535A93">
        <w:rPr>
          <w:rFonts w:ascii="Times New Roman" w:hAnsi="Times New Roman"/>
          <w:sz w:val="28"/>
          <w:szCs w:val="28"/>
        </w:rPr>
        <w:t xml:space="preserve">      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       3 (три) в каждой ячейке по 75 кг.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>11.     Трансформаторы напряжения 110 кВ: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35A93">
        <w:rPr>
          <w:rFonts w:ascii="Times New Roman" w:hAnsi="Times New Roman"/>
          <w:sz w:val="28"/>
          <w:szCs w:val="28"/>
        </w:rPr>
        <w:t>по 70 кг  6 штук;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       в ГРУ 6 кВ   по 30 кг  -  5 штук;</w:t>
      </w:r>
    </w:p>
    <w:p w:rsidR="003D7069" w:rsidRPr="00535A93" w:rsidRDefault="003D7069" w:rsidP="003D7069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35A93">
        <w:rPr>
          <w:rFonts w:ascii="Times New Roman" w:hAnsi="Times New Roman"/>
          <w:sz w:val="28"/>
          <w:szCs w:val="28"/>
        </w:rPr>
        <w:t>по 14 кг  -  8 штук.</w:t>
      </w:r>
    </w:p>
    <w:p w:rsidR="003D7069" w:rsidRPr="00535A93" w:rsidRDefault="003D7069" w:rsidP="003D7069">
      <w:pPr>
        <w:pStyle w:val="10"/>
        <w:spacing w:line="360" w:lineRule="auto"/>
        <w:ind w:left="720" w:hanging="720"/>
        <w:rPr>
          <w:rFonts w:ascii="Times New Roman" w:hAnsi="Times New Roman"/>
          <w:sz w:val="28"/>
          <w:szCs w:val="28"/>
        </w:rPr>
      </w:pPr>
      <w:r w:rsidRPr="00535A93">
        <w:rPr>
          <w:rFonts w:ascii="Times New Roman" w:hAnsi="Times New Roman"/>
          <w:b/>
          <w:sz w:val="28"/>
          <w:szCs w:val="28"/>
        </w:rPr>
        <w:t xml:space="preserve">12.     Емкость бака пенообразователя </w:t>
      </w:r>
      <w:r>
        <w:rPr>
          <w:rFonts w:ascii="Times New Roman" w:hAnsi="Times New Roman"/>
          <w:sz w:val="28"/>
          <w:szCs w:val="28"/>
        </w:rPr>
        <w:t xml:space="preserve">200 м3, </w:t>
      </w:r>
      <w:r w:rsidRPr="00535A93">
        <w:rPr>
          <w:rFonts w:ascii="Times New Roman" w:hAnsi="Times New Roman"/>
          <w:sz w:val="28"/>
          <w:szCs w:val="28"/>
        </w:rPr>
        <w:t>заполняется  10% пенообразо</w:t>
      </w:r>
      <w:r>
        <w:rPr>
          <w:rFonts w:ascii="Times New Roman" w:hAnsi="Times New Roman"/>
          <w:sz w:val="28"/>
          <w:szCs w:val="28"/>
        </w:rPr>
        <w:t xml:space="preserve">вателем в </w:t>
      </w:r>
      <w:r w:rsidRPr="00535A93">
        <w:rPr>
          <w:rFonts w:ascii="Times New Roman" w:hAnsi="Times New Roman"/>
          <w:sz w:val="28"/>
          <w:szCs w:val="28"/>
        </w:rPr>
        <w:t>количестве  100 тонн.</w:t>
      </w:r>
    </w:p>
    <w:p w:rsidR="0046374E" w:rsidRPr="00E33E24" w:rsidRDefault="0046374E" w:rsidP="00E33E24">
      <w:bookmarkStart w:id="0" w:name="_GoBack"/>
      <w:bookmarkEnd w:id="0"/>
    </w:p>
    <w:sectPr w:rsidR="0046374E" w:rsidRPr="00E33E24" w:rsidSect="00014B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1" w:bottom="16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08" w:rsidRDefault="00430B08">
      <w:r>
        <w:separator/>
      </w:r>
    </w:p>
  </w:endnote>
  <w:endnote w:type="continuationSeparator" w:id="0">
    <w:p w:rsidR="00430B08" w:rsidRDefault="0043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25F" w:rsidRDefault="007C32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25F" w:rsidRDefault="007C325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25F" w:rsidRDefault="007C32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08" w:rsidRDefault="00430B08">
      <w:r>
        <w:separator/>
      </w:r>
    </w:p>
  </w:footnote>
  <w:footnote w:type="continuationSeparator" w:id="0">
    <w:p w:rsidR="00430B08" w:rsidRDefault="00430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25F" w:rsidRDefault="007C32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74E" w:rsidRDefault="00700C0D">
    <w:pPr>
      <w:pStyle w:val="a3"/>
    </w:pPr>
    <w:r>
      <w:rPr>
        <w:noProof/>
      </w:rPr>
      <w:pict>
        <v:group id="_x0000_s2049" style="position:absolute;margin-left:56.7pt;margin-top:19.85pt;width:518.8pt;height:802.3pt;z-index:251657728;mso-position-horizontal-relative:page;mso-position-vertical-relative:page" coordsize="20000,20000" o:allowincell="f">
          <v:rect id="_x0000_s2050" style="position:absolute;width:20000;height:20000" filled="f" strokeweight="2pt"/>
          <v:line id="_x0000_s2051" style="position:absolute" from="1093,18949" to="1095,19989" strokeweight="2pt"/>
          <v:line id="_x0000_s2052" style="position:absolute" from="10,18941" to="19977,18942" strokeweight="2pt"/>
          <v:line id="_x0000_s2053" style="position:absolute" from="2186,18949" to="2188,19989" strokeweight="2pt"/>
          <v:line id="_x0000_s2054" style="position:absolute" from="4919,18949" to="4921,19989" strokeweight="2pt"/>
          <v:line id="_x0000_s2055" style="position:absolute" from="6557,18959" to="6559,19989" strokeweight="2pt"/>
          <v:line id="_x0000_s2056" style="position:absolute" from="7650,18949" to="7652,19979" strokeweight="2pt"/>
          <v:line id="_x0000_s2057" style="position:absolute" from="18905,18949" to="18909,19989" strokeweight="2pt"/>
          <v:line id="_x0000_s2058" style="position:absolute" from="10,19293" to="7631,19295" strokeweight="1pt"/>
          <v:line id="_x0000_s2059" style="position:absolute" from="10,19646" to="7631,19647" strokeweight="2pt"/>
          <v:line id="_x0000_s2060" style="position:absolute" from="18919,19296" to="19990,19297" strokeweight="1pt"/>
          <v:rect id="_x0000_s2061" style="position:absolute;left:54;top:19660;width:1000;height:309" filled="f" stroked="f" strokeweight=".25pt">
            <v:textbox style="mso-next-textbox:#_x0000_s2061" inset="1pt,1pt,1pt,1pt">
              <w:txbxContent>
                <w:p w:rsidR="0046374E" w:rsidRDefault="0046374E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062" style="position:absolute;left:1139;top:19660;width:1001;height:309" filled="f" stroked="f" strokeweight=".25pt">
            <v:textbox style="mso-next-textbox:#_x0000_s2062" inset="1pt,1pt,1pt,1pt">
              <w:txbxContent>
                <w:p w:rsidR="0046374E" w:rsidRDefault="0046374E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63" style="position:absolute;left:2267;top:19660;width:2573;height:309" filled="f" stroked="f" strokeweight=".25pt">
            <v:textbox style="mso-next-textbox:#_x0000_s2063" inset="1pt,1pt,1pt,1pt">
              <w:txbxContent>
                <w:p w:rsidR="0046374E" w:rsidRDefault="0046374E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064" style="position:absolute;left:4983;top:19660;width:1534;height:309" filled="f" stroked="f" strokeweight=".25pt">
            <v:textbox style="mso-next-textbox:#_x0000_s2064" inset="1pt,1pt,1pt,1pt">
              <w:txbxContent>
                <w:p w:rsidR="0046374E" w:rsidRDefault="0046374E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065" style="position:absolute;left:6604;top:19660;width:1000;height:309" filled="f" stroked="f" strokeweight=".25pt">
            <v:textbox style="mso-next-textbox:#_x0000_s2065" inset="1pt,1pt,1pt,1pt">
              <w:txbxContent>
                <w:p w:rsidR="0046374E" w:rsidRDefault="0046374E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066" style="position:absolute;left:18949;top:18977;width:1001;height:309" filled="f" stroked="f" strokeweight=".25pt">
            <v:textbox style="mso-next-textbox:#_x0000_s2066" inset="1pt,1pt,1pt,1pt">
              <w:txbxContent>
                <w:p w:rsidR="0046374E" w:rsidRDefault="0046374E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67" style="position:absolute;left:18949;top:19435;width:1001;height:423" filled="f" stroked="f" strokeweight=".25pt">
            <v:textbox style="mso-next-textbox:#_x0000_s2067" inset="1pt,1pt,1pt,1pt">
              <w:txbxContent>
                <w:p w:rsidR="0046374E" w:rsidRDefault="0046374E">
                  <w:pPr>
                    <w:pStyle w:val="a5"/>
                    <w:rPr>
                      <w:sz w:val="24"/>
                      <w:lang w:val="ru-RU"/>
                    </w:rPr>
                  </w:pPr>
                </w:p>
              </w:txbxContent>
            </v:textbox>
          </v:rect>
          <v:rect id="_x0000_s2068" style="position:absolute;left:7745;top:19221;width:11075;height:477" filled="f" stroked="f" strokeweight=".25pt">
            <v:textbox style="mso-next-textbox:#_x0000_s2068" inset="1pt,1pt,1pt,1pt">
              <w:txbxContent>
                <w:p w:rsidR="0046374E" w:rsidRDefault="007C325F">
                  <w:pPr>
                    <w:pStyle w:val="a5"/>
                    <w:jc w:val="center"/>
                    <w:rPr>
                      <w:sz w:val="36"/>
                      <w:lang w:val="ru-RU"/>
                    </w:rPr>
                  </w:pPr>
                  <w:r>
                    <w:rPr>
                      <w:sz w:val="40"/>
                      <w:szCs w:val="40"/>
                    </w:rPr>
                    <w:t>280104.65</w:t>
                  </w:r>
                  <w:r>
                    <w:rPr>
                      <w:sz w:val="40"/>
                      <w:szCs w:val="40"/>
                      <w:lang w:val="ru-RU"/>
                    </w:rPr>
                    <w:t xml:space="preserve"> (</w:t>
                  </w:r>
                  <w:r w:rsidR="00DE583A">
                    <w:rPr>
                      <w:sz w:val="36"/>
                      <w:lang w:val="ru-RU"/>
                    </w:rPr>
                    <w:t>330400</w:t>
                  </w:r>
                  <w:r>
                    <w:rPr>
                      <w:sz w:val="36"/>
                      <w:lang w:val="ru-RU"/>
                    </w:rPr>
                    <w:t>)</w:t>
                  </w:r>
                  <w:r w:rsidR="0046374E">
                    <w:rPr>
                      <w:sz w:val="36"/>
                      <w:lang w:val="ru-RU"/>
                    </w:rPr>
                    <w:t xml:space="preserve"> ДП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25F" w:rsidRDefault="007C32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9469E0"/>
    <w:multiLevelType w:val="hybridMultilevel"/>
    <w:tmpl w:val="F61E75B2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72C0A"/>
    <w:multiLevelType w:val="multilevel"/>
    <w:tmpl w:val="8052375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144712D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2B0E68"/>
    <w:multiLevelType w:val="hybridMultilevel"/>
    <w:tmpl w:val="0F1E3C7C"/>
    <w:lvl w:ilvl="0" w:tplc="FFFFFFFF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1BFD5CA7"/>
    <w:multiLevelType w:val="singleLevel"/>
    <w:tmpl w:val="8982DE9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7C5F5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11E3D8D"/>
    <w:multiLevelType w:val="hybridMultilevel"/>
    <w:tmpl w:val="0C6495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7B3B6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A8452A"/>
    <w:multiLevelType w:val="multilevel"/>
    <w:tmpl w:val="3A54003C"/>
    <w:lvl w:ilvl="0">
      <w:start w:val="6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25A8655C"/>
    <w:multiLevelType w:val="singleLevel"/>
    <w:tmpl w:val="8982DE9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873FB3"/>
    <w:multiLevelType w:val="hybridMultilevel"/>
    <w:tmpl w:val="075EF2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0921289"/>
    <w:multiLevelType w:val="hybridMultilevel"/>
    <w:tmpl w:val="8190F1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4E578F"/>
    <w:multiLevelType w:val="hybridMultilevel"/>
    <w:tmpl w:val="9E58183C"/>
    <w:lvl w:ilvl="0" w:tplc="83920F4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2C5864"/>
    <w:multiLevelType w:val="hybridMultilevel"/>
    <w:tmpl w:val="02969B1C"/>
    <w:lvl w:ilvl="0" w:tplc="99EC91F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AC273BF"/>
    <w:multiLevelType w:val="hybridMultilevel"/>
    <w:tmpl w:val="47F2A3EA"/>
    <w:lvl w:ilvl="0" w:tplc="53BCCB3C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A30D5"/>
    <w:multiLevelType w:val="hybridMultilevel"/>
    <w:tmpl w:val="34864F9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C45FFD"/>
    <w:multiLevelType w:val="singleLevel"/>
    <w:tmpl w:val="8982DE9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390B87"/>
    <w:multiLevelType w:val="hybridMultilevel"/>
    <w:tmpl w:val="D2F6AFE0"/>
    <w:lvl w:ilvl="0" w:tplc="EF88B6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F3E3DEC"/>
    <w:multiLevelType w:val="hybridMultilevel"/>
    <w:tmpl w:val="F77620DA"/>
    <w:lvl w:ilvl="0" w:tplc="030888A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52DA320A"/>
    <w:multiLevelType w:val="hybridMultilevel"/>
    <w:tmpl w:val="AB44039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C628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BF51459"/>
    <w:multiLevelType w:val="hybridMultilevel"/>
    <w:tmpl w:val="C312090C"/>
    <w:lvl w:ilvl="0" w:tplc="EF88B6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34B782E"/>
    <w:multiLevelType w:val="hybridMultilevel"/>
    <w:tmpl w:val="37C632F2"/>
    <w:lvl w:ilvl="0" w:tplc="FFFFFFFF">
      <w:start w:val="8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A9241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4931E9E"/>
    <w:multiLevelType w:val="singleLevel"/>
    <w:tmpl w:val="CAEEBE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</w:abstractNum>
  <w:abstractNum w:abstractNumId="26">
    <w:nsid w:val="64CC3D0F"/>
    <w:multiLevelType w:val="hybridMultilevel"/>
    <w:tmpl w:val="5E1A8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8C627F"/>
    <w:multiLevelType w:val="hybridMultilevel"/>
    <w:tmpl w:val="DC80B1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46C206A"/>
    <w:multiLevelType w:val="singleLevel"/>
    <w:tmpl w:val="6A409E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>
    <w:nsid w:val="77C10A3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24"/>
  </w:num>
  <w:num w:numId="6">
    <w:abstractNumId w:val="3"/>
  </w:num>
  <w:num w:numId="7">
    <w:abstractNumId w:val="21"/>
  </w:num>
  <w:num w:numId="8">
    <w:abstractNumId w:val="6"/>
  </w:num>
  <w:num w:numId="9">
    <w:abstractNumId w:val="25"/>
  </w:num>
  <w:num w:numId="10">
    <w:abstractNumId w:val="5"/>
  </w:num>
  <w:num w:numId="11">
    <w:abstractNumId w:val="17"/>
  </w:num>
  <w:num w:numId="12">
    <w:abstractNumId w:val="10"/>
  </w:num>
  <w:num w:numId="13">
    <w:abstractNumId w:val="16"/>
  </w:num>
  <w:num w:numId="14">
    <w:abstractNumId w:val="12"/>
  </w:num>
  <w:num w:numId="15">
    <w:abstractNumId w:val="26"/>
  </w:num>
  <w:num w:numId="16">
    <w:abstractNumId w:val="7"/>
  </w:num>
  <w:num w:numId="17">
    <w:abstractNumId w:val="27"/>
  </w:num>
  <w:num w:numId="18">
    <w:abstractNumId w:val="11"/>
  </w:num>
  <w:num w:numId="19">
    <w:abstractNumId w:val="15"/>
  </w:num>
  <w:num w:numId="20">
    <w:abstractNumId w:val="19"/>
  </w:num>
  <w:num w:numId="21">
    <w:abstractNumId w:val="18"/>
  </w:num>
  <w:num w:numId="22">
    <w:abstractNumId w:val="22"/>
  </w:num>
  <w:num w:numId="23">
    <w:abstractNumId w:val="13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9"/>
  </w:num>
  <w:num w:numId="2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34E"/>
    <w:rsid w:val="00014BAF"/>
    <w:rsid w:val="00055AE9"/>
    <w:rsid w:val="00083E6F"/>
    <w:rsid w:val="00121122"/>
    <w:rsid w:val="00134437"/>
    <w:rsid w:val="00181CC0"/>
    <w:rsid w:val="001D11B6"/>
    <w:rsid w:val="001F3009"/>
    <w:rsid w:val="001F31A1"/>
    <w:rsid w:val="002629BB"/>
    <w:rsid w:val="00273223"/>
    <w:rsid w:val="003D7069"/>
    <w:rsid w:val="003E2575"/>
    <w:rsid w:val="00430B08"/>
    <w:rsid w:val="0046374E"/>
    <w:rsid w:val="004C132E"/>
    <w:rsid w:val="00593CB3"/>
    <w:rsid w:val="00641B6E"/>
    <w:rsid w:val="006B5B96"/>
    <w:rsid w:val="00700C0D"/>
    <w:rsid w:val="00770D85"/>
    <w:rsid w:val="00783906"/>
    <w:rsid w:val="007B2F79"/>
    <w:rsid w:val="007C325F"/>
    <w:rsid w:val="007F6B34"/>
    <w:rsid w:val="008F683D"/>
    <w:rsid w:val="00914952"/>
    <w:rsid w:val="00A0060B"/>
    <w:rsid w:val="00A81265"/>
    <w:rsid w:val="00AD6F35"/>
    <w:rsid w:val="00B26B75"/>
    <w:rsid w:val="00B70A0A"/>
    <w:rsid w:val="00B92032"/>
    <w:rsid w:val="00B94DAE"/>
    <w:rsid w:val="00C61B1B"/>
    <w:rsid w:val="00D31C28"/>
    <w:rsid w:val="00D9044E"/>
    <w:rsid w:val="00D944FA"/>
    <w:rsid w:val="00DE583A"/>
    <w:rsid w:val="00E33E24"/>
    <w:rsid w:val="00E853CD"/>
    <w:rsid w:val="00EC234E"/>
    <w:rsid w:val="00EF2F12"/>
    <w:rsid w:val="00FC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5:chartTrackingRefBased/>
  <w15:docId w15:val="{E9DF0374-5461-4C2A-A905-A7273E79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069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20"/>
      <w:outlineLvl w:val="3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jc w:val="right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pacing w:line="360" w:lineRule="auto"/>
      <w:jc w:val="center"/>
    </w:pPr>
    <w:rPr>
      <w:rFonts w:ascii="Arial" w:hAnsi="Arial"/>
      <w:i/>
      <w:sz w:val="28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a5">
    <w:name w:val="Чертежный"/>
    <w:pPr>
      <w:jc w:val="both"/>
    </w:pPr>
    <w:rPr>
      <w:rFonts w:ascii="ISOCPEUR" w:hAnsi="ISOCPEUR"/>
      <w:i/>
      <w:sz w:val="28"/>
      <w:lang w:val="uk-UA" w:eastAsia="en-US"/>
    </w:rPr>
  </w:style>
  <w:style w:type="paragraph" w:styleId="a6">
    <w:name w:val="Body Text"/>
    <w:basedOn w:val="a"/>
    <w:pPr>
      <w:spacing w:line="360" w:lineRule="auto"/>
    </w:pPr>
    <w:rPr>
      <w:sz w:val="2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ody Text Indent"/>
    <w:basedOn w:val="a"/>
    <w:pPr>
      <w:spacing w:line="360" w:lineRule="auto"/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line="360" w:lineRule="auto"/>
      <w:ind w:firstLine="720"/>
    </w:pPr>
    <w:rPr>
      <w:sz w:val="28"/>
    </w:rPr>
  </w:style>
  <w:style w:type="paragraph" w:styleId="21">
    <w:name w:val="Body Text Indent 2"/>
    <w:basedOn w:val="a"/>
    <w:pPr>
      <w:spacing w:line="360" w:lineRule="auto"/>
      <w:ind w:firstLine="720"/>
    </w:pPr>
    <w:rPr>
      <w:b/>
      <w:bCs/>
      <w:sz w:val="28"/>
    </w:rPr>
  </w:style>
  <w:style w:type="paragraph" w:styleId="3">
    <w:name w:val="Body Text Indent 3"/>
    <w:basedOn w:val="a"/>
    <w:pPr>
      <w:spacing w:line="360" w:lineRule="auto"/>
      <w:ind w:firstLine="720"/>
      <w:jc w:val="both"/>
    </w:pPr>
    <w:rPr>
      <w:sz w:val="28"/>
    </w:rPr>
  </w:style>
  <w:style w:type="paragraph" w:styleId="30">
    <w:name w:val="Body Text 3"/>
    <w:basedOn w:val="a"/>
    <w:pPr>
      <w:spacing w:line="360" w:lineRule="auto"/>
      <w:jc w:val="both"/>
    </w:pPr>
    <w:rPr>
      <w:sz w:val="28"/>
    </w:rPr>
  </w:style>
  <w:style w:type="paragraph" w:customStyle="1" w:styleId="aa">
    <w:name w:val="Стиль Основной текст"/>
    <w:basedOn w:val="a6"/>
    <w:rsid w:val="00EC234E"/>
    <w:pPr>
      <w:ind w:firstLine="397"/>
      <w:jc w:val="both"/>
    </w:pPr>
  </w:style>
  <w:style w:type="paragraph" w:customStyle="1" w:styleId="FR1">
    <w:name w:val="FR1"/>
    <w:rsid w:val="00014BAF"/>
    <w:pPr>
      <w:widowControl w:val="0"/>
      <w:spacing w:line="260" w:lineRule="auto"/>
      <w:ind w:firstLine="520"/>
    </w:pPr>
    <w:rPr>
      <w:rFonts w:ascii="Arial" w:hAnsi="Arial"/>
      <w:snapToGrid w:val="0"/>
      <w:sz w:val="22"/>
    </w:rPr>
  </w:style>
  <w:style w:type="paragraph" w:styleId="ab">
    <w:name w:val="Plain Text"/>
    <w:basedOn w:val="a"/>
    <w:rsid w:val="00D944FA"/>
    <w:rPr>
      <w:rFonts w:ascii="Courier New" w:hAnsi="Courier New"/>
    </w:rPr>
  </w:style>
  <w:style w:type="paragraph" w:customStyle="1" w:styleId="11">
    <w:name w:val="Заголовок 11"/>
    <w:basedOn w:val="1"/>
    <w:autoRedefine/>
    <w:rsid w:val="008F683D"/>
    <w:pPr>
      <w:keepNext w:val="0"/>
      <w:numPr>
        <w:numId w:val="28"/>
      </w:numPr>
      <w:tabs>
        <w:tab w:val="clear" w:pos="360"/>
        <w:tab w:val="num" w:pos="1440"/>
      </w:tabs>
      <w:suppressAutoHyphens/>
      <w:spacing w:before="360" w:after="120"/>
      <w:ind w:left="1224" w:hanging="504"/>
    </w:pPr>
    <w:rPr>
      <w:b/>
      <w:bCs/>
      <w:caps/>
      <w:kern w:val="28"/>
      <w:sz w:val="32"/>
    </w:rPr>
  </w:style>
  <w:style w:type="paragraph" w:customStyle="1" w:styleId="10">
    <w:name w:val="Текст1"/>
    <w:basedOn w:val="a"/>
    <w:rsid w:val="003D706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Станислав</dc:creator>
  <cp:keywords/>
  <dc:description/>
  <cp:lastModifiedBy>admin</cp:lastModifiedBy>
  <cp:revision>2</cp:revision>
  <dcterms:created xsi:type="dcterms:W3CDTF">2014-03-30T22:47:00Z</dcterms:created>
  <dcterms:modified xsi:type="dcterms:W3CDTF">2014-03-30T22:47:00Z</dcterms:modified>
</cp:coreProperties>
</file>