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35" w:rsidRPr="00F66C1F" w:rsidRDefault="00CC7C35" w:rsidP="00F66C1F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</w:rPr>
      </w:pPr>
      <w:r w:rsidRPr="00F66C1F">
        <w:rPr>
          <w:b/>
        </w:rPr>
        <w:t>Введение</w:t>
      </w:r>
    </w:p>
    <w:p w:rsidR="00CC7C35" w:rsidRPr="00F66C1F" w:rsidRDefault="00CC7C35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8175E2" w:rsidRPr="00F66C1F" w:rsidRDefault="008175E2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Электрическим приводом называется конструктивное единство электромеханического преобразователя энергии, механических преобразователей энергии, преобразователя электрической энергии и микропроцессорной системы управления</w:t>
      </w:r>
      <w:r w:rsidR="005F6E1D" w:rsidRPr="00F66C1F">
        <w:t>.</w:t>
      </w:r>
    </w:p>
    <w:p w:rsidR="00CC7C35" w:rsidRPr="00F66C1F" w:rsidRDefault="005F6E1D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Составляющие элементы данной системы являются весьма дорогостоящими, следовательно</w:t>
      </w:r>
      <w:r w:rsidR="003258BC" w:rsidRPr="00F66C1F">
        <w:t>,</w:t>
      </w:r>
      <w:r w:rsidRPr="00F66C1F">
        <w:t xml:space="preserve"> инженеру, разрабатывающему систему электричес</w:t>
      </w:r>
      <w:r w:rsidR="005D289A" w:rsidRPr="00F66C1F">
        <w:t>кого привода, необходимо иметь навык производить технико-экономический расчёт элементов системы и уметь грамотно про</w:t>
      </w:r>
      <w:r w:rsidR="003258BC" w:rsidRPr="00F66C1F">
        <w:t>изводить оценку рынка данных эл</w:t>
      </w:r>
      <w:r w:rsidR="005D289A" w:rsidRPr="00F66C1F">
        <w:t>ементов. Данное умение необходим</w:t>
      </w:r>
      <w:r w:rsidR="003258BC" w:rsidRPr="00F66C1F">
        <w:t>о</w:t>
      </w:r>
      <w:r w:rsidR="005D289A" w:rsidRPr="00F66C1F">
        <w:t xml:space="preserve"> для того, чтобы при меньшей стоимости данной системы можно было получить лучшие её качественные показатели.</w:t>
      </w:r>
      <w:r w:rsidR="00CC7C35" w:rsidRPr="00F66C1F">
        <w:t xml:space="preserve"> </w:t>
      </w:r>
    </w:p>
    <w:p w:rsidR="005D289A" w:rsidRPr="00F66C1F" w:rsidRDefault="005D289A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В данном реферате будет рассмотрен анализ рынка электромеханических преобразователей.</w:t>
      </w:r>
      <w:r w:rsidR="000440E6" w:rsidRPr="00F66C1F">
        <w:t xml:space="preserve"> Однако необходимо понимать, что сам по себе двигатель в производстве не используется в принципе, он используется только в системе электропривода. Поэтому тенденции развития рынка двигателей будут совпадать с тенденциями развития рынка приводов.</w:t>
      </w:r>
    </w:p>
    <w:p w:rsidR="00CC7C35" w:rsidRPr="00F66C1F" w:rsidRDefault="00CC7C35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Целью исследования является исследование российского рынка электродвигателей с целью оценки целесообразности выхода на данный рынок.</w:t>
      </w:r>
    </w:p>
    <w:p w:rsidR="00CC7C35" w:rsidRPr="00F66C1F" w:rsidRDefault="00F66C1F" w:rsidP="00F66C1F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</w:rPr>
      </w:pPr>
      <w:r>
        <w:br w:type="page"/>
      </w:r>
      <w:r w:rsidR="00CC7C35" w:rsidRPr="00F66C1F">
        <w:rPr>
          <w:b/>
        </w:rPr>
        <w:t>Анализ рынка</w:t>
      </w:r>
    </w:p>
    <w:p w:rsidR="00CC7C35" w:rsidRPr="00F66C1F" w:rsidRDefault="00CC7C35" w:rsidP="00F66C1F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</w:rPr>
      </w:pP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Под анализом рынка подразумевается - изучение рынка товаров и услуг, спроса и предложения, поведения потребителей, рыночной конъюнктуры, динамики цен с целью лучшего продвижения своих товаров на рынке.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Иначе говоря, это анализ ситуации на фирмах или предприятиях в русле событий, происходящих на рынке. Анализ рынка является основой для коммерческой политики компании. При этом анализируются необходимые затраты на закупку, производство и реализацию продукции в соответствии с возможностями получения дохода. В Анализе рынка применяются данные статистики и исследования общественного мнения, эмпирические данные хозяйственной деятельности компании, нормативно-правовые акты государства.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Целью современных методик анализа товарных рынков территорий является измерение важнейших параметров и показателей состояния конкурентной среды и уровней их монополизации. С 1993г. ГКАП РФ и его территориальные управления ведут разработку и апробацию различных вариантов таких методик. В процессе разработок программ для демонополизации экономики и развития конкуренции на товарных рынках начала постепенно выстраиваться и методика анализа конкурентной среды.</w:t>
      </w:r>
    </w:p>
    <w:p w:rsidR="00CC7C35" w:rsidRPr="00F66C1F" w:rsidRDefault="00CC7C35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В современной экономической науке существует множество способов маркетингового анализа с целью получения самых широких сведениё о данном рынке, Однако все данные методы сводятся к решению следующих задач: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Определение общей</w:t>
      </w:r>
      <w:r w:rsidR="00F66C1F">
        <w:t xml:space="preserve"> </w:t>
      </w:r>
      <w:r w:rsidRPr="00F66C1F">
        <w:t>статистики р</w:t>
      </w:r>
      <w:r w:rsidR="00AF7021" w:rsidRPr="00F66C1F">
        <w:t>оссийского рынка электродвигателей</w:t>
      </w:r>
      <w:r w:rsidRPr="00F66C1F">
        <w:t xml:space="preserve"> в динамике: 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 xml:space="preserve">Суммарный объем внутреннего производства </w:t>
      </w:r>
      <w:r w:rsidR="00AF7021" w:rsidRPr="00F66C1F">
        <w:t>электродвигателей</w:t>
      </w:r>
      <w:r w:rsidRPr="00F66C1F">
        <w:t xml:space="preserve"> </w:t>
      </w:r>
      <w:r w:rsidR="00843997" w:rsidRPr="00F66C1F">
        <w:t xml:space="preserve">до </w:t>
      </w:r>
      <w:smartTag w:uri="urn:schemas-microsoft-com:office:smarttags" w:element="metricconverter">
        <w:smartTagPr>
          <w:attr w:name="ProductID" w:val="2008 г"/>
        </w:smartTagPr>
        <w:r w:rsidR="00843997" w:rsidRPr="00F66C1F">
          <w:t>2008</w:t>
        </w:r>
        <w:r w:rsidRPr="00F66C1F">
          <w:t xml:space="preserve"> г</w:t>
        </w:r>
      </w:smartTag>
      <w:r w:rsidRPr="00F66C1F">
        <w:t>.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 xml:space="preserve">Суммарный объем импорта </w:t>
      </w:r>
      <w:r w:rsidR="00AF7021" w:rsidRPr="00F66C1F">
        <w:t>электродвигателей</w:t>
      </w:r>
      <w:r w:rsidRPr="00F66C1F">
        <w:t xml:space="preserve"> на территорию РФ </w:t>
      </w:r>
      <w:r w:rsidR="00843997" w:rsidRPr="00F66C1F">
        <w:t xml:space="preserve">до </w:t>
      </w:r>
      <w:smartTag w:uri="urn:schemas-microsoft-com:office:smarttags" w:element="metricconverter">
        <w:smartTagPr>
          <w:attr w:name="ProductID" w:val="2008 г"/>
        </w:smartTagPr>
        <w:r w:rsidR="00843997" w:rsidRPr="00F66C1F">
          <w:t>2008 г</w:t>
        </w:r>
      </w:smartTag>
      <w:r w:rsidR="00843997" w:rsidRPr="00F66C1F">
        <w:t>.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Суммарный</w:t>
      </w:r>
      <w:r w:rsidR="00F66C1F">
        <w:t xml:space="preserve"> </w:t>
      </w:r>
      <w:r w:rsidRPr="00F66C1F">
        <w:t>объем эк</w:t>
      </w:r>
      <w:r w:rsidR="00843997" w:rsidRPr="00F66C1F">
        <w:t xml:space="preserve">спорта </w:t>
      </w:r>
      <w:r w:rsidR="00AF7021" w:rsidRPr="00F66C1F">
        <w:t>электродвигателей</w:t>
      </w:r>
      <w:r w:rsidR="00843997" w:rsidRPr="00F66C1F">
        <w:t xml:space="preserve"> из РФ в до </w:t>
      </w:r>
      <w:smartTag w:uri="urn:schemas-microsoft-com:office:smarttags" w:element="metricconverter">
        <w:smartTagPr>
          <w:attr w:name="ProductID" w:val="2008 г"/>
        </w:smartTagPr>
        <w:r w:rsidR="00843997" w:rsidRPr="00F66C1F">
          <w:t>2008 г</w:t>
        </w:r>
      </w:smartTag>
      <w:r w:rsidR="00843997" w:rsidRPr="00F66C1F">
        <w:t>.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Соотношение внутреннего производства и импортных поставок на рынок ЭД РФ.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Определение ключевых импортеров и экспортеров на рынке электродвигателей.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Определение основных производителей электродвигателей и их положения на рынке.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Выявление основных потребляющих отраслей и оценка динамики их развития.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Сегментация рынка электродвигателей по основным типам, представленным на российском рынке.</w:t>
      </w:r>
    </w:p>
    <w:p w:rsidR="00CC7C35" w:rsidRPr="00F66C1F" w:rsidRDefault="00CC7C35" w:rsidP="00F66C1F">
      <w:pPr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 xml:space="preserve">Классификация электродвигателей по различным критериям. 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AF7021" w:rsidRPr="00F66C1F" w:rsidRDefault="00AF7021" w:rsidP="00F66C1F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</w:rPr>
      </w:pPr>
      <w:r w:rsidRPr="00F66C1F">
        <w:rPr>
          <w:b/>
        </w:rPr>
        <w:t xml:space="preserve">Определение </w:t>
      </w:r>
      <w:r w:rsidR="00466746" w:rsidRPr="00F66C1F">
        <w:rPr>
          <w:b/>
        </w:rPr>
        <w:t>общей статистики Российского рынка электродвигателей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</w:rPr>
      </w:pP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Электротехническая промышленность сегодня занимает особое место в машиностроительном комплексе промышленности России в целом. Российское электротехническое производство развивается высокими темпами;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Что касается производства непосредственно электродвигателей, то современное состояние отечественного рынка электродвигателей определяется в первую очередь жесткой внутрироссийской конкуренцией заводов-изготовителей;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И связи с возросшим интересом зарубежных производителей электротехнического оборудования к российскому рынку, а также желанием отечественных компаний расширить свой рынок сбыла за счет зарубежных потребителей.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Резкое снижение импорта электродвигателей в 2005 возможно было связано с постановлением "О мерах по защите российских производителей трехфазных асинхронных электродвигателей".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Предположительно, в ближайшее время, рост производства электродвигателей будет связан в основном с освоением выпуска новых энергоэкономичных, конкурентоспособных двигателей, имеющих повышенный спрос.</w:t>
      </w:r>
    </w:p>
    <w:p w:rsidR="00B371EF" w:rsidRPr="00F66C1F" w:rsidRDefault="00B371E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По нашей оценке, наконец-то прекращается многолетний спад производства в машиностроении. В большинстве подотраслей машиностроительного комплекса наблюдается заметное оживление деловой активности (за исключением железнодорожного, сельскохозяйственного и строительно-дорожного машиностроения). Увеличивается спрос на комплектующие, в том числе и на электродвигатели переменного тока с высотой оси вращения 63 – </w:t>
      </w:r>
      <w:smartTag w:uri="urn:schemas-microsoft-com:office:smarttags" w:element="metricconverter">
        <w:smartTagPr>
          <w:attr w:name="ProductID" w:val="355 мм"/>
        </w:smartTagPr>
        <w:r w:rsidRPr="00F66C1F">
          <w:t>355 мм</w:t>
        </w:r>
      </w:smartTag>
      <w:r w:rsidRPr="00F66C1F">
        <w:t>, которым и посвящен данный обзор.</w:t>
      </w:r>
    </w:p>
    <w:p w:rsidR="00B371EF" w:rsidRPr="00F66C1F" w:rsidRDefault="00B371E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За четыре месяца 2007 года относительно соответствующего периода прошлого года производство возросло на 9,1% и, учитывая обычный сезонный спад в летние месяцы, годовое производство, по оценке</w:t>
      </w:r>
      <w:r w:rsidR="00BE1D74" w:rsidRPr="00F66C1F">
        <w:t xml:space="preserve"> специалистов</w:t>
      </w:r>
      <w:r w:rsidRPr="00F66C1F">
        <w:t>, возрастет на 6%.</w:t>
      </w:r>
    </w:p>
    <w:p w:rsidR="00B371EF" w:rsidRPr="00F66C1F" w:rsidRDefault="00B371E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Общий объем продаж на рынках России с учетом импорта возрастет на 3,3%, а объем продаж отечественной продукции возрастет более чем на 7%, что будет обусловлено дальнейшим снижением импорта с 80,63 тыс. шт. в </w:t>
      </w:r>
      <w:smartTag w:uri="urn:schemas-microsoft-com:office:smarttags" w:element="metricconverter">
        <w:smartTagPr>
          <w:attr w:name="ProductID" w:val="2005 г"/>
        </w:smartTagPr>
        <w:r w:rsidRPr="00F66C1F">
          <w:t>2005 г</w:t>
        </w:r>
      </w:smartTag>
      <w:r w:rsidRPr="00F66C1F">
        <w:t xml:space="preserve">. до 72,0 тыс. шт. в </w:t>
      </w:r>
      <w:smartTag w:uri="urn:schemas-microsoft-com:office:smarttags" w:element="metricconverter">
        <w:smartTagPr>
          <w:attr w:name="ProductID" w:val="2006 г"/>
        </w:smartTagPr>
        <w:r w:rsidRPr="00F66C1F">
          <w:t>2006 г</w:t>
        </w:r>
      </w:smartTag>
      <w:r w:rsidRPr="00F66C1F">
        <w:t xml:space="preserve">. за счет расширения ассортимента выпускаемой на отечественных заводах продукции. Постоянно растет средняя единичная мощность электродвигателей (с 8,7 кВт в </w:t>
      </w:r>
      <w:smartTag w:uri="urn:schemas-microsoft-com:office:smarttags" w:element="metricconverter">
        <w:smartTagPr>
          <w:attr w:name="ProductID" w:val="1995 г"/>
        </w:smartTagPr>
        <w:r w:rsidRPr="00F66C1F">
          <w:t>1995 г</w:t>
        </w:r>
      </w:smartTag>
      <w:r w:rsidRPr="00F66C1F">
        <w:t xml:space="preserve">. до 9,8 кВт в </w:t>
      </w:r>
      <w:smartTag w:uri="urn:schemas-microsoft-com:office:smarttags" w:element="metricconverter">
        <w:smartTagPr>
          <w:attr w:name="ProductID" w:val="1998 г"/>
        </w:smartTagPr>
        <w:r w:rsidRPr="00F66C1F">
          <w:t>1998 г</w:t>
        </w:r>
      </w:smartTag>
      <w:r w:rsidRPr="00F66C1F">
        <w:t>.), что также способствует сокращению импорта электродвигателей высокой мощности.</w:t>
      </w:r>
    </w:p>
    <w:p w:rsidR="00B371EF" w:rsidRPr="00F66C1F" w:rsidRDefault="00B371E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Средняя стоимость экспортируемой продукции: </w:t>
      </w:r>
    </w:p>
    <w:p w:rsidR="00B371EF" w:rsidRPr="00F66C1F" w:rsidRDefault="00B371E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в страны СНГ– 0,63 тыс.долл./шт. </w:t>
      </w:r>
    </w:p>
    <w:p w:rsidR="00B371EF" w:rsidRPr="00F66C1F" w:rsidRDefault="00B371E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в страны дальнего зарубежья – 0,36 тыс.долл./шт.</w:t>
      </w:r>
    </w:p>
    <w:p w:rsidR="00B371EF" w:rsidRPr="00F66C1F" w:rsidRDefault="00B371E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Региональный спрос зависит от наличия машиностроительных производств и их финансового состояния. В </w:t>
      </w:r>
      <w:smartTag w:uri="urn:schemas-microsoft-com:office:smarttags" w:element="metricconverter">
        <w:smartTagPr>
          <w:attr w:name="ProductID" w:val="2007 г"/>
        </w:smartTagPr>
        <w:r w:rsidRPr="00F66C1F">
          <w:t>2007 г</w:t>
        </w:r>
      </w:smartTag>
      <w:r w:rsidRPr="00F66C1F">
        <w:t>. он распределился следующим об</w:t>
      </w:r>
      <w:r w:rsidR="00BE1D74" w:rsidRPr="00F66C1F">
        <w:t>разом (см. табл. 1).</w:t>
      </w:r>
    </w:p>
    <w:p w:rsidR="00BE1D74" w:rsidRPr="00F66C1F" w:rsidRDefault="00BE1D74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BE1D74" w:rsidRPr="00F66C1F" w:rsidRDefault="00BE1D74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Таблица 1</w:t>
      </w:r>
    </w:p>
    <w:p w:rsidR="00B371EF" w:rsidRPr="00F66C1F" w:rsidRDefault="00C83B1C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360.75pt">
            <v:imagedata r:id="rId5" o:title=""/>
          </v:shape>
        </w:pict>
      </w:r>
    </w:p>
    <w:p w:rsidR="00BE1D74" w:rsidRPr="00F66C1F" w:rsidRDefault="00BE1D74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CC7C35" w:rsidRPr="00F66C1F" w:rsidRDefault="00B371E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Росту спроса будет способствовать и стабилизация цен на готовую продукцию, которые возрастут незначительно, в среднем на 4 – 5% за год.</w:t>
      </w:r>
    </w:p>
    <w:p w:rsidR="00466746" w:rsidRPr="00F66C1F" w:rsidRDefault="0046674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Экспорт</w:t>
      </w:r>
      <w:r w:rsidR="008B4186" w:rsidRPr="00F66C1F">
        <w:t xml:space="preserve"> и импорт</w:t>
      </w:r>
      <w:r w:rsidRPr="00F66C1F">
        <w:t xml:space="preserve"> электродвигателей</w:t>
      </w:r>
      <w:r w:rsidR="008B4186" w:rsidRPr="00F66C1F">
        <w:t xml:space="preserve"> (со странами СНГ)</w:t>
      </w:r>
      <w:r w:rsidRPr="00F66C1F">
        <w:t xml:space="preserve"> можно рассмотреть по данным диаграмм, </w:t>
      </w:r>
      <w:r w:rsidR="008B4186" w:rsidRPr="00F66C1F">
        <w:t xml:space="preserve">приведенных </w:t>
      </w:r>
      <w:r w:rsidRPr="00F66C1F">
        <w:t>на рисунк</w:t>
      </w:r>
      <w:r w:rsidR="008B4186" w:rsidRPr="00F66C1F">
        <w:t>ах</w:t>
      </w:r>
      <w:r w:rsidRPr="00F66C1F">
        <w:t xml:space="preserve"> </w:t>
      </w:r>
      <w:r w:rsidR="008B4186" w:rsidRPr="00F66C1F">
        <w:t>1 и 2.</w:t>
      </w:r>
    </w:p>
    <w:p w:rsidR="00466746" w:rsidRPr="00F66C1F" w:rsidRDefault="00F66C1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>
        <w:br w:type="page"/>
      </w:r>
      <w:r w:rsidR="00C83B1C">
        <w:pict>
          <v:shape id="_x0000_i1026" type="#_x0000_t75" style="width:6in;height:259.5pt">
            <v:imagedata r:id="rId6" o:title=""/>
          </v:shape>
        </w:pict>
      </w:r>
      <w:r w:rsidR="00466746" w:rsidRPr="00F66C1F">
        <w:t xml:space="preserve"> </w:t>
      </w:r>
    </w:p>
    <w:p w:rsidR="00466746" w:rsidRPr="00F66C1F" w:rsidRDefault="0046674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Рисунок 1 - Товарная структура экспорта России в </w:t>
      </w:r>
      <w:r w:rsidR="008B4186" w:rsidRPr="00F66C1F">
        <w:t xml:space="preserve">страны СНГ в январе-августе </w:t>
      </w:r>
      <w:smartTag w:uri="urn:schemas-microsoft-com:office:smarttags" w:element="metricconverter">
        <w:smartTagPr>
          <w:attr w:name="ProductID" w:val="2007 г"/>
        </w:smartTagPr>
        <w:r w:rsidR="008B4186" w:rsidRPr="00F66C1F">
          <w:t>2007</w:t>
        </w:r>
        <w:r w:rsidRPr="00F66C1F">
          <w:t xml:space="preserve"> г</w:t>
        </w:r>
      </w:smartTag>
      <w:r w:rsidR="008B4186" w:rsidRPr="00F66C1F">
        <w:t>.</w:t>
      </w:r>
    </w:p>
    <w:p w:rsidR="008B4186" w:rsidRPr="00F66C1F" w:rsidRDefault="008B418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8B4186" w:rsidRPr="00F66C1F" w:rsidRDefault="00C83B1C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>
        <w:pict>
          <v:shape id="_x0000_i1027" type="#_x0000_t75" style="width:412.5pt;height:273pt">
            <v:imagedata r:id="rId7" o:title=""/>
          </v:shape>
        </w:pict>
      </w:r>
    </w:p>
    <w:p w:rsidR="008B4186" w:rsidRPr="00F66C1F" w:rsidRDefault="008B418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Рисунок 2 - Товарная структура импорта России из стран СНГ в январе-августе </w:t>
      </w:r>
      <w:smartTag w:uri="urn:schemas-microsoft-com:office:smarttags" w:element="metricconverter">
        <w:smartTagPr>
          <w:attr w:name="ProductID" w:val="2007 г"/>
        </w:smartTagPr>
        <w:r w:rsidRPr="00F66C1F">
          <w:t>2007 г</w:t>
        </w:r>
      </w:smartTag>
      <w:r w:rsidRPr="00F66C1F">
        <w:t>.</w:t>
      </w:r>
    </w:p>
    <w:p w:rsidR="008B4186" w:rsidRPr="00F66C1F" w:rsidRDefault="00F66C1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>
        <w:br w:type="page"/>
      </w:r>
      <w:r w:rsidR="008B4186" w:rsidRPr="00F66C1F">
        <w:t xml:space="preserve">Как видно из представленных диаграммы экспорт двигателей в страны СНГ составляет 16,9 %, а импорт 29,1 %. </w:t>
      </w:r>
    </w:p>
    <w:p w:rsidR="008B4186" w:rsidRPr="00F66C1F" w:rsidRDefault="008B418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Экспорт и импорт электродвигателей (со странами дальнего зарубежья) можно рассмотреть по данным диаграмм, приведенных на рисунках 3 и 4.</w:t>
      </w:r>
    </w:p>
    <w:p w:rsidR="00F66C1F" w:rsidRPr="00F66C1F" w:rsidRDefault="00F66C1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8B4186" w:rsidRPr="00F66C1F" w:rsidRDefault="00C83B1C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>
        <w:pict>
          <v:shape id="_x0000_i1028" type="#_x0000_t75" style="width:412.5pt;height:188.25pt">
            <v:imagedata r:id="rId8" o:title=""/>
          </v:shape>
        </w:pict>
      </w:r>
    </w:p>
    <w:p w:rsidR="008B4186" w:rsidRPr="00F66C1F" w:rsidRDefault="008B418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Рисунок 3 - Товарная структура экспорта России в</w:t>
      </w:r>
      <w:r w:rsidR="00F66C1F">
        <w:t xml:space="preserve"> </w:t>
      </w:r>
      <w:r w:rsidRPr="00F66C1F">
        <w:t xml:space="preserve">страны дальнего зарубежья в январе-августе </w:t>
      </w:r>
      <w:smartTag w:uri="urn:schemas-microsoft-com:office:smarttags" w:element="metricconverter">
        <w:smartTagPr>
          <w:attr w:name="ProductID" w:val="2007 г"/>
        </w:smartTagPr>
        <w:r w:rsidRPr="00F66C1F">
          <w:t>2007 г</w:t>
        </w:r>
      </w:smartTag>
      <w:r w:rsidRPr="00F66C1F">
        <w:t>.</w:t>
      </w:r>
    </w:p>
    <w:p w:rsidR="008B4186" w:rsidRPr="00F66C1F" w:rsidRDefault="008B418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8B4186" w:rsidRPr="00F66C1F" w:rsidRDefault="00C83B1C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>
        <w:pict>
          <v:shape id="_x0000_i1029" type="#_x0000_t75" style="width:414pt;height:211.5pt">
            <v:imagedata r:id="rId9" o:title=""/>
          </v:shape>
        </w:pict>
      </w:r>
    </w:p>
    <w:p w:rsidR="008B4186" w:rsidRPr="00F66C1F" w:rsidRDefault="008B418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Рисунок 4 - Товарная структура импорта России из стран дальнего зарубежья в январе-августе </w:t>
      </w:r>
      <w:smartTag w:uri="urn:schemas-microsoft-com:office:smarttags" w:element="metricconverter">
        <w:smartTagPr>
          <w:attr w:name="ProductID" w:val="2007 г"/>
        </w:smartTagPr>
        <w:r w:rsidRPr="00F66C1F">
          <w:t>2007 г</w:t>
        </w:r>
      </w:smartTag>
      <w:r w:rsidRPr="00F66C1F">
        <w:t>.</w:t>
      </w:r>
    </w:p>
    <w:p w:rsidR="008B4186" w:rsidRPr="00F66C1F" w:rsidRDefault="00F66C1F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>
        <w:br w:type="page"/>
      </w:r>
      <w:r w:rsidR="008B4186" w:rsidRPr="00F66C1F">
        <w:t>Как видно из представленных рисунков экспорт отечественных двигателей составляет всего 3%, когда импорт зарубежных двигателей в Россию составляет 50,3%.</w:t>
      </w:r>
    </w:p>
    <w:p w:rsidR="00F66C1F" w:rsidRDefault="00324190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Данная динамика, вызванная сильной монополизацией Российского рынка электродвигателей. Еще пять лет назад около 90% всех электродвигателей переменного тока выпускали 5 заводов: ВЭМЗ, Ярославский машиностроительный, «Уралэлектро-СТМ», «Сибэлектромотор», «Псковские электрические моторы». Однако внутри этой группы крупнейших производителей происходили серьезные изменения.</w:t>
      </w:r>
    </w:p>
    <w:p w:rsidR="008B4186" w:rsidRPr="00F66C1F" w:rsidRDefault="00324190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Так, например завод ОАО «Сибэлектромотор» является монополистом в выпуске отечественных крановых электродвигателей, Поэтому многие заводы, нуждающиеся в данных двигателях, закупают двигатели зарубежных фирм, например крановые двигатели фирмы </w:t>
      </w:r>
      <w:r w:rsidRPr="00F66C1F">
        <w:rPr>
          <w:lang w:val="en-US"/>
        </w:rPr>
        <w:t>SIMENS</w:t>
      </w:r>
      <w:r w:rsidRPr="00F66C1F">
        <w:t>, Талинского электромеханического завода</w:t>
      </w:r>
      <w:r w:rsidR="009347DD" w:rsidRPr="00F66C1F">
        <w:t xml:space="preserve"> и д.р.</w:t>
      </w:r>
    </w:p>
    <w:p w:rsidR="00B612A1" w:rsidRPr="00F66C1F" w:rsidRDefault="00324190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Поэтому чтобы снизить величину экспорта</w:t>
      </w:r>
      <w:r w:rsidR="009347DD" w:rsidRPr="00F66C1F">
        <w:t>,</w:t>
      </w:r>
      <w:r w:rsidRPr="00F66C1F">
        <w:t xml:space="preserve"> правительством РФ установлены временные ввозные таможенные пошлины на асинхронные электродвигатели переменного тока. Многофазные в размере 10 % от их таможенной стоимости, но не менее 10 евро за 1 двигатель мощностью не более 750 Вт и не менее 20 евро за 1 двигатель мощностью от 750 Вт до 7,5 кВт.</w:t>
      </w:r>
    </w:p>
    <w:p w:rsidR="000440E6" w:rsidRPr="00F66C1F" w:rsidRDefault="000440E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8C79ED" w:rsidRPr="00F66C1F" w:rsidRDefault="00BE1D74" w:rsidP="00F66C1F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rPr>
          <w:b/>
        </w:rPr>
        <w:t>Определение ключевых импортеров и экспортеров на рынке электродвигателей</w:t>
      </w:r>
    </w:p>
    <w:p w:rsidR="00BE1D74" w:rsidRPr="00F66C1F" w:rsidRDefault="00BE1D74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BE1D74" w:rsidRPr="00F66C1F" w:rsidRDefault="00BE1D74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К основным странам импортёрам относятся следующие станы: </w:t>
      </w:r>
    </w:p>
    <w:p w:rsidR="00BE1D74" w:rsidRPr="00F66C1F" w:rsidRDefault="00BE1D74" w:rsidP="00F66C1F">
      <w:pPr>
        <w:numPr>
          <w:ilvl w:val="0"/>
          <w:numId w:val="4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из СНГ – Украина (34,5%), Киргизия (23,8%), Молдавия (15,5%), Азербайджан (11,5%);</w:t>
      </w:r>
    </w:p>
    <w:p w:rsidR="00BE1D74" w:rsidRPr="00F66C1F" w:rsidRDefault="00BE1D74" w:rsidP="00F66C1F">
      <w:pPr>
        <w:numPr>
          <w:ilvl w:val="0"/>
          <w:numId w:val="4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из дальнего зарубежья – Литва (61%), Германия (14%), Италия (6%).</w:t>
      </w:r>
    </w:p>
    <w:p w:rsidR="00BE1D74" w:rsidRPr="00F66C1F" w:rsidRDefault="00BE1D74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Основные экспортеры отечественной продукции по данным за 2007 год:</w:t>
      </w:r>
    </w:p>
    <w:p w:rsidR="00BE1D74" w:rsidRPr="00F66C1F" w:rsidRDefault="00BE1D74" w:rsidP="00F66C1F">
      <w:pPr>
        <w:numPr>
          <w:ilvl w:val="0"/>
          <w:numId w:val="5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в СНГ– Украина (56,5%), Казахстан 18,6%, Узбекистан (12,6%);</w:t>
      </w:r>
    </w:p>
    <w:p w:rsidR="00BE1D74" w:rsidRPr="00F66C1F" w:rsidRDefault="00BE1D74" w:rsidP="00F66C1F">
      <w:pPr>
        <w:numPr>
          <w:ilvl w:val="0"/>
          <w:numId w:val="5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дальнее зарубежье – Австралия (28,7%), Литва (20,7%), Франция (15,3%), Италия (9,3%).</w:t>
      </w:r>
    </w:p>
    <w:p w:rsidR="008C79ED" w:rsidRPr="00F66C1F" w:rsidRDefault="008C79ED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8C79ED" w:rsidRPr="00F66C1F" w:rsidRDefault="008C79ED" w:rsidP="00F66C1F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</w:rPr>
      </w:pPr>
      <w:r w:rsidRPr="00F66C1F">
        <w:rPr>
          <w:b/>
        </w:rPr>
        <w:t>Определение основных производителей электродвигателей и их положения на рынке</w:t>
      </w:r>
    </w:p>
    <w:p w:rsidR="008C79ED" w:rsidRPr="00F66C1F" w:rsidRDefault="008C79ED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</w:p>
    <w:p w:rsidR="008C79ED" w:rsidRPr="00F66C1F" w:rsidRDefault="000440E6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Основными </w:t>
      </w:r>
      <w:r w:rsidR="00490241" w:rsidRPr="00F66C1F">
        <w:t>фирмами,</w:t>
      </w:r>
      <w:r w:rsidRPr="00F66C1F">
        <w:t xml:space="preserve"> выпускающими электрические двигатели в Российской Федерации</w:t>
      </w:r>
      <w:r w:rsidR="00490241" w:rsidRPr="00F66C1F">
        <w:t xml:space="preserve"> сейчас,</w:t>
      </w:r>
      <w:r w:rsidRPr="00F66C1F">
        <w:t xml:space="preserve"> </w:t>
      </w:r>
      <w:r w:rsidR="00490241" w:rsidRPr="00F66C1F">
        <w:t>являются 6 заводов. А именно</w:t>
      </w:r>
      <w:r w:rsidR="008C79ED" w:rsidRPr="00F66C1F">
        <w:t>:</w:t>
      </w:r>
    </w:p>
    <w:p w:rsidR="008C79ED" w:rsidRPr="00F66C1F" w:rsidRDefault="00490241" w:rsidP="00F66C1F">
      <w:pPr>
        <w:numPr>
          <w:ilvl w:val="0"/>
          <w:numId w:val="7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ХОЛДИНГ РУСЭЛПРОМ</w:t>
      </w:r>
    </w:p>
    <w:p w:rsidR="008C79ED" w:rsidRPr="00F66C1F" w:rsidRDefault="00490241" w:rsidP="00F66C1F">
      <w:pPr>
        <w:numPr>
          <w:ilvl w:val="0"/>
          <w:numId w:val="7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ОАО «ВЛАДИМИРСКИЙ ЭЛЕКТРОМОТОРНЫЙ ЗАВОД»</w:t>
      </w:r>
    </w:p>
    <w:p w:rsidR="008C79ED" w:rsidRPr="00F66C1F" w:rsidRDefault="00490241" w:rsidP="00F66C1F">
      <w:pPr>
        <w:numPr>
          <w:ilvl w:val="0"/>
          <w:numId w:val="7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ОАО ''ПСКОВСКИЙ ЭЛЕКТРОМАШИНОСТРОИТЕЛЬНЫЙ ЗАВОД''</w:t>
      </w:r>
    </w:p>
    <w:p w:rsidR="008C79ED" w:rsidRPr="00F66C1F" w:rsidRDefault="00490241" w:rsidP="00F66C1F">
      <w:pPr>
        <w:numPr>
          <w:ilvl w:val="0"/>
          <w:numId w:val="7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ОАО "ЯРОСЛАВСКИЙ ЭЛЕКТРОМАШИНОСТРОИТЕЛЬНЫЙ ЗАВОД" (ОАО "ELDIN")</w:t>
      </w:r>
    </w:p>
    <w:p w:rsidR="008C79ED" w:rsidRPr="00F66C1F" w:rsidRDefault="00490241" w:rsidP="00F66C1F">
      <w:pPr>
        <w:numPr>
          <w:ilvl w:val="0"/>
          <w:numId w:val="7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ОАО «УРАЛЭЛЕКТРО-СТМ»</w:t>
      </w:r>
    </w:p>
    <w:p w:rsidR="000440E6" w:rsidRPr="00F66C1F" w:rsidRDefault="00490241" w:rsidP="00F66C1F">
      <w:pPr>
        <w:numPr>
          <w:ilvl w:val="0"/>
          <w:numId w:val="7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F66C1F">
        <w:t>ОАО «СИБЭЛЕКТРОМОТОР».</w:t>
      </w:r>
    </w:p>
    <w:p w:rsidR="00490241" w:rsidRPr="00F66C1F" w:rsidRDefault="008C79ED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Около 85% всех электродвигателей выпускают четыре завода: ВЭМЗ, Ярославский машиностроительный завод, «Уралэлектро» и «Сибэлектромотор». Однако владимирский завод ВЭМЗ постепенно теряет лидирующие позиции, что обусловлено конкуренцией более дешевой продукции с Украины, из Молдавии и Киргизии.</w:t>
      </w:r>
    </w:p>
    <w:p w:rsidR="00490241" w:rsidRPr="00F66C1F" w:rsidRDefault="00F66C1F" w:rsidP="00F66C1F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</w:rPr>
      </w:pPr>
      <w:r>
        <w:br w:type="page"/>
      </w:r>
      <w:r w:rsidR="00B612A1" w:rsidRPr="00F66C1F">
        <w:rPr>
          <w:b/>
        </w:rPr>
        <w:t>Выявление основных потребляющих отраслей и оценка динамики их развития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</w:rPr>
      </w:pP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Как уже было указанно выше, основными потребителями данной продукции являются фирмы, в которых широко используются электропривода</w:t>
      </w:r>
      <w:r w:rsidR="008C79ED" w:rsidRPr="00F66C1F">
        <w:t>.</w:t>
      </w:r>
    </w:p>
    <w:p w:rsidR="008C79ED" w:rsidRPr="00F66C1F" w:rsidRDefault="008C79ED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К таким отраслям производства относятся: машиностроение, приборостроение, металлургия, транспорт и т.д. В данных отраслях используются привода малой, средней и большой мощности.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Сектор электропривода малой</w:t>
      </w:r>
      <w:r w:rsidR="00067C8D" w:rsidRPr="00F66C1F">
        <w:t xml:space="preserve"> и средней</w:t>
      </w:r>
      <w:r w:rsidRPr="00F66C1F">
        <w:t xml:space="preserve"> мощности является самым емким на рынке электроприводов. Анализ рынка промышленного электропривода показывает, что наибольшим спросом пользуется привод малой (до 3,7 кВт) и средней (до 37 кВт) мощности. Причем на долю электроприводов мощностью до 3,7 кВт приходится около 75% всего рынка. Этот же диапазон мощностей характерен и для приводов бытовой техники: холодильников, стиральных машин, кондиционеров.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Доля регулируемых электроприводов в общем объеме приводов малой мощности для промышленных приложений и бытовой техники увеличивается все более ускоряющимися темпами. На период с 2004 по 2010 год прогнозируется рост рынка электроприводов малой мощности более чем в 2,5 раза. Ожидается, что на рубеже 2010 года будет преодолен рубеж в $3 млрд. При этом доля регулируемых приводов возрастет с 22 до 55%. Регулируемый электропривод обеспечивает до 50% экономии электроэнергии, до 40% экономии воды, высокую точность стабилизации требуемых параметров (температура, давление, скорость). За счет этого он окупается за гораздо более короткий срок. 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 xml:space="preserve">В настоящее время суммарный годовой объем производства составляет десятки миллионов комплектов, растет интерес к силовым интегральным системам управления и силовым модулям высокой степени интеграции взамен традиционных схем с применением дискретных полупроводниковых приборов. При этом решающими факторами являются рентабельность производства электропривода, его эффективность и надежность. </w:t>
      </w:r>
    </w:p>
    <w:p w:rsidR="00B612A1" w:rsidRPr="00F66C1F" w:rsidRDefault="00B612A1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Как видно из приведённых данных, область применения электропривода значительно расширяется, а следовательно и увеличивается спрос на электромеханические преобразователи</w:t>
      </w:r>
      <w:r w:rsidR="00067C8D" w:rsidRPr="00F66C1F">
        <w:t>.</w:t>
      </w:r>
    </w:p>
    <w:p w:rsidR="003258BC" w:rsidRPr="00F66C1F" w:rsidRDefault="00067C8D" w:rsidP="00F66C1F">
      <w:pPr>
        <w:tabs>
          <w:tab w:val="left" w:pos="1080"/>
        </w:tabs>
        <w:suppressAutoHyphens/>
        <w:spacing w:line="360" w:lineRule="auto"/>
        <w:ind w:firstLine="709"/>
        <w:jc w:val="both"/>
      </w:pPr>
      <w:r w:rsidRPr="00F66C1F">
        <w:t>В настоящий момент, Россия находится в условиях сильного кризиса, который в первую очередь ударил по таким отраслям как строительство и металлургия. В данных отраслях в основном используются привода (а следовательно и электродвигатели) большой мощности, в результате чего спрос на данную продукцию значительно снизился.</w:t>
      </w:r>
      <w:bookmarkStart w:id="0" w:name="_GoBack"/>
      <w:bookmarkEnd w:id="0"/>
    </w:p>
    <w:sectPr w:rsidR="003258BC" w:rsidRPr="00F66C1F" w:rsidSect="00F66C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B1D"/>
    <w:multiLevelType w:val="hybridMultilevel"/>
    <w:tmpl w:val="2C9252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7D0571C"/>
    <w:multiLevelType w:val="hybridMultilevel"/>
    <w:tmpl w:val="AADEAC2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8196357"/>
    <w:multiLevelType w:val="multilevel"/>
    <w:tmpl w:val="2FAC225C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0EF32FAC"/>
    <w:multiLevelType w:val="hybridMultilevel"/>
    <w:tmpl w:val="CFEAC2B4"/>
    <w:lvl w:ilvl="0" w:tplc="E9B0C8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3D25F94"/>
    <w:multiLevelType w:val="hybridMultilevel"/>
    <w:tmpl w:val="12FA51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CE1985"/>
    <w:multiLevelType w:val="multilevel"/>
    <w:tmpl w:val="2C9252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0014583"/>
    <w:multiLevelType w:val="hybridMultilevel"/>
    <w:tmpl w:val="EFE26A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5E733714"/>
    <w:multiLevelType w:val="hybridMultilevel"/>
    <w:tmpl w:val="851C12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C030B3F"/>
    <w:multiLevelType w:val="hybridMultilevel"/>
    <w:tmpl w:val="E81E8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5E2"/>
    <w:rsid w:val="000440E6"/>
    <w:rsid w:val="00067C8D"/>
    <w:rsid w:val="00071D64"/>
    <w:rsid w:val="0024144E"/>
    <w:rsid w:val="00301676"/>
    <w:rsid w:val="00324190"/>
    <w:rsid w:val="003258BC"/>
    <w:rsid w:val="0034435D"/>
    <w:rsid w:val="00372003"/>
    <w:rsid w:val="00445357"/>
    <w:rsid w:val="00466746"/>
    <w:rsid w:val="00490241"/>
    <w:rsid w:val="00502C74"/>
    <w:rsid w:val="005C267C"/>
    <w:rsid w:val="005D289A"/>
    <w:rsid w:val="005E76D9"/>
    <w:rsid w:val="005F6E1D"/>
    <w:rsid w:val="007C013F"/>
    <w:rsid w:val="008175E2"/>
    <w:rsid w:val="00843997"/>
    <w:rsid w:val="008B4186"/>
    <w:rsid w:val="008C79ED"/>
    <w:rsid w:val="008D6AF5"/>
    <w:rsid w:val="008F4EBF"/>
    <w:rsid w:val="009347DD"/>
    <w:rsid w:val="00AF7021"/>
    <w:rsid w:val="00B371EF"/>
    <w:rsid w:val="00B612A1"/>
    <w:rsid w:val="00BE1D74"/>
    <w:rsid w:val="00C83B1C"/>
    <w:rsid w:val="00CC7C35"/>
    <w:rsid w:val="00CF5DA2"/>
    <w:rsid w:val="00F66C1F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63980D0F-6B07-432D-8CA8-D023F1FB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АУДИТ</Company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АУДИТ</dc:creator>
  <cp:keywords/>
  <dc:description/>
  <cp:lastModifiedBy>admin</cp:lastModifiedBy>
  <cp:revision>2</cp:revision>
  <dcterms:created xsi:type="dcterms:W3CDTF">2014-03-14T07:48:00Z</dcterms:created>
  <dcterms:modified xsi:type="dcterms:W3CDTF">2014-03-14T07:48:00Z</dcterms:modified>
</cp:coreProperties>
</file>