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6916BD" w:rsidRDefault="00E57FBC" w:rsidP="006916BD">
      <w:pPr>
        <w:pStyle w:val="af0"/>
      </w:pPr>
      <w:r w:rsidRPr="006916BD">
        <w:t>БЕЛОРУССКИЙ ГОСУДАРСТВЕННЫЙ УНИВЕРСИТЕТ ИНФОРМАТИКИ И РАДИОЭЛЕКТРОНИКИ</w:t>
      </w:r>
    </w:p>
    <w:p w:rsidR="006916BD" w:rsidRDefault="00E57FBC" w:rsidP="006916BD">
      <w:pPr>
        <w:pStyle w:val="af0"/>
      </w:pPr>
      <w:r w:rsidRPr="006916BD">
        <w:t>Кафедра РТС</w:t>
      </w: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Pr="006916BD" w:rsidRDefault="006916BD" w:rsidP="006916BD">
      <w:pPr>
        <w:pStyle w:val="af0"/>
      </w:pPr>
    </w:p>
    <w:p w:rsidR="00E57FBC" w:rsidRPr="006916BD" w:rsidRDefault="00E57FBC" w:rsidP="006916BD">
      <w:pPr>
        <w:pStyle w:val="af0"/>
      </w:pPr>
      <w:r w:rsidRPr="006916BD">
        <w:t>РЕФЕРАТ</w:t>
      </w:r>
    </w:p>
    <w:p w:rsidR="006916BD" w:rsidRPr="006916BD" w:rsidRDefault="00E57FBC" w:rsidP="006916BD">
      <w:pPr>
        <w:pStyle w:val="af0"/>
      </w:pPr>
      <w:r w:rsidRPr="006916BD">
        <w:t>На тему</w:t>
      </w:r>
      <w:r w:rsidR="006916BD" w:rsidRPr="006916BD">
        <w:t xml:space="preserve">: </w:t>
      </w:r>
    </w:p>
    <w:p w:rsidR="006916BD" w:rsidRDefault="006916BD" w:rsidP="006916BD">
      <w:pPr>
        <w:pStyle w:val="af0"/>
      </w:pPr>
      <w:r>
        <w:t>"</w:t>
      </w:r>
      <w:r w:rsidR="00290D37" w:rsidRPr="006916BD">
        <w:t>Анализ случайных процессов в линейных системах радиоэлектронных следящих систем</w:t>
      </w:r>
      <w:r>
        <w:t>"</w:t>
      </w: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Default="006916BD" w:rsidP="006916BD">
      <w:pPr>
        <w:pStyle w:val="af0"/>
      </w:pPr>
    </w:p>
    <w:p w:rsidR="006916BD" w:rsidRPr="006916BD" w:rsidRDefault="006916BD" w:rsidP="006916BD">
      <w:pPr>
        <w:pStyle w:val="af0"/>
      </w:pPr>
    </w:p>
    <w:p w:rsidR="00E57FBC" w:rsidRPr="006916BD" w:rsidRDefault="00E57FBC" w:rsidP="006916BD">
      <w:pPr>
        <w:pStyle w:val="af0"/>
      </w:pPr>
      <w:r w:rsidRPr="006916BD">
        <w:t>МИНСК, 2008</w:t>
      </w:r>
    </w:p>
    <w:p w:rsidR="006916BD" w:rsidRPr="006916BD" w:rsidRDefault="00E57FBC" w:rsidP="006916BD">
      <w:pPr>
        <w:pStyle w:val="2"/>
        <w:rPr>
          <w:kern w:val="0"/>
        </w:rPr>
      </w:pPr>
      <w:r w:rsidRPr="006916BD">
        <w:rPr>
          <w:kern w:val="0"/>
        </w:rPr>
        <w:br w:type="page"/>
      </w:r>
      <w:bookmarkStart w:id="0" w:name="_Toc137965025"/>
      <w:bookmarkStart w:id="1" w:name="_Toc137972520"/>
      <w:r w:rsidR="00290D37" w:rsidRPr="006916BD">
        <w:rPr>
          <w:kern w:val="0"/>
        </w:rPr>
        <w:t>Определение статистических характеристик случайных процессов в линейных системах</w:t>
      </w:r>
      <w:bookmarkEnd w:id="0"/>
      <w:bookmarkEnd w:id="1"/>
      <w:r w:rsidR="00290D37" w:rsidRPr="006916BD">
        <w:rPr>
          <w:kern w:val="0"/>
        </w:rPr>
        <w:t xml:space="preserve"> </w:t>
      </w:r>
    </w:p>
    <w:p w:rsidR="006916BD" w:rsidRDefault="006916BD" w:rsidP="006916BD"/>
    <w:p w:rsidR="00290D37" w:rsidRPr="006916BD" w:rsidRDefault="00290D37" w:rsidP="006916BD">
      <w:r w:rsidRPr="006916BD">
        <w:t xml:space="preserve">Задающее воздействие </w:t>
      </w:r>
      <w:r w:rsidR="00560A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">
            <v:imagedata r:id="rId7" o:title=""/>
          </v:shape>
        </w:pict>
      </w:r>
      <w:r w:rsidRPr="006916BD">
        <w:t>и внутренние возмущения (флуктуации частоты, фазы, задержки</w:t>
      </w:r>
      <w:r w:rsidR="006916BD" w:rsidRPr="006916BD">
        <w:t xml:space="preserve">) </w:t>
      </w:r>
      <w:r w:rsidRPr="006916BD">
        <w:t>являются</w:t>
      </w:r>
      <w:r w:rsidR="006916BD" w:rsidRPr="006916BD">
        <w:t xml:space="preserve"> </w:t>
      </w:r>
      <w:r w:rsidRPr="006916BD">
        <w:t>случайными процессами с нормальным законом распределения, который не изменяется при прохождении процессов через линейные цепи</w:t>
      </w:r>
      <w:r w:rsidR="006916BD" w:rsidRPr="006916BD">
        <w:t xml:space="preserve">. </w:t>
      </w:r>
      <w:r w:rsidRPr="006916BD">
        <w:t xml:space="preserve">Флюктуационная составляющая напряжения на выходе дискриминатора </w:t>
      </w:r>
      <w:r w:rsidR="00560AC4">
        <w:pict>
          <v:shape id="_x0000_i1026" type="#_x0000_t75" style="width:9.75pt;height:15.75pt">
            <v:imagedata r:id="rId8" o:title=""/>
          </v:shape>
        </w:pict>
      </w:r>
      <w:r w:rsidRPr="006916BD">
        <w:t>(</w:t>
      </w:r>
      <w:r w:rsidRPr="006916BD">
        <w:rPr>
          <w:lang w:val="en-US"/>
        </w:rPr>
        <w:t>t</w:t>
      </w:r>
      <w:r w:rsidR="006916BD" w:rsidRPr="006916BD">
        <w:t xml:space="preserve">) </w:t>
      </w:r>
      <w:r w:rsidRPr="006916BD">
        <w:t>также процесс случайный, и хотя не всегда имеет нормальный закон распределения, но при прохождении через последующие узкополосные линейные цепи нормализуется</w:t>
      </w:r>
      <w:r w:rsidR="006916BD" w:rsidRPr="006916BD">
        <w:t xml:space="preserve">. </w:t>
      </w:r>
    </w:p>
    <w:p w:rsidR="00290D37" w:rsidRPr="006916BD" w:rsidRDefault="00290D37" w:rsidP="006916BD">
      <w:r w:rsidRPr="006916BD">
        <w:t>Случайный процесс с нормальным законом распределения определяется математическим ожиданием и корреляционной функцией</w:t>
      </w:r>
      <w:r w:rsidR="006916BD" w:rsidRPr="006916BD">
        <w:t xml:space="preserve">. </w:t>
      </w:r>
      <w:r w:rsidRPr="006916BD">
        <w:t>Методы определения математического ожидания рассмотрены в предыдущем разделе</w:t>
      </w:r>
      <w:r w:rsidR="006916BD" w:rsidRPr="006916BD">
        <w:t xml:space="preserve">. </w:t>
      </w:r>
      <w:r w:rsidRPr="006916BD">
        <w:t>Рассмотрим методы определения корреляционной функции и связанной с ней дисперсией случайных процессов</w:t>
      </w:r>
      <w:r w:rsidR="006916BD" w:rsidRPr="006916BD">
        <w:t xml:space="preserve">. </w:t>
      </w:r>
    </w:p>
    <w:p w:rsidR="00290D37" w:rsidRPr="006916BD" w:rsidRDefault="00290D37" w:rsidP="006916BD">
      <w:r w:rsidRPr="006916BD">
        <w:t xml:space="preserve">Спектральная плотность процесса на выходе и входе линейной системы связаны зависимостью </w:t>
      </w:r>
    </w:p>
    <w:p w:rsidR="00290D37" w:rsidRPr="006916BD" w:rsidRDefault="00560AC4" w:rsidP="006916BD">
      <w:r>
        <w:pict>
          <v:shape id="_x0000_i1027" type="#_x0000_t75" style="width:150.75pt;height:26.25pt">
            <v:imagedata r:id="rId9" o:title=""/>
          </v:shape>
        </w:pict>
      </w:r>
      <w:r w:rsidR="00290D37" w:rsidRPr="006916BD">
        <w:t>,</w:t>
      </w:r>
    </w:p>
    <w:p w:rsidR="006916BD" w:rsidRPr="006916BD" w:rsidRDefault="00290D37" w:rsidP="006916BD">
      <w:r w:rsidRPr="006916BD">
        <w:t xml:space="preserve">где </w:t>
      </w:r>
      <w:r w:rsidR="00560AC4">
        <w:pict>
          <v:shape id="_x0000_i1028" type="#_x0000_t75" style="width:36.75pt;height:15.75pt">
            <v:imagedata r:id="rId10" o:title=""/>
          </v:shape>
        </w:pict>
      </w:r>
      <w:r w:rsidR="006916BD" w:rsidRPr="006916BD">
        <w:t xml:space="preserve"> - </w:t>
      </w:r>
      <w:r w:rsidRPr="006916BD">
        <w:t>частотная передаточная функция системы</w: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29" type="#_x0000_t75" style="width:32.25pt;height:18pt">
            <v:imagedata r:id="rId11" o:title=""/>
          </v:shape>
        </w:pict>
      </w:r>
      <w:r w:rsidR="006916BD" w:rsidRPr="006916BD">
        <w:t xml:space="preserve"> - </w:t>
      </w:r>
      <w:r w:rsidR="00290D37" w:rsidRPr="006916BD">
        <w:t>спектральная плотность процесса на входе</w:t>
      </w:r>
      <w:r w:rsidR="006916BD" w:rsidRPr="006916BD">
        <w:t xml:space="preserve">. </w:t>
      </w:r>
    </w:p>
    <w:p w:rsidR="00290D37" w:rsidRPr="006916BD" w:rsidRDefault="00290D37" w:rsidP="006916BD">
      <w:r w:rsidRPr="006916BD">
        <w:t>Преобразовав по Фурье правую и левую часть можно определить корреляционную функцию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030" type="#_x0000_t75" style="width:222.75pt;height:47.25pt">
            <v:imagedata r:id="rId12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>Дисперсия случайного процесса на выходе линейной системы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031" type="#_x0000_t75" style="width:210.75pt;height:51.75pt">
            <v:imagedata r:id="rId13" o:title=""/>
          </v:shape>
        </w:pict>
      </w:r>
      <w:r w:rsidR="006916BD" w:rsidRPr="006916BD">
        <w:t xml:space="preserve"> </w:t>
      </w:r>
      <w:r w:rsidR="00290D37" w:rsidRPr="006916BD">
        <w:t>(1</w:t>
      </w:r>
      <w:r w:rsidR="006916BD" w:rsidRPr="006916BD">
        <w:t xml:space="preserve">) </w:t>
      </w:r>
    </w:p>
    <w:p w:rsidR="00290D37" w:rsidRPr="006916BD" w:rsidRDefault="00290D37" w:rsidP="006916BD">
      <w:r w:rsidRPr="006916BD">
        <w:t>или</w:t>
      </w:r>
      <w:r w:rsidR="006916BD" w:rsidRPr="006916BD">
        <w:t xml:space="preserve">: </w:t>
      </w:r>
    </w:p>
    <w:p w:rsidR="006916BD" w:rsidRPr="006916BD" w:rsidRDefault="00560AC4" w:rsidP="006916BD">
      <w:r>
        <w:pict>
          <v:shape id="_x0000_i1032" type="#_x0000_t75" style="width:123pt;height:47.25pt">
            <v:imagedata r:id="rId14" o:title=""/>
          </v:shape>
        </w:pict>
      </w:r>
      <w:r w:rsidR="00290D37" w:rsidRPr="006916BD">
        <w:t>,</w:t>
      </w:r>
      <w:r w:rsidR="006916BD" w:rsidRPr="006916BD">
        <w:t xml:space="preserve"> </w:t>
      </w:r>
      <w:r w:rsidR="00290D37" w:rsidRPr="006916BD">
        <w:t>(2</w:t>
      </w:r>
      <w:r w:rsidR="006916BD" w:rsidRPr="006916BD">
        <w:t xml:space="preserve">) </w:t>
      </w:r>
    </w:p>
    <w:p w:rsidR="00290D37" w:rsidRPr="006916BD" w:rsidRDefault="00290D37" w:rsidP="006916BD">
      <w:r w:rsidRPr="006916BD">
        <w:t>где</w:t>
      </w:r>
      <w:r w:rsidR="006916BD" w:rsidRPr="006916BD">
        <w:t xml:space="preserve"> </w:t>
      </w:r>
      <w:r w:rsidRPr="006916BD">
        <w:rPr>
          <w:lang w:val="en-US"/>
        </w:rPr>
        <w:t>Sv</w:t>
      </w:r>
      <w:r w:rsidRPr="006916BD">
        <w:t>(</w:t>
      </w:r>
      <w:r w:rsidRPr="006916BD">
        <w:rPr>
          <w:lang w:val="en-US"/>
        </w:rPr>
        <w:t>w</w:t>
      </w:r>
      <w:r w:rsidR="006916BD" w:rsidRPr="006916BD">
        <w:t xml:space="preserve">) </w:t>
      </w:r>
      <w:r w:rsidRPr="006916BD">
        <w:t>–двусторонняя</w:t>
      </w:r>
      <w:r w:rsidR="006916BD" w:rsidRPr="006916BD">
        <w:t xml:space="preserve"> </w:t>
      </w:r>
      <w:r w:rsidRPr="006916BD">
        <w:t>спектральная плотность процесса на выходе системы</w:t>
      </w:r>
      <w:r w:rsidR="006916BD" w:rsidRPr="006916BD">
        <w:t xml:space="preserve">. </w:t>
      </w:r>
    </w:p>
    <w:p w:rsidR="006916BD" w:rsidRPr="006916BD" w:rsidRDefault="00290D37" w:rsidP="006916BD">
      <w:r w:rsidRPr="006916BD">
        <w:t xml:space="preserve">При использовании односторонней спектральной плотности </w:t>
      </w:r>
      <w:r w:rsidRPr="006916BD">
        <w:rPr>
          <w:lang w:val="en-US"/>
        </w:rPr>
        <w:t>N</w:t>
      </w:r>
      <w:r w:rsidRPr="006916BD">
        <w:t>(</w:t>
      </w:r>
      <w:r w:rsidRPr="006916BD">
        <w:rPr>
          <w:lang w:val="en-US"/>
        </w:rPr>
        <w:t>f</w:t>
      </w:r>
      <w:r w:rsidR="006916BD" w:rsidRPr="006916BD">
        <w:t xml:space="preserve">) </w:t>
      </w:r>
      <w:r w:rsidRPr="006916BD">
        <w:t>выражение (2</w:t>
      </w:r>
      <w:r w:rsidR="006916BD" w:rsidRPr="006916BD">
        <w:t xml:space="preserve">) </w:t>
      </w:r>
      <w:r w:rsidRPr="006916BD">
        <w:t>может быть записано в виде</w:t>
      </w:r>
      <w:r w:rsidR="006916BD" w:rsidRPr="006916BD">
        <w:t xml:space="preserve">: </w:t>
      </w:r>
    </w:p>
    <w:p w:rsidR="006916BD" w:rsidRPr="006916BD" w:rsidRDefault="00560AC4" w:rsidP="006916BD">
      <w:r>
        <w:pict>
          <v:shape id="_x0000_i1033" type="#_x0000_t75" style="width:93pt;height:47.25pt">
            <v:imagedata r:id="rId15" o:title=""/>
          </v:shape>
        </w:pict>
      </w:r>
      <w:r w:rsidR="00290D37" w:rsidRPr="006916BD">
        <w:t>,</w:t>
      </w:r>
    </w:p>
    <w:p w:rsidR="006916BD" w:rsidRPr="006916BD" w:rsidRDefault="00290D37" w:rsidP="006916BD">
      <w:r w:rsidRPr="006916BD">
        <w:t xml:space="preserve">где </w:t>
      </w:r>
      <w:r w:rsidR="00560AC4">
        <w:pict>
          <v:shape id="_x0000_i1034" type="#_x0000_t75" style="width:92.25pt;height:18.75pt">
            <v:imagedata r:id="rId16" o:title=""/>
          </v:shape>
        </w:pict>
      </w:r>
      <w:r w:rsidR="006916BD" w:rsidRPr="006916BD">
        <w:t xml:space="preserve">; </w:t>
      </w:r>
      <w:r w:rsidR="00560AC4">
        <w:pict>
          <v:shape id="_x0000_i1035" type="#_x0000_t75" style="width:42pt;height:15.75pt">
            <v:imagedata r:id="rId17" o:title=""/>
          </v:shape>
        </w:pict>
      </w:r>
      <w:r w:rsidR="006916BD" w:rsidRPr="006916BD">
        <w:t xml:space="preserve">. </w:t>
      </w:r>
    </w:p>
    <w:p w:rsidR="006916BD" w:rsidRPr="006916BD" w:rsidRDefault="00290D37" w:rsidP="006916BD">
      <w:bookmarkStart w:id="2" w:name="_Toc137965026"/>
      <w:bookmarkStart w:id="3" w:name="_Toc137972521"/>
      <w:r w:rsidRPr="006916BD">
        <w:t>Расчет дисперсии случайного процесса с помощью стандартных интегралов</w:t>
      </w:r>
      <w:bookmarkEnd w:id="2"/>
      <w:bookmarkEnd w:id="3"/>
    </w:p>
    <w:p w:rsidR="00290D37" w:rsidRPr="006916BD" w:rsidRDefault="00290D37" w:rsidP="006916BD">
      <w:r w:rsidRPr="006916BD">
        <w:t>Для упрощения вычисления интеграла (6</w:t>
      </w:r>
      <w:r w:rsidR="006916BD" w:rsidRPr="006916BD">
        <w:t xml:space="preserve">.1) </w:t>
      </w:r>
      <w:r w:rsidRPr="006916BD">
        <w:t>его приводят к стандартному виду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036" type="#_x0000_t75" style="width:342pt;height:51.75pt">
            <v:imagedata r:id="rId18" o:title=""/>
          </v:shape>
        </w:pict>
      </w:r>
      <w:r w:rsidR="00290D37" w:rsidRPr="006916BD">
        <w:t>,</w:t>
      </w:r>
    </w:p>
    <w:p w:rsidR="00290D37" w:rsidRPr="006916BD" w:rsidRDefault="00290D37" w:rsidP="006916BD">
      <w:r w:rsidRPr="006916BD">
        <w:t xml:space="preserve">где </w:t>
      </w:r>
      <w:r w:rsidR="00560AC4">
        <w:pict>
          <v:shape id="_x0000_i1037" type="#_x0000_t75" style="width:276.75pt;height:24pt">
            <v:imagedata r:id="rId19" o:title=""/>
          </v:shape>
        </w:pict>
      </w:r>
      <w:r w:rsidRPr="006916BD">
        <w:t>─ полином четной степени</w:t>
      </w:r>
      <w:r w:rsidR="006916BD" w:rsidRPr="006916BD">
        <w:t xml:space="preserve"> </w:t>
      </w:r>
      <w:r w:rsidRPr="006916BD">
        <w:t>частоты</w:t>
      </w:r>
      <w:r w:rsidR="00560AC4">
        <w:pict>
          <v:shape id="_x0000_i1038" type="#_x0000_t75" style="width:12.75pt;height:12pt">
            <v:imagedata r:id="rId20" o:title=""/>
          </v:shape>
        </w:pict>
      </w:r>
      <w:r w:rsidR="006916BD" w:rsidRPr="006916BD">
        <w:t xml:space="preserve">; </w:t>
      </w:r>
    </w:p>
    <w:p w:rsidR="006916BD" w:rsidRPr="006916BD" w:rsidRDefault="00560AC4" w:rsidP="006916BD">
      <w:r>
        <w:pict>
          <v:shape id="_x0000_i1039" type="#_x0000_t75" style="width:239.25pt;height:24pt">
            <v:imagedata r:id="rId21" o:title=""/>
          </v:shape>
        </w:pict>
      </w:r>
      <w:r w:rsidR="006916BD" w:rsidRPr="006916BD">
        <w:t xml:space="preserve"> - </w:t>
      </w:r>
      <w:r w:rsidR="00290D37" w:rsidRPr="006916BD">
        <w:t>полином, корни которого принадлежат верхней полуплоскости комплексной переменной</w:t>
      </w:r>
      <w:r>
        <w:pict>
          <v:shape id="_x0000_i1040" type="#_x0000_t75" style="width:12.75pt;height:12pt">
            <v:imagedata r:id="rId22" o:title=""/>
          </v:shape>
        </w:pict>
      </w:r>
      <w:r w:rsidR="006916BD" w:rsidRPr="006916BD">
        <w:t xml:space="preserve">; </w:t>
      </w:r>
      <w:r w:rsidR="00290D37" w:rsidRPr="006916BD">
        <w:rPr>
          <w:lang w:val="en-US"/>
        </w:rPr>
        <w:t>n</w:t>
      </w:r>
      <w:r w:rsidR="00290D37" w:rsidRPr="006916BD">
        <w:t xml:space="preserve"> – степень полинома</w:t>
      </w:r>
      <w:r>
        <w:pict>
          <v:shape id="_x0000_i1041" type="#_x0000_t75" style="width:50.25pt;height:18.75pt">
            <v:imagedata r:id="rId23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>Вычисление производят по формулам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042" type="#_x0000_t75" style="width:66.75pt;height:39.75pt">
            <v:imagedata r:id="rId24" o:title=""/>
          </v:shape>
        </w:pict>
      </w:r>
      <w:r w:rsidR="006916BD" w:rsidRPr="006916BD">
        <w:t xml:space="preserve">; </w:t>
      </w:r>
      <w:r>
        <w:pict>
          <v:shape id="_x0000_i1043" type="#_x0000_t75" style="width:131.25pt;height:39.75pt">
            <v:imagedata r:id="rId25" o:title=""/>
          </v:shape>
        </w:pict>
      </w:r>
      <w:r w:rsidR="006916BD" w:rsidRPr="006916BD">
        <w:t xml:space="preserve">; </w:t>
      </w:r>
      <w:r>
        <w:pict>
          <v:shape id="_x0000_i1044" type="#_x0000_t75" style="width:192.75pt;height:39.75pt">
            <v:imagedata r:id="rId26" o:title=""/>
          </v:shape>
        </w:pict>
      </w:r>
      <w:r w:rsidR="006916BD" w:rsidRPr="006916BD">
        <w:t xml:space="preserve">. </w:t>
      </w:r>
    </w:p>
    <w:p w:rsidR="006916BD" w:rsidRPr="006916BD" w:rsidRDefault="00290D37" w:rsidP="006916BD">
      <w:r w:rsidRPr="006916BD">
        <w:t>При</w:t>
      </w:r>
      <w:r w:rsidR="006916BD" w:rsidRPr="006916BD">
        <w:t xml:space="preserve"> </w:t>
      </w:r>
      <w:r w:rsidRPr="006916BD">
        <w:rPr>
          <w:lang w:val="en-US"/>
        </w:rPr>
        <w:t>n</w:t>
      </w:r>
      <w:r w:rsidRPr="006916BD">
        <w:t>&gt;3</w:t>
      </w:r>
      <w:r w:rsidR="006916BD" w:rsidRPr="006916BD">
        <w:t xml:space="preserve"> </w:t>
      </w:r>
      <w:r w:rsidRPr="006916BD">
        <w:t>формулы для расчетов можно найти в справочнике</w:t>
      </w:r>
      <w:r w:rsidR="006916BD" w:rsidRPr="006916BD">
        <w:t xml:space="preserve">. </w:t>
      </w:r>
    </w:p>
    <w:p w:rsidR="00290D37" w:rsidRPr="006916BD" w:rsidRDefault="00290D37" w:rsidP="006916BD">
      <w:r w:rsidRPr="006916BD">
        <w:t>Условие применения стандартных интегралов</w:t>
      </w:r>
      <w:r w:rsidR="006916BD" w:rsidRPr="006916BD">
        <w:t xml:space="preserve">: </w:t>
      </w:r>
      <w:r w:rsidRPr="006916BD">
        <w:t>полином под интегралом должен быть дробно-рациональной функцией переменной</w:t>
      </w:r>
      <w:r w:rsidR="00560AC4">
        <w:pict>
          <v:shape id="_x0000_i1045" type="#_x0000_t75" style="width:12.75pt;height:12pt">
            <v:imagedata r:id="rId27" o:title=""/>
          </v:shape>
        </w:pict>
      </w:r>
      <w:r w:rsidRPr="006916BD">
        <w:t xml:space="preserve"> и система должна быть устойчивой</w:t>
      </w:r>
      <w:r w:rsidR="006916BD" w:rsidRPr="006916BD">
        <w:t xml:space="preserve">. </w:t>
      </w:r>
    </w:p>
    <w:p w:rsidR="006916BD" w:rsidRDefault="00290D37" w:rsidP="006916BD">
      <w:r w:rsidRPr="006916BD">
        <w:t>Рассмотрим пример расчета дисперсии ошибки слежения в системе, представленной структурной схемой (</w:t>
      </w:r>
      <w:r w:rsidR="006916BD" w:rsidRPr="006916BD">
        <w:t xml:space="preserve">рис.1). </w:t>
      </w:r>
    </w:p>
    <w:p w:rsidR="005403D9" w:rsidRPr="006916BD" w:rsidRDefault="005403D9" w:rsidP="006916BD"/>
    <w:p w:rsidR="00290D37" w:rsidRPr="006916BD" w:rsidRDefault="00560AC4" w:rsidP="006916BD">
      <w:pPr>
        <w:rPr>
          <w:lang w:val="en-US"/>
        </w:rPr>
      </w:pPr>
      <w:r>
        <w:rPr>
          <w:lang w:val="en-US"/>
        </w:rPr>
        <w:pict>
          <v:shape id="_x0000_i1046" type="#_x0000_t75" style="width:346.5pt;height:105pt">
            <v:imagedata r:id="rId28" o:title=""/>
          </v:shape>
        </w:pict>
      </w:r>
    </w:p>
    <w:p w:rsidR="005403D9" w:rsidRDefault="005403D9" w:rsidP="006916BD"/>
    <w:p w:rsidR="006916BD" w:rsidRPr="006916BD" w:rsidRDefault="006916BD" w:rsidP="006916BD">
      <w:r w:rsidRPr="006916BD">
        <w:t xml:space="preserve">Рис.1. </w:t>
      </w:r>
      <w:r w:rsidR="00290D37" w:rsidRPr="006916BD">
        <w:t>К примеру расчета дисперсии ошибки слежения</w:t>
      </w:r>
      <w:r>
        <w:t>.</w:t>
      </w:r>
    </w:p>
    <w:p w:rsidR="00290D37" w:rsidRPr="006916BD" w:rsidRDefault="00290D37" w:rsidP="006916BD">
      <w:r w:rsidRPr="006916BD">
        <w:t>Исходные данные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047" type="#_x0000_t75" style="width:23.25pt;height:15.75pt">
            <v:imagedata r:id="rId29" o:title=""/>
          </v:shape>
        </w:pict>
      </w:r>
      <w:r w:rsidR="00290D37" w:rsidRPr="006916BD">
        <w:t xml:space="preserve">─ флюктуационная составляющая, определяемая спектральной плотностью </w:t>
      </w:r>
      <w:r>
        <w:pict>
          <v:shape id="_x0000_i1048" type="#_x0000_t75" style="width:134.25pt;height:21.75pt">
            <v:imagedata r:id="rId30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>Рассчитаем дисперсию ошибки слежения по формуле дисперсию по формуле</w:t>
      </w:r>
      <w:r w:rsidR="006916BD" w:rsidRPr="006916BD">
        <w:t xml:space="preserve">: </w:t>
      </w:r>
    </w:p>
    <w:p w:rsidR="006916BD" w:rsidRPr="006916BD" w:rsidRDefault="00560AC4" w:rsidP="006916BD">
      <w:r>
        <w:pict>
          <v:shape id="_x0000_i1049" type="#_x0000_t75" style="width:189pt;height:51.75pt">
            <v:imagedata r:id="rId31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>Передаточная функция от воздействия</w:t>
      </w:r>
      <w:r w:rsidR="006916BD" w:rsidRPr="006916BD">
        <w:t xml:space="preserve"> </w:t>
      </w:r>
      <w:r w:rsidRPr="006916BD">
        <w:t>к ошибке</w:t>
      </w:r>
    </w:p>
    <w:p w:rsidR="00290D37" w:rsidRPr="006916BD" w:rsidRDefault="00560AC4" w:rsidP="006916BD">
      <w:r>
        <w:pict>
          <v:shape id="_x0000_i1050" type="#_x0000_t75" style="width:296.25pt;height:77.25pt">
            <v:imagedata r:id="rId32" o:title=""/>
          </v:shape>
        </w:pict>
      </w:r>
      <w:r w:rsidR="006916BD" w:rsidRPr="006916BD">
        <w:t xml:space="preserve">; </w:t>
      </w:r>
    </w:p>
    <w:p w:rsidR="006916BD" w:rsidRPr="006916BD" w:rsidRDefault="00560AC4" w:rsidP="006916BD">
      <w:r>
        <w:pict>
          <v:shape id="_x0000_i1051" type="#_x0000_t75" style="width:239.25pt;height:42pt">
            <v:imagedata r:id="rId33" o:title=""/>
          </v:shape>
        </w:pict>
      </w:r>
      <w:r w:rsidR="006916BD" w:rsidRPr="006916BD">
        <w:t xml:space="preserve">; </w:t>
      </w:r>
      <w:r>
        <w:pict>
          <v:shape id="_x0000_i1052" type="#_x0000_t75" style="width:63.75pt;height:18.75pt">
            <v:imagedata r:id="rId34" o:title=""/>
          </v:shape>
        </w:pict>
      </w:r>
      <w:r w:rsidR="006916BD" w:rsidRPr="006916BD">
        <w:t>.</w:t>
      </w:r>
    </w:p>
    <w:p w:rsidR="00290D37" w:rsidRPr="006916BD" w:rsidRDefault="00290D37" w:rsidP="006916BD">
      <w:r w:rsidRPr="006916BD">
        <w:t>Выполним расчет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053" type="#_x0000_t75" style="width:101.25pt;height:27pt">
            <v:imagedata r:id="rId35" o:title=""/>
          </v:shape>
        </w:pic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54" type="#_x0000_t75" style="width:258pt;height:60.75pt">
            <v:imagedata r:id="rId36" o:title=""/>
          </v:shape>
        </w:pic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55" type="#_x0000_t75" style="width:134.25pt;height:26.25pt">
            <v:imagedata r:id="rId37" o:title=""/>
          </v:shape>
        </w:pict>
      </w:r>
      <w:r w:rsidR="006916BD" w:rsidRPr="006916BD">
        <w:t xml:space="preserve">; </w:t>
      </w:r>
      <w:r>
        <w:pict>
          <v:shape id="_x0000_i1056" type="#_x0000_t75" style="width:236.25pt;height:24pt">
            <v:imagedata r:id="rId38" o:title=""/>
          </v:shape>
        </w:pic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57" type="#_x0000_t75" style="width:57pt;height:26.25pt">
            <v:imagedata r:id="rId39" o:title=""/>
          </v:shape>
        </w:pict>
      </w:r>
      <w:r w:rsidR="006916BD" w:rsidRPr="006916BD">
        <w:t xml:space="preserve">; </w:t>
      </w:r>
      <w:r>
        <w:pict>
          <v:shape id="_x0000_i1058" type="#_x0000_t75" style="width:33.75pt;height:21.75pt">
            <v:imagedata r:id="rId40" o:title=""/>
          </v:shape>
        </w:pict>
      </w:r>
      <w:r w:rsidR="006916BD" w:rsidRPr="006916BD">
        <w:t xml:space="preserve">; </w:t>
      </w:r>
      <w:r>
        <w:pict>
          <v:shape id="_x0000_i1059" type="#_x0000_t75" style="width:45pt;height:21.75pt">
            <v:imagedata r:id="rId41" o:title=""/>
          </v:shape>
        </w:pict>
      </w:r>
      <w:r w:rsidR="006916BD" w:rsidRPr="006916BD">
        <w:t xml:space="preserve">; </w:t>
      </w:r>
      <w:r>
        <w:pict>
          <v:shape id="_x0000_i1060" type="#_x0000_t75" style="width:75pt;height:18.75pt">
            <v:imagedata r:id="rId42" o:title=""/>
          </v:shape>
        </w:pict>
      </w:r>
      <w:r w:rsidR="006916BD" w:rsidRPr="006916BD">
        <w:t xml:space="preserve">; </w:t>
      </w:r>
      <w:r>
        <w:pict>
          <v:shape id="_x0000_i1061" type="#_x0000_t75" style="width:51pt;height:18.75pt">
            <v:imagedata r:id="rId43" o:title=""/>
          </v:shape>
        </w:pic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62" type="#_x0000_t75" style="width:173.25pt;height:44.25pt">
            <v:imagedata r:id="rId44" o:title=""/>
          </v:shape>
        </w:pict>
      </w:r>
      <w:r w:rsidR="006916BD" w:rsidRPr="006916BD">
        <w:t xml:space="preserve">. </w:t>
      </w:r>
      <w:r w:rsidR="00290D37" w:rsidRPr="006916BD">
        <w:t>(3</w:t>
      </w:r>
      <w:r w:rsidR="006916BD" w:rsidRPr="006916BD">
        <w:t xml:space="preserve">) </w:t>
      </w:r>
    </w:p>
    <w:p w:rsidR="00290D37" w:rsidRPr="006916BD" w:rsidRDefault="00290D37" w:rsidP="006916BD">
      <w:r w:rsidRPr="006916BD">
        <w:t xml:space="preserve">Приведем </w:t>
      </w:r>
      <w:r w:rsidR="00560AC4">
        <w:pict>
          <v:shape id="_x0000_i1063" type="#_x0000_t75" style="width:30pt;height:18.75pt">
            <v:imagedata r:id="rId45" o:title=""/>
          </v:shape>
        </w:pict>
      </w:r>
      <w:r w:rsidRPr="006916BD">
        <w:t>ко входу дискриминатора и упростим выражение (3</w:t>
      </w:r>
      <w:r w:rsidR="006916BD" w:rsidRPr="006916BD">
        <w:t xml:space="preserve">) </w:t>
      </w:r>
    </w:p>
    <w:p w:rsidR="00290D37" w:rsidRPr="006916BD" w:rsidRDefault="00560AC4" w:rsidP="006916BD">
      <w:r>
        <w:pict>
          <v:shape id="_x0000_i1064" type="#_x0000_t75" style="width:180.75pt;height:50.25pt">
            <v:imagedata r:id="rId46" o:title=""/>
          </v:shape>
        </w:pict>
      </w:r>
      <w:r w:rsidR="00290D37" w:rsidRPr="006916BD">
        <w:t>,</w:t>
      </w:r>
      <w:r w:rsidR="006916BD" w:rsidRPr="006916BD">
        <w:t xml:space="preserve"> </w:t>
      </w:r>
      <w:r w:rsidR="00290D37" w:rsidRPr="006916BD">
        <w:t>(4</w:t>
      </w:r>
      <w:r w:rsidR="006916BD" w:rsidRPr="006916BD">
        <w:t xml:space="preserve">) </w:t>
      </w:r>
    </w:p>
    <w:p w:rsidR="00290D37" w:rsidRPr="006916BD" w:rsidRDefault="00290D37" w:rsidP="006916BD">
      <w:r w:rsidRPr="006916BD">
        <w:t>где</w:t>
      </w:r>
      <w:r w:rsidR="006916BD" w:rsidRPr="006916BD">
        <w:t xml:space="preserve"> </w:t>
      </w:r>
      <w:r w:rsidR="00560AC4">
        <w:pict>
          <v:shape id="_x0000_i1065" type="#_x0000_t75" style="width:32.25pt;height:33.75pt">
            <v:imagedata r:id="rId47" o:title=""/>
          </v:shape>
        </w:pict>
      </w:r>
      <w:r w:rsidR="006916BD" w:rsidRPr="006916BD">
        <w:t xml:space="preserve">; </w:t>
      </w:r>
      <w:r w:rsidR="00560AC4">
        <w:pict>
          <v:shape id="_x0000_i1066" type="#_x0000_t75" style="width:32.25pt;height:36.75pt">
            <v:imagedata r:id="rId48" o:title=""/>
          </v:shape>
        </w:pict>
      </w:r>
      <w:r w:rsidR="006916BD" w:rsidRPr="006916BD">
        <w:t xml:space="preserve"> - </w:t>
      </w:r>
      <w:r w:rsidRPr="006916BD">
        <w:t>спектр приведенного ко входу дискриминатора случайного процесса</w:t>
      </w:r>
      <w:r w:rsidR="006916BD" w:rsidRPr="006916BD">
        <w:t xml:space="preserve">. </w:t>
      </w:r>
    </w:p>
    <w:p w:rsidR="00290D37" w:rsidRPr="006916BD" w:rsidRDefault="00290D37" w:rsidP="006916BD">
      <w:r w:rsidRPr="006916BD">
        <w:t>Таким образом, дисперсия ошибки слежения пропорциональна коэффициенту усиления разомкнутого контура следящей системы и спектральной плотности флюктуационной составляющей</w:t>
      </w:r>
      <w:r w:rsidR="006916BD" w:rsidRPr="006916BD">
        <w:t xml:space="preserve">. </w:t>
      </w:r>
    </w:p>
    <w:p w:rsidR="00290D37" w:rsidRPr="006916BD" w:rsidRDefault="00290D37" w:rsidP="006916BD">
      <w:r w:rsidRPr="006916BD">
        <w:t>Если вместо пропорционально-интегрирующего фильтра использовать</w:t>
      </w:r>
      <w:r w:rsidR="006916BD" w:rsidRPr="006916BD">
        <w:t xml:space="preserve"> </w:t>
      </w:r>
      <w:r w:rsidRPr="006916BD">
        <w:t>интегратор, то</w:t>
      </w:r>
      <w:r w:rsidR="006916BD" w:rsidRPr="006916BD">
        <w:t xml:space="preserve">: </w:t>
      </w:r>
      <w:r w:rsidR="00560AC4">
        <w:pict>
          <v:shape id="_x0000_i1067" type="#_x0000_t75" style="width:53.25pt;height:17.25pt">
            <v:imagedata r:id="rId49" o:title=""/>
          </v:shape>
        </w:pict>
      </w:r>
      <w:r w:rsidRPr="006916BD">
        <w:t>, и</w:t>
      </w:r>
    </w:p>
    <w:p w:rsidR="00290D37" w:rsidRPr="006916BD" w:rsidRDefault="00560AC4" w:rsidP="006916BD">
      <w:r>
        <w:pict>
          <v:shape id="_x0000_i1068" type="#_x0000_t75" style="width:98.25pt;height:47.25pt">
            <v:imagedata r:id="rId50" o:title=""/>
          </v:shape>
        </w:pict>
      </w:r>
      <w:r w:rsidR="006916BD" w:rsidRPr="006916BD">
        <w:t xml:space="preserve">; </w:t>
      </w:r>
    </w:p>
    <w:p w:rsidR="00290D37" w:rsidRPr="006916BD" w:rsidRDefault="00290D37" w:rsidP="006916BD">
      <w:r w:rsidRPr="006916BD">
        <w:t>Если на вход инерционного звена с передаточной функцией</w:t>
      </w:r>
    </w:p>
    <w:p w:rsidR="00290D37" w:rsidRPr="006916BD" w:rsidRDefault="00560AC4" w:rsidP="006916BD">
      <w:r>
        <w:pict>
          <v:shape id="_x0000_i1069" type="#_x0000_t75" style="width:98.25pt;height:39pt">
            <v:imagedata r:id="rId51" o:title=""/>
          </v:shape>
        </w:pict>
      </w:r>
    </w:p>
    <w:p w:rsidR="00290D37" w:rsidRPr="006916BD" w:rsidRDefault="00290D37" w:rsidP="006916BD">
      <w:r w:rsidRPr="006916BD">
        <w:t xml:space="preserve">подать шум со спектральной плотностью </w:t>
      </w:r>
      <w:r w:rsidR="00560AC4">
        <w:pict>
          <v:shape id="_x0000_i1070" type="#_x0000_t75" style="width:29.25pt;height:18pt">
            <v:imagedata r:id="rId52" o:title=""/>
          </v:shape>
        </w:pict>
      </w:r>
      <w:r w:rsidRPr="006916BD">
        <w:t>, то дисперсия на выходе будет равна</w:t>
      </w:r>
    </w:p>
    <w:p w:rsidR="00290D37" w:rsidRPr="006916BD" w:rsidRDefault="00560AC4" w:rsidP="006916BD">
      <w:r>
        <w:pict>
          <v:shape id="_x0000_i1071" type="#_x0000_t75" style="width:62.25pt;height:39pt">
            <v:imagedata r:id="rId53" o:title=""/>
          </v:shape>
        </w:pict>
      </w:r>
      <w:r w:rsidR="006916BD" w:rsidRPr="006916BD">
        <w:t xml:space="preserve">; </w:t>
      </w:r>
    </w:p>
    <w:p w:rsidR="00290D37" w:rsidRPr="006916BD" w:rsidRDefault="00290D37" w:rsidP="006916BD">
      <w:r w:rsidRPr="006916BD">
        <w:t xml:space="preserve">Таким образом шум вызывает одинаковый эффект на выходе инерционной цепи и в следящих системах, содержащих одно интегрирующее звено с добротностью, обратной постоянной времени </w:t>
      </w:r>
      <w:r w:rsidR="00560AC4">
        <w:pict>
          <v:shape id="_x0000_i1072" type="#_x0000_t75" style="width:44.25pt;height:33.75pt">
            <v:imagedata r:id="rId54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>Если следящая система содержит в качестве фильтра последовательное соединение инерционного звена и интегратора, то в этом случае</w:t>
      </w:r>
    </w:p>
    <w:p w:rsidR="006916BD" w:rsidRPr="006916BD" w:rsidRDefault="00560AC4" w:rsidP="006916BD">
      <w:r>
        <w:pict>
          <v:shape id="_x0000_i1073" type="#_x0000_t75" style="width:38.25pt;height:18.75pt">
            <v:imagedata r:id="rId55" o:title=""/>
          </v:shape>
        </w:pict>
      </w:r>
      <w:r w:rsidR="006916BD" w:rsidRPr="006916BD">
        <w:t xml:space="preserve">; </w:t>
      </w:r>
      <w:r>
        <w:pict>
          <v:shape id="_x0000_i1074" type="#_x0000_t75" style="width:39.75pt;height:18.75pt">
            <v:imagedata r:id="rId56" o:title=""/>
          </v:shape>
        </w:pict>
      </w:r>
      <w:r w:rsidR="006916BD" w:rsidRPr="006916BD">
        <w:t xml:space="preserve">; </w:t>
      </w:r>
      <w:r>
        <w:pict>
          <v:shape id="_x0000_i1075" type="#_x0000_t75" style="width:30pt;height:15pt">
            <v:imagedata r:id="rId57" o:title=""/>
          </v:shape>
        </w:pict>
      </w:r>
      <w:r w:rsidR="006916BD" w:rsidRPr="006916BD">
        <w:t xml:space="preserve">; </w:t>
      </w:r>
      <w:r>
        <w:pict>
          <v:shape id="_x0000_i1076" type="#_x0000_t75" style="width:98.25pt;height:47.25pt">
            <v:imagedata r:id="rId58" o:title=""/>
          </v:shape>
        </w:pict>
      </w:r>
      <w:r w:rsidR="006916BD" w:rsidRPr="006916BD">
        <w:t>.</w:t>
      </w:r>
    </w:p>
    <w:p w:rsidR="00290D37" w:rsidRDefault="00290D37" w:rsidP="006916BD">
      <w:r w:rsidRPr="006916BD">
        <w:t>Следовательно, постоянная времени инерционного звена не влияет на величину флюктуационной ошибки (дисперсию</w:t>
      </w:r>
      <w:r w:rsidR="006916BD" w:rsidRPr="006916BD">
        <w:t xml:space="preserve">). </w:t>
      </w:r>
      <w:r w:rsidRPr="006916BD">
        <w:t xml:space="preserve">Это объясняется тем, что при увеличении </w:t>
      </w:r>
      <w:r w:rsidR="00560AC4">
        <w:pict>
          <v:shape id="_x0000_i1077" type="#_x0000_t75" style="width:12.75pt;height:17.25pt">
            <v:imagedata r:id="rId59" o:title=""/>
          </v:shape>
        </w:pict>
      </w:r>
      <w:r w:rsidRPr="006916BD">
        <w:t xml:space="preserve"> инерционного звена сужается полоса системы, но одновременно увеличивается максимум АЧХ, а</w:t>
      </w:r>
      <w:r w:rsidR="006916BD" w:rsidRPr="006916BD">
        <w:t xml:space="preserve"> </w:t>
      </w:r>
      <w:r w:rsidRPr="006916BD">
        <w:t>площади под кривыми</w:t>
      </w:r>
      <w:r w:rsidR="006916BD" w:rsidRPr="006916BD">
        <w:t xml:space="preserve"> </w:t>
      </w:r>
      <w:r w:rsidRPr="006916BD">
        <w:t>не изменяются (</w:t>
      </w:r>
      <w:r w:rsidR="006916BD" w:rsidRPr="006916BD">
        <w:t xml:space="preserve">рис.2). </w:t>
      </w:r>
    </w:p>
    <w:p w:rsidR="005403D9" w:rsidRPr="006916BD" w:rsidRDefault="005403D9" w:rsidP="006916BD"/>
    <w:p w:rsidR="00290D37" w:rsidRPr="006916BD" w:rsidRDefault="00560AC4" w:rsidP="006916BD">
      <w:r>
        <w:pict>
          <v:shape id="_x0000_i1078" type="#_x0000_t75" style="width:220.5pt;height:167.25pt">
            <v:imagedata r:id="rId60" o:title=""/>
          </v:shape>
        </w:pict>
      </w:r>
    </w:p>
    <w:p w:rsidR="005403D9" w:rsidRDefault="005403D9" w:rsidP="006916BD"/>
    <w:p w:rsidR="006916BD" w:rsidRPr="006916BD" w:rsidRDefault="006916BD" w:rsidP="006916BD">
      <w:r w:rsidRPr="006916BD">
        <w:t xml:space="preserve">Рис.2. </w:t>
      </w:r>
      <w:r w:rsidR="00290D37" w:rsidRPr="006916BD">
        <w:t>Зависимость АЧХ от постоянной времени инерционного звена</w:t>
      </w:r>
      <w:r>
        <w:t>.</w:t>
      </w:r>
    </w:p>
    <w:p w:rsidR="00290D37" w:rsidRPr="006916BD" w:rsidRDefault="00290D37" w:rsidP="006916BD">
      <w:r w:rsidRPr="006916BD">
        <w:t>Используя (4</w:t>
      </w:r>
      <w:r w:rsidR="006916BD" w:rsidRPr="006916BD">
        <w:t xml:space="preserve">) </w:t>
      </w:r>
      <w:r w:rsidRPr="006916BD">
        <w:t xml:space="preserve">можно оптимизировать параметры системы, в частности </w:t>
      </w:r>
      <w:r w:rsidR="00560AC4">
        <w:pict>
          <v:shape id="_x0000_i1079" type="#_x0000_t75" style="width:8.25pt;height:15pt">
            <v:imagedata r:id="rId61" o:title=""/>
          </v:shape>
        </w:pict>
      </w:r>
      <w:r w:rsidRPr="006916BD">
        <w:t xml:space="preserve"> по критерию минимума флюктуационной ошибки</w:t>
      </w:r>
      <w:r w:rsidR="006916BD" w:rsidRPr="006916BD">
        <w:t xml:space="preserve">. </w:t>
      </w:r>
      <w:r w:rsidRPr="006916BD">
        <w:t>С этой целью продифференцируем (6</w:t>
      </w:r>
      <w:r w:rsidR="006916BD" w:rsidRPr="006916BD">
        <w:t xml:space="preserve">.4) </w:t>
      </w:r>
      <w:r w:rsidRPr="006916BD">
        <w:t xml:space="preserve">по </w:t>
      </w:r>
      <w:r w:rsidR="00560AC4">
        <w:pict>
          <v:shape id="_x0000_i1080" type="#_x0000_t75" style="width:8.25pt;height:15pt">
            <v:imagedata r:id="rId61" o:title=""/>
          </v:shape>
        </w:pict>
      </w:r>
      <w:r w:rsidRPr="006916BD">
        <w:t xml:space="preserve"> и приравняем производную нулю</w:t>
      </w:r>
      <w:r w:rsidR="006916BD" w:rsidRPr="006916BD">
        <w:t xml:space="preserve">. </w:t>
      </w:r>
    </w:p>
    <w:p w:rsidR="00290D37" w:rsidRPr="006916BD" w:rsidRDefault="00560AC4" w:rsidP="006916BD">
      <w:r>
        <w:pict>
          <v:shape id="_x0000_i1081" type="#_x0000_t75" style="width:41.25pt;height:41.25pt">
            <v:imagedata r:id="rId62" o:title=""/>
          </v:shape>
        </w:pict>
      </w:r>
      <w:r>
        <w:pict>
          <v:shape id="_x0000_i1082" type="#_x0000_t75" style="width:252.75pt;height:47.25pt">
            <v:imagedata r:id="rId63" o:title=""/>
          </v:shape>
        </w:pic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83" type="#_x0000_t75" style="width:257.25pt;height:24pt">
            <v:imagedata r:id="rId64" o:title=""/>
          </v:shape>
        </w:pic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84" type="#_x0000_t75" style="width:165pt;height:24pt">
            <v:imagedata r:id="rId65" o:title=""/>
          </v:shape>
        </w:pic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85" type="#_x0000_t75" style="width:149.25pt;height:24pt">
            <v:imagedata r:id="rId66" o:title=""/>
          </v:shape>
        </w:pict>
      </w:r>
      <w:r w:rsidR="006916BD" w:rsidRPr="006916BD">
        <w:t xml:space="preserve">; </w:t>
      </w:r>
      <w:r>
        <w:pict>
          <v:shape id="_x0000_i1086" type="#_x0000_t75" style="width:200.25pt;height:38.25pt">
            <v:imagedata r:id="rId67" o:title=""/>
          </v:shape>
        </w:pict>
      </w:r>
      <w:r w:rsidR="006916BD" w:rsidRPr="006916BD">
        <w:t xml:space="preserve">; </w:t>
      </w:r>
    </w:p>
    <w:p w:rsidR="00290D37" w:rsidRPr="006916BD" w:rsidRDefault="00290D37" w:rsidP="006916BD">
      <w:r w:rsidRPr="006916BD">
        <w:t xml:space="preserve">при </w:t>
      </w:r>
      <w:r w:rsidR="00560AC4">
        <w:pict>
          <v:shape id="_x0000_i1087" type="#_x0000_t75" style="width:155.25pt;height:41.25pt">
            <v:imagedata r:id="rId68" o:title=""/>
          </v:shape>
        </w:pict>
      </w:r>
      <w:r w:rsidR="006916BD" w:rsidRPr="006916BD">
        <w:t xml:space="preserve">; </w:t>
      </w:r>
      <w:r w:rsidR="00560AC4">
        <w:pict>
          <v:shape id="_x0000_i1088" type="#_x0000_t75" style="width:209.25pt;height:45pt">
            <v:imagedata r:id="rId69" o:title=""/>
          </v:shape>
        </w:pict>
      </w:r>
      <w:r w:rsidR="006916BD" w:rsidRPr="006916BD">
        <w:t xml:space="preserve">; </w:t>
      </w:r>
    </w:p>
    <w:p w:rsidR="00290D37" w:rsidRPr="006916BD" w:rsidRDefault="00290D37" w:rsidP="006916BD">
      <w:r w:rsidRPr="006916BD">
        <w:t xml:space="preserve">Подставив </w:t>
      </w:r>
      <w:r w:rsidR="00560AC4">
        <w:pict>
          <v:shape id="_x0000_i1089" type="#_x0000_t75" style="width:18.75pt;height:18pt">
            <v:imagedata r:id="rId70" o:title=""/>
          </v:shape>
        </w:pict>
      </w:r>
      <w:r w:rsidRPr="006916BD">
        <w:t xml:space="preserve"> в (4</w:t>
      </w:r>
      <w:r w:rsidR="006916BD" w:rsidRPr="006916BD">
        <w:t>),</w:t>
      </w:r>
      <w:r w:rsidRPr="006916BD">
        <w:t xml:space="preserve"> получим</w:t>
      </w:r>
    </w:p>
    <w:p w:rsidR="00290D37" w:rsidRPr="006916BD" w:rsidRDefault="00560AC4" w:rsidP="006916BD">
      <w:r>
        <w:pict>
          <v:shape id="_x0000_i1090" type="#_x0000_t75" style="width:108.75pt;height:48pt">
            <v:imagedata r:id="rId71" o:title=""/>
          </v:shape>
        </w:pict>
      </w:r>
      <w:r w:rsidR="006916BD" w:rsidRPr="006916BD">
        <w:t>,</w:t>
      </w:r>
    </w:p>
    <w:p w:rsidR="00290D37" w:rsidRPr="006916BD" w:rsidRDefault="00290D37" w:rsidP="006916BD">
      <w:r w:rsidRPr="006916BD">
        <w:t xml:space="preserve">где </w:t>
      </w:r>
      <w:r w:rsidR="00560AC4">
        <w:pict>
          <v:shape id="_x0000_i1091" type="#_x0000_t75" style="width:29.25pt;height:38.25pt">
            <v:imagedata r:id="rId72" o:title=""/>
          </v:shape>
        </w:pict>
      </w:r>
      <w:r w:rsidR="006916BD" w:rsidRPr="006916BD">
        <w:t xml:space="preserve"> - </w:t>
      </w:r>
      <w:r w:rsidRPr="006916BD">
        <w:t>собственная частота следящей системы</w:t>
      </w:r>
      <w:r w:rsidR="006916BD" w:rsidRPr="006916BD">
        <w:t xml:space="preserve">. </w:t>
      </w:r>
    </w:p>
    <w:p w:rsidR="00290D37" w:rsidRDefault="00290D37" w:rsidP="006916BD">
      <w:r w:rsidRPr="006916BD">
        <w:t>Если задающее воздействие представлено спектральной плотностью неточность его воспроизведения также оценивается дисперсией</w:t>
      </w:r>
      <w:r w:rsidR="006916BD" w:rsidRPr="006916BD">
        <w:t xml:space="preserve">. </w:t>
      </w:r>
      <w:r w:rsidRPr="006916BD">
        <w:t>Рассмотрим пример (</w:t>
      </w:r>
      <w:r w:rsidR="006916BD" w:rsidRPr="006916BD">
        <w:t xml:space="preserve">рис.3). </w:t>
      </w:r>
    </w:p>
    <w:p w:rsidR="005403D9" w:rsidRPr="006916BD" w:rsidRDefault="005403D9" w:rsidP="006916BD"/>
    <w:p w:rsidR="00290D37" w:rsidRPr="006916BD" w:rsidRDefault="00560AC4" w:rsidP="006916BD">
      <w:r>
        <w:rPr>
          <w:lang w:val="en-US"/>
        </w:rPr>
        <w:pict>
          <v:shape id="_x0000_i1092" type="#_x0000_t75" style="width:285pt;height:86.25pt">
            <v:imagedata r:id="rId73" o:title=""/>
          </v:shape>
        </w:pict>
      </w:r>
    </w:p>
    <w:p w:rsidR="005403D9" w:rsidRDefault="005403D9" w:rsidP="006916BD"/>
    <w:p w:rsidR="00290D37" w:rsidRPr="006916BD" w:rsidRDefault="006916BD" w:rsidP="006916BD">
      <w:r w:rsidRPr="006916BD">
        <w:t>Рис.3</w:t>
      </w:r>
    </w:p>
    <w:p w:rsidR="00290D37" w:rsidRPr="006916BD" w:rsidRDefault="00290D37" w:rsidP="006916BD">
      <w:r w:rsidRPr="006916BD">
        <w:t xml:space="preserve">Пусть </w:t>
      </w:r>
      <w:r w:rsidR="00560AC4">
        <w:pict>
          <v:shape id="_x0000_i1093" type="#_x0000_t75" style="width:39.75pt;height:15.75pt">
            <v:imagedata r:id="rId74" o:title=""/>
          </v:shape>
        </w:pict>
      </w:r>
      <w:r w:rsidR="006916BD" w:rsidRPr="006916BD">
        <w:t xml:space="preserve">; </w:t>
      </w:r>
      <w:r w:rsidR="00560AC4">
        <w:pict>
          <v:shape id="_x0000_i1094" type="#_x0000_t75" style="width:84.75pt;height:35.25pt">
            <v:imagedata r:id="rId75" o:title=""/>
          </v:shape>
        </w:pict>
      </w:r>
      <w:r w:rsidRPr="006916BD">
        <w:t xml:space="preserve">, </w:t>
      </w:r>
    </w:p>
    <w:p w:rsidR="006916BD" w:rsidRPr="006916BD" w:rsidRDefault="00290D37" w:rsidP="006916BD">
      <w:r w:rsidRPr="006916BD">
        <w:t xml:space="preserve">где </w:t>
      </w:r>
      <w:r w:rsidR="00560AC4">
        <w:pict>
          <v:shape id="_x0000_i1095" type="#_x0000_t75" style="width:21pt;height:18.75pt">
            <v:imagedata r:id="rId76" o:title=""/>
          </v:shape>
        </w:pict>
      </w:r>
      <w:r w:rsidRPr="006916BD">
        <w:t>─ дисперсия задающего воздействия</w: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096" type="#_x0000_t75" style="width:12.75pt;height:15pt">
            <v:imagedata r:id="rId77" o:title=""/>
          </v:shape>
        </w:pict>
      </w:r>
      <w:r w:rsidR="006916BD" w:rsidRPr="006916BD">
        <w:t xml:space="preserve"> - </w:t>
      </w:r>
      <w:r w:rsidR="00290D37" w:rsidRPr="006916BD">
        <w:t>параметр, определяющий ширину спектра</w:t>
      </w:r>
      <w:r w:rsidR="006916BD" w:rsidRPr="006916BD">
        <w:t xml:space="preserve">. </w:t>
      </w:r>
    </w:p>
    <w:p w:rsidR="00290D37" w:rsidRPr="006916BD" w:rsidRDefault="00290D37" w:rsidP="006916BD">
      <w:r w:rsidRPr="006916BD">
        <w:t xml:space="preserve">Определим величину дисперсии ошибки слежения </w:t>
      </w:r>
      <w:r w:rsidR="00560AC4">
        <w:pict>
          <v:shape id="_x0000_i1097" type="#_x0000_t75" style="width:20.25pt;height:24pt">
            <v:imagedata r:id="rId78" o:title=""/>
          </v:shape>
        </w:pict>
      </w:r>
      <w:r w:rsidRPr="006916BD">
        <w:t>, обусловленную неточностью воспроизведения задающего воздействия</w:t>
      </w:r>
      <w:r w:rsidR="006916BD" w:rsidRPr="006916BD">
        <w:t xml:space="preserve">. </w:t>
      </w:r>
    </w:p>
    <w:p w:rsidR="00290D37" w:rsidRPr="006916BD" w:rsidRDefault="00560AC4" w:rsidP="006916BD">
      <w:r>
        <w:pict>
          <v:shape id="_x0000_i1098" type="#_x0000_t75" style="width:183pt;height:51.75pt">
            <v:imagedata r:id="rId79" o:title=""/>
          </v:shape>
        </w:pict>
      </w:r>
      <w:r w:rsidR="006916BD" w:rsidRPr="006916BD">
        <w:t xml:space="preserve">; </w:t>
      </w:r>
    </w:p>
    <w:p w:rsidR="006916BD" w:rsidRPr="006916BD" w:rsidRDefault="00560AC4" w:rsidP="006916BD">
      <w:r>
        <w:pict>
          <v:shape id="_x0000_i1099" type="#_x0000_t75" style="width:159pt;height:57pt">
            <v:imagedata r:id="rId80" o:title=""/>
          </v:shape>
        </w:pict>
      </w:r>
      <w:r w:rsidR="00290D37" w:rsidRPr="006916BD">
        <w:t>,</w:t>
      </w:r>
    </w:p>
    <w:p w:rsidR="00290D37" w:rsidRPr="006916BD" w:rsidRDefault="00290D37" w:rsidP="006916BD">
      <w:r w:rsidRPr="006916BD">
        <w:t>где</w:t>
      </w:r>
      <w:r w:rsidR="00560AC4">
        <w:pict>
          <v:shape id="_x0000_i1100" type="#_x0000_t75" style="width:63pt;height:18.75pt">
            <v:imagedata r:id="rId81" o:title=""/>
          </v:shape>
        </w:pict>
      </w:r>
      <w:r w:rsidR="006916BD" w:rsidRPr="006916BD">
        <w:t xml:space="preserve">; </w:t>
      </w:r>
      <w:r w:rsidR="00560AC4">
        <w:pict>
          <v:shape id="_x0000_i1101" type="#_x0000_t75" style="width:17.25pt;height:18.75pt">
            <v:imagedata r:id="rId82" o:title=""/>
          </v:shape>
        </w:pict>
      </w:r>
      <w:r w:rsidR="006916BD" w:rsidRPr="006916BD">
        <w:t xml:space="preserve"> - </w:t>
      </w:r>
      <w:r w:rsidRPr="006916BD">
        <w:t>коэффициент передачи интегратора</w: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102" type="#_x0000_t75" style="width:18pt;height:18.75pt">
            <v:imagedata r:id="rId83" o:title=""/>
          </v:shape>
        </w:pict>
      </w:r>
      <w:r w:rsidR="006916BD" w:rsidRPr="006916BD">
        <w:t xml:space="preserve"> - </w:t>
      </w:r>
      <w:r w:rsidR="00290D37" w:rsidRPr="006916BD">
        <w:t>крутизна дискриминационной характеристики</w:t>
      </w:r>
      <w:r w:rsidR="006916BD" w:rsidRPr="006916BD">
        <w:t xml:space="preserve">. </w:t>
      </w:r>
    </w:p>
    <w:p w:rsidR="006916BD" w:rsidRPr="006916BD" w:rsidRDefault="00560AC4" w:rsidP="006916BD">
      <w:r>
        <w:pict>
          <v:shape id="_x0000_i1103" type="#_x0000_t75" style="width:186pt;height:51.75pt">
            <v:imagedata r:id="rId84" o:title=""/>
          </v:shape>
        </w:pict>
      </w:r>
      <w:r w:rsidR="006916BD" w:rsidRPr="006916BD">
        <w:t xml:space="preserve">; </w:t>
      </w:r>
      <w:r>
        <w:pict>
          <v:shape id="_x0000_i1104" type="#_x0000_t75" style="width:170.25pt;height:42pt">
            <v:imagedata r:id="rId85" o:title=""/>
          </v:shape>
        </w:pict>
      </w:r>
      <w:r w:rsidR="006916BD" w:rsidRPr="006916BD">
        <w:t>;</w:t>
      </w:r>
    </w:p>
    <w:p w:rsidR="00290D37" w:rsidRPr="006916BD" w:rsidRDefault="00290D37" w:rsidP="006916BD">
      <w:r w:rsidRPr="006916BD">
        <w:t>приведем выражение к стандартному виду</w:t>
      </w:r>
      <w:r w:rsidR="006916BD" w:rsidRPr="006916BD">
        <w:t xml:space="preserve">: </w:t>
      </w:r>
    </w:p>
    <w:p w:rsidR="006916BD" w:rsidRPr="006916BD" w:rsidRDefault="00560AC4" w:rsidP="006916BD">
      <w:r>
        <w:pict>
          <v:shape id="_x0000_i1105" type="#_x0000_t75" style="width:141.75pt;height:26.25pt">
            <v:imagedata r:id="rId86" o:title=""/>
          </v:shape>
        </w:pict>
      </w:r>
      <w:r w:rsidR="006916BD" w:rsidRPr="006916BD">
        <w:t xml:space="preserve">; </w:t>
      </w:r>
    </w:p>
    <w:p w:rsidR="006916BD" w:rsidRPr="006916BD" w:rsidRDefault="00560AC4" w:rsidP="006916BD">
      <w:r>
        <w:pict>
          <v:shape id="_x0000_i1106" type="#_x0000_t75" style="width:21.75pt;height:18.75pt">
            <v:imagedata r:id="rId87" o:title=""/>
          </v:shape>
        </w:pict>
      </w:r>
      <w:r w:rsidR="00290D37" w:rsidRPr="006916BD">
        <w:t xml:space="preserve"> (</w:t>
      </w:r>
      <w:r w:rsidR="00290D37" w:rsidRPr="006916BD">
        <w:rPr>
          <w:lang w:val="en-US"/>
        </w:rPr>
        <w:t>jw</w:t>
      </w:r>
      <w:r w:rsidR="006916BD" w:rsidRPr="006916BD">
        <w:t xml:space="preserve">) </w:t>
      </w:r>
      <w:r w:rsidR="00290D37" w:rsidRPr="006916BD">
        <w:t>=</w:t>
      </w:r>
      <w:r w:rsidR="006916BD" w:rsidRPr="006916BD">
        <w:t>(</w:t>
      </w:r>
      <w:r>
        <w:pict>
          <v:shape id="_x0000_i1107" type="#_x0000_t75" style="width:12pt;height:12.75pt">
            <v:imagedata r:id="rId88" o:title=""/>
          </v:shape>
        </w:pict>
      </w:r>
      <w:r w:rsidR="00290D37" w:rsidRPr="006916BD">
        <w:t xml:space="preserve"> +</w:t>
      </w:r>
      <w:r w:rsidR="00290D37" w:rsidRPr="006916BD">
        <w:rPr>
          <w:lang w:val="en-US"/>
        </w:rPr>
        <w:t>jw</w:t>
      </w:r>
      <w:r w:rsidR="006916BD" w:rsidRPr="006916BD">
        <w:t xml:space="preserve">) </w:t>
      </w:r>
      <w:r w:rsidR="00290D37" w:rsidRPr="006916BD">
        <w:t>(</w:t>
      </w:r>
      <w:r w:rsidR="00290D37" w:rsidRPr="006916BD">
        <w:rPr>
          <w:lang w:val="en-US"/>
        </w:rPr>
        <w:t>Kv</w:t>
      </w:r>
      <w:r w:rsidR="00290D37" w:rsidRPr="006916BD">
        <w:t>+</w:t>
      </w:r>
      <w:r w:rsidR="00290D37" w:rsidRPr="006916BD">
        <w:rPr>
          <w:lang w:val="en-US"/>
        </w:rPr>
        <w:t>jw</w:t>
      </w:r>
      <w:r w:rsidR="006916BD" w:rsidRPr="006916BD">
        <w:t xml:space="preserve">) </w:t>
      </w:r>
      <w:r w:rsidR="00290D37" w:rsidRPr="006916BD">
        <w:t>=(</w:t>
      </w:r>
      <w:r w:rsidR="00290D37" w:rsidRPr="006916BD">
        <w:rPr>
          <w:lang w:val="en-US"/>
        </w:rPr>
        <w:t>jw</w:t>
      </w:r>
      <w:r w:rsidR="006916BD" w:rsidRPr="006916BD">
        <w:t xml:space="preserve">) </w:t>
      </w:r>
      <w:r w:rsidR="00290D37" w:rsidRPr="006916BD">
        <w:t>2 +(</w:t>
      </w:r>
      <w:r>
        <w:pict>
          <v:shape id="_x0000_i1108" type="#_x0000_t75" style="width:12pt;height:12.75pt">
            <v:imagedata r:id="rId88" o:title=""/>
          </v:shape>
        </w:pict>
      </w:r>
      <w:r w:rsidR="00290D37" w:rsidRPr="006916BD">
        <w:t>+</w:t>
      </w:r>
      <w:r w:rsidR="00290D37" w:rsidRPr="006916BD">
        <w:rPr>
          <w:lang w:val="en-US"/>
        </w:rPr>
        <w:t>Kv</w:t>
      </w:r>
      <w:r w:rsidR="006916BD" w:rsidRPr="006916BD">
        <w:t xml:space="preserve">) </w:t>
      </w:r>
      <w:r w:rsidR="00290D37" w:rsidRPr="006916BD">
        <w:rPr>
          <w:lang w:val="en-US"/>
        </w:rPr>
        <w:t>jw</w:t>
      </w:r>
      <w:r w:rsidR="00290D37" w:rsidRPr="006916BD">
        <w:t>+</w:t>
      </w:r>
      <w:r>
        <w:pict>
          <v:shape id="_x0000_i1109" type="#_x0000_t75" style="width:12pt;height:12.75pt">
            <v:imagedata r:id="rId88" o:title=""/>
          </v:shape>
        </w:pict>
      </w:r>
      <w:r w:rsidR="00290D37" w:rsidRPr="006916BD">
        <w:t xml:space="preserve"> </w:t>
      </w:r>
      <w:r w:rsidR="00290D37" w:rsidRPr="006916BD">
        <w:rPr>
          <w:lang w:val="en-US"/>
        </w:rPr>
        <w:t>Kv</w: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110" type="#_x0000_t75" style="width:74.25pt;height:26.25pt">
            <v:imagedata r:id="rId89" o:title=""/>
          </v:shape>
        </w:pict>
      </w:r>
      <w:r w:rsidR="006916BD" w:rsidRPr="006916BD">
        <w:t xml:space="preserve">; </w:t>
      </w:r>
      <w:r>
        <w:pict>
          <v:shape id="_x0000_i1111" type="#_x0000_t75" style="width:36.75pt;height:18.75pt">
            <v:imagedata r:id="rId90" o:title=""/>
          </v:shape>
        </w:pict>
      </w:r>
      <w:r w:rsidR="006916BD" w:rsidRPr="006916BD">
        <w:t xml:space="preserve">; </w:t>
      </w:r>
    </w:p>
    <w:p w:rsidR="00290D37" w:rsidRPr="006916BD" w:rsidRDefault="00560AC4" w:rsidP="006916BD">
      <w:r>
        <w:pict>
          <v:shape id="_x0000_i1112" type="#_x0000_t75" style="width:30.75pt;height:18pt">
            <v:imagedata r:id="rId91" o:title=""/>
          </v:shape>
        </w:pict>
      </w:r>
      <w:r w:rsidR="006916BD" w:rsidRPr="006916BD">
        <w:t xml:space="preserve">; </w:t>
      </w:r>
      <w:r>
        <w:pict>
          <v:shape id="_x0000_i1113" type="#_x0000_t75" style="width:57.75pt;height:18pt">
            <v:imagedata r:id="rId92" o:title=""/>
          </v:shape>
        </w:pict>
      </w:r>
      <w:r w:rsidR="006916BD" w:rsidRPr="006916BD">
        <w:t xml:space="preserve">; </w:t>
      </w:r>
      <w:r>
        <w:pict>
          <v:shape id="_x0000_i1114" type="#_x0000_t75" style="width:62.25pt;height:18.75pt">
            <v:imagedata r:id="rId93" o:title=""/>
          </v:shape>
        </w:pict>
      </w:r>
      <w:r w:rsidR="006916BD" w:rsidRPr="006916BD">
        <w:t xml:space="preserve">; </w:t>
      </w:r>
      <w:r>
        <w:pict>
          <v:shape id="_x0000_i1115" type="#_x0000_t75" style="width:27.75pt;height:14.25pt">
            <v:imagedata r:id="rId94" o:title=""/>
          </v:shape>
        </w:pict>
      </w:r>
      <w:r w:rsidR="006916BD" w:rsidRPr="006916BD">
        <w:t xml:space="preserve">; </w:t>
      </w:r>
    </w:p>
    <w:p w:rsidR="006916BD" w:rsidRDefault="00560AC4" w:rsidP="006916BD">
      <w:r>
        <w:pict>
          <v:shape id="_x0000_i1116" type="#_x0000_t75" style="width:131.25pt;height:39.75pt">
            <v:imagedata r:id="rId95" o:title=""/>
          </v:shape>
        </w:pict>
      </w:r>
      <w:r w:rsidR="006916BD" w:rsidRPr="006916BD">
        <w:t xml:space="preserve">; </w:t>
      </w:r>
      <w:r>
        <w:pict>
          <v:shape id="_x0000_i1117" type="#_x0000_t75" style="width:194.25pt;height:44.25pt">
            <v:imagedata r:id="rId96" o:title=""/>
          </v:shape>
        </w:pict>
      </w:r>
      <w:r w:rsidR="006916BD" w:rsidRPr="006916BD">
        <w:t>;</w:t>
      </w:r>
    </w:p>
    <w:p w:rsidR="006916BD" w:rsidRPr="006916BD" w:rsidRDefault="00290D37" w:rsidP="006916BD">
      <w:r w:rsidRPr="006916BD">
        <w:t xml:space="preserve">При увеличении </w:t>
      </w:r>
      <w:r w:rsidR="00560AC4">
        <w:pict>
          <v:shape id="_x0000_i1118" type="#_x0000_t75" style="width:20.25pt;height:18.75pt">
            <v:imagedata r:id="rId97" o:title=""/>
          </v:shape>
        </w:pict>
      </w:r>
      <w:r w:rsidR="006916BD" w:rsidRPr="006916BD">
        <w:t xml:space="preserve"> </w:t>
      </w:r>
      <w:r w:rsidR="00560AC4">
        <w:pict>
          <v:shape id="_x0000_i1119" type="#_x0000_t75" style="width:20.25pt;height:24pt">
            <v:imagedata r:id="rId98" o:title=""/>
          </v:shape>
        </w:pict>
      </w:r>
      <w:r w:rsidRPr="006916BD">
        <w:t xml:space="preserve"> уменьшается, в то время как в первом примере </w:t>
      </w:r>
      <w:r w:rsidR="00560AC4">
        <w:pict>
          <v:shape id="_x0000_i1120" type="#_x0000_t75" style="width:20.25pt;height:24pt">
            <v:imagedata r:id="rId99" o:title=""/>
          </v:shape>
        </w:pict>
      </w:r>
      <w:r w:rsidRPr="006916BD">
        <w:t xml:space="preserve"> увеличивается</w:t>
      </w:r>
      <w:r w:rsidR="006916BD" w:rsidRPr="006916BD">
        <w:t xml:space="preserve">. </w:t>
      </w:r>
    </w:p>
    <w:p w:rsidR="006916BD" w:rsidRDefault="006916BD" w:rsidP="006916BD">
      <w:bookmarkStart w:id="4" w:name="_Toc137965027"/>
      <w:bookmarkStart w:id="5" w:name="_Toc137972522"/>
    </w:p>
    <w:p w:rsidR="006916BD" w:rsidRPr="006916BD" w:rsidRDefault="00290D37" w:rsidP="006916BD">
      <w:pPr>
        <w:pStyle w:val="2"/>
        <w:rPr>
          <w:kern w:val="0"/>
        </w:rPr>
      </w:pPr>
      <w:r w:rsidRPr="006916BD">
        <w:rPr>
          <w:kern w:val="0"/>
        </w:rPr>
        <w:t>Эквивалентная шумовая полоса следящих систем</w:t>
      </w:r>
      <w:bookmarkEnd w:id="4"/>
      <w:bookmarkEnd w:id="5"/>
    </w:p>
    <w:p w:rsidR="006916BD" w:rsidRDefault="006916BD" w:rsidP="006916BD"/>
    <w:p w:rsidR="00290D37" w:rsidRPr="006916BD" w:rsidRDefault="00290D37" w:rsidP="006916BD">
      <w:r w:rsidRPr="006916BD">
        <w:t>Под эквивалентной шумовой полосой следящей системы понимают полосу пропускания эквивалентной системы, имеющей прямоугольную</w:t>
      </w:r>
      <w:r w:rsidR="006916BD" w:rsidRPr="006916BD">
        <w:t xml:space="preserve"> </w:t>
      </w:r>
      <w:r w:rsidRPr="006916BD">
        <w:t>АЧХ, одинаковое с исходной системой ее значение на нулевой частоте и одинаковую дисперсию на выходе при воздействии на входы систем белого шума (</w:t>
      </w:r>
      <w:r w:rsidR="006916BD" w:rsidRPr="006916BD">
        <w:t xml:space="preserve">рис.4). </w:t>
      </w:r>
    </w:p>
    <w:p w:rsidR="00290D37" w:rsidRPr="006916BD" w:rsidRDefault="00560AC4" w:rsidP="006916BD">
      <w:r>
        <w:pict>
          <v:shape id="_x0000_i1121" type="#_x0000_t75" style="width:179.25pt;height:115.5pt">
            <v:imagedata r:id="rId100" o:title=""/>
          </v:shape>
        </w:pict>
      </w:r>
    </w:p>
    <w:p w:rsidR="005403D9" w:rsidRDefault="005403D9" w:rsidP="006916BD"/>
    <w:p w:rsidR="006916BD" w:rsidRPr="006916BD" w:rsidRDefault="006916BD" w:rsidP="006916BD">
      <w:r w:rsidRPr="006916BD">
        <w:t xml:space="preserve">Рис.4. </w:t>
      </w:r>
      <w:r w:rsidR="00290D37" w:rsidRPr="006916BD">
        <w:t>АЧХ исходной и эквивалентной систем</w:t>
      </w:r>
      <w:r>
        <w:t>.</w:t>
      </w:r>
    </w:p>
    <w:p w:rsidR="00290D37" w:rsidRPr="006916BD" w:rsidRDefault="00290D37" w:rsidP="006916BD">
      <w:r w:rsidRPr="006916BD">
        <w:t xml:space="preserve">Чтобы определить полосу пропускания </w:t>
      </w:r>
      <w:r w:rsidR="00560AC4">
        <w:pict>
          <v:shape id="_x0000_i1122" type="#_x0000_t75" style="width:24.75pt;height:18.75pt">
            <v:imagedata r:id="rId101" o:title=""/>
          </v:shape>
        </w:pict>
      </w:r>
      <w:r w:rsidRPr="006916BD">
        <w:t xml:space="preserve"> используем условие равенства дисперсий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123" type="#_x0000_t75" style="width:264pt;height:47.25pt">
            <v:imagedata r:id="rId102" o:title=""/>
          </v:shape>
        </w:pict>
      </w:r>
    </w:p>
    <w:p w:rsidR="00290D37" w:rsidRPr="006916BD" w:rsidRDefault="00290D37" w:rsidP="006916BD">
      <w:r w:rsidRPr="006916BD">
        <w:t>Отсюда</w:t>
      </w:r>
    </w:p>
    <w:p w:rsidR="00290D37" w:rsidRPr="006916BD" w:rsidRDefault="00560AC4" w:rsidP="006916BD">
      <w:r>
        <w:pict>
          <v:shape id="_x0000_i1124" type="#_x0000_t75" style="width:189pt;height:48.75pt">
            <v:imagedata r:id="rId103" o:title=""/>
          </v:shape>
        </w:pict>
      </w:r>
      <w:r w:rsidR="006916BD" w:rsidRPr="006916BD">
        <w:t xml:space="preserve">. </w:t>
      </w:r>
    </w:p>
    <w:p w:rsidR="006916BD" w:rsidRPr="006916BD" w:rsidRDefault="00290D37" w:rsidP="006916BD">
      <w:r w:rsidRPr="006916BD">
        <w:t>Использование значения эквивалентной шумовой полосы позволяет упростить вычисление дисперсии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125" type="#_x0000_t75" style="width:131.25pt;height:26.25pt">
            <v:imagedata r:id="rId104" o:title=""/>
          </v:shape>
        </w:pict>
      </w:r>
      <w:r w:rsidR="006916BD" w:rsidRPr="006916BD">
        <w:t xml:space="preserve">; </w:t>
      </w:r>
      <w:r>
        <w:pict>
          <v:shape id="_x0000_i1126" type="#_x0000_t75" style="width:98.25pt;height:21pt">
            <v:imagedata r:id="rId105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 xml:space="preserve">Если </w:t>
      </w:r>
      <w:r w:rsidR="00560AC4">
        <w:pict>
          <v:shape id="_x0000_i1127" type="#_x0000_t75" style="width:65.25pt;height:26.25pt">
            <v:imagedata r:id="rId106" o:title=""/>
          </v:shape>
        </w:pict>
      </w:r>
      <w:r w:rsidRPr="006916BD">
        <w:t xml:space="preserve">, то </w:t>
      </w:r>
      <w:r w:rsidR="00560AC4">
        <w:pict>
          <v:shape id="_x0000_i1128" type="#_x0000_t75" style="width:90pt;height:24pt">
            <v:imagedata r:id="rId107" o:title=""/>
          </v:shape>
        </w:pict>
      </w:r>
      <w:r w:rsidRPr="006916BD">
        <w:t xml:space="preserve">, или </w:t>
      </w:r>
      <w:r w:rsidR="00560AC4">
        <w:pict>
          <v:shape id="_x0000_i1129" type="#_x0000_t75" style="width:86.25pt;height:24pt">
            <v:imagedata r:id="rId108" o:title=""/>
          </v:shape>
        </w:pict>
      </w:r>
      <w:r w:rsidRPr="006916BD">
        <w:t xml:space="preserve">, </w:t>
      </w:r>
    </w:p>
    <w:p w:rsidR="00290D37" w:rsidRPr="006916BD" w:rsidRDefault="00290D37" w:rsidP="006916BD">
      <w:r w:rsidRPr="006916BD">
        <w:t xml:space="preserve">где </w:t>
      </w:r>
      <w:r w:rsidR="00560AC4">
        <w:pict>
          <v:shape id="_x0000_i1130" type="#_x0000_t75" style="width:78.75pt;height:18pt">
            <v:imagedata r:id="rId109" o:title=""/>
          </v:shape>
        </w:pict>
      </w:r>
      <w:r w:rsidRPr="006916BD">
        <w:t xml:space="preserve"> ─ односторонняя спектральная плотность</w:t>
      </w:r>
      <w:r w:rsidR="006916BD" w:rsidRPr="006916BD">
        <w:t xml:space="preserve">. </w:t>
      </w:r>
    </w:p>
    <w:p w:rsidR="006916BD" w:rsidRDefault="00290D37" w:rsidP="006916BD">
      <w:r w:rsidRPr="006916BD">
        <w:t>Формулы для расчета эквивалентной шумовой полосы систем приведены в табл</w:t>
      </w:r>
      <w:r w:rsidR="006916BD" w:rsidRPr="006916BD">
        <w:t>.1</w:t>
      </w:r>
      <w:r w:rsidRPr="006916BD">
        <w:t xml:space="preserve"> </w:t>
      </w:r>
    </w:p>
    <w:p w:rsidR="006916BD" w:rsidRDefault="006916BD" w:rsidP="006916BD"/>
    <w:p w:rsidR="00290D37" w:rsidRPr="006916BD" w:rsidRDefault="00290D37" w:rsidP="006916BD">
      <w:r w:rsidRPr="006916BD">
        <w:t>Таблица 1</w:t>
      </w:r>
      <w:r w:rsidR="006916BD">
        <w:t xml:space="preserve">. </w:t>
      </w:r>
      <w:r w:rsidRPr="006916BD">
        <w:t>Формулы для расчета эквивалентной шумовой полосы</w:t>
      </w:r>
      <w:r w:rsidR="006916BD">
        <w:t>.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3060"/>
      </w:tblGrid>
      <w:tr w:rsidR="00290D37" w:rsidRPr="006916BD" w:rsidTr="00E31846">
        <w:tc>
          <w:tcPr>
            <w:tcW w:w="2856" w:type="dxa"/>
            <w:shd w:val="clear" w:color="auto" w:fill="auto"/>
          </w:tcPr>
          <w:p w:rsidR="00290D37" w:rsidRPr="006916BD" w:rsidRDefault="006916BD" w:rsidP="006916BD">
            <w:pPr>
              <w:pStyle w:val="ad"/>
            </w:pPr>
            <w:r w:rsidRPr="006916BD">
              <w:t xml:space="preserve"> </w:t>
            </w:r>
            <w:r w:rsidR="00560AC4">
              <w:pict>
                <v:shape id="_x0000_i1131" type="#_x0000_t75" style="width:42pt;height:21.75pt">
                  <v:imagedata r:id="rId110" o:title=""/>
                </v:shape>
              </w:pict>
            </w:r>
          </w:p>
        </w:tc>
        <w:tc>
          <w:tcPr>
            <w:tcW w:w="3060" w:type="dxa"/>
            <w:shd w:val="clear" w:color="auto" w:fill="auto"/>
          </w:tcPr>
          <w:p w:rsidR="00290D37" w:rsidRPr="006916BD" w:rsidRDefault="006916BD" w:rsidP="006916BD">
            <w:pPr>
              <w:pStyle w:val="ad"/>
            </w:pPr>
            <w:r w:rsidRPr="006916BD">
              <w:t xml:space="preserve"> </w:t>
            </w:r>
            <w:r w:rsidR="00560AC4">
              <w:pict>
                <v:shape id="_x0000_i1132" type="#_x0000_t75" style="width:24.75pt;height:18.75pt">
                  <v:imagedata r:id="rId111" o:title=""/>
                </v:shape>
              </w:pict>
            </w:r>
          </w:p>
        </w:tc>
      </w:tr>
      <w:tr w:rsidR="00290D37" w:rsidRPr="006916BD" w:rsidTr="00E31846">
        <w:tc>
          <w:tcPr>
            <w:tcW w:w="2856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33" type="#_x0000_t75" style="width:14.25pt;height:33pt">
                  <v:imagedata r:id="rId112" o:title=""/>
                </v:shape>
              </w:pict>
            </w:r>
          </w:p>
        </w:tc>
        <w:tc>
          <w:tcPr>
            <w:tcW w:w="3060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34" type="#_x0000_t75" style="width:12pt;height:30.75pt">
                  <v:imagedata r:id="rId113" o:title=""/>
                </v:shape>
              </w:pict>
            </w:r>
          </w:p>
        </w:tc>
      </w:tr>
      <w:tr w:rsidR="00290D37" w:rsidRPr="006916BD" w:rsidTr="00E31846">
        <w:tc>
          <w:tcPr>
            <w:tcW w:w="2856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35" type="#_x0000_t75" style="width:36.75pt;height:33pt">
                  <v:imagedata r:id="rId114" o:title=""/>
                </v:shape>
              </w:pict>
            </w:r>
          </w:p>
        </w:tc>
        <w:tc>
          <w:tcPr>
            <w:tcW w:w="3060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36" type="#_x0000_t75" style="width:48.75pt;height:35.25pt">
                  <v:imagedata r:id="rId115" o:title=""/>
                </v:shape>
              </w:pict>
            </w:r>
          </w:p>
        </w:tc>
      </w:tr>
      <w:tr w:rsidR="00290D37" w:rsidRPr="006916BD" w:rsidTr="00E31846">
        <w:tc>
          <w:tcPr>
            <w:tcW w:w="2856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37" type="#_x0000_t75" style="width:96pt;height:33.75pt">
                  <v:imagedata r:id="rId116" o:title=""/>
                </v:shape>
              </w:pict>
            </w:r>
          </w:p>
        </w:tc>
        <w:tc>
          <w:tcPr>
            <w:tcW w:w="3060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38" type="#_x0000_t75" style="width:87.75pt;height:33.75pt">
                  <v:imagedata r:id="rId117" o:title=""/>
                </v:shape>
              </w:pict>
            </w:r>
          </w:p>
        </w:tc>
      </w:tr>
      <w:tr w:rsidR="00290D37" w:rsidRPr="006916BD" w:rsidTr="00E31846">
        <w:tc>
          <w:tcPr>
            <w:tcW w:w="2856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39" type="#_x0000_t75" style="width:56.25pt;height:33.75pt">
                  <v:imagedata r:id="rId118" o:title=""/>
                </v:shape>
              </w:pict>
            </w:r>
          </w:p>
        </w:tc>
        <w:tc>
          <w:tcPr>
            <w:tcW w:w="3060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40" type="#_x0000_t75" style="width:60.75pt;height:36pt">
                  <v:imagedata r:id="rId119" o:title=""/>
                </v:shape>
              </w:pict>
            </w:r>
          </w:p>
        </w:tc>
      </w:tr>
      <w:tr w:rsidR="00290D37" w:rsidRPr="006916BD" w:rsidTr="00E31846">
        <w:tc>
          <w:tcPr>
            <w:tcW w:w="2856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41" type="#_x0000_t75" style="width:53.25pt;height:33pt">
                  <v:imagedata r:id="rId120" o:title=""/>
                </v:shape>
              </w:pict>
            </w:r>
          </w:p>
        </w:tc>
        <w:tc>
          <w:tcPr>
            <w:tcW w:w="3060" w:type="dxa"/>
            <w:shd w:val="clear" w:color="auto" w:fill="auto"/>
          </w:tcPr>
          <w:p w:rsidR="00290D37" w:rsidRPr="006916BD" w:rsidRDefault="00560AC4" w:rsidP="006916BD">
            <w:pPr>
              <w:pStyle w:val="ad"/>
            </w:pPr>
            <w:r>
              <w:pict>
                <v:shape id="_x0000_i1142" type="#_x0000_t75" style="width:39pt;height:36pt">
                  <v:imagedata r:id="rId121" o:title=""/>
                </v:shape>
              </w:pict>
            </w:r>
          </w:p>
        </w:tc>
      </w:tr>
    </w:tbl>
    <w:p w:rsidR="00290D37" w:rsidRPr="006916BD" w:rsidRDefault="00290D37" w:rsidP="006916BD"/>
    <w:p w:rsidR="006916BD" w:rsidRPr="006916BD" w:rsidRDefault="00290D37" w:rsidP="006916BD">
      <w:pPr>
        <w:pStyle w:val="2"/>
        <w:rPr>
          <w:kern w:val="0"/>
        </w:rPr>
      </w:pPr>
      <w:bookmarkStart w:id="6" w:name="_Toc137965028"/>
      <w:bookmarkStart w:id="7" w:name="_Toc137972523"/>
      <w:r w:rsidRPr="006916BD">
        <w:rPr>
          <w:kern w:val="0"/>
        </w:rPr>
        <w:t>Оптимизация параметров следящих систем</w:t>
      </w:r>
      <w:bookmarkEnd w:id="6"/>
      <w:bookmarkEnd w:id="7"/>
    </w:p>
    <w:p w:rsidR="006916BD" w:rsidRDefault="006916BD" w:rsidP="006916BD"/>
    <w:p w:rsidR="00290D37" w:rsidRPr="006916BD" w:rsidRDefault="00290D37" w:rsidP="006916BD">
      <w:r w:rsidRPr="006916BD">
        <w:t>Для решения задачи оптимизации необходимо определить структуру системы, предъявляемые требования и ограничения, накладываемые на систему, описать воздействия и возмущения</w:t>
      </w:r>
      <w:r w:rsidR="006916BD" w:rsidRPr="006916BD">
        <w:t>,</w:t>
      </w:r>
      <w:r w:rsidRPr="006916BD">
        <w:t xml:space="preserve"> выбрать критерий оптимизации и метод</w:t>
      </w:r>
      <w:r w:rsidR="006916BD" w:rsidRPr="006916BD">
        <w:t xml:space="preserve">. </w:t>
      </w:r>
    </w:p>
    <w:p w:rsidR="00290D37" w:rsidRPr="006916BD" w:rsidRDefault="00290D37" w:rsidP="006916BD">
      <w:r w:rsidRPr="006916BD">
        <w:t xml:space="preserve">Оптимизируем параметры </w:t>
      </w:r>
      <w:r w:rsidRPr="006916BD">
        <w:rPr>
          <w:lang w:val="en-US"/>
        </w:rPr>
        <w:t>k</w:t>
      </w:r>
      <w:r w:rsidRPr="006916BD">
        <w:t xml:space="preserve">и2 и </w:t>
      </w:r>
      <w:r w:rsidRPr="006916BD">
        <w:rPr>
          <w:lang w:val="en-US"/>
        </w:rPr>
        <w:t>T</w:t>
      </w:r>
      <w:r w:rsidRPr="006916BD">
        <w:t>1</w:t>
      </w:r>
      <w:r w:rsidR="006916BD" w:rsidRPr="006916BD">
        <w:t xml:space="preserve"> </w:t>
      </w:r>
      <w:r w:rsidRPr="006916BD">
        <w:t>в системе (</w:t>
      </w:r>
      <w:r w:rsidR="006916BD" w:rsidRPr="006916BD">
        <w:t>рис.5),</w:t>
      </w:r>
      <w:r w:rsidRPr="006916BD">
        <w:t xml:space="preserve"> в которой задающее воздействие </w:t>
      </w:r>
      <w:r w:rsidRPr="006916BD">
        <w:rPr>
          <w:lang w:val="en-JM"/>
        </w:rPr>
        <w:t>λ</w:t>
      </w:r>
      <w:r w:rsidRPr="006916BD">
        <w:t>(</w:t>
      </w:r>
      <w:r w:rsidRPr="006916BD">
        <w:rPr>
          <w:lang w:val="en-JM"/>
        </w:rPr>
        <w:t>t</w:t>
      </w:r>
      <w:r w:rsidR="006916BD" w:rsidRPr="006916BD">
        <w:t xml:space="preserve">) </w:t>
      </w:r>
      <w:r w:rsidRPr="006916BD">
        <w:t>– детерминированная функция, а возмущение ─ случайный процесс ξ(</w:t>
      </w:r>
      <w:r w:rsidRPr="006916BD">
        <w:rPr>
          <w:lang w:val="en-US"/>
        </w:rPr>
        <w:t>t</w:t>
      </w:r>
      <w:r w:rsidR="006916BD" w:rsidRPr="006916BD">
        <w:t xml:space="preserve">). </w:t>
      </w:r>
    </w:p>
    <w:p w:rsidR="00290D37" w:rsidRPr="006916BD" w:rsidRDefault="00290D37" w:rsidP="006916BD">
      <w:r w:rsidRPr="006916BD">
        <w:t>В качестве критерия оптимизации используем критерий минимума среднего квадрата ошибки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143" type="#_x0000_t75" style="width:119.25pt;height:26.25pt">
            <v:imagedata r:id="rId122" o:title=""/>
          </v:shape>
        </w:pict>
      </w:r>
      <w:r w:rsidR="006916BD" w:rsidRPr="006916BD">
        <w:t xml:space="preserve">; </w:t>
      </w:r>
      <w:r w:rsidR="00290D37" w:rsidRPr="006916BD">
        <w:t>(5</w:t>
      </w:r>
      <w:r w:rsidR="006916BD" w:rsidRPr="006916BD">
        <w:t xml:space="preserve">) </w:t>
      </w:r>
    </w:p>
    <w:p w:rsidR="005403D9" w:rsidRDefault="00290D37" w:rsidP="006916BD">
      <w:r w:rsidRPr="006916BD">
        <w:t xml:space="preserve">где </w:t>
      </w:r>
      <w:r w:rsidR="00560AC4">
        <w:pict>
          <v:shape id="_x0000_i1144" type="#_x0000_t75" style="width:21pt;height:24pt">
            <v:imagedata r:id="rId123" o:title=""/>
          </v:shape>
        </w:pict>
      </w:r>
      <w:r w:rsidR="006916BD" w:rsidRPr="006916BD">
        <w:t xml:space="preserve"> - </w:t>
      </w:r>
      <w:r w:rsidRPr="006916BD">
        <w:t>квадрат математического ожидания ошибки слежения</w:t>
      </w:r>
      <w:r w:rsidR="006916BD" w:rsidRPr="006916BD">
        <w:t>.</w:t>
      </w:r>
    </w:p>
    <w:p w:rsidR="00290D37" w:rsidRPr="006916BD" w:rsidRDefault="006916BD" w:rsidP="006916BD">
      <w:r w:rsidRPr="006916BD">
        <w:t xml:space="preserve"> </w:t>
      </w:r>
    </w:p>
    <w:p w:rsidR="006916BD" w:rsidRPr="006916BD" w:rsidRDefault="00560AC4" w:rsidP="006916BD">
      <w:pPr>
        <w:rPr>
          <w:lang w:val="en-US"/>
        </w:rPr>
      </w:pPr>
      <w:r>
        <w:rPr>
          <w:lang w:val="en-US"/>
        </w:rPr>
        <w:pict>
          <v:shape id="_x0000_i1145" type="#_x0000_t75" style="width:353.25pt;height:97.5pt">
            <v:imagedata r:id="rId124" o:title=""/>
          </v:shape>
        </w:pict>
      </w:r>
    </w:p>
    <w:p w:rsidR="005403D9" w:rsidRDefault="005403D9" w:rsidP="006916BD"/>
    <w:p w:rsidR="006916BD" w:rsidRPr="006916BD" w:rsidRDefault="006916BD" w:rsidP="006916BD">
      <w:r w:rsidRPr="006916BD">
        <w:t xml:space="preserve">Рис.5. </w:t>
      </w:r>
      <w:r w:rsidR="00290D37" w:rsidRPr="006916BD">
        <w:t>Структурная схема оптимизируемой системы</w:t>
      </w:r>
      <w:r>
        <w:t>.</w:t>
      </w:r>
    </w:p>
    <w:p w:rsidR="00290D37" w:rsidRPr="006916BD" w:rsidRDefault="00290D37" w:rsidP="006916BD">
      <w:r w:rsidRPr="006916BD">
        <w:t>Исходные данные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146" type="#_x0000_t75" style="width:96.75pt;height:24pt">
            <v:imagedata r:id="rId125" o:title=""/>
          </v:shape>
        </w:pict>
      </w:r>
      <w:r w:rsidR="006916BD" w:rsidRPr="006916BD">
        <w:t xml:space="preserve">; </w:t>
      </w:r>
      <w:r>
        <w:rPr>
          <w:lang w:val="en-US"/>
        </w:rPr>
        <w:pict>
          <v:shape id="_x0000_i1147" type="#_x0000_t75" style="width:108.75pt;height:18.75pt">
            <v:imagedata r:id="rId126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 xml:space="preserve">Необходимо определить </w:t>
      </w:r>
      <w:r w:rsidR="00560AC4">
        <w:pict>
          <v:shape id="_x0000_i1148" type="#_x0000_t75" style="width:48pt;height:26.25pt">
            <v:imagedata r:id="rId127" o:title=""/>
          </v:shape>
        </w:pict>
      </w:r>
      <w:r w:rsidRPr="006916BD">
        <w:t xml:space="preserve">и </w:t>
      </w:r>
      <w:r w:rsidR="00560AC4">
        <w:pict>
          <v:shape id="_x0000_i1149" type="#_x0000_t75" style="width:42.75pt;height:18.75pt">
            <v:imagedata r:id="rId128" o:title=""/>
          </v:shape>
        </w:pict>
      </w:r>
      <w:r w:rsidRPr="006916BD">
        <w:t>по критерию (5</w:t>
      </w:r>
      <w:r w:rsidR="006916BD" w:rsidRPr="006916BD">
        <w:t xml:space="preserve">). </w:t>
      </w:r>
    </w:p>
    <w:p w:rsidR="00290D37" w:rsidRPr="006916BD" w:rsidRDefault="00290D37" w:rsidP="006916BD">
      <w:r w:rsidRPr="006916BD">
        <w:t>Величина математического ожидания (динамической ошибки</w:t>
      </w:r>
      <w:r w:rsidR="006916BD" w:rsidRPr="006916BD">
        <w:t xml:space="preserve">) </w:t>
      </w:r>
      <w:r w:rsidRPr="006916BD">
        <w:t>определяется выражением</w:t>
      </w:r>
    </w:p>
    <w:p w:rsidR="00290D37" w:rsidRPr="006916BD" w:rsidRDefault="00560AC4" w:rsidP="006916BD">
      <w:r>
        <w:pict>
          <v:shape id="_x0000_i1150" type="#_x0000_t75" style="width:72.75pt;height:39pt">
            <v:imagedata r:id="rId129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>Величина дисперсии ошибки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151" type="#_x0000_t75" style="width:153.75pt;height:47.25pt">
            <v:imagedata r:id="rId130" o:title=""/>
          </v:shape>
        </w:pict>
      </w:r>
    </w:p>
    <w:p w:rsidR="00290D37" w:rsidRPr="006916BD" w:rsidRDefault="00560AC4" w:rsidP="006916BD">
      <w:r>
        <w:pict>
          <v:shape id="_x0000_i1152" type="#_x0000_t75" style="width:221.25pt;height:50.25pt">
            <v:imagedata r:id="rId131" o:title=""/>
          </v:shape>
        </w:pict>
      </w:r>
      <w:r w:rsidR="006916BD" w:rsidRPr="006916BD">
        <w:t xml:space="preserve">. </w:t>
      </w:r>
      <w:r w:rsidR="00290D37" w:rsidRPr="006916BD">
        <w:t>(6</w:t>
      </w:r>
      <w:r w:rsidR="006916BD" w:rsidRPr="006916BD">
        <w:t xml:space="preserve">) </w:t>
      </w:r>
    </w:p>
    <w:p w:rsidR="00290D37" w:rsidRPr="006916BD" w:rsidRDefault="00290D37" w:rsidP="006916BD">
      <w:r w:rsidRPr="006916BD">
        <w:t>Для определения оптимальных значений параметров воспользуемся методом дифференцирования</w:t>
      </w:r>
      <w:r w:rsidR="006916BD" w:rsidRPr="006916BD">
        <w:t xml:space="preserve">: </w:t>
      </w:r>
    </w:p>
    <w:p w:rsidR="006916BD" w:rsidRPr="006916BD" w:rsidRDefault="00560AC4" w:rsidP="006916BD">
      <w:r>
        <w:pict>
          <v:shape id="_x0000_i1153" type="#_x0000_t75" style="width:246pt;height:54.75pt">
            <v:imagedata r:id="rId132" o:title=""/>
          </v:shape>
        </w:pict>
      </w:r>
      <w:r w:rsidR="006916BD" w:rsidRPr="006916BD">
        <w:t xml:space="preserve">. </w:t>
      </w:r>
    </w:p>
    <w:p w:rsidR="006916BD" w:rsidRPr="006916BD" w:rsidRDefault="00290D37" w:rsidP="006916BD">
      <w:r w:rsidRPr="006916BD">
        <w:t>Из этого уравнения определяем</w:t>
      </w:r>
    </w:p>
    <w:p w:rsidR="00290D37" w:rsidRPr="006916BD" w:rsidRDefault="00560AC4" w:rsidP="006916BD">
      <w:r>
        <w:pict>
          <v:shape id="_x0000_i1154" type="#_x0000_t75" style="width:120.75pt;height:45pt">
            <v:imagedata r:id="rId133" o:title=""/>
          </v:shape>
        </w:pict>
      </w:r>
      <w:r w:rsidR="006916BD" w:rsidRPr="006916BD">
        <w:t xml:space="preserve">. </w:t>
      </w:r>
      <w:r w:rsidR="00290D37" w:rsidRPr="006916BD">
        <w:t>(7</w:t>
      </w:r>
      <w:r w:rsidR="006916BD" w:rsidRPr="006916BD">
        <w:t xml:space="preserve">) </w:t>
      </w:r>
    </w:p>
    <w:p w:rsidR="006916BD" w:rsidRPr="006916BD" w:rsidRDefault="00290D37" w:rsidP="006916BD">
      <w:r w:rsidRPr="006916BD">
        <w:t>Подставив в исходное уравнение (6</w:t>
      </w:r>
      <w:r w:rsidR="006916BD" w:rsidRPr="006916BD">
        <w:t xml:space="preserve">) </w:t>
      </w:r>
      <w:r w:rsidRPr="006916BD">
        <w:t xml:space="preserve">вместо </w:t>
      </w:r>
      <w:r w:rsidRPr="006916BD">
        <w:rPr>
          <w:lang w:val="en-US"/>
        </w:rPr>
        <w:t>T</w:t>
      </w:r>
      <w:r w:rsidRPr="006916BD">
        <w:t>1</w:t>
      </w:r>
      <w:r w:rsidR="006916BD" w:rsidRPr="006916BD">
        <w:t xml:space="preserve"> </w:t>
      </w:r>
      <w:r w:rsidRPr="006916BD">
        <w:t>его оптимальное значение (7</w:t>
      </w:r>
      <w:r w:rsidR="006916BD" w:rsidRPr="006916BD">
        <w:t xml:space="preserve">) </w:t>
      </w:r>
      <w:r w:rsidRPr="006916BD">
        <w:t>и продифференцировав по переменной</w:t>
      </w:r>
      <w:r w:rsidR="006916BD" w:rsidRPr="006916BD">
        <w:t xml:space="preserve"> </w:t>
      </w:r>
      <w:r w:rsidRPr="006916BD">
        <w:rPr>
          <w:lang w:val="en-US"/>
        </w:rPr>
        <w:t>k</w:t>
      </w:r>
      <w:r w:rsidRPr="006916BD">
        <w:t>и2</w:t>
      </w:r>
      <w:r w:rsidR="006916BD" w:rsidRPr="006916BD">
        <w:t>,</w:t>
      </w:r>
      <w:r w:rsidRPr="006916BD">
        <w:t xml:space="preserve"> найдем ее оптимальное значение</w:t>
      </w:r>
    </w:p>
    <w:p w:rsidR="006916BD" w:rsidRPr="006916BD" w:rsidRDefault="00560AC4" w:rsidP="006916BD">
      <w:r>
        <w:pict>
          <v:shape id="_x0000_i1155" type="#_x0000_t75" style="width:123pt;height:51.75pt">
            <v:imagedata r:id="rId134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>Пусть задающее</w:t>
      </w:r>
      <w:r w:rsidR="006916BD" w:rsidRPr="006916BD">
        <w:t xml:space="preserve"> </w:t>
      </w:r>
      <w:r w:rsidRPr="006916BD">
        <w:t xml:space="preserve">воздействие является случайным процессом с нулевым математическим ожиданием и спектральной плотностью </w:t>
      </w:r>
    </w:p>
    <w:p w:rsidR="00290D37" w:rsidRPr="006916BD" w:rsidRDefault="00560AC4" w:rsidP="006916BD">
      <w:r>
        <w:pict>
          <v:shape id="_x0000_i1156" type="#_x0000_t75" style="width:105.75pt;height:45.75pt">
            <v:imagedata r:id="rId135" o:title=""/>
          </v:shape>
        </w:pict>
      </w:r>
    </w:p>
    <w:p w:rsidR="00290D37" w:rsidRPr="006916BD" w:rsidRDefault="00290D37" w:rsidP="006916BD">
      <w:r w:rsidRPr="006916BD">
        <w:t xml:space="preserve">Флюктуационная составляющая характеризуется спектральной плотностью </w:t>
      </w:r>
      <w:r w:rsidR="00560AC4">
        <w:pict>
          <v:shape id="_x0000_i1157" type="#_x0000_t75" style="width:134.25pt;height:21.75pt">
            <v:imagedata r:id="rId136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>В качестве фильтра используется идеальный интегратор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158" type="#_x0000_t75" style="width:72.75pt;height:38.25pt">
            <v:imagedata r:id="rId137" o:title=""/>
          </v:shape>
        </w:pict>
      </w:r>
      <w:r w:rsidR="006916BD" w:rsidRPr="006916BD">
        <w:t xml:space="preserve">. </w:t>
      </w:r>
    </w:p>
    <w:p w:rsidR="006916BD" w:rsidRPr="006916BD" w:rsidRDefault="00290D37" w:rsidP="006916BD">
      <w:r w:rsidRPr="006916BD">
        <w:t xml:space="preserve">Найдем оптимальное значение коэффициента передачи интегратора </w:t>
      </w:r>
      <w:r w:rsidR="00560AC4">
        <w:pict>
          <v:shape id="_x0000_i1159" type="#_x0000_t75" style="width:47.25pt;height:21.75pt">
            <v:imagedata r:id="rId138" o:title=""/>
          </v:shape>
        </w:pict>
      </w:r>
      <w:r w:rsidRPr="006916BD">
        <w:t xml:space="preserve"> по критерию минимума суммарной ошибки слежения</w:t>
      </w:r>
      <w:r w:rsidR="006916BD" w:rsidRPr="006916BD">
        <w:t xml:space="preserve">: </w:t>
      </w:r>
    </w:p>
    <w:p w:rsidR="006916BD" w:rsidRPr="006916BD" w:rsidRDefault="00560AC4" w:rsidP="006916BD">
      <w:r>
        <w:pict>
          <v:shape id="_x0000_i1160" type="#_x0000_t75" style="width:98.25pt;height:24pt">
            <v:imagedata r:id="rId139" o:title=""/>
          </v:shape>
        </w:pict>
      </w:r>
      <w:r w:rsidR="00290D37" w:rsidRPr="006916BD">
        <w:t>,</w:t>
      </w:r>
    </w:p>
    <w:p w:rsidR="00290D37" w:rsidRPr="006916BD" w:rsidRDefault="00290D37" w:rsidP="006916BD">
      <w:r w:rsidRPr="006916BD">
        <w:t xml:space="preserve">где </w:t>
      </w:r>
      <w:r w:rsidR="00560AC4">
        <w:pict>
          <v:shape id="_x0000_i1161" type="#_x0000_t75" style="width:23.25pt;height:24pt">
            <v:imagedata r:id="rId140" o:title=""/>
          </v:shape>
        </w:pict>
      </w:r>
      <w:r w:rsidRPr="006916BD">
        <w:t>─ величина дисперсии ошибки, обусловленная неточным воспроизведением входного воздействия</w:t>
      </w:r>
      <w:r w:rsidR="006916BD" w:rsidRPr="006916BD">
        <w:t xml:space="preserve">; </w:t>
      </w:r>
      <w:r w:rsidR="00560AC4">
        <w:pict>
          <v:shape id="_x0000_i1162" type="#_x0000_t75" style="width:26.25pt;height:24pt">
            <v:imagedata r:id="rId141" o:title=""/>
          </v:shape>
        </w:pict>
      </w:r>
      <w:r w:rsidRPr="006916BD">
        <w:t xml:space="preserve"> ─ величина дисперсии ошибки обусловленная воздействием флюктуационной составляющей</w:t>
      </w:r>
      <w:r w:rsidR="006916BD" w:rsidRPr="006916BD">
        <w:t xml:space="preserve">. </w:t>
      </w:r>
    </w:p>
    <w:p w:rsidR="006916BD" w:rsidRPr="006916BD" w:rsidRDefault="00560AC4" w:rsidP="006916BD">
      <w:r>
        <w:pict>
          <v:shape id="_x0000_i1163" type="#_x0000_t75" style="width:101.25pt;height:89.25pt">
            <v:imagedata r:id="rId142" o:title=""/>
          </v:shape>
        </w:pict>
      </w:r>
    </w:p>
    <w:p w:rsidR="00290D37" w:rsidRPr="006916BD" w:rsidRDefault="00560AC4" w:rsidP="006916BD">
      <w:r>
        <w:pict>
          <v:shape id="_x0000_i1164" type="#_x0000_t75" style="width:222.75pt;height:66.75pt">
            <v:imagedata r:id="rId143" o:title=""/>
          </v:shape>
        </w:pict>
      </w:r>
      <w:r w:rsidR="006916BD" w:rsidRPr="006916BD">
        <w:t xml:space="preserve">. </w:t>
      </w:r>
      <w:r w:rsidR="00290D37" w:rsidRPr="006916BD">
        <w:t>(8</w:t>
      </w:r>
      <w:r w:rsidR="006916BD" w:rsidRPr="006916BD">
        <w:t xml:space="preserve">) </w:t>
      </w:r>
    </w:p>
    <w:p w:rsidR="00290D37" w:rsidRPr="006916BD" w:rsidRDefault="00290D37" w:rsidP="006916BD">
      <w:r w:rsidRPr="006916BD">
        <w:t>Продифференцируем (8</w:t>
      </w:r>
      <w:r w:rsidR="006916BD" w:rsidRPr="006916BD">
        <w:t xml:space="preserve">) </w:t>
      </w:r>
      <w:r w:rsidRPr="006916BD">
        <w:t xml:space="preserve">по </w:t>
      </w:r>
      <w:r w:rsidR="00560AC4">
        <w:pict>
          <v:shape id="_x0000_i1165" type="#_x0000_t75" style="width:45pt;height:21.75pt">
            <v:imagedata r:id="rId144" o:title=""/>
          </v:shape>
        </w:pict>
      </w:r>
      <w:r w:rsidRPr="006916BD">
        <w:t xml:space="preserve"> и приравняем производную нулю</w:t>
      </w:r>
      <w:r w:rsidR="006916BD" w:rsidRPr="006916BD">
        <w:t xml:space="preserve">. </w:t>
      </w:r>
      <w:r w:rsidRPr="006916BD">
        <w:t>В результате получим</w:t>
      </w:r>
    </w:p>
    <w:p w:rsidR="006916BD" w:rsidRPr="006916BD" w:rsidRDefault="00560AC4" w:rsidP="006916BD">
      <w:r>
        <w:pict>
          <v:shape id="_x0000_i1166" type="#_x0000_t75" style="width:2in;height:50.25pt">
            <v:imagedata r:id="rId145" o:title=""/>
          </v:shape>
        </w:pict>
      </w:r>
      <w:r w:rsidR="006916BD" w:rsidRPr="006916BD">
        <w:t xml:space="preserve">. </w:t>
      </w:r>
    </w:p>
    <w:p w:rsidR="006916BD" w:rsidRDefault="006916BD" w:rsidP="006916BD">
      <w:bookmarkStart w:id="8" w:name="_Toc137965029"/>
      <w:bookmarkStart w:id="9" w:name="_Toc137972524"/>
    </w:p>
    <w:p w:rsidR="006916BD" w:rsidRPr="006916BD" w:rsidRDefault="00290D37" w:rsidP="006916BD">
      <w:pPr>
        <w:pStyle w:val="2"/>
        <w:rPr>
          <w:kern w:val="0"/>
        </w:rPr>
      </w:pPr>
      <w:r w:rsidRPr="006916BD">
        <w:rPr>
          <w:kern w:val="0"/>
        </w:rPr>
        <w:t>Память следящих систем</w:t>
      </w:r>
      <w:bookmarkEnd w:id="8"/>
      <w:bookmarkEnd w:id="9"/>
    </w:p>
    <w:p w:rsidR="006916BD" w:rsidRDefault="006916BD" w:rsidP="006916BD"/>
    <w:p w:rsidR="00290D37" w:rsidRDefault="00290D37" w:rsidP="006916BD">
      <w:r w:rsidRPr="006916BD">
        <w:t>Радиотехнические системы работают в условиях многолучевого распространения радиоволн, поэтому при приеме сигнала наблюдается эффект замирания сигнала</w:t>
      </w:r>
      <w:r w:rsidR="006916BD" w:rsidRPr="006916BD">
        <w:t xml:space="preserve">. </w:t>
      </w:r>
      <w:r w:rsidRPr="006916BD">
        <w:t>Попадание на вход приемника мощной широкополосной помехи приводит к смещению рабочей точки характеристики активного элемента на нелинейный участок характеристики и в результате – к подавлению полезного сигнала мощной помехой</w:t>
      </w:r>
      <w:r w:rsidR="006916BD" w:rsidRPr="006916BD">
        <w:t xml:space="preserve">. </w:t>
      </w:r>
      <w:r w:rsidRPr="006916BD">
        <w:t>Сигнал на входе следящей системы пропадает, что эквивалентно размыканию контура</w:t>
      </w:r>
      <w:r w:rsidR="006916BD" w:rsidRPr="006916BD">
        <w:t xml:space="preserve">. </w:t>
      </w:r>
      <w:r w:rsidRPr="006916BD">
        <w:t>На структурной схеме (</w:t>
      </w:r>
      <w:r w:rsidR="006916BD" w:rsidRPr="006916BD">
        <w:t xml:space="preserve">Рис.6) </w:t>
      </w:r>
      <w:r w:rsidRPr="006916BD">
        <w:t>это явление можно отобразить введением двух ключей Кл1 и Кл2</w:t>
      </w:r>
      <w:r w:rsidR="006916BD" w:rsidRPr="006916BD">
        <w:t xml:space="preserve">. </w:t>
      </w:r>
      <w:r w:rsidRPr="006916BD">
        <w:t>Пропадание сигнала приводит к размыканию ключа Кл1 и переводу ключа Кл2 в положение 2, поскольку меняется характер флюктуаций</w:t>
      </w:r>
      <w:r w:rsidR="006916BD" w:rsidRPr="006916BD">
        <w:t xml:space="preserve">. </w:t>
      </w:r>
    </w:p>
    <w:p w:rsidR="005403D9" w:rsidRPr="006916BD" w:rsidRDefault="005403D9" w:rsidP="006916BD"/>
    <w:p w:rsidR="00290D37" w:rsidRPr="006916BD" w:rsidRDefault="00560AC4" w:rsidP="006916BD">
      <w:r>
        <w:pict>
          <v:shape id="_x0000_i1167" type="#_x0000_t75" style="width:309pt;height:115.5pt">
            <v:imagedata r:id="rId146" o:title=""/>
          </v:shape>
        </w:pict>
      </w:r>
    </w:p>
    <w:p w:rsidR="005403D9" w:rsidRDefault="005403D9" w:rsidP="006916BD"/>
    <w:p w:rsidR="00290D37" w:rsidRPr="006916BD" w:rsidRDefault="006916BD" w:rsidP="006916BD">
      <w:r w:rsidRPr="006916BD">
        <w:t xml:space="preserve">Рис.6. </w:t>
      </w:r>
      <w:r w:rsidR="00290D37" w:rsidRPr="006916BD">
        <w:t>Структурная схема следящей системы с учетом пропадания полезного сигнала на входе</w:t>
      </w:r>
      <w:r>
        <w:t>.</w:t>
      </w:r>
    </w:p>
    <w:p w:rsidR="00290D37" w:rsidRPr="006916BD" w:rsidRDefault="00290D37" w:rsidP="006916BD">
      <w:r w:rsidRPr="006916BD">
        <w:t xml:space="preserve">Если в режиме слежения закон распределения ошибки нормальный с нулевым математическим ожиданием и в момент времени </w:t>
      </w:r>
      <w:r w:rsidR="00560AC4">
        <w:pict>
          <v:shape id="_x0000_i1168" type="#_x0000_t75" style="width:30pt;height:15pt">
            <v:imagedata r:id="rId147" o:title=""/>
          </v:shape>
        </w:pict>
      </w:r>
      <w:r w:rsidRPr="006916BD">
        <w:t xml:space="preserve"> следящая система разомкнулась, то через время </w:t>
      </w:r>
      <w:r w:rsidR="00560AC4">
        <w:pict>
          <v:shape id="_x0000_i1169" type="#_x0000_t75" style="width:11.25pt;height:18.75pt">
            <v:imagedata r:id="rId148" o:title=""/>
          </v:shape>
        </w:pict>
      </w:r>
      <w:r w:rsidRPr="006916BD">
        <w:t>, характер распределения ошибки слежения изменится</w:t>
      </w:r>
      <w:r w:rsidR="006916BD" w:rsidRPr="006916BD">
        <w:t xml:space="preserve">: </w:t>
      </w:r>
      <w:r w:rsidRPr="006916BD">
        <w:t>увеличится математическое ожидание и дисперсия</w:t>
      </w:r>
      <w:r w:rsidR="006916BD" w:rsidRPr="006916BD">
        <w:t xml:space="preserve">. </w:t>
      </w:r>
      <w:r w:rsidRPr="006916BD">
        <w:t xml:space="preserve">Если в момент </w:t>
      </w:r>
      <w:r w:rsidR="00560AC4">
        <w:pict>
          <v:shape id="_x0000_i1170" type="#_x0000_t75" style="width:11.25pt;height:18.75pt">
            <v:imagedata r:id="rId148" o:title=""/>
          </v:shape>
        </w:pict>
      </w:r>
      <w:r w:rsidRPr="006916BD">
        <w:t xml:space="preserve"> значение ошибки не выходит за пределы апертуры дискриминационной характеристики, то появление сигнала приведет к восстановлению режима слежения</w:t>
      </w:r>
      <w:r w:rsidR="006916BD" w:rsidRPr="006916BD">
        <w:t xml:space="preserve">. </w:t>
      </w:r>
      <w:r w:rsidRPr="006916BD">
        <w:t xml:space="preserve">Если же </w:t>
      </w:r>
      <w:r w:rsidR="00560AC4">
        <w:pict>
          <v:shape id="_x0000_i1171" type="#_x0000_t75" style="width:36.75pt;height:18.75pt">
            <v:imagedata r:id="rId149" o:title=""/>
          </v:shape>
        </w:pict>
      </w:r>
      <w:r w:rsidRPr="006916BD">
        <w:t>, то происходит срыв слежения</w:t>
      </w:r>
      <w:r w:rsidR="006916BD" w:rsidRPr="006916BD">
        <w:t xml:space="preserve">. </w:t>
      </w:r>
    </w:p>
    <w:p w:rsidR="00290D37" w:rsidRPr="006916BD" w:rsidRDefault="00290D37" w:rsidP="006916BD">
      <w:r w:rsidRPr="006916BD">
        <w:t xml:space="preserve">Вероятность того, что через </w:t>
      </w:r>
      <w:r w:rsidR="00560AC4">
        <w:pict>
          <v:shape id="_x0000_i1172" type="#_x0000_t75" style="width:11.25pt;height:18.75pt">
            <v:imagedata r:id="rId148" o:title=""/>
          </v:shape>
        </w:pict>
      </w:r>
      <w:r w:rsidRPr="006916BD">
        <w:t>после пропадания сигнала ошибка слежения</w:t>
      </w:r>
      <w:r w:rsidR="006916BD" w:rsidRPr="006916BD">
        <w:t xml:space="preserve"> </w:t>
      </w:r>
      <w:r w:rsidRPr="006916BD">
        <w:t xml:space="preserve">не превышает </w:t>
      </w:r>
      <w:r w:rsidR="00560AC4">
        <w:pict>
          <v:shape id="_x0000_i1173" type="#_x0000_t75" style="width:15.75pt;height:18.75pt">
            <v:imagedata r:id="rId150" o:title=""/>
          </v:shape>
        </w:pict>
      </w:r>
      <w:r w:rsidRPr="006916BD">
        <w:t xml:space="preserve"> определяет память следящей системы</w:t>
      </w:r>
      <w:r w:rsidR="006916BD" w:rsidRPr="006916BD">
        <w:t xml:space="preserve">: </w:t>
      </w:r>
    </w:p>
    <w:p w:rsidR="00290D37" w:rsidRPr="006916BD" w:rsidRDefault="00560AC4" w:rsidP="006916BD">
      <w:r>
        <w:pict>
          <v:shape id="_x0000_i1174" type="#_x0000_t75" style="width:120pt;height:51.75pt">
            <v:imagedata r:id="rId151" o:title=""/>
          </v:shape>
        </w:pict>
      </w:r>
      <w:r w:rsidR="006916BD" w:rsidRPr="006916BD">
        <w:t xml:space="preserve">. </w:t>
      </w:r>
    </w:p>
    <w:p w:rsidR="006916BD" w:rsidRPr="006916BD" w:rsidRDefault="00560AC4" w:rsidP="006916BD">
      <w:pPr>
        <w:rPr>
          <w:lang w:val="en-US"/>
        </w:rPr>
      </w:pPr>
      <w:r>
        <w:rPr>
          <w:lang w:val="en-US"/>
        </w:rPr>
        <w:pict>
          <v:shape id="_x0000_i1175" type="#_x0000_t75" style="width:243pt;height:126.75pt">
            <v:imagedata r:id="rId152" o:title=""/>
          </v:shape>
        </w:pict>
      </w:r>
    </w:p>
    <w:p w:rsidR="005403D9" w:rsidRDefault="005403D9" w:rsidP="006916BD"/>
    <w:p w:rsidR="006916BD" w:rsidRPr="006916BD" w:rsidRDefault="006916BD" w:rsidP="006916BD">
      <w:r w:rsidRPr="006916BD">
        <w:t xml:space="preserve">Рис.7. </w:t>
      </w:r>
      <w:r w:rsidR="00290D37" w:rsidRPr="006916BD">
        <w:t>Распределение плотности вероятности ошибки слежения</w:t>
      </w:r>
      <w:r>
        <w:t>.</w:t>
      </w:r>
    </w:p>
    <w:p w:rsidR="006916BD" w:rsidRPr="006916BD" w:rsidRDefault="00560AC4" w:rsidP="006916BD">
      <w:r>
        <w:pict>
          <v:shape id="_x0000_i1176" type="#_x0000_t75" style="width:198.75pt;height:135pt">
            <v:imagedata r:id="rId153" o:title=""/>
          </v:shape>
        </w:pict>
      </w:r>
    </w:p>
    <w:p w:rsidR="006916BD" w:rsidRPr="006916BD" w:rsidRDefault="006916BD" w:rsidP="006916BD">
      <w:r w:rsidRPr="006916BD">
        <w:t xml:space="preserve">Рис.8. </w:t>
      </w:r>
      <w:r w:rsidR="00290D37" w:rsidRPr="006916BD">
        <w:t>Дискриминационная характеристика</w:t>
      </w:r>
      <w:r>
        <w:t>.</w:t>
      </w:r>
    </w:p>
    <w:p w:rsidR="00290D37" w:rsidRPr="006916BD" w:rsidRDefault="00290D37" w:rsidP="006916BD">
      <w:r w:rsidRPr="006916BD">
        <w:t>Рассмотрим пример</w:t>
      </w:r>
      <w:r w:rsidR="006916BD" w:rsidRPr="006916BD">
        <w:t xml:space="preserve">. </w:t>
      </w:r>
    </w:p>
    <w:p w:rsidR="005403D9" w:rsidRDefault="00290D37" w:rsidP="006916BD">
      <w:r w:rsidRPr="006916BD">
        <w:t>Пусть следящая система имеет два интегратора (</w:t>
      </w:r>
      <w:r w:rsidR="006916BD" w:rsidRPr="006916BD">
        <w:t>рис.9).</w:t>
      </w:r>
    </w:p>
    <w:p w:rsidR="00290D37" w:rsidRPr="006916BD" w:rsidRDefault="006916BD" w:rsidP="006916BD">
      <w:r w:rsidRPr="006916BD">
        <w:t xml:space="preserve"> </w:t>
      </w:r>
    </w:p>
    <w:p w:rsidR="006916BD" w:rsidRPr="006916BD" w:rsidRDefault="00560AC4" w:rsidP="006916BD">
      <w:pPr>
        <w:rPr>
          <w:lang w:val="en-US"/>
        </w:rPr>
      </w:pPr>
      <w:r>
        <w:pict>
          <v:shape id="_x0000_i1177" type="#_x0000_t75" style="width:361.5pt;height:78.75pt">
            <v:imagedata r:id="rId154" o:title=""/>
          </v:shape>
        </w:pict>
      </w:r>
    </w:p>
    <w:p w:rsidR="005403D9" w:rsidRDefault="005403D9" w:rsidP="006916BD"/>
    <w:p w:rsidR="006916BD" w:rsidRPr="006916BD" w:rsidRDefault="006916BD" w:rsidP="006916BD">
      <w:r w:rsidRPr="006916BD">
        <w:t xml:space="preserve">Рис.9. </w:t>
      </w:r>
      <w:r w:rsidR="00290D37" w:rsidRPr="006916BD">
        <w:t>Структурная схема системы</w:t>
      </w:r>
      <w:r>
        <w:t>.</w:t>
      </w:r>
    </w:p>
    <w:p w:rsidR="00290D37" w:rsidRPr="006916BD" w:rsidRDefault="00290D37" w:rsidP="006916BD">
      <w:r w:rsidRPr="006916BD">
        <w:t>Задающее воздействие определяется линейной зависимостью</w:t>
      </w:r>
    </w:p>
    <w:p w:rsidR="006916BD" w:rsidRPr="006916BD" w:rsidRDefault="00560AC4" w:rsidP="006916BD">
      <w:r>
        <w:pict>
          <v:shape id="_x0000_i1178" type="#_x0000_t75" style="width:86.25pt;height:18.75pt">
            <v:imagedata r:id="rId155" o:title=""/>
          </v:shape>
        </w:pict>
      </w:r>
      <w:r w:rsidR="006916BD" w:rsidRPr="006916BD">
        <w:t xml:space="preserve">; </w:t>
      </w:r>
    </w:p>
    <w:p w:rsidR="00290D37" w:rsidRPr="006916BD" w:rsidRDefault="00290D37" w:rsidP="006916BD">
      <w:r w:rsidRPr="006916BD">
        <w:t xml:space="preserve">Поскольку система является астатической с астатизмом второго порядка установившееся значение ошибки равно нулю, </w:t>
      </w:r>
      <w:r w:rsidR="006916BD" w:rsidRPr="006916BD">
        <w:t xml:space="preserve">т.е. </w:t>
      </w:r>
    </w:p>
    <w:p w:rsidR="00290D37" w:rsidRPr="006916BD" w:rsidRDefault="00560AC4" w:rsidP="006916BD">
      <w:r>
        <w:pict>
          <v:shape id="_x0000_i1179" type="#_x0000_t75" style="width:54pt;height:21.75pt">
            <v:imagedata r:id="rId156" o:title=""/>
          </v:shape>
        </w:pict>
      </w:r>
      <w:r w:rsidR="006916BD" w:rsidRPr="006916BD">
        <w:t xml:space="preserve">. </w:t>
      </w:r>
    </w:p>
    <w:p w:rsidR="00290D37" w:rsidRPr="006916BD" w:rsidRDefault="00290D37" w:rsidP="006916BD">
      <w:r w:rsidRPr="006916BD">
        <w:t xml:space="preserve">Следовательно, </w:t>
      </w:r>
    </w:p>
    <w:p w:rsidR="00290D37" w:rsidRPr="006916BD" w:rsidRDefault="00560AC4" w:rsidP="006916BD">
      <w:r>
        <w:pict>
          <v:shape id="_x0000_i1180" type="#_x0000_t75" style="width:62.25pt;height:18pt">
            <v:imagedata r:id="rId157" o:title=""/>
          </v:shape>
        </w:pict>
      </w:r>
      <w:r w:rsidR="006916BD" w:rsidRPr="006916BD">
        <w:t xml:space="preserve">; </w:t>
      </w:r>
      <w:r>
        <w:pict>
          <v:shape id="_x0000_i1181" type="#_x0000_t75" style="width:45.75pt;height:17.25pt">
            <v:imagedata r:id="rId158" o:title=""/>
          </v:shape>
        </w:pict>
      </w:r>
      <w:r w:rsidR="00290D37" w:rsidRPr="006916BD">
        <w:t>, а</w:t>
      </w:r>
      <w:r w:rsidR="006916BD" w:rsidRPr="006916BD">
        <w:t xml:space="preserve"> </w:t>
      </w:r>
      <w:r>
        <w:pict>
          <v:shape id="_x0000_i1182" type="#_x0000_t75" style="width:89.25pt;height:33.75pt">
            <v:imagedata r:id="rId159" o:title=""/>
          </v:shape>
        </w:pict>
      </w:r>
      <w:r w:rsidR="00290D37" w:rsidRPr="006916BD">
        <w:t>,</w:t>
      </w:r>
    </w:p>
    <w:p w:rsidR="00290D37" w:rsidRPr="006916BD" w:rsidRDefault="006916BD" w:rsidP="006916BD">
      <w:r w:rsidRPr="006916BD">
        <w:t xml:space="preserve">т.е. </w:t>
      </w:r>
      <w:r w:rsidR="00290D37" w:rsidRPr="006916BD">
        <w:t xml:space="preserve">напряжение на входе второго интегратора пропорционально скорости изменения задающего воздействия </w:t>
      </w:r>
      <w:r w:rsidR="00560AC4">
        <w:pict>
          <v:shape id="_x0000_i1183" type="#_x0000_t75" style="width:15.75pt;height:18.75pt">
            <v:imagedata r:id="rId160" o:title=""/>
          </v:shape>
        </w:pict>
      </w:r>
      <w:r w:rsidRPr="006916BD">
        <w:t xml:space="preserve">. </w:t>
      </w:r>
    </w:p>
    <w:p w:rsidR="00290D37" w:rsidRPr="006916BD" w:rsidRDefault="00290D37" w:rsidP="006916BD">
      <w:r w:rsidRPr="006916BD">
        <w:t>Таким образом, система отслеживает скорость изменения входного процесса не по рассогласованию а по памяти</w:t>
      </w:r>
      <w:r w:rsidR="006916BD" w:rsidRPr="006916BD">
        <w:t xml:space="preserve">. </w:t>
      </w:r>
      <w:r w:rsidRPr="006916BD">
        <w:t>При пропадании сигнала на вход система будет отслеживать его изменение, если скорость не изменятся</w:t>
      </w:r>
      <w:r w:rsidR="006916BD" w:rsidRPr="006916BD">
        <w:t xml:space="preserve">. </w:t>
      </w:r>
      <w:r w:rsidRPr="006916BD">
        <w:t>При восстановлении сигнала ошибка будет минимальной, или равной нулю (в реальной ситуации срыв может произойти в результате флюктуаций управляемой величины под воздействием помех</w:t>
      </w:r>
      <w:r w:rsidR="006916BD" w:rsidRPr="006916BD">
        <w:t xml:space="preserve">). </w:t>
      </w:r>
    </w:p>
    <w:p w:rsidR="00290D37" w:rsidRPr="006916BD" w:rsidRDefault="00290D37" w:rsidP="006916BD">
      <w:r w:rsidRPr="006916BD">
        <w:t>Память следящих систем определяется числом интегрирующих звеньев</w:t>
      </w:r>
      <w:r w:rsidR="006916BD" w:rsidRPr="006916BD">
        <w:t xml:space="preserve">. </w:t>
      </w:r>
      <w:r w:rsidRPr="006916BD">
        <w:t>Одно звено обеспечивает память по положению, два – по скорости, три – по ускорению</w:t>
      </w:r>
      <w:r w:rsidR="006916BD" w:rsidRPr="006916BD">
        <w:t xml:space="preserve">. </w:t>
      </w:r>
    </w:p>
    <w:p w:rsidR="006916BD" w:rsidRPr="006916BD" w:rsidRDefault="00290D37" w:rsidP="006916BD">
      <w:r w:rsidRPr="006916BD">
        <w:t>Таким образом, система с астатизмом</w:t>
      </w:r>
      <w:r w:rsidR="006916BD" w:rsidRPr="006916BD">
        <w:t xml:space="preserve"> </w:t>
      </w:r>
      <w:r w:rsidRPr="006916BD">
        <w:rPr>
          <w:lang w:val="en-US"/>
        </w:rPr>
        <w:t>n</w:t>
      </w:r>
      <w:r w:rsidRPr="006916BD">
        <w:t xml:space="preserve"> –го порядка обладает памятью по </w:t>
      </w:r>
      <w:r w:rsidRPr="006916BD">
        <w:rPr>
          <w:lang w:val="en-US"/>
        </w:rPr>
        <w:t>n</w:t>
      </w:r>
      <w:r w:rsidRPr="006916BD">
        <w:t>-1 производной задающего воздействия</w:t>
      </w:r>
      <w:r w:rsidR="006916BD" w:rsidRPr="006916BD">
        <w:t xml:space="preserve">. </w:t>
      </w:r>
    </w:p>
    <w:p w:rsidR="004967EB" w:rsidRDefault="00E57FBC" w:rsidP="006916BD">
      <w:pPr>
        <w:pStyle w:val="1"/>
        <w:rPr>
          <w:kern w:val="0"/>
        </w:rPr>
      </w:pPr>
      <w:r w:rsidRPr="006916BD">
        <w:rPr>
          <w:kern w:val="0"/>
        </w:rPr>
        <w:br w:type="page"/>
        <w:t>ЛИТЕРАТУРА</w:t>
      </w:r>
    </w:p>
    <w:p w:rsidR="006916BD" w:rsidRPr="006916BD" w:rsidRDefault="006916BD" w:rsidP="006916BD"/>
    <w:p w:rsidR="00E57FBC" w:rsidRPr="006916BD" w:rsidRDefault="00E57FBC" w:rsidP="006916BD">
      <w:r w:rsidRPr="006916BD">
        <w:t>1</w:t>
      </w:r>
      <w:r w:rsidR="006916BD" w:rsidRPr="006916BD">
        <w:t xml:space="preserve">. </w:t>
      </w:r>
      <w:r w:rsidRPr="006916BD">
        <w:t>Коновалов</w:t>
      </w:r>
      <w:r w:rsidR="006916BD" w:rsidRPr="006916BD">
        <w:t xml:space="preserve">. </w:t>
      </w:r>
      <w:r w:rsidRPr="006916BD">
        <w:t>Г</w:t>
      </w:r>
      <w:r w:rsidR="006916BD">
        <w:t xml:space="preserve">.Ф. </w:t>
      </w:r>
      <w:r w:rsidRPr="006916BD">
        <w:t>Радиоавтоматика</w:t>
      </w:r>
      <w:r w:rsidR="006916BD" w:rsidRPr="006916BD">
        <w:t xml:space="preserve">: </w:t>
      </w:r>
      <w:r w:rsidRPr="006916BD">
        <w:t>Учебник для вузов</w:t>
      </w:r>
      <w:r w:rsidR="006916BD" w:rsidRPr="006916BD">
        <w:t xml:space="preserve">. </w:t>
      </w:r>
      <w:r w:rsidRPr="006916BD">
        <w:t>– М</w:t>
      </w:r>
      <w:r w:rsidR="006916BD" w:rsidRPr="006916BD">
        <w:t xml:space="preserve">.: </w:t>
      </w:r>
      <w:r w:rsidRPr="006916BD">
        <w:t>Высш</w:t>
      </w:r>
      <w:r w:rsidR="006916BD" w:rsidRPr="006916BD">
        <w:t xml:space="preserve">. </w:t>
      </w:r>
      <w:r w:rsidRPr="006916BD">
        <w:t>шк</w:t>
      </w:r>
      <w:r w:rsidR="006916BD" w:rsidRPr="006916BD">
        <w:t>., 20</w:t>
      </w:r>
      <w:r w:rsidRPr="006916BD">
        <w:t>00</w:t>
      </w:r>
      <w:r w:rsidR="006916BD" w:rsidRPr="006916BD">
        <w:t xml:space="preserve">. </w:t>
      </w:r>
    </w:p>
    <w:p w:rsidR="00E57FBC" w:rsidRPr="006916BD" w:rsidRDefault="00E57FBC" w:rsidP="006916BD">
      <w:r w:rsidRPr="006916BD">
        <w:t>2</w:t>
      </w:r>
      <w:r w:rsidR="006916BD" w:rsidRPr="006916BD">
        <w:t xml:space="preserve">. </w:t>
      </w:r>
      <w:r w:rsidRPr="006916BD">
        <w:t>Радиоавтоматика</w:t>
      </w:r>
      <w:r w:rsidR="006916BD" w:rsidRPr="006916BD">
        <w:t xml:space="preserve">: </w:t>
      </w:r>
      <w:r w:rsidRPr="006916BD">
        <w:t>Учеб</w:t>
      </w:r>
      <w:r w:rsidR="006916BD" w:rsidRPr="006916BD">
        <w:t xml:space="preserve">. </w:t>
      </w:r>
      <w:r w:rsidRPr="006916BD">
        <w:t>пособие для вузов</w:t>
      </w:r>
      <w:r w:rsidR="006916BD" w:rsidRPr="006916BD">
        <w:t xml:space="preserve">. </w:t>
      </w:r>
      <w:r w:rsidRPr="006916BD">
        <w:t>/ Под ред</w:t>
      </w:r>
      <w:r w:rsidR="006916BD">
        <w:t xml:space="preserve">.В.А. </w:t>
      </w:r>
      <w:r w:rsidRPr="006916BD">
        <w:t>Бесекерского</w:t>
      </w:r>
      <w:r w:rsidR="006916BD" w:rsidRPr="006916BD">
        <w:t xml:space="preserve">. - </w:t>
      </w:r>
      <w:r w:rsidRPr="006916BD">
        <w:t>М</w:t>
      </w:r>
      <w:r w:rsidR="006916BD" w:rsidRPr="006916BD">
        <w:t xml:space="preserve">.: </w:t>
      </w:r>
      <w:r w:rsidRPr="006916BD">
        <w:t>Высш</w:t>
      </w:r>
      <w:r w:rsidR="006916BD" w:rsidRPr="006916BD">
        <w:t xml:space="preserve">. </w:t>
      </w:r>
      <w:r w:rsidRPr="006916BD">
        <w:t>шк</w:t>
      </w:r>
      <w:r w:rsidR="006916BD" w:rsidRPr="006916BD">
        <w:t>., 20</w:t>
      </w:r>
      <w:r w:rsidRPr="006916BD">
        <w:t>05</w:t>
      </w:r>
      <w:r w:rsidR="006916BD" w:rsidRPr="006916BD">
        <w:t xml:space="preserve">. </w:t>
      </w:r>
    </w:p>
    <w:p w:rsidR="00E57FBC" w:rsidRPr="006916BD" w:rsidRDefault="00E57FBC" w:rsidP="006916BD">
      <w:r w:rsidRPr="006916BD">
        <w:t>3</w:t>
      </w:r>
      <w:r w:rsidR="006916BD" w:rsidRPr="006916BD">
        <w:t xml:space="preserve">. . </w:t>
      </w:r>
      <w:r w:rsidRPr="006916BD">
        <w:t>Первачев</w:t>
      </w:r>
      <w:r w:rsidR="005403D9">
        <w:t xml:space="preserve"> </w:t>
      </w:r>
      <w:r w:rsidR="006916BD">
        <w:t xml:space="preserve">С. </w:t>
      </w:r>
      <w:r w:rsidRPr="006916BD">
        <w:t>В</w:t>
      </w:r>
      <w:r w:rsidR="005403D9">
        <w:t>.</w:t>
      </w:r>
      <w:r w:rsidRPr="006916BD">
        <w:t xml:space="preserve"> Радиоавтоматика</w:t>
      </w:r>
      <w:r w:rsidR="006916BD" w:rsidRPr="006916BD">
        <w:t xml:space="preserve">: </w:t>
      </w:r>
      <w:r w:rsidRPr="006916BD">
        <w:t>Учебник для вузов</w:t>
      </w:r>
      <w:r w:rsidR="006916BD" w:rsidRPr="006916BD">
        <w:t xml:space="preserve">. - </w:t>
      </w:r>
      <w:r w:rsidRPr="006916BD">
        <w:t>М</w:t>
      </w:r>
      <w:r w:rsidR="006916BD" w:rsidRPr="006916BD">
        <w:t xml:space="preserve">.: </w:t>
      </w:r>
      <w:r w:rsidRPr="006916BD">
        <w:t>Радио и связь, 2002</w:t>
      </w:r>
      <w:r w:rsidR="006916BD" w:rsidRPr="006916BD">
        <w:t xml:space="preserve">. </w:t>
      </w:r>
    </w:p>
    <w:p w:rsidR="006916BD" w:rsidRDefault="00E57FBC" w:rsidP="006916BD">
      <w:r w:rsidRPr="006916BD">
        <w:t>4</w:t>
      </w:r>
      <w:r w:rsidR="006916BD" w:rsidRPr="006916BD">
        <w:t xml:space="preserve">. </w:t>
      </w:r>
      <w:r w:rsidRPr="006916BD">
        <w:t>Цифровые системы фазовой синхронизации</w:t>
      </w:r>
      <w:r w:rsidR="005403D9">
        <w:t xml:space="preserve"> </w:t>
      </w:r>
      <w:r w:rsidRPr="006916BD">
        <w:t>/ Под ред</w:t>
      </w:r>
      <w:r w:rsidR="006916BD">
        <w:t>.</w:t>
      </w:r>
      <w:r w:rsidR="005403D9">
        <w:t xml:space="preserve"> </w:t>
      </w:r>
      <w:r w:rsidR="006916BD">
        <w:t xml:space="preserve">М.И. </w:t>
      </w:r>
      <w:r w:rsidRPr="006916BD">
        <w:t>Жодзишского – М</w:t>
      </w:r>
      <w:r w:rsidR="006916BD" w:rsidRPr="006916BD">
        <w:t xml:space="preserve">.: </w:t>
      </w:r>
      <w:r w:rsidRPr="006916BD">
        <w:t>Радио, 2000</w:t>
      </w:r>
    </w:p>
    <w:p w:rsidR="00E57FBC" w:rsidRPr="006916BD" w:rsidRDefault="00E57FBC" w:rsidP="006916BD">
      <w:bookmarkStart w:id="10" w:name="_GoBack"/>
      <w:bookmarkEnd w:id="10"/>
    </w:p>
    <w:sectPr w:rsidR="00E57FBC" w:rsidRPr="006916BD" w:rsidSect="006916BD">
      <w:headerReference w:type="default" r:id="rId161"/>
      <w:footerReference w:type="default" r:id="rId162"/>
      <w:headerReference w:type="first" r:id="rId163"/>
      <w:footerReference w:type="first" r:id="rId16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46" w:rsidRDefault="00E31846">
      <w:r>
        <w:separator/>
      </w:r>
    </w:p>
  </w:endnote>
  <w:endnote w:type="continuationSeparator" w:id="0">
    <w:p w:rsidR="00E31846" w:rsidRDefault="00E3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BD" w:rsidRDefault="006916B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BD" w:rsidRDefault="006916B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46" w:rsidRDefault="00E31846">
      <w:r>
        <w:separator/>
      </w:r>
    </w:p>
  </w:footnote>
  <w:footnote w:type="continuationSeparator" w:id="0">
    <w:p w:rsidR="00E31846" w:rsidRDefault="00E3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BD" w:rsidRDefault="009254F3" w:rsidP="0016057D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6916BD" w:rsidRDefault="006916BD" w:rsidP="006916B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BD" w:rsidRDefault="006916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0C4BFE"/>
    <w:rsid w:val="0016057D"/>
    <w:rsid w:val="00290D37"/>
    <w:rsid w:val="00294235"/>
    <w:rsid w:val="002C52C5"/>
    <w:rsid w:val="00484758"/>
    <w:rsid w:val="004967EB"/>
    <w:rsid w:val="005403D9"/>
    <w:rsid w:val="00560AC4"/>
    <w:rsid w:val="005B4592"/>
    <w:rsid w:val="006916BD"/>
    <w:rsid w:val="00725100"/>
    <w:rsid w:val="007B7732"/>
    <w:rsid w:val="009254F3"/>
    <w:rsid w:val="00A16E40"/>
    <w:rsid w:val="00B1697C"/>
    <w:rsid w:val="00B52FE7"/>
    <w:rsid w:val="00CF5466"/>
    <w:rsid w:val="00E24D4F"/>
    <w:rsid w:val="00E31846"/>
    <w:rsid w:val="00E57FBC"/>
    <w:rsid w:val="00E97853"/>
    <w:rsid w:val="00F2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  <w15:docId w15:val="{3366DA1D-1AA7-42D4-BE67-40C4768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16B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6916B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6916B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6916BD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6916B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6916BD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6916B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6916BD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6916B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5">
    <w:name w:val="Table Grid"/>
    <w:basedOn w:val="a3"/>
    <w:uiPriority w:val="99"/>
    <w:rsid w:val="00CF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uiPriority w:val="99"/>
    <w:rsid w:val="006916B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rsid w:val="006916BD"/>
    <w:rPr>
      <w:kern w:val="16"/>
      <w:sz w:val="24"/>
      <w:szCs w:val="24"/>
    </w:rPr>
  </w:style>
  <w:style w:type="paragraph" w:styleId="a7">
    <w:name w:val="Body Text"/>
    <w:basedOn w:val="a1"/>
    <w:link w:val="a9"/>
    <w:uiPriority w:val="99"/>
    <w:rsid w:val="006916BD"/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6916B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6916BD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6916BD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6916BD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6916BD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6916BD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6916BD"/>
    <w:pPr>
      <w:ind w:left="958"/>
    </w:pPr>
  </w:style>
  <w:style w:type="paragraph" w:customStyle="1" w:styleId="a">
    <w:name w:val="список ненумерованный"/>
    <w:autoRedefine/>
    <w:uiPriority w:val="99"/>
    <w:rsid w:val="006916BD"/>
    <w:pPr>
      <w:numPr>
        <w:numId w:val="1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6916BD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6916BD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6916BD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6916BD"/>
    <w:pPr>
      <w:ind w:left="709" w:firstLine="0"/>
    </w:pPr>
  </w:style>
  <w:style w:type="paragraph" w:customStyle="1" w:styleId="ac">
    <w:name w:val="схема"/>
    <w:uiPriority w:val="99"/>
    <w:rsid w:val="006916BD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6916BD"/>
    <w:pPr>
      <w:jc w:val="center"/>
    </w:pPr>
  </w:style>
  <w:style w:type="paragraph" w:styleId="ae">
    <w:name w:val="footnote text"/>
    <w:basedOn w:val="a1"/>
    <w:link w:val="af"/>
    <w:uiPriority w:val="99"/>
    <w:semiHidden/>
    <w:rsid w:val="006916BD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6916BD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6916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character" w:styleId="af3">
    <w:name w:val="page number"/>
    <w:uiPriority w:val="99"/>
    <w:rsid w:val="0069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png"/><Relationship Id="rId159" Type="http://schemas.openxmlformats.org/officeDocument/2006/relationships/image" Target="media/image153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fontTable" Target="fontTable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png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header" Target="header1.xm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2014-02-20T20:01:00Z</dcterms:created>
  <dcterms:modified xsi:type="dcterms:W3CDTF">2014-02-20T20:01:00Z</dcterms:modified>
</cp:coreProperties>
</file>