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B3" w:rsidRDefault="00C735B3" w:rsidP="005048B0">
      <w:pPr>
        <w:jc w:val="center"/>
        <w:rPr>
          <w:b/>
          <w:sz w:val="28"/>
          <w:szCs w:val="28"/>
        </w:rPr>
      </w:pPr>
    </w:p>
    <w:p w:rsidR="005048B0" w:rsidRDefault="005048B0" w:rsidP="005048B0">
      <w:pPr>
        <w:jc w:val="center"/>
        <w:rPr>
          <w:b/>
          <w:sz w:val="28"/>
          <w:szCs w:val="28"/>
        </w:rPr>
      </w:pPr>
    </w:p>
    <w:p w:rsidR="005048B0" w:rsidRDefault="005048B0" w:rsidP="005048B0">
      <w:pPr>
        <w:jc w:val="center"/>
        <w:rPr>
          <w:b/>
          <w:sz w:val="28"/>
          <w:szCs w:val="28"/>
        </w:rPr>
      </w:pPr>
    </w:p>
    <w:p w:rsidR="005048B0" w:rsidRDefault="005048B0" w:rsidP="005048B0">
      <w:pPr>
        <w:jc w:val="center"/>
        <w:rPr>
          <w:b/>
          <w:sz w:val="28"/>
          <w:szCs w:val="28"/>
        </w:rPr>
      </w:pPr>
    </w:p>
    <w:p w:rsidR="005048B0" w:rsidRDefault="005048B0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3B3B9F" w:rsidRDefault="003B3B9F" w:rsidP="005048B0">
      <w:pPr>
        <w:jc w:val="center"/>
        <w:rPr>
          <w:b/>
          <w:sz w:val="28"/>
          <w:szCs w:val="28"/>
        </w:rPr>
      </w:pPr>
    </w:p>
    <w:p w:rsidR="005048B0" w:rsidRDefault="005048B0" w:rsidP="005048B0">
      <w:pPr>
        <w:jc w:val="center"/>
        <w:rPr>
          <w:b/>
          <w:sz w:val="28"/>
          <w:szCs w:val="28"/>
        </w:rPr>
      </w:pPr>
    </w:p>
    <w:p w:rsidR="00DE542F" w:rsidRDefault="00DE542F" w:rsidP="002D1F7F">
      <w:pPr>
        <w:rPr>
          <w:sz w:val="28"/>
          <w:szCs w:val="28"/>
        </w:rPr>
      </w:pPr>
    </w:p>
    <w:p w:rsidR="005048B0" w:rsidRPr="00DE542F" w:rsidRDefault="002D1F7F" w:rsidP="002D1F7F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284659">
        <w:rPr>
          <w:sz w:val="28"/>
          <w:szCs w:val="28"/>
        </w:rPr>
        <w:t>и</w:t>
      </w:r>
      <w:r w:rsidR="00640288">
        <w:rPr>
          <w:sz w:val="28"/>
          <w:szCs w:val="28"/>
        </w:rPr>
        <w:t xml:space="preserve">сциплина: Экономическая </w:t>
      </w:r>
      <w:r w:rsidR="00DE542F">
        <w:rPr>
          <w:sz w:val="28"/>
          <w:szCs w:val="28"/>
        </w:rPr>
        <w:t>география и региональная экономика</w:t>
      </w:r>
    </w:p>
    <w:p w:rsidR="002D1F7F" w:rsidRDefault="002D1F7F" w:rsidP="002D1F7F">
      <w:pPr>
        <w:rPr>
          <w:sz w:val="28"/>
          <w:szCs w:val="28"/>
        </w:rPr>
      </w:pPr>
    </w:p>
    <w:p w:rsidR="002D1F7F" w:rsidRDefault="002D1F7F" w:rsidP="002D1F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1F7F" w:rsidRDefault="002D1F7F" w:rsidP="002D1F7F">
      <w:pPr>
        <w:rPr>
          <w:sz w:val="28"/>
          <w:szCs w:val="28"/>
        </w:rPr>
      </w:pPr>
    </w:p>
    <w:p w:rsidR="002D1F7F" w:rsidRDefault="002D1F7F" w:rsidP="002D1F7F">
      <w:pPr>
        <w:rPr>
          <w:sz w:val="28"/>
          <w:szCs w:val="28"/>
        </w:rPr>
      </w:pPr>
    </w:p>
    <w:p w:rsidR="005048B0" w:rsidRDefault="00DE542F" w:rsidP="00504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</w:t>
      </w:r>
      <w:r w:rsidR="005048B0">
        <w:rPr>
          <w:b/>
          <w:sz w:val="28"/>
          <w:szCs w:val="28"/>
        </w:rPr>
        <w:t>АЯ РАБОТА</w:t>
      </w:r>
    </w:p>
    <w:p w:rsidR="005048B0" w:rsidRPr="00873244" w:rsidRDefault="005048B0" w:rsidP="002D1F7F">
      <w:pPr>
        <w:jc w:val="center"/>
        <w:rPr>
          <w:sz w:val="28"/>
          <w:szCs w:val="28"/>
        </w:rPr>
      </w:pPr>
      <w:r w:rsidRPr="005048B0">
        <w:rPr>
          <w:sz w:val="28"/>
          <w:szCs w:val="28"/>
        </w:rPr>
        <w:t>Тема:</w:t>
      </w:r>
      <w:r w:rsidR="006D53BE">
        <w:rPr>
          <w:sz w:val="28"/>
          <w:szCs w:val="28"/>
        </w:rPr>
        <w:t xml:space="preserve"> </w:t>
      </w:r>
      <w:r w:rsidR="00640288">
        <w:rPr>
          <w:sz w:val="28"/>
          <w:szCs w:val="28"/>
        </w:rPr>
        <w:t>«</w:t>
      </w:r>
      <w:r w:rsidR="00DE542F">
        <w:rPr>
          <w:sz w:val="28"/>
          <w:szCs w:val="28"/>
        </w:rPr>
        <w:t xml:space="preserve">Анализ социально-экономической ситуации в </w:t>
      </w:r>
      <w:r w:rsidR="003D5573">
        <w:rPr>
          <w:sz w:val="28"/>
          <w:szCs w:val="28"/>
        </w:rPr>
        <w:t>Липец</w:t>
      </w:r>
      <w:r w:rsidR="00DE542F">
        <w:rPr>
          <w:sz w:val="28"/>
          <w:szCs w:val="28"/>
        </w:rPr>
        <w:t>кой области</w:t>
      </w:r>
      <w:r w:rsidR="00873244">
        <w:rPr>
          <w:sz w:val="28"/>
          <w:szCs w:val="28"/>
        </w:rPr>
        <w:t>»</w:t>
      </w: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5048B0" w:rsidRDefault="005048B0" w:rsidP="005048B0">
      <w:pPr>
        <w:jc w:val="center"/>
        <w:rPr>
          <w:sz w:val="28"/>
          <w:szCs w:val="28"/>
        </w:rPr>
      </w:pPr>
    </w:p>
    <w:p w:rsidR="003B3B9F" w:rsidRDefault="003B3B9F" w:rsidP="005048B0">
      <w:pPr>
        <w:jc w:val="right"/>
        <w:rPr>
          <w:sz w:val="28"/>
          <w:szCs w:val="28"/>
        </w:rPr>
      </w:pPr>
    </w:p>
    <w:p w:rsidR="00E72707" w:rsidRDefault="00E72707" w:rsidP="005048B0">
      <w:pPr>
        <w:jc w:val="right"/>
        <w:rPr>
          <w:sz w:val="28"/>
          <w:szCs w:val="28"/>
        </w:rPr>
      </w:pPr>
    </w:p>
    <w:p w:rsidR="00E72707" w:rsidRDefault="00E72707" w:rsidP="005048B0">
      <w:pPr>
        <w:jc w:val="right"/>
        <w:rPr>
          <w:sz w:val="28"/>
          <w:szCs w:val="28"/>
        </w:rPr>
      </w:pPr>
    </w:p>
    <w:p w:rsidR="00E72707" w:rsidRDefault="00E72707" w:rsidP="005048B0">
      <w:pPr>
        <w:jc w:val="right"/>
        <w:rPr>
          <w:sz w:val="28"/>
          <w:szCs w:val="28"/>
        </w:rPr>
      </w:pPr>
    </w:p>
    <w:p w:rsidR="00E72707" w:rsidRDefault="00E72707" w:rsidP="005048B0">
      <w:pPr>
        <w:jc w:val="right"/>
        <w:rPr>
          <w:sz w:val="28"/>
          <w:szCs w:val="28"/>
        </w:rPr>
      </w:pPr>
    </w:p>
    <w:p w:rsidR="00E72707" w:rsidRDefault="00E72707" w:rsidP="005048B0">
      <w:pPr>
        <w:jc w:val="right"/>
        <w:rPr>
          <w:sz w:val="28"/>
          <w:szCs w:val="28"/>
        </w:rPr>
      </w:pPr>
    </w:p>
    <w:p w:rsidR="00E72707" w:rsidRDefault="00E72707" w:rsidP="005048B0">
      <w:pPr>
        <w:jc w:val="right"/>
        <w:rPr>
          <w:sz w:val="28"/>
          <w:szCs w:val="28"/>
        </w:rPr>
      </w:pPr>
    </w:p>
    <w:p w:rsidR="003B3B9F" w:rsidRDefault="003B3B9F" w:rsidP="005048B0">
      <w:pPr>
        <w:jc w:val="right"/>
        <w:rPr>
          <w:sz w:val="28"/>
          <w:szCs w:val="28"/>
        </w:rPr>
      </w:pPr>
    </w:p>
    <w:p w:rsidR="005048B0" w:rsidRDefault="005048B0" w:rsidP="005048B0">
      <w:pPr>
        <w:jc w:val="right"/>
        <w:rPr>
          <w:sz w:val="28"/>
          <w:szCs w:val="28"/>
        </w:rPr>
      </w:pPr>
    </w:p>
    <w:p w:rsidR="005048B0" w:rsidRDefault="005048B0" w:rsidP="005048B0">
      <w:pPr>
        <w:jc w:val="right"/>
        <w:rPr>
          <w:sz w:val="28"/>
          <w:szCs w:val="28"/>
        </w:rPr>
      </w:pPr>
    </w:p>
    <w:p w:rsidR="005048B0" w:rsidRDefault="005048B0" w:rsidP="005048B0">
      <w:pPr>
        <w:jc w:val="right"/>
        <w:rPr>
          <w:sz w:val="28"/>
          <w:szCs w:val="28"/>
        </w:rPr>
      </w:pPr>
    </w:p>
    <w:p w:rsidR="00C60DBF" w:rsidRDefault="00C60DBF" w:rsidP="005048B0">
      <w:pPr>
        <w:jc w:val="right"/>
        <w:rPr>
          <w:sz w:val="28"/>
          <w:szCs w:val="28"/>
        </w:rPr>
      </w:pPr>
    </w:p>
    <w:p w:rsidR="003F22C5" w:rsidRDefault="003F22C5" w:rsidP="005048B0">
      <w:pPr>
        <w:jc w:val="right"/>
        <w:rPr>
          <w:sz w:val="28"/>
          <w:szCs w:val="28"/>
        </w:rPr>
      </w:pPr>
    </w:p>
    <w:p w:rsidR="005048B0" w:rsidRDefault="005048B0" w:rsidP="005048B0">
      <w:pPr>
        <w:jc w:val="right"/>
        <w:rPr>
          <w:sz w:val="28"/>
          <w:szCs w:val="28"/>
        </w:rPr>
      </w:pPr>
    </w:p>
    <w:p w:rsidR="009F0EEF" w:rsidRDefault="00284659" w:rsidP="00504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sz w:val="28"/>
            <w:szCs w:val="28"/>
          </w:rPr>
          <w:t>2009</w:t>
        </w:r>
        <w:r w:rsidR="005048B0">
          <w:rPr>
            <w:b/>
            <w:sz w:val="28"/>
            <w:szCs w:val="28"/>
          </w:rPr>
          <w:t xml:space="preserve"> г</w:t>
        </w:r>
      </w:smartTag>
      <w:r w:rsidR="005048B0">
        <w:rPr>
          <w:b/>
          <w:sz w:val="28"/>
          <w:szCs w:val="28"/>
        </w:rPr>
        <w:t>.</w:t>
      </w:r>
    </w:p>
    <w:p w:rsidR="005048B0" w:rsidRDefault="009F0EEF" w:rsidP="001361E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Содержание:</w:t>
      </w:r>
    </w:p>
    <w:p w:rsidR="009F0EEF" w:rsidRDefault="009F0EEF" w:rsidP="001361EF">
      <w:pPr>
        <w:spacing w:line="360" w:lineRule="auto"/>
        <w:jc w:val="center"/>
        <w:rPr>
          <w:b/>
          <w:sz w:val="28"/>
          <w:szCs w:val="28"/>
        </w:rPr>
      </w:pPr>
    </w:p>
    <w:p w:rsidR="009F0EEF" w:rsidRDefault="009F0E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F0EEF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факторов и условий формирования регионального рынка</w:t>
      </w:r>
      <w:r w:rsidR="00C63984">
        <w:rPr>
          <w:sz w:val="28"/>
          <w:szCs w:val="28"/>
        </w:rPr>
        <w:t>…….3</w:t>
      </w:r>
    </w:p>
    <w:p w:rsidR="009F0EEF" w:rsidRDefault="001361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Отраслевая структура экономики, отрасли рыночной специализации</w:t>
      </w:r>
      <w:r w:rsidR="00C63984">
        <w:rPr>
          <w:sz w:val="28"/>
          <w:szCs w:val="28"/>
        </w:rPr>
        <w:t>....5</w:t>
      </w:r>
    </w:p>
    <w:p w:rsidR="001361EF" w:rsidRDefault="001361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Рынок потребительских товаров и услуг</w:t>
      </w:r>
      <w:r w:rsidR="00C63984">
        <w:rPr>
          <w:sz w:val="28"/>
          <w:szCs w:val="28"/>
        </w:rPr>
        <w:t>…………………………………6</w:t>
      </w:r>
    </w:p>
    <w:p w:rsidR="001361EF" w:rsidRDefault="001361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Региональная финансово-банковская система</w:t>
      </w:r>
      <w:r w:rsidR="00C63984">
        <w:rPr>
          <w:sz w:val="28"/>
          <w:szCs w:val="28"/>
        </w:rPr>
        <w:t>…………………………...7</w:t>
      </w:r>
    </w:p>
    <w:p w:rsidR="001361EF" w:rsidRDefault="001361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инвестиционного климата и характер инвестиционной деятельности в </w:t>
      </w:r>
      <w:r w:rsidR="003D1D02">
        <w:rPr>
          <w:sz w:val="28"/>
          <w:szCs w:val="28"/>
        </w:rPr>
        <w:t>области</w:t>
      </w:r>
      <w:r w:rsidR="00C63984">
        <w:rPr>
          <w:sz w:val="28"/>
          <w:szCs w:val="28"/>
        </w:rPr>
        <w:t>…………………………………………………….8</w:t>
      </w:r>
    </w:p>
    <w:p w:rsidR="001361EF" w:rsidRDefault="001361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Внешнеэкономическая деятельность</w:t>
      </w:r>
      <w:r w:rsidR="00C63984">
        <w:rPr>
          <w:sz w:val="28"/>
          <w:szCs w:val="28"/>
        </w:rPr>
        <w:t>……………………………………..9</w:t>
      </w:r>
    </w:p>
    <w:p w:rsidR="001361EF" w:rsidRDefault="001361EF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Общие выводы о месте </w:t>
      </w:r>
      <w:r w:rsidR="003D5573">
        <w:rPr>
          <w:sz w:val="28"/>
          <w:szCs w:val="28"/>
        </w:rPr>
        <w:t>Липец</w:t>
      </w:r>
      <w:r>
        <w:rPr>
          <w:sz w:val="28"/>
          <w:szCs w:val="28"/>
        </w:rPr>
        <w:t>кой области в экономике страны и актуальных проблемах ее социально-экономического развития</w:t>
      </w:r>
      <w:r w:rsidR="00C63984">
        <w:rPr>
          <w:sz w:val="28"/>
          <w:szCs w:val="28"/>
        </w:rPr>
        <w:t>……...11</w:t>
      </w:r>
    </w:p>
    <w:p w:rsidR="00C63984" w:rsidRDefault="00C63984" w:rsidP="001361E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литературы……………………………………………………….14</w:t>
      </w:r>
    </w:p>
    <w:p w:rsidR="00D0419F" w:rsidRPr="00D0419F" w:rsidRDefault="001361EF" w:rsidP="00605B23">
      <w:pPr>
        <w:spacing w:line="360" w:lineRule="auto"/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D0419F" w:rsidRPr="00D0419F">
        <w:rPr>
          <w:b/>
          <w:sz w:val="28"/>
          <w:szCs w:val="28"/>
        </w:rPr>
        <w:t>1.</w:t>
      </w:r>
      <w:r w:rsidR="00D0419F">
        <w:rPr>
          <w:sz w:val="28"/>
          <w:szCs w:val="28"/>
        </w:rPr>
        <w:t xml:space="preserve"> </w:t>
      </w:r>
      <w:r w:rsidR="00D0419F" w:rsidRPr="00D0419F">
        <w:rPr>
          <w:b/>
          <w:sz w:val="28"/>
          <w:szCs w:val="28"/>
          <w:u w:val="single"/>
        </w:rPr>
        <w:t>Оценка факторов и условий формирования регионального рынка</w:t>
      </w:r>
    </w:p>
    <w:p w:rsidR="00DE5003" w:rsidRPr="00D0419F" w:rsidRDefault="00DE5003" w:rsidP="00C63984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D0419F">
        <w:rPr>
          <w:b/>
          <w:sz w:val="28"/>
          <w:szCs w:val="28"/>
        </w:rPr>
        <w:t>Экономико-географическое положение</w:t>
      </w:r>
    </w:p>
    <w:p w:rsidR="006C0E1E" w:rsidRDefault="000A7AFE" w:rsidP="000A7AFE">
      <w:pPr>
        <w:spacing w:line="360" w:lineRule="auto"/>
        <w:ind w:firstLine="539"/>
        <w:jc w:val="both"/>
        <w:rPr>
          <w:sz w:val="28"/>
          <w:szCs w:val="28"/>
        </w:rPr>
      </w:pPr>
      <w:r w:rsidRPr="000A7AFE">
        <w:rPr>
          <w:sz w:val="28"/>
          <w:szCs w:val="28"/>
        </w:rPr>
        <w:t>Липецкая область образована 6 января 1954 года. Она располагается в центральной части Восточно-Европейской равнины, в пределах Среднерусской возвышенности, в бассейне верхнего течения реки Дон</w:t>
      </w:r>
      <w:r>
        <w:rPr>
          <w:sz w:val="28"/>
          <w:szCs w:val="28"/>
        </w:rPr>
        <w:t xml:space="preserve">. </w:t>
      </w:r>
      <w:r w:rsidRPr="001E066C">
        <w:rPr>
          <w:sz w:val="28"/>
          <w:szCs w:val="28"/>
        </w:rPr>
        <w:t>Область входит в состав  Центрально-черноземного экономического района и Центрального федерального округа</w:t>
      </w:r>
      <w:r w:rsidR="001E066C">
        <w:rPr>
          <w:sz w:val="28"/>
          <w:szCs w:val="28"/>
        </w:rPr>
        <w:t xml:space="preserve"> России</w:t>
      </w:r>
      <w:r w:rsidRPr="001E066C">
        <w:rPr>
          <w:sz w:val="28"/>
          <w:szCs w:val="28"/>
        </w:rPr>
        <w:t>. На юге граничит с Воронежской и Курской, на западе - с Орловской, на северо-западе - с Тульской, на севере - с Рязанской и на востоке - с Тамбовской областями</w:t>
      </w:r>
      <w:r w:rsidR="001E066C">
        <w:rPr>
          <w:sz w:val="28"/>
          <w:szCs w:val="28"/>
        </w:rPr>
        <w:t xml:space="preserve">. </w:t>
      </w:r>
      <w:r w:rsidR="001E066C" w:rsidRPr="001E066C">
        <w:rPr>
          <w:sz w:val="28"/>
          <w:szCs w:val="28"/>
        </w:rPr>
        <w:t xml:space="preserve">Протяженность Липецкой области - с севера на юг - 200км, с запада  на восток - </w:t>
      </w:r>
      <w:smartTag w:uri="urn:schemas-microsoft-com:office:smarttags" w:element="metricconverter">
        <w:smartTagPr>
          <w:attr w:name="ProductID" w:val="150 км"/>
        </w:smartTagPr>
        <w:r w:rsidR="001E066C" w:rsidRPr="001E066C">
          <w:rPr>
            <w:sz w:val="28"/>
            <w:szCs w:val="28"/>
          </w:rPr>
          <w:t>150 км</w:t>
        </w:r>
      </w:smartTag>
      <w:r w:rsidR="001E066C" w:rsidRPr="001E066C">
        <w:rPr>
          <w:sz w:val="28"/>
          <w:szCs w:val="28"/>
        </w:rPr>
        <w:t xml:space="preserve">. Общая протяженность границ - </w:t>
      </w:r>
      <w:smartTag w:uri="urn:schemas-microsoft-com:office:smarttags" w:element="metricconverter">
        <w:smartTagPr>
          <w:attr w:name="ProductID" w:val="900 км"/>
        </w:smartTagPr>
        <w:r w:rsidR="001E066C" w:rsidRPr="001E066C">
          <w:rPr>
            <w:sz w:val="28"/>
            <w:szCs w:val="28"/>
          </w:rPr>
          <w:t>900 км</w:t>
        </w:r>
      </w:smartTag>
      <w:r w:rsidR="001E066C" w:rsidRPr="001E066C">
        <w:rPr>
          <w:sz w:val="28"/>
          <w:szCs w:val="28"/>
        </w:rPr>
        <w:t>. Площадь - 24,1 тыс.км</w:t>
      </w:r>
      <w:r w:rsidR="001E066C" w:rsidRPr="001E066C">
        <w:rPr>
          <w:sz w:val="28"/>
          <w:szCs w:val="28"/>
          <w:vertAlign w:val="superscript"/>
        </w:rPr>
        <w:t>2</w:t>
      </w:r>
      <w:r w:rsidR="001E066C" w:rsidRPr="001E066C">
        <w:rPr>
          <w:sz w:val="28"/>
          <w:szCs w:val="28"/>
        </w:rPr>
        <w:t>, что составляет всего 0,1</w:t>
      </w:r>
      <w:r w:rsidR="004B34B8">
        <w:rPr>
          <w:sz w:val="28"/>
          <w:szCs w:val="28"/>
        </w:rPr>
        <w:t>4</w:t>
      </w:r>
      <w:r w:rsidR="001E066C" w:rsidRPr="001E066C">
        <w:rPr>
          <w:sz w:val="28"/>
          <w:szCs w:val="28"/>
        </w:rPr>
        <w:t>% от площади России. По этому показателю область занимает 71 место среди субъектов Федерации и последнее среди 5-</w:t>
      </w:r>
      <w:r w:rsidR="002E6B6E">
        <w:rPr>
          <w:sz w:val="28"/>
          <w:szCs w:val="28"/>
        </w:rPr>
        <w:t>т</w:t>
      </w:r>
      <w:r w:rsidR="001E066C" w:rsidRPr="001E066C">
        <w:rPr>
          <w:sz w:val="28"/>
          <w:szCs w:val="28"/>
        </w:rPr>
        <w:t>и регионов Центрально-Черноземного экономического района.</w:t>
      </w:r>
    </w:p>
    <w:p w:rsidR="001E066C" w:rsidRPr="001E066C" w:rsidRDefault="001E066C" w:rsidP="000A7AFE">
      <w:pPr>
        <w:spacing w:line="360" w:lineRule="auto"/>
        <w:ind w:firstLine="539"/>
        <w:jc w:val="both"/>
        <w:rPr>
          <w:sz w:val="28"/>
          <w:szCs w:val="28"/>
        </w:rPr>
      </w:pPr>
      <w:r w:rsidRPr="001E066C">
        <w:rPr>
          <w:rStyle w:val="a7"/>
          <w:i w:val="0"/>
          <w:sz w:val="28"/>
          <w:szCs w:val="28"/>
        </w:rPr>
        <w:t>Липецкая область занимает чрезвычайно выгодное географическое положение</w:t>
      </w:r>
      <w:r w:rsidRPr="001E066C">
        <w:rPr>
          <w:sz w:val="28"/>
          <w:szCs w:val="28"/>
        </w:rPr>
        <w:t>, так как находится на пересечении важнейших транспортных магистралей. Здесь проходят железные дороги, связывающие Москву с Северным Кавказом, а западные районы страны - с Поволжьем. Выгодное транспортно-географическое положение и наличие значительного природно-ресурсного потенциала являются определяющими факторами социально-экономического развития области.</w:t>
      </w:r>
    </w:p>
    <w:p w:rsidR="00DE5003" w:rsidRPr="00D0419F" w:rsidRDefault="003E74CC" w:rsidP="00C63984">
      <w:pPr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Экономически активное н</w:t>
      </w:r>
      <w:r w:rsidR="00DE5003" w:rsidRPr="00D0419F">
        <w:rPr>
          <w:b/>
          <w:sz w:val="28"/>
          <w:szCs w:val="28"/>
        </w:rPr>
        <w:t>аселение</w:t>
      </w:r>
    </w:p>
    <w:p w:rsidR="00605B23" w:rsidRPr="003D1D02" w:rsidRDefault="00605B23" w:rsidP="003D1D02">
      <w:pPr>
        <w:pStyle w:val="a5"/>
        <w:spacing w:before="0" w:beforeAutospacing="0" w:after="0" w:afterAutospacing="0" w:line="360" w:lineRule="auto"/>
        <w:ind w:firstLine="539"/>
        <w:jc w:val="both"/>
        <w:rPr>
          <w:rStyle w:val="grame"/>
          <w:sz w:val="28"/>
          <w:szCs w:val="28"/>
        </w:rPr>
      </w:pPr>
      <w:r w:rsidRPr="003D1D02">
        <w:rPr>
          <w:sz w:val="28"/>
          <w:szCs w:val="28"/>
        </w:rPr>
        <w:t>Численность населения области на начало 200</w:t>
      </w:r>
      <w:r w:rsidR="00A718F0" w:rsidRPr="003D1D02">
        <w:rPr>
          <w:sz w:val="28"/>
          <w:szCs w:val="28"/>
        </w:rPr>
        <w:t>9</w:t>
      </w:r>
      <w:r w:rsidRPr="003D1D02">
        <w:rPr>
          <w:sz w:val="28"/>
          <w:szCs w:val="28"/>
        </w:rPr>
        <w:t xml:space="preserve"> года достигла </w:t>
      </w:r>
      <w:r w:rsidR="000A7AFE" w:rsidRPr="003D1D02">
        <w:rPr>
          <w:sz w:val="28"/>
          <w:szCs w:val="28"/>
        </w:rPr>
        <w:t>1163,3</w:t>
      </w:r>
      <w:r w:rsidR="003D1D02" w:rsidRPr="003D1D02">
        <w:rPr>
          <w:sz w:val="28"/>
          <w:szCs w:val="28"/>
        </w:rPr>
        <w:t xml:space="preserve"> </w:t>
      </w:r>
      <w:r w:rsidR="00243582" w:rsidRPr="003D1D02">
        <w:rPr>
          <w:sz w:val="28"/>
          <w:szCs w:val="28"/>
        </w:rPr>
        <w:t>тыс. человек</w:t>
      </w:r>
      <w:r w:rsidR="000A7AFE" w:rsidRPr="003D1D02">
        <w:rPr>
          <w:sz w:val="28"/>
          <w:szCs w:val="28"/>
        </w:rPr>
        <w:t>, из них 746,1 тыс. человек городского населения и 417,2 тыс. человек сельского населения</w:t>
      </w:r>
      <w:r w:rsidR="00970B4E" w:rsidRPr="003D1D02">
        <w:rPr>
          <w:sz w:val="28"/>
          <w:szCs w:val="28"/>
        </w:rPr>
        <w:t>. На 1 января 2008 года общая численность населения области составляла 1166,1 тыс. человек</w:t>
      </w:r>
      <w:r w:rsidR="000A7AFE" w:rsidRPr="003D1D02">
        <w:rPr>
          <w:sz w:val="28"/>
          <w:szCs w:val="28"/>
        </w:rPr>
        <w:t>.</w:t>
      </w:r>
      <w:r w:rsidR="000A7AFE" w:rsidRPr="003D1D02">
        <w:rPr>
          <w:rFonts w:ascii="Arial" w:hAnsi="Arial" w:cs="Arial"/>
          <w:sz w:val="28"/>
          <w:szCs w:val="28"/>
        </w:rPr>
        <w:t xml:space="preserve"> </w:t>
      </w:r>
      <w:r w:rsidR="00243582" w:rsidRPr="003D1D02">
        <w:rPr>
          <w:rStyle w:val="grame"/>
          <w:sz w:val="28"/>
          <w:szCs w:val="28"/>
        </w:rPr>
        <w:t xml:space="preserve">Численность экономически активного населения </w:t>
      </w:r>
      <w:r w:rsidR="003E74CC" w:rsidRPr="003D1D02">
        <w:rPr>
          <w:rStyle w:val="grame"/>
          <w:sz w:val="28"/>
          <w:szCs w:val="28"/>
        </w:rPr>
        <w:t>области к концу февраля 2009г. составила, по оценке 620 тыс. человек, среди них 400,3 тыс. человек были заняты в экономике.</w:t>
      </w:r>
    </w:p>
    <w:p w:rsidR="002167A5" w:rsidRDefault="002167A5" w:rsidP="002167A5">
      <w:pPr>
        <w:spacing w:line="360" w:lineRule="auto"/>
        <w:jc w:val="both"/>
        <w:rPr>
          <w:sz w:val="28"/>
          <w:szCs w:val="28"/>
        </w:rPr>
      </w:pPr>
      <w:r w:rsidRPr="002167A5">
        <w:rPr>
          <w:sz w:val="28"/>
          <w:szCs w:val="28"/>
        </w:rPr>
        <w:t>Липецкая область занимает 3 место в РФ, 1 место в ЦФО и ЦЧР по объему промышленного производства на душу населения.</w:t>
      </w:r>
    </w:p>
    <w:p w:rsidR="009C73F7" w:rsidRPr="00D0419F" w:rsidRDefault="009C73F7" w:rsidP="00C63984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D0419F">
        <w:rPr>
          <w:b/>
          <w:sz w:val="28"/>
          <w:szCs w:val="28"/>
        </w:rPr>
        <w:t>Природно-ресурсный потенциал</w:t>
      </w:r>
    </w:p>
    <w:p w:rsidR="004B34B8" w:rsidRPr="004B34B8" w:rsidRDefault="004B34B8" w:rsidP="004B34B8">
      <w:p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B34B8">
        <w:rPr>
          <w:noProof w:val="0"/>
          <w:sz w:val="28"/>
          <w:szCs w:val="28"/>
        </w:rPr>
        <w:t>На территории области разведаны и разрабатываются залежи строительных материалов (доломиты, известняки, глины, пески), торфа, запасы железной руды, бурых железняков, бурого угля, фосфоритов. Крупнейшие месторождения доломитов – Данковское (запасы превышают 700 млн. т</w:t>
      </w:r>
      <w:r w:rsidR="00970B4E">
        <w:rPr>
          <w:noProof w:val="0"/>
          <w:sz w:val="28"/>
          <w:szCs w:val="28"/>
        </w:rPr>
        <w:t>онн</w:t>
      </w:r>
      <w:r w:rsidRPr="004B34B8">
        <w:rPr>
          <w:noProof w:val="0"/>
          <w:sz w:val="28"/>
          <w:szCs w:val="28"/>
        </w:rPr>
        <w:t xml:space="preserve">), флюсовых известняков – Студеновское и Ситовское. Технологические известняки добываются на Рождественском, Ольшанском и Хмельницком месторождениях. В области имеются месторождения керамзитовых суглинков, керамических глин, формовочных, силикатных, балластных и строительных песков. </w:t>
      </w:r>
      <w:r w:rsidR="006571CF" w:rsidRPr="006571CF">
        <w:rPr>
          <w:sz w:val="28"/>
          <w:szCs w:val="28"/>
        </w:rPr>
        <w:t xml:space="preserve">По запасам карбонатного сырья область занимает 1-е место в России. </w:t>
      </w:r>
      <w:r w:rsidRPr="006571CF">
        <w:rPr>
          <w:noProof w:val="0"/>
          <w:sz w:val="28"/>
          <w:szCs w:val="28"/>
        </w:rPr>
        <w:t>Залежи</w:t>
      </w:r>
      <w:r w:rsidRPr="004B34B8">
        <w:rPr>
          <w:noProof w:val="0"/>
          <w:sz w:val="28"/>
          <w:szCs w:val="28"/>
        </w:rPr>
        <w:t xml:space="preserve"> торфа в области превышают 90 млн. куб. м. </w:t>
      </w:r>
    </w:p>
    <w:p w:rsidR="004B34B8" w:rsidRPr="004B34B8" w:rsidRDefault="004B34B8" w:rsidP="004B34B8">
      <w:pPr>
        <w:spacing w:line="360" w:lineRule="auto"/>
        <w:ind w:firstLine="709"/>
        <w:jc w:val="both"/>
        <w:rPr>
          <w:noProof w:val="0"/>
          <w:sz w:val="28"/>
          <w:szCs w:val="28"/>
        </w:rPr>
      </w:pPr>
      <w:r w:rsidRPr="004B34B8">
        <w:rPr>
          <w:noProof w:val="0"/>
          <w:sz w:val="28"/>
          <w:szCs w:val="28"/>
        </w:rPr>
        <w:t xml:space="preserve">Лесной фонд Липецкой области составляет 200 тыс. га. Преобладают сосново-лиственные породы деревьев. </w:t>
      </w:r>
    </w:p>
    <w:p w:rsidR="006571CF" w:rsidRPr="006571CF" w:rsidRDefault="004B34B8" w:rsidP="006571CF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571CF">
        <w:rPr>
          <w:sz w:val="28"/>
          <w:szCs w:val="28"/>
        </w:rPr>
        <w:t xml:space="preserve">По территории области протекают реки: Ранова, Дон, Воронеж, а также их притоки. Имеются целебные минеральные источники и лечебные торфяные грязи. На базе минеральных вод и грязей </w:t>
      </w:r>
      <w:r w:rsidR="002E6B6E">
        <w:rPr>
          <w:sz w:val="28"/>
          <w:szCs w:val="28"/>
        </w:rPr>
        <w:t>действу</w:t>
      </w:r>
      <w:r w:rsidRPr="006571CF">
        <w:rPr>
          <w:sz w:val="28"/>
          <w:szCs w:val="28"/>
        </w:rPr>
        <w:t xml:space="preserve">ет </w:t>
      </w:r>
      <w:r w:rsidR="006571CF" w:rsidRPr="006571CF">
        <w:rPr>
          <w:sz w:val="28"/>
          <w:szCs w:val="28"/>
        </w:rPr>
        <w:t>Липецкий курорт</w:t>
      </w:r>
      <w:r w:rsidR="002E6B6E">
        <w:rPr>
          <w:sz w:val="28"/>
          <w:szCs w:val="28"/>
        </w:rPr>
        <w:t>, где в</w:t>
      </w:r>
      <w:r w:rsidR="006571CF" w:rsidRPr="006571CF">
        <w:rPr>
          <w:sz w:val="28"/>
          <w:szCs w:val="28"/>
        </w:rPr>
        <w:t xml:space="preserve"> настоящее время функционируют 13 минеральных скважин с общим водоотбором более </w:t>
      </w:r>
      <w:smartTag w:uri="urn:schemas-microsoft-com:office:smarttags" w:element="metricconverter">
        <w:smartTagPr>
          <w:attr w:name="ProductID" w:val="1500 куб. м"/>
        </w:smartTagPr>
        <w:r w:rsidR="006571CF" w:rsidRPr="006571CF">
          <w:rPr>
            <w:sz w:val="28"/>
            <w:szCs w:val="28"/>
          </w:rPr>
          <w:t>1500 куб. м</w:t>
        </w:r>
      </w:smartTag>
      <w:r w:rsidR="006571CF" w:rsidRPr="006571CF">
        <w:rPr>
          <w:sz w:val="28"/>
          <w:szCs w:val="28"/>
        </w:rPr>
        <w:t xml:space="preserve"> в сутки.</w:t>
      </w:r>
    </w:p>
    <w:p w:rsidR="0005419D" w:rsidRPr="00D0419F" w:rsidRDefault="007A4835" w:rsidP="00F93D0F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5003" w:rsidRPr="00D0419F">
        <w:rPr>
          <w:b/>
          <w:sz w:val="28"/>
          <w:szCs w:val="28"/>
        </w:rPr>
        <w:t>Уровень развития инфраструктуры</w:t>
      </w:r>
    </w:p>
    <w:p w:rsidR="00716585" w:rsidRPr="00450AE8" w:rsidRDefault="00716585" w:rsidP="0071658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6585">
        <w:rPr>
          <w:sz w:val="28"/>
          <w:szCs w:val="28"/>
        </w:rPr>
        <w:t xml:space="preserve">Область располагает развитой транспортной инфраструктурой, которая включает в себя автомобильные и железные дороги, авиалинии, дополняющие друг друга и взаимодействующие в перевозке грузов и пассажиров. </w:t>
      </w:r>
      <w:r w:rsidR="00450AE8" w:rsidRPr="00450AE8">
        <w:rPr>
          <w:color w:val="000000"/>
          <w:sz w:val="28"/>
          <w:szCs w:val="28"/>
        </w:rPr>
        <w:t>По насыщенности автомобильных дорог область входит в первую десятку регионов России.</w:t>
      </w:r>
    </w:p>
    <w:p w:rsidR="00716585" w:rsidRPr="00716585" w:rsidRDefault="00716585" w:rsidP="0071658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6585">
        <w:rPr>
          <w:sz w:val="28"/>
          <w:szCs w:val="28"/>
        </w:rPr>
        <w:t xml:space="preserve">Современные автомобильные магистрали связывают областной центр со всеми сопредельными областями, а также с трассами федерального значения: Москва-Ростов, Москва-Волгоград. </w:t>
      </w:r>
    </w:p>
    <w:p w:rsidR="00716585" w:rsidRPr="00716585" w:rsidRDefault="00716585" w:rsidP="0071658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6585">
        <w:rPr>
          <w:sz w:val="28"/>
          <w:szCs w:val="28"/>
        </w:rPr>
        <w:t xml:space="preserve">Протяженность маршрутной сети Липецкой области, по которой осуществляются регулярные перевозки пассажиров автомобильным транспортом общего пользования составила </w:t>
      </w:r>
      <w:smartTag w:uri="urn:schemas-microsoft-com:office:smarttags" w:element="metricconverter">
        <w:smartTagPr>
          <w:attr w:name="ProductID" w:val="19375,2 км"/>
        </w:smartTagPr>
        <w:r w:rsidRPr="00716585">
          <w:rPr>
            <w:sz w:val="28"/>
            <w:szCs w:val="28"/>
          </w:rPr>
          <w:t>19375,2 км</w:t>
        </w:r>
      </w:smartTag>
      <w:r w:rsidRPr="00716585">
        <w:rPr>
          <w:sz w:val="28"/>
          <w:szCs w:val="28"/>
        </w:rPr>
        <w:t xml:space="preserve">. </w:t>
      </w:r>
    </w:p>
    <w:p w:rsidR="00716585" w:rsidRPr="00716585" w:rsidRDefault="00716585" w:rsidP="0071658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6585">
        <w:rPr>
          <w:sz w:val="28"/>
          <w:szCs w:val="28"/>
        </w:rPr>
        <w:t xml:space="preserve">Общая протяженность железнодорожной сети составляет </w:t>
      </w:r>
      <w:smartTag w:uri="urn:schemas-microsoft-com:office:smarttags" w:element="metricconverter">
        <w:smartTagPr>
          <w:attr w:name="ProductID" w:val="757 км"/>
        </w:smartTagPr>
        <w:r w:rsidRPr="00716585">
          <w:rPr>
            <w:sz w:val="28"/>
            <w:szCs w:val="28"/>
          </w:rPr>
          <w:t>757 км</w:t>
        </w:r>
      </w:smartTag>
      <w:r w:rsidRPr="00716585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363 км"/>
        </w:smartTagPr>
        <w:r w:rsidRPr="00716585">
          <w:rPr>
            <w:sz w:val="28"/>
            <w:szCs w:val="28"/>
          </w:rPr>
          <w:t>363 км</w:t>
        </w:r>
      </w:smartTag>
      <w:r w:rsidRPr="00716585">
        <w:rPr>
          <w:sz w:val="28"/>
          <w:szCs w:val="28"/>
        </w:rPr>
        <w:t xml:space="preserve"> электрифицировано. Территорию</w:t>
      </w:r>
      <w:r w:rsidR="00F93D0F">
        <w:rPr>
          <w:sz w:val="28"/>
          <w:szCs w:val="28"/>
        </w:rPr>
        <w:t xml:space="preserve"> области</w:t>
      </w:r>
      <w:r w:rsidRPr="00716585">
        <w:rPr>
          <w:sz w:val="28"/>
          <w:szCs w:val="28"/>
        </w:rPr>
        <w:t xml:space="preserve"> пересекают три железнодорожные магистрали, связывающие Москву с промышленными центрами юга России - Воронежем, Ростовом, Северным Кавказом и Донбассом, с Поволжьем, а также с западными городами: Орлом, Брянском, Смоленском. Крупнейшие узловые станции - Елец и Грязи. </w:t>
      </w:r>
    </w:p>
    <w:p w:rsidR="00556058" w:rsidRPr="00556058" w:rsidRDefault="00556058" w:rsidP="0055605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6058">
        <w:rPr>
          <w:sz w:val="28"/>
          <w:szCs w:val="28"/>
        </w:rPr>
        <w:t xml:space="preserve">В Липецкой области имеются все современные системы связи, которые позволяют быстро и надежно связаться с любой точкой земли. </w:t>
      </w:r>
    </w:p>
    <w:p w:rsidR="00556058" w:rsidRPr="00556058" w:rsidRDefault="00556058" w:rsidP="0055605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6058">
        <w:rPr>
          <w:sz w:val="28"/>
          <w:szCs w:val="28"/>
        </w:rPr>
        <w:t xml:space="preserve">Основным региональным оператором связи является Липецкий филиал ОАО "ЦентрТелеком". Инфраструктура сети позволяет на территории всей области предоставлять не только услуги традиционной телефонной связи, но и такие современные услуги, как все виды доступа в Интернет, передачи данных, организацию корпоративных телекоммуникационных сетей для органов власти и предприятий области. </w:t>
      </w:r>
    </w:p>
    <w:p w:rsidR="00556058" w:rsidRDefault="00556058" w:rsidP="0071658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56058">
        <w:rPr>
          <w:sz w:val="28"/>
          <w:szCs w:val="28"/>
        </w:rPr>
        <w:t xml:space="preserve">На территории Липецкой области функционирует 411 телефонных станций с общей емкостью 353 тысячи номеров. Уровень цифровизации телефонной сети области достиг 72%. </w:t>
      </w:r>
    </w:p>
    <w:p w:rsidR="00556058" w:rsidRDefault="00556058" w:rsidP="00716585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D0419F" w:rsidRPr="00D0419F" w:rsidRDefault="00D0419F" w:rsidP="00D0419F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D0419F">
        <w:rPr>
          <w:b/>
          <w:bCs/>
          <w:sz w:val="28"/>
          <w:szCs w:val="28"/>
          <w:u w:val="single"/>
        </w:rPr>
        <w:t xml:space="preserve">2. </w:t>
      </w:r>
      <w:r w:rsidRPr="00D0419F">
        <w:rPr>
          <w:b/>
          <w:sz w:val="28"/>
          <w:szCs w:val="28"/>
          <w:u w:val="single"/>
        </w:rPr>
        <w:t>Отраслевая структура экономики, отрасли рыночной специализации</w:t>
      </w:r>
    </w:p>
    <w:p w:rsidR="004B34B8" w:rsidRDefault="004B34B8" w:rsidP="00335C54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040C09">
        <w:rPr>
          <w:bCs/>
          <w:sz w:val="28"/>
          <w:szCs w:val="28"/>
        </w:rPr>
        <w:t>Основные отрасли промышленности</w:t>
      </w:r>
      <w:r w:rsidR="009B06E8">
        <w:rPr>
          <w:bCs/>
          <w:sz w:val="28"/>
          <w:szCs w:val="28"/>
        </w:rPr>
        <w:t xml:space="preserve"> Липецкой области</w:t>
      </w:r>
      <w:r w:rsidRPr="00040C09">
        <w:rPr>
          <w:sz w:val="28"/>
          <w:szCs w:val="28"/>
        </w:rPr>
        <w:t>: черная металлургия</w:t>
      </w:r>
      <w:r w:rsidR="009B06E8">
        <w:rPr>
          <w:sz w:val="28"/>
          <w:szCs w:val="28"/>
        </w:rPr>
        <w:t xml:space="preserve"> (чугун, сталь, прокат)</w:t>
      </w:r>
      <w:r w:rsidRPr="00040C09">
        <w:rPr>
          <w:sz w:val="28"/>
          <w:szCs w:val="28"/>
        </w:rPr>
        <w:t>, машиностроение и металлообработка (производство тракторов, станков, узлов и деталей для станков и тракторов,</w:t>
      </w:r>
      <w:r w:rsidR="00040C09">
        <w:rPr>
          <w:sz w:val="28"/>
          <w:szCs w:val="28"/>
        </w:rPr>
        <w:t xml:space="preserve"> </w:t>
      </w:r>
      <w:r w:rsidRPr="00040C09">
        <w:rPr>
          <w:sz w:val="28"/>
          <w:szCs w:val="28"/>
        </w:rPr>
        <w:t>электротехнических изделий); химическая промышленность, производство стройматериалов (цемента и др.), пищевая промышленность (производство сахара, консервов). Липецкая область является монополистом в России по производству семи видов электротехнической стали, шлифовальных станков и напорных чугунных труб.</w:t>
      </w:r>
    </w:p>
    <w:p w:rsidR="00335C54" w:rsidRDefault="00040C09" w:rsidP="00040C0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5C54">
        <w:rPr>
          <w:sz w:val="28"/>
          <w:szCs w:val="28"/>
        </w:rPr>
        <w:t xml:space="preserve">Крупнейшей финансово-промышленной группой Липецкой области является </w:t>
      </w:r>
      <w:r w:rsidR="00335C54" w:rsidRPr="00040C09">
        <w:rPr>
          <w:bCs/>
          <w:sz w:val="28"/>
          <w:szCs w:val="28"/>
        </w:rPr>
        <w:t>ОАО "Новолипецкий металлургический комбинат" (ОАО НЛМК)</w:t>
      </w:r>
      <w:r w:rsidR="00335C54">
        <w:rPr>
          <w:bCs/>
          <w:sz w:val="28"/>
          <w:szCs w:val="28"/>
        </w:rPr>
        <w:t xml:space="preserve"> – одна из крупнейших в мире металлургических компаний, которая производит около 13% всей российской стали.</w:t>
      </w:r>
      <w:r w:rsidR="009B06E8" w:rsidRPr="009B06E8">
        <w:t xml:space="preserve"> </w:t>
      </w:r>
      <w:r w:rsidR="009B06E8" w:rsidRPr="009B06E8">
        <w:rPr>
          <w:sz w:val="28"/>
          <w:szCs w:val="28"/>
        </w:rPr>
        <w:t>НЛМК занимает третье место в России среди предприятий по производству стали и проката.</w:t>
      </w:r>
      <w:r w:rsidR="00335C54">
        <w:rPr>
          <w:bCs/>
          <w:sz w:val="28"/>
          <w:szCs w:val="28"/>
        </w:rPr>
        <w:t xml:space="preserve"> В структуру группы по состоянию на 31.12.2008 входят 25 дочерних и зависимых компаний.</w:t>
      </w:r>
    </w:p>
    <w:p w:rsidR="00040C09" w:rsidRPr="00F93D0F" w:rsidRDefault="00040C09" w:rsidP="009B06E8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 w:rsidRPr="00040C09">
        <w:rPr>
          <w:sz w:val="28"/>
          <w:szCs w:val="28"/>
        </w:rPr>
        <w:t>Среди крупных предприятий Липецкой области можно выделить:</w:t>
      </w:r>
      <w:r w:rsidRPr="00040C09">
        <w:rPr>
          <w:bCs/>
          <w:sz w:val="28"/>
          <w:szCs w:val="28"/>
        </w:rPr>
        <w:t xml:space="preserve"> ОАО "Липецкий металлургический завод "Свободный Сокол" (ОАО ЛМЗ "Свободный Сокол"), Студеновская акционерная горнодобывающая компания (ОАО СТАГДОК), ОАО "Доломит", ЗАО "ИНДЕЗИТ ИНТЕРНЭШНЛ ", ОАО "Липецкий трактор" (ОАО "ЛТ"), ОАО Липецкий опытно-экспериментальный завод "Гидромаш"</w:t>
      </w:r>
      <w:r w:rsidR="009B06E8">
        <w:rPr>
          <w:bCs/>
          <w:sz w:val="28"/>
          <w:szCs w:val="28"/>
        </w:rPr>
        <w:t xml:space="preserve"> </w:t>
      </w:r>
      <w:r w:rsidRPr="00040C09">
        <w:rPr>
          <w:bCs/>
          <w:sz w:val="28"/>
          <w:szCs w:val="28"/>
        </w:rPr>
        <w:t xml:space="preserve">(ОАО ЛОЭЗ "Гидромаш"), ОАО "Центролит", </w:t>
      </w:r>
      <w:r>
        <w:rPr>
          <w:bCs/>
          <w:sz w:val="28"/>
          <w:szCs w:val="28"/>
        </w:rPr>
        <w:t>ОАО "</w:t>
      </w:r>
      <w:r w:rsidRPr="00040C09">
        <w:rPr>
          <w:bCs/>
          <w:sz w:val="28"/>
          <w:szCs w:val="28"/>
        </w:rPr>
        <w:t xml:space="preserve">Лебедянский завод строительно-отделочных </w:t>
      </w:r>
      <w:r w:rsidRPr="00F93D0F">
        <w:rPr>
          <w:bCs/>
          <w:sz w:val="28"/>
          <w:szCs w:val="28"/>
        </w:rPr>
        <w:t>машин" (ОАО "Строймаш")</w:t>
      </w:r>
      <w:r w:rsidR="00F93D0F" w:rsidRPr="00F93D0F">
        <w:rPr>
          <w:bCs/>
          <w:sz w:val="28"/>
          <w:szCs w:val="28"/>
        </w:rPr>
        <w:t xml:space="preserve">, ОАО АПО «Аврора», </w:t>
      </w:r>
      <w:r w:rsidR="00F93D0F" w:rsidRPr="00F93D0F">
        <w:rPr>
          <w:sz w:val="28"/>
          <w:szCs w:val="28"/>
        </w:rPr>
        <w:t>ЗАО "Грязинский сахарный завод", ОАО "Лебедянский сахарный завод"</w:t>
      </w:r>
      <w:r w:rsidRPr="00F93D0F">
        <w:rPr>
          <w:bCs/>
          <w:sz w:val="28"/>
          <w:szCs w:val="28"/>
        </w:rPr>
        <w:t xml:space="preserve"> и другие.</w:t>
      </w:r>
    </w:p>
    <w:p w:rsidR="004B34B8" w:rsidRPr="00D0419F" w:rsidRDefault="002167A5" w:rsidP="009B06E8">
      <w:pPr>
        <w:pStyle w:val="a5"/>
        <w:spacing w:before="0" w:beforeAutospacing="0" w:after="0" w:afterAutospacing="0" w:line="360" w:lineRule="auto"/>
        <w:jc w:val="both"/>
      </w:pPr>
      <w:r>
        <w:tab/>
      </w:r>
    </w:p>
    <w:p w:rsidR="0018785B" w:rsidRDefault="00D0419F" w:rsidP="00D0419F">
      <w:pPr>
        <w:spacing w:line="36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3. </w:t>
      </w:r>
      <w:r w:rsidR="0018785B">
        <w:rPr>
          <w:b/>
          <w:bCs/>
          <w:sz w:val="28"/>
          <w:szCs w:val="28"/>
          <w:u w:val="single"/>
        </w:rPr>
        <w:t>Рынок потребительских товаров и услуг</w:t>
      </w:r>
    </w:p>
    <w:p w:rsidR="00291351" w:rsidRPr="00716585" w:rsidRDefault="00CB0D05" w:rsidP="00716585">
      <w:pPr>
        <w:spacing w:line="360" w:lineRule="auto"/>
        <w:jc w:val="both"/>
        <w:rPr>
          <w:sz w:val="28"/>
          <w:szCs w:val="28"/>
        </w:rPr>
      </w:pPr>
      <w:r w:rsidRPr="00716585">
        <w:rPr>
          <w:noProof w:val="0"/>
          <w:sz w:val="28"/>
          <w:szCs w:val="28"/>
        </w:rPr>
        <w:t> </w:t>
      </w:r>
      <w:r w:rsidRPr="00716585">
        <w:rPr>
          <w:noProof w:val="0"/>
          <w:sz w:val="28"/>
          <w:szCs w:val="28"/>
        </w:rPr>
        <w:tab/>
      </w:r>
      <w:bookmarkStart w:id="0" w:name="#09"/>
      <w:r w:rsidR="00716585" w:rsidRPr="00716585">
        <w:rPr>
          <w:sz w:val="28"/>
          <w:szCs w:val="28"/>
        </w:rPr>
        <w:t xml:space="preserve">Несмотря на финансовый кризис в области удалось сохранить высокие показатели развития отрасли. Оборот розничной торговли </w:t>
      </w:r>
      <w:r w:rsidR="00D544DC">
        <w:rPr>
          <w:sz w:val="28"/>
          <w:szCs w:val="28"/>
        </w:rPr>
        <w:t xml:space="preserve">в 2008 году </w:t>
      </w:r>
      <w:r w:rsidR="00716585" w:rsidRPr="00716585">
        <w:rPr>
          <w:sz w:val="28"/>
          <w:szCs w:val="28"/>
        </w:rPr>
        <w:t>составил 93</w:t>
      </w:r>
      <w:r w:rsidR="004D4A6C">
        <w:rPr>
          <w:sz w:val="28"/>
          <w:szCs w:val="28"/>
        </w:rPr>
        <w:t>,4</w:t>
      </w:r>
      <w:r w:rsidR="00716585" w:rsidRPr="00716585">
        <w:rPr>
          <w:sz w:val="28"/>
          <w:szCs w:val="28"/>
        </w:rPr>
        <w:t xml:space="preserve"> млрд.руб. </w:t>
      </w:r>
      <w:r w:rsidR="00716585">
        <w:rPr>
          <w:sz w:val="28"/>
          <w:szCs w:val="28"/>
        </w:rPr>
        <w:t>с темп</w:t>
      </w:r>
      <w:r w:rsidR="00D544DC">
        <w:rPr>
          <w:sz w:val="28"/>
          <w:szCs w:val="28"/>
        </w:rPr>
        <w:t>о</w:t>
      </w:r>
      <w:r w:rsidR="00716585">
        <w:rPr>
          <w:sz w:val="28"/>
          <w:szCs w:val="28"/>
        </w:rPr>
        <w:t>м роста к предыдущему году</w:t>
      </w:r>
      <w:r w:rsidR="004D4A6C">
        <w:rPr>
          <w:sz w:val="28"/>
          <w:szCs w:val="28"/>
        </w:rPr>
        <w:t xml:space="preserve"> (в сопоставимых ценах)</w:t>
      </w:r>
      <w:r w:rsidR="00716585">
        <w:rPr>
          <w:sz w:val="28"/>
          <w:szCs w:val="28"/>
        </w:rPr>
        <w:t xml:space="preserve"> </w:t>
      </w:r>
      <w:r w:rsidR="004D4A6C">
        <w:rPr>
          <w:sz w:val="28"/>
          <w:szCs w:val="28"/>
        </w:rPr>
        <w:t>–</w:t>
      </w:r>
      <w:r w:rsidR="00716585">
        <w:rPr>
          <w:sz w:val="28"/>
          <w:szCs w:val="28"/>
        </w:rPr>
        <w:t xml:space="preserve"> 117</w:t>
      </w:r>
      <w:r w:rsidR="004D4A6C">
        <w:rPr>
          <w:sz w:val="28"/>
          <w:szCs w:val="28"/>
        </w:rPr>
        <w:t>,3</w:t>
      </w:r>
      <w:r w:rsidR="00716585">
        <w:rPr>
          <w:sz w:val="28"/>
          <w:szCs w:val="28"/>
        </w:rPr>
        <w:t>%</w:t>
      </w:r>
      <w:r w:rsidR="00D544DC">
        <w:rPr>
          <w:sz w:val="28"/>
          <w:szCs w:val="28"/>
        </w:rPr>
        <w:t xml:space="preserve"> (по РФ – 113%)</w:t>
      </w:r>
      <w:bookmarkEnd w:id="0"/>
      <w:r w:rsidR="004D4A6C">
        <w:rPr>
          <w:sz w:val="28"/>
          <w:szCs w:val="28"/>
        </w:rPr>
        <w:t>.</w:t>
      </w:r>
    </w:p>
    <w:p w:rsidR="00716585" w:rsidRPr="00716585" w:rsidRDefault="00716585" w:rsidP="004D4A6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6585">
        <w:rPr>
          <w:sz w:val="28"/>
          <w:szCs w:val="28"/>
        </w:rPr>
        <w:t xml:space="preserve">Обеспеченность торговыми площадями на 1000 жителей увеличилась на 23 кв.м и составляет </w:t>
      </w:r>
      <w:r w:rsidR="00D544DC">
        <w:rPr>
          <w:sz w:val="28"/>
          <w:szCs w:val="28"/>
        </w:rPr>
        <w:t xml:space="preserve">на 1 января 2009 года 374 кв.м. </w:t>
      </w:r>
      <w:r w:rsidRPr="00716585">
        <w:rPr>
          <w:sz w:val="28"/>
          <w:szCs w:val="28"/>
        </w:rPr>
        <w:t xml:space="preserve">Введено в действие более 300 предприятий торговли и общественного питания, в том числе 173 или 58% - в районах области. Организовано дополнительно около 2 тысяч рабочих мест. </w:t>
      </w:r>
    </w:p>
    <w:p w:rsidR="00716585" w:rsidRPr="004D4A6C" w:rsidRDefault="00716585" w:rsidP="004D4A6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6585">
        <w:rPr>
          <w:sz w:val="28"/>
          <w:szCs w:val="28"/>
        </w:rPr>
        <w:t xml:space="preserve">В 2008 году сохранялась тенденция замедления продаж товаров на розничных рынках. Объем продаж товаров на розничных рынках составил 84% к соответствующему периоду 2007 года, доля рынков в обороте </w:t>
      </w:r>
      <w:r w:rsidRPr="004D4A6C">
        <w:rPr>
          <w:sz w:val="28"/>
          <w:szCs w:val="28"/>
        </w:rPr>
        <w:t>розничной торговли сократилась до 14% против 19% в 2007</w:t>
      </w:r>
      <w:r w:rsidR="00F93D0F">
        <w:rPr>
          <w:sz w:val="28"/>
          <w:szCs w:val="28"/>
        </w:rPr>
        <w:t xml:space="preserve"> </w:t>
      </w:r>
      <w:r w:rsidRPr="004D4A6C">
        <w:rPr>
          <w:sz w:val="28"/>
          <w:szCs w:val="28"/>
        </w:rPr>
        <w:t xml:space="preserve">году. </w:t>
      </w:r>
    </w:p>
    <w:p w:rsidR="00716585" w:rsidRPr="004D4A6C" w:rsidRDefault="00716585" w:rsidP="004D4A6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4A6C">
        <w:rPr>
          <w:sz w:val="28"/>
          <w:szCs w:val="28"/>
        </w:rPr>
        <w:t xml:space="preserve">Продажа товаров на 1 жителя в целом по области </w:t>
      </w:r>
      <w:r w:rsidR="003D1D02">
        <w:rPr>
          <w:sz w:val="28"/>
          <w:szCs w:val="28"/>
        </w:rPr>
        <w:t xml:space="preserve">в 2008 году </w:t>
      </w:r>
      <w:r w:rsidRPr="004D4A6C">
        <w:rPr>
          <w:sz w:val="28"/>
          <w:szCs w:val="28"/>
        </w:rPr>
        <w:t xml:space="preserve">составила около 80 тыс. руб., по районам - более 47 тыс. руб. </w:t>
      </w:r>
    </w:p>
    <w:p w:rsidR="004D4A6C" w:rsidRDefault="004D4A6C" w:rsidP="004D4A6C">
      <w:pPr>
        <w:pStyle w:val="a5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платных услуг в 2008 году составил 21,9 млрд. рублей с темпом прироста к 2007 году (в сопоставимых ценах) 106,5%.</w:t>
      </w:r>
      <w:r w:rsidR="00BF3D84">
        <w:rPr>
          <w:bCs/>
          <w:sz w:val="28"/>
          <w:szCs w:val="28"/>
        </w:rPr>
        <w:t xml:space="preserve"> </w:t>
      </w:r>
      <w:r w:rsidR="00BF3D84" w:rsidRPr="00291351">
        <w:rPr>
          <w:sz w:val="28"/>
          <w:szCs w:val="28"/>
        </w:rPr>
        <w:t xml:space="preserve">На душу населения </w:t>
      </w:r>
      <w:r w:rsidR="00BF3D84">
        <w:rPr>
          <w:sz w:val="28"/>
          <w:szCs w:val="28"/>
        </w:rPr>
        <w:t xml:space="preserve">в 2008 году </w:t>
      </w:r>
      <w:r w:rsidR="00BF3D84" w:rsidRPr="00291351">
        <w:rPr>
          <w:sz w:val="28"/>
          <w:szCs w:val="28"/>
        </w:rPr>
        <w:t>предоставлено платных услуг на сумму</w:t>
      </w:r>
      <w:r w:rsidR="00BF3D84">
        <w:rPr>
          <w:sz w:val="28"/>
          <w:szCs w:val="28"/>
        </w:rPr>
        <w:t xml:space="preserve"> 18,8 тыс. рублей.</w:t>
      </w:r>
    </w:p>
    <w:p w:rsidR="00D544DC" w:rsidRPr="00D544DC" w:rsidRDefault="00D544DC" w:rsidP="004D4A6C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D4A6C">
        <w:rPr>
          <w:bCs/>
          <w:sz w:val="28"/>
          <w:szCs w:val="28"/>
        </w:rPr>
        <w:t>Сфера бытового обслуживания</w:t>
      </w:r>
      <w:r w:rsidRPr="00D544DC">
        <w:rPr>
          <w:sz w:val="28"/>
          <w:szCs w:val="28"/>
        </w:rPr>
        <w:t xml:space="preserve"> населения является одной из важнейших в обеспечении потребностей граждан в разнообразных видах услуг и относится к разряду социально значимых. В структуре платных услуг бытовые занимают третье место (17 %). </w:t>
      </w:r>
    </w:p>
    <w:p w:rsidR="00D544DC" w:rsidRDefault="00D544DC" w:rsidP="003D346E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  <w:r w:rsidRPr="00D544DC">
        <w:rPr>
          <w:sz w:val="28"/>
          <w:szCs w:val="28"/>
        </w:rPr>
        <w:t xml:space="preserve">В </w:t>
      </w:r>
      <w:r w:rsidR="004D4A6C">
        <w:rPr>
          <w:sz w:val="28"/>
          <w:szCs w:val="28"/>
        </w:rPr>
        <w:t>2008</w:t>
      </w:r>
      <w:r w:rsidRPr="00D544DC">
        <w:rPr>
          <w:sz w:val="28"/>
          <w:szCs w:val="28"/>
        </w:rPr>
        <w:t xml:space="preserve"> году бытовое обслуживание развивалось устойчивыми темпами. Объем бытовых услуг населению в целом по области составил 3,8 млрд. рублей с темпом роста </w:t>
      </w:r>
      <w:r w:rsidRPr="004D4A6C">
        <w:rPr>
          <w:bCs/>
          <w:sz w:val="28"/>
          <w:szCs w:val="28"/>
        </w:rPr>
        <w:t>110%</w:t>
      </w:r>
      <w:r w:rsidRPr="00D544DC">
        <w:rPr>
          <w:sz w:val="28"/>
          <w:szCs w:val="28"/>
        </w:rPr>
        <w:t xml:space="preserve"> при среднероссийском показателе </w:t>
      </w:r>
      <w:r w:rsidRPr="004D4A6C">
        <w:rPr>
          <w:bCs/>
          <w:sz w:val="28"/>
          <w:szCs w:val="28"/>
        </w:rPr>
        <w:t>104%</w:t>
      </w:r>
      <w:r w:rsidRPr="004D4A6C">
        <w:rPr>
          <w:sz w:val="28"/>
          <w:szCs w:val="28"/>
        </w:rPr>
        <w:t>.</w:t>
      </w:r>
      <w:r w:rsidRPr="00D544DC">
        <w:rPr>
          <w:sz w:val="28"/>
          <w:szCs w:val="28"/>
        </w:rPr>
        <w:t xml:space="preserve"> </w:t>
      </w:r>
    </w:p>
    <w:p w:rsidR="003D346E" w:rsidRDefault="003D346E" w:rsidP="003D346E">
      <w:pPr>
        <w:pStyle w:val="a5"/>
        <w:spacing w:before="0" w:beforeAutospacing="0" w:after="0" w:afterAutospacing="0" w:line="360" w:lineRule="auto"/>
        <w:ind w:firstLine="357"/>
        <w:jc w:val="both"/>
        <w:rPr>
          <w:sz w:val="28"/>
          <w:szCs w:val="28"/>
        </w:rPr>
      </w:pPr>
    </w:p>
    <w:p w:rsidR="001A0B31" w:rsidRDefault="00CB0D05" w:rsidP="003D346E">
      <w:pPr>
        <w:spacing w:line="360" w:lineRule="auto"/>
        <w:ind w:firstLine="357"/>
        <w:jc w:val="both"/>
        <w:rPr>
          <w:b/>
          <w:bCs/>
          <w:sz w:val="28"/>
          <w:szCs w:val="28"/>
          <w:u w:val="single"/>
        </w:rPr>
      </w:pPr>
      <w:r>
        <w:rPr>
          <w:noProof w:val="0"/>
          <w:sz w:val="28"/>
          <w:szCs w:val="28"/>
        </w:rPr>
        <w:tab/>
      </w:r>
      <w:r w:rsidR="00D0419F">
        <w:rPr>
          <w:b/>
          <w:bCs/>
          <w:sz w:val="28"/>
          <w:szCs w:val="28"/>
          <w:u w:val="single"/>
        </w:rPr>
        <w:t xml:space="preserve">4. </w:t>
      </w:r>
      <w:r w:rsidR="001A0B31">
        <w:rPr>
          <w:b/>
          <w:bCs/>
          <w:sz w:val="28"/>
          <w:szCs w:val="28"/>
          <w:u w:val="single"/>
        </w:rPr>
        <w:t>Региональная финансово-банковская система</w:t>
      </w:r>
    </w:p>
    <w:p w:rsidR="004D4A6C" w:rsidRPr="004D4A6C" w:rsidRDefault="004D4A6C" w:rsidP="004D4A6C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D4A6C">
        <w:rPr>
          <w:sz w:val="28"/>
          <w:szCs w:val="28"/>
        </w:rPr>
        <w:t xml:space="preserve">На территории области осуществляют свою деятельность структурные подразделения 53 российских банков и 2 региональных банка: ОАО "Липецкоблбанк", ОАО "Липецккомбанк". </w:t>
      </w:r>
    </w:p>
    <w:p w:rsidR="004D4A6C" w:rsidRPr="004D4A6C" w:rsidRDefault="004D4A6C" w:rsidP="004D4A6C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D4A6C">
        <w:rPr>
          <w:sz w:val="28"/>
          <w:szCs w:val="28"/>
        </w:rPr>
        <w:t>Общая сумма банковских ресурсов действующих кредитных организаций и филиалов увеличилась за 2008 год на 8% и составила около 73 млрд.</w:t>
      </w:r>
      <w:r w:rsidR="00474A01">
        <w:rPr>
          <w:sz w:val="28"/>
          <w:szCs w:val="28"/>
        </w:rPr>
        <w:t xml:space="preserve"> </w:t>
      </w:r>
      <w:r w:rsidRPr="004D4A6C">
        <w:rPr>
          <w:sz w:val="28"/>
          <w:szCs w:val="28"/>
        </w:rPr>
        <w:t xml:space="preserve">руб. Ресурсная база банков формируется в основном за счет привлеченных средств (вклады граждан, депозиты юридических лиц). </w:t>
      </w:r>
    </w:p>
    <w:p w:rsidR="004D4A6C" w:rsidRDefault="004D4A6C" w:rsidP="004D4A6C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bookmarkStart w:id="1" w:name="#12"/>
      <w:r w:rsidRPr="004D4A6C">
        <w:rPr>
          <w:sz w:val="28"/>
          <w:szCs w:val="28"/>
        </w:rPr>
        <w:t>Кредитные вложения увеличились на 16% и превышают 69 млрд.</w:t>
      </w:r>
      <w:r w:rsidR="008D3256">
        <w:rPr>
          <w:sz w:val="28"/>
          <w:szCs w:val="28"/>
        </w:rPr>
        <w:t xml:space="preserve"> </w:t>
      </w:r>
      <w:r w:rsidRPr="004D4A6C">
        <w:rPr>
          <w:sz w:val="28"/>
          <w:szCs w:val="28"/>
        </w:rPr>
        <w:t xml:space="preserve">руб. В экономику региона банками инвестировано 74% всего кредитного портфеля. </w:t>
      </w:r>
      <w:bookmarkEnd w:id="1"/>
    </w:p>
    <w:p w:rsidR="00E140EA" w:rsidRPr="00E140EA" w:rsidRDefault="00E140EA" w:rsidP="00E140EA">
      <w:pPr>
        <w:autoSpaceDE w:val="0"/>
        <w:autoSpaceDN w:val="0"/>
        <w:adjustRightInd w:val="0"/>
        <w:spacing w:line="360" w:lineRule="auto"/>
        <w:ind w:firstLine="360"/>
        <w:jc w:val="both"/>
        <w:rPr>
          <w:noProof w:val="0"/>
          <w:sz w:val="28"/>
          <w:szCs w:val="28"/>
        </w:rPr>
      </w:pPr>
      <w:r w:rsidRPr="00E140EA">
        <w:rPr>
          <w:noProof w:val="0"/>
          <w:sz w:val="28"/>
          <w:szCs w:val="28"/>
        </w:rPr>
        <w:t xml:space="preserve">Консолидированный бюджет области по доходам за 9 месяцев </w:t>
      </w:r>
      <w:r>
        <w:rPr>
          <w:noProof w:val="0"/>
          <w:sz w:val="28"/>
          <w:szCs w:val="28"/>
        </w:rPr>
        <w:t>2008</w:t>
      </w:r>
      <w:r w:rsidRPr="00E140EA">
        <w:rPr>
          <w:noProof w:val="0"/>
          <w:sz w:val="28"/>
          <w:szCs w:val="28"/>
        </w:rPr>
        <w:t xml:space="preserve"> года исполнен на 105,9%. В доходы областного бюджета поступило 22 млрд. руб., или 82,2% от уточненного годового плана и 103,3% к плану 9 месяцев.</w:t>
      </w:r>
    </w:p>
    <w:p w:rsidR="001D5A47" w:rsidRDefault="00E140EA" w:rsidP="00E140EA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E140EA">
        <w:rPr>
          <w:sz w:val="28"/>
          <w:szCs w:val="28"/>
        </w:rPr>
        <w:t>По расходам областной бюджет исполнен на 68,2% к уточненному годовому плану. В плановом порядке перечислена финансовая помощь органам местного самоуправления.</w:t>
      </w:r>
      <w:r w:rsidR="00F46C90" w:rsidRPr="00E140EA">
        <w:rPr>
          <w:sz w:val="28"/>
          <w:szCs w:val="28"/>
        </w:rPr>
        <w:t xml:space="preserve"> </w:t>
      </w:r>
    </w:p>
    <w:p w:rsidR="00F142BE" w:rsidRPr="00F142BE" w:rsidRDefault="00F142BE" w:rsidP="00F142BE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8"/>
          <w:szCs w:val="28"/>
        </w:rPr>
      </w:pPr>
      <w:r w:rsidRPr="00F142BE">
        <w:rPr>
          <w:noProof w:val="0"/>
          <w:sz w:val="28"/>
          <w:szCs w:val="28"/>
        </w:rPr>
        <w:t>Возможности по дополнительному привлечению средств в бюджет за 9 месяцев 2008 года</w:t>
      </w:r>
      <w:r>
        <w:rPr>
          <w:noProof w:val="0"/>
          <w:sz w:val="28"/>
          <w:szCs w:val="28"/>
        </w:rPr>
        <w:t xml:space="preserve"> </w:t>
      </w:r>
      <w:r w:rsidRPr="00F142BE">
        <w:rPr>
          <w:noProof w:val="0"/>
          <w:sz w:val="28"/>
          <w:szCs w:val="28"/>
        </w:rPr>
        <w:t>реализованы на 55,9%.</w:t>
      </w:r>
    </w:p>
    <w:p w:rsidR="00E60F15" w:rsidRDefault="00E60F15" w:rsidP="00E60F15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Липецкая область относится к числу регионов-доноров, полностью обеспечивающих расходные полномочия за счет собственных источников.</w:t>
      </w:r>
    </w:p>
    <w:p w:rsidR="004D4A6C" w:rsidRPr="004D4A6C" w:rsidRDefault="004D4A6C" w:rsidP="004D4A6C">
      <w:pPr>
        <w:pStyle w:val="a5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D0419F" w:rsidRPr="0092022E" w:rsidRDefault="0092022E" w:rsidP="00D0419F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</w:t>
      </w:r>
      <w:r w:rsidRPr="0092022E">
        <w:rPr>
          <w:b/>
          <w:sz w:val="28"/>
          <w:szCs w:val="28"/>
          <w:u w:val="single"/>
        </w:rPr>
        <w:t xml:space="preserve">. </w:t>
      </w:r>
      <w:r w:rsidR="00D0419F" w:rsidRPr="0092022E">
        <w:rPr>
          <w:b/>
          <w:sz w:val="28"/>
          <w:szCs w:val="28"/>
          <w:u w:val="single"/>
        </w:rPr>
        <w:t>Оценка инвестиционного климата и характер инвестиционной деятельности в регионе</w:t>
      </w:r>
    </w:p>
    <w:p w:rsidR="009B06E8" w:rsidRPr="00F93D0F" w:rsidRDefault="001075F5" w:rsidP="00E25A0F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5A0F" w:rsidRPr="00E25A0F">
        <w:rPr>
          <w:sz w:val="28"/>
          <w:szCs w:val="28"/>
        </w:rPr>
        <w:t>По данным рейтингового агентства "Эксперт РА" по итогам рейтинга инвестиционной привлекательности регионов России в 2007-2008 г</w:t>
      </w:r>
      <w:r w:rsidR="00F96A25">
        <w:rPr>
          <w:sz w:val="28"/>
          <w:szCs w:val="28"/>
        </w:rPr>
        <w:t xml:space="preserve">. </w:t>
      </w:r>
      <w:r w:rsidR="00E25A0F" w:rsidRPr="00E25A0F">
        <w:rPr>
          <w:sz w:val="28"/>
          <w:szCs w:val="28"/>
        </w:rPr>
        <w:t>Липецкая область занимает первое место по уровню интегрального инвестиционного риска</w:t>
      </w:r>
      <w:r w:rsidR="00F96A25">
        <w:rPr>
          <w:sz w:val="28"/>
          <w:szCs w:val="28"/>
        </w:rPr>
        <w:t xml:space="preserve"> как регион с минимальным средневзвешенным индексом риска (0,723) и третье место в рейтинге инвестиционного климата с присвоением категории «3А» - низкий потенциал, минимальный риск</w:t>
      </w:r>
      <w:r w:rsidR="00E25A0F" w:rsidRPr="00E25A0F">
        <w:rPr>
          <w:sz w:val="28"/>
          <w:szCs w:val="28"/>
        </w:rPr>
        <w:t>.</w:t>
      </w:r>
    </w:p>
    <w:p w:rsidR="001075F5" w:rsidRPr="009F4B60" w:rsidRDefault="00E25A0F" w:rsidP="00E25A0F">
      <w:pPr>
        <w:tabs>
          <w:tab w:val="num" w:pos="0"/>
        </w:tabs>
        <w:spacing w:line="360" w:lineRule="auto"/>
        <w:jc w:val="both"/>
        <w:rPr>
          <w:noProof w:val="0"/>
          <w:sz w:val="28"/>
          <w:szCs w:val="28"/>
        </w:rPr>
      </w:pPr>
      <w:r w:rsidRPr="009F4B60">
        <w:rPr>
          <w:sz w:val="28"/>
          <w:szCs w:val="28"/>
        </w:rPr>
        <w:t xml:space="preserve"> </w:t>
      </w:r>
      <w:r w:rsidR="001075F5" w:rsidRPr="009F4B60">
        <w:rPr>
          <w:b/>
          <w:bCs/>
          <w:noProof w:val="0"/>
          <w:sz w:val="28"/>
          <w:szCs w:val="28"/>
        </w:rPr>
        <w:t>Инвестиции в основной капитал</w:t>
      </w:r>
      <w:r w:rsidR="001075F5" w:rsidRPr="009F4B60">
        <w:rPr>
          <w:noProof w:val="0"/>
          <w:sz w:val="28"/>
          <w:szCs w:val="28"/>
        </w:rPr>
        <w:t xml:space="preserve"> 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9"/>
        <w:gridCol w:w="788"/>
        <w:gridCol w:w="788"/>
        <w:gridCol w:w="788"/>
        <w:gridCol w:w="788"/>
        <w:gridCol w:w="788"/>
        <w:gridCol w:w="788"/>
      </w:tblGrid>
      <w:tr w:rsidR="001075F5" w:rsidRPr="009F4B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2000г.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2004г.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2005г.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2006г.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2007г.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b/>
                <w:bCs/>
                <w:noProof w:val="0"/>
                <w:sz w:val="28"/>
                <w:szCs w:val="28"/>
              </w:rPr>
              <w:t>2008г.</w:t>
            </w:r>
          </w:p>
        </w:tc>
      </w:tr>
      <w:tr w:rsidR="001075F5" w:rsidRPr="009F4B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Инвестиции в основной капитал, млн.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 xml:space="preserve">6265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25193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30187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43188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56339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81499</w:t>
            </w:r>
          </w:p>
        </w:tc>
      </w:tr>
      <w:tr w:rsidR="001075F5" w:rsidRPr="009F4B6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Инвестиции в основной капитал на душу населения, тыс.руб.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 xml:space="preserve">5,1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21,1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25,5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36,8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75F5" w:rsidRPr="009F4B60" w:rsidRDefault="001075F5" w:rsidP="001075F5">
            <w:pPr>
              <w:jc w:val="center"/>
              <w:rPr>
                <w:noProof w:val="0"/>
                <w:sz w:val="28"/>
                <w:szCs w:val="28"/>
              </w:rPr>
            </w:pPr>
            <w:r w:rsidRPr="009F4B60">
              <w:rPr>
                <w:noProof w:val="0"/>
                <w:sz w:val="28"/>
                <w:szCs w:val="28"/>
              </w:rPr>
              <w:t>107</w:t>
            </w:r>
          </w:p>
        </w:tc>
      </w:tr>
    </w:tbl>
    <w:p w:rsidR="001075F5" w:rsidRPr="00E25A0F" w:rsidRDefault="001075F5" w:rsidP="001D5A47">
      <w:pPr>
        <w:spacing w:line="360" w:lineRule="auto"/>
        <w:ind w:firstLine="708"/>
        <w:jc w:val="both"/>
        <w:rPr>
          <w:noProof w:val="0"/>
          <w:sz w:val="28"/>
          <w:szCs w:val="28"/>
        </w:rPr>
      </w:pPr>
      <w:r w:rsidRPr="00E25A0F">
        <w:rPr>
          <w:noProof w:val="0"/>
          <w:sz w:val="28"/>
          <w:szCs w:val="28"/>
        </w:rPr>
        <w:t xml:space="preserve">Основными источниками финансирования остаются собственные средства предприятий. На их долю приходится около 60% общего объема инвестиций. Наибольший удельный вес в отраслевой структуре инвестиций приходится на обрабатывающие производства - 50%, сельское хозяйство - 12%, транспорт и связь 13%. </w:t>
      </w:r>
    </w:p>
    <w:p w:rsidR="001075F5" w:rsidRPr="00E25A0F" w:rsidRDefault="001075F5" w:rsidP="001D5A47">
      <w:pPr>
        <w:spacing w:line="360" w:lineRule="auto"/>
        <w:ind w:firstLine="708"/>
        <w:jc w:val="both"/>
        <w:rPr>
          <w:noProof w:val="0"/>
          <w:sz w:val="28"/>
          <w:szCs w:val="28"/>
        </w:rPr>
      </w:pPr>
      <w:r w:rsidRPr="00E25A0F">
        <w:rPr>
          <w:noProof w:val="0"/>
          <w:sz w:val="28"/>
          <w:szCs w:val="28"/>
        </w:rPr>
        <w:t xml:space="preserve">Объем инвестиций в основной капитал в 2008 году составил 81,5 млрд. рублей, или 107% к уровню 2007 года. </w:t>
      </w:r>
    </w:p>
    <w:p w:rsidR="001075F5" w:rsidRPr="00DF6248" w:rsidRDefault="001075F5" w:rsidP="00DF6248">
      <w:pPr>
        <w:spacing w:line="360" w:lineRule="auto"/>
        <w:ind w:firstLine="708"/>
        <w:jc w:val="both"/>
        <w:rPr>
          <w:noProof w:val="0"/>
          <w:sz w:val="28"/>
          <w:szCs w:val="28"/>
        </w:rPr>
      </w:pPr>
      <w:bookmarkStart w:id="2" w:name="01"/>
      <w:r w:rsidRPr="00803A3C">
        <w:rPr>
          <w:bCs/>
          <w:noProof w:val="0"/>
          <w:sz w:val="28"/>
          <w:szCs w:val="28"/>
        </w:rPr>
        <w:t>Иностранные инвестиции</w:t>
      </w:r>
      <w:r w:rsidRPr="00803A3C">
        <w:rPr>
          <w:noProof w:val="0"/>
          <w:sz w:val="28"/>
          <w:szCs w:val="28"/>
        </w:rPr>
        <w:t xml:space="preserve"> за 2008 год составили 1763,3 млн. долл. США</w:t>
      </w:r>
      <w:bookmarkStart w:id="3" w:name="#07"/>
      <w:r w:rsidR="00803A3C">
        <w:rPr>
          <w:noProof w:val="0"/>
          <w:sz w:val="28"/>
          <w:szCs w:val="28"/>
        </w:rPr>
        <w:t xml:space="preserve">, </w:t>
      </w:r>
      <w:r w:rsidR="00803A3C" w:rsidRPr="00803A3C">
        <w:rPr>
          <w:sz w:val="28"/>
          <w:szCs w:val="28"/>
        </w:rPr>
        <w:t>что в 14 раз больше, чем в 2007 году</w:t>
      </w:r>
      <w:bookmarkEnd w:id="3"/>
      <w:r w:rsidRPr="00803A3C">
        <w:rPr>
          <w:noProof w:val="0"/>
          <w:sz w:val="28"/>
          <w:szCs w:val="28"/>
        </w:rPr>
        <w:t>.</w:t>
      </w:r>
      <w:r w:rsidRPr="00E25A0F">
        <w:rPr>
          <w:noProof w:val="0"/>
          <w:sz w:val="28"/>
          <w:szCs w:val="28"/>
        </w:rPr>
        <w:t xml:space="preserve"> В экономику Липецкой области поступили инвестиции из 18 стран. К концу декабря 2008г. объем накопленного иностранного капитала составил 20,5 млрд. долларов США. Более 96% накопленных иностранных вложений </w:t>
      </w:r>
      <w:r w:rsidRPr="00DF6248">
        <w:rPr>
          <w:noProof w:val="0"/>
          <w:sz w:val="28"/>
          <w:szCs w:val="28"/>
        </w:rPr>
        <w:t xml:space="preserve">сосредоточено в обрабатывающих производствах. </w:t>
      </w:r>
      <w:bookmarkEnd w:id="2"/>
    </w:p>
    <w:p w:rsidR="0041690A" w:rsidRDefault="0041690A" w:rsidP="00DF6248">
      <w:pPr>
        <w:spacing w:line="360" w:lineRule="auto"/>
        <w:jc w:val="both"/>
        <w:rPr>
          <w:sz w:val="28"/>
          <w:szCs w:val="28"/>
        </w:rPr>
      </w:pPr>
      <w:r w:rsidRPr="00DF6248">
        <w:rPr>
          <w:noProof w:val="0"/>
          <w:sz w:val="28"/>
          <w:szCs w:val="28"/>
        </w:rPr>
        <w:tab/>
        <w:t xml:space="preserve">Также в целях </w:t>
      </w:r>
      <w:r w:rsidRPr="00DF6248">
        <w:rPr>
          <w:sz w:val="28"/>
          <w:szCs w:val="28"/>
        </w:rPr>
        <w:t xml:space="preserve">формирования условий для масштабного привлечения отечественных и иностранных инвестиций на территории области </w:t>
      </w:r>
      <w:r w:rsidR="00DF6248" w:rsidRPr="00DF6248">
        <w:rPr>
          <w:sz w:val="28"/>
          <w:szCs w:val="28"/>
        </w:rPr>
        <w:t xml:space="preserve">в соответствии с </w:t>
      </w:r>
      <w:hyperlink r:id="rId7" w:history="1"/>
      <w:hyperlink r:id="rId8" w:tgtFrame="_blank" w:history="1">
        <w:r w:rsidR="00DF6248" w:rsidRPr="00DF6248">
          <w:rPr>
            <w:rStyle w:val="a6"/>
            <w:color w:val="auto"/>
            <w:sz w:val="28"/>
            <w:szCs w:val="28"/>
            <w:u w:val="none"/>
          </w:rPr>
          <w:t>Федеральным законом «Об особых экономических зонах в Российской Федерации» от 22.07.05г. № 116-ФЗ</w:t>
        </w:r>
      </w:hyperlink>
      <w:r w:rsidR="00DF6248" w:rsidRPr="00DF6248">
        <w:rPr>
          <w:sz w:val="28"/>
          <w:szCs w:val="28"/>
        </w:rPr>
        <w:t xml:space="preserve"> </w:t>
      </w:r>
      <w:r w:rsidRPr="00DF6248">
        <w:rPr>
          <w:noProof w:val="0"/>
          <w:sz w:val="28"/>
          <w:szCs w:val="28"/>
        </w:rPr>
        <w:t>были созданы несколько Особых экономических зон (</w:t>
      </w:r>
      <w:r w:rsidRPr="00DF6248">
        <w:rPr>
          <w:sz w:val="28"/>
          <w:szCs w:val="28"/>
        </w:rPr>
        <w:t>одна - агропромышленная, две - промышленно-производственные и две - туристско-рекреационные</w:t>
      </w:r>
      <w:r w:rsidR="00DF6248" w:rsidRPr="00DF6248">
        <w:rPr>
          <w:sz w:val="28"/>
          <w:szCs w:val="28"/>
        </w:rPr>
        <w:t>).</w:t>
      </w:r>
    </w:p>
    <w:p w:rsidR="00DF6248" w:rsidRPr="002F2A03" w:rsidRDefault="00DF6248" w:rsidP="002F2A0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настоящее время в области реализуется множество инвестиционных </w:t>
      </w:r>
      <w:r w:rsidRPr="002F2A03">
        <w:rPr>
          <w:sz w:val="28"/>
          <w:szCs w:val="28"/>
        </w:rPr>
        <w:t>проектов. К наиболее крупным можно отнести следующие:</w:t>
      </w:r>
    </w:p>
    <w:p w:rsidR="002F2A03" w:rsidRPr="002F2A03" w:rsidRDefault="002F2A03" w:rsidP="002F2A03">
      <w:pPr>
        <w:spacing w:line="360" w:lineRule="auto"/>
        <w:ind w:firstLine="720"/>
        <w:jc w:val="both"/>
        <w:rPr>
          <w:sz w:val="28"/>
          <w:szCs w:val="28"/>
        </w:rPr>
      </w:pPr>
      <w:r w:rsidRPr="002F2A03">
        <w:rPr>
          <w:sz w:val="28"/>
          <w:szCs w:val="28"/>
        </w:rPr>
        <w:t>– ООО «Биоэтанол»: производство биоэтанола и производных, в том числе глютена, сжиженного углекислого газа, кормовых добавок. Объем инвестиций –2818,8 млн. руб. (84,2 млн. евро), инвестор - ООО  ХК "Виноградов", г. Москва;</w:t>
      </w:r>
    </w:p>
    <w:p w:rsidR="00DF6248" w:rsidRPr="00DF6248" w:rsidRDefault="00DF6248" w:rsidP="00DF6248">
      <w:pPr>
        <w:keepNext/>
        <w:spacing w:line="360" w:lineRule="auto"/>
        <w:ind w:firstLine="720"/>
        <w:jc w:val="both"/>
        <w:rPr>
          <w:sz w:val="28"/>
          <w:szCs w:val="28"/>
        </w:rPr>
      </w:pPr>
      <w:r w:rsidRPr="00DF6248">
        <w:rPr>
          <w:sz w:val="28"/>
          <w:szCs w:val="28"/>
        </w:rPr>
        <w:t>– ООО «Бекарт»: производство проволоки. Объем инвестиций – 3496 млн. руб. (97,13 млн. евро), инвестор – компания «Bekaert», Бельгия.</w:t>
      </w:r>
    </w:p>
    <w:p w:rsidR="00DF6248" w:rsidRPr="00DF6248" w:rsidRDefault="00DF6248" w:rsidP="00DF6248">
      <w:pPr>
        <w:spacing w:line="360" w:lineRule="auto"/>
        <w:jc w:val="both"/>
        <w:rPr>
          <w:noProof w:val="0"/>
          <w:sz w:val="28"/>
          <w:szCs w:val="28"/>
        </w:rPr>
      </w:pPr>
      <w:r>
        <w:rPr>
          <w:sz w:val="28"/>
          <w:szCs w:val="28"/>
        </w:rPr>
        <w:tab/>
      </w:r>
    </w:p>
    <w:p w:rsidR="0092022E" w:rsidRPr="0092022E" w:rsidRDefault="0092022E" w:rsidP="00DF6248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2022E">
        <w:rPr>
          <w:b/>
          <w:sz w:val="28"/>
          <w:szCs w:val="28"/>
          <w:u w:val="single"/>
        </w:rPr>
        <w:t>6. Внешнеэкономическая деятельность</w:t>
      </w:r>
    </w:p>
    <w:p w:rsidR="008D3256" w:rsidRPr="008D3256" w:rsidRDefault="008D3256" w:rsidP="00DF6248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3256">
        <w:rPr>
          <w:sz w:val="28"/>
          <w:szCs w:val="28"/>
        </w:rPr>
        <w:t xml:space="preserve">В январе-декабре 2008 года внешнеторговый оборот Липецкой области увеличился по сравнению с соответствующим периодом 2007 года на 39% и составил 6,7 млрд. долларов США. </w:t>
      </w:r>
    </w:p>
    <w:p w:rsidR="008D3256" w:rsidRDefault="001B56BD" w:rsidP="008D3256">
      <w:pPr>
        <w:pStyle w:val="a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3.75pt;height:206.25pt">
            <v:imagedata r:id="rId9" o:title=""/>
          </v:shape>
        </w:pict>
      </w:r>
    </w:p>
    <w:p w:rsidR="008D3256" w:rsidRPr="008D3256" w:rsidRDefault="008D3256" w:rsidP="008D3256">
      <w:pPr>
        <w:pStyle w:val="a5"/>
        <w:spacing w:line="360" w:lineRule="auto"/>
        <w:ind w:firstLine="708"/>
        <w:rPr>
          <w:sz w:val="28"/>
          <w:szCs w:val="28"/>
        </w:rPr>
      </w:pPr>
      <w:r w:rsidRPr="008D3256">
        <w:rPr>
          <w:sz w:val="28"/>
          <w:szCs w:val="28"/>
        </w:rPr>
        <w:t xml:space="preserve">Экспорт превысил импорт более чем в 3,6 раза и составил 5,25 млрд. долл. США. Темп роста - 137%. </w:t>
      </w:r>
    </w:p>
    <w:p w:rsidR="008D3256" w:rsidRDefault="001B56BD" w:rsidP="008D3256">
      <w:pPr>
        <w:pStyle w:val="a5"/>
        <w:jc w:val="center"/>
      </w:pPr>
      <w:r>
        <w:pict>
          <v:shape id="_x0000_i1026" type="#_x0000_t75" alt="" style="width:270.75pt;height:186pt">
            <v:imagedata r:id="rId10" o:title=""/>
          </v:shape>
        </w:pict>
      </w:r>
    </w:p>
    <w:p w:rsidR="008D3256" w:rsidRPr="008D3256" w:rsidRDefault="008D3256" w:rsidP="008D3256">
      <w:pPr>
        <w:pStyle w:val="a5"/>
        <w:rPr>
          <w:sz w:val="28"/>
          <w:szCs w:val="28"/>
        </w:rPr>
      </w:pPr>
      <w:r w:rsidRPr="008D3256">
        <w:rPr>
          <w:sz w:val="28"/>
          <w:szCs w:val="28"/>
        </w:rPr>
        <w:t xml:space="preserve">Импорт увеличился на 44% и составил 1,45 млрд. долл. США. </w:t>
      </w:r>
    </w:p>
    <w:p w:rsidR="008D3256" w:rsidRDefault="001B56BD" w:rsidP="008D3256">
      <w:pPr>
        <w:pStyle w:val="a5"/>
        <w:jc w:val="center"/>
      </w:pPr>
      <w:r>
        <w:pict>
          <v:shape id="_x0000_i1027" type="#_x0000_t75" alt="" style="width:293.25pt;height:198pt">
            <v:imagedata r:id="rId11" o:title=""/>
          </v:shape>
        </w:pict>
      </w:r>
    </w:p>
    <w:p w:rsidR="008D3256" w:rsidRPr="008D3256" w:rsidRDefault="008D3256" w:rsidP="008D3256">
      <w:pPr>
        <w:pStyle w:val="a5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8D3256">
        <w:rPr>
          <w:sz w:val="28"/>
          <w:szCs w:val="28"/>
        </w:rPr>
        <w:t xml:space="preserve">Внешнеторговое сальдо положительное - 3,8 млрд. долл. США. </w:t>
      </w:r>
    </w:p>
    <w:p w:rsidR="008D3256" w:rsidRDefault="008D3256" w:rsidP="008D325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bookmarkStart w:id="4" w:name="02"/>
      <w:r w:rsidRPr="008D3256">
        <w:rPr>
          <w:sz w:val="28"/>
          <w:szCs w:val="28"/>
        </w:rPr>
        <w:t>Основу экспорта Липецкой области составляют черные металлы и изделия из них</w:t>
      </w:r>
      <w:r>
        <w:rPr>
          <w:sz w:val="28"/>
          <w:szCs w:val="28"/>
        </w:rPr>
        <w:t xml:space="preserve"> (94,4%)</w:t>
      </w:r>
      <w:r w:rsidRPr="008D3256">
        <w:rPr>
          <w:sz w:val="28"/>
          <w:szCs w:val="28"/>
        </w:rPr>
        <w:t>. Кроме того, на зарубежные рынки поставляется машиностроительная продукция</w:t>
      </w:r>
      <w:r>
        <w:rPr>
          <w:sz w:val="28"/>
          <w:szCs w:val="28"/>
        </w:rPr>
        <w:t xml:space="preserve"> (2,2%)</w:t>
      </w:r>
      <w:r w:rsidRPr="008D3256">
        <w:rPr>
          <w:sz w:val="28"/>
          <w:szCs w:val="28"/>
        </w:rPr>
        <w:t>, продовольственные и сельскохозяйственные товары</w:t>
      </w:r>
      <w:r>
        <w:rPr>
          <w:sz w:val="28"/>
          <w:szCs w:val="28"/>
        </w:rPr>
        <w:t xml:space="preserve"> (1,4%)</w:t>
      </w:r>
      <w:r w:rsidRPr="008D3256">
        <w:rPr>
          <w:sz w:val="28"/>
          <w:szCs w:val="28"/>
        </w:rPr>
        <w:t xml:space="preserve">, продукция топливно-энергетического комплекса. </w:t>
      </w:r>
      <w:bookmarkEnd w:id="4"/>
    </w:p>
    <w:p w:rsidR="008D3256" w:rsidRDefault="008D3256" w:rsidP="008D325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3256">
        <w:rPr>
          <w:sz w:val="28"/>
          <w:szCs w:val="28"/>
        </w:rPr>
        <w:t>В основе импорта области - машиностроительная продукция и оборудование</w:t>
      </w:r>
      <w:r>
        <w:rPr>
          <w:sz w:val="28"/>
          <w:szCs w:val="28"/>
        </w:rPr>
        <w:t xml:space="preserve"> (59,4%)</w:t>
      </w:r>
      <w:r w:rsidRPr="008D3256">
        <w:rPr>
          <w:sz w:val="28"/>
          <w:szCs w:val="28"/>
        </w:rPr>
        <w:t>. В область также ввозятся продовольственные товары, продукция нефтехимического комплекса, изделия из черных металлов.</w:t>
      </w:r>
    </w:p>
    <w:p w:rsidR="008D3256" w:rsidRPr="008D3256" w:rsidRDefault="008D3256" w:rsidP="008D325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3256">
        <w:rPr>
          <w:sz w:val="28"/>
          <w:szCs w:val="28"/>
        </w:rPr>
        <w:t xml:space="preserve">Товарооборот со странами дальнего зарубежья </w:t>
      </w:r>
      <w:r w:rsidR="003D1D02">
        <w:rPr>
          <w:sz w:val="28"/>
          <w:szCs w:val="28"/>
        </w:rPr>
        <w:t xml:space="preserve">в 2008 году </w:t>
      </w:r>
      <w:r w:rsidRPr="008D3256">
        <w:rPr>
          <w:sz w:val="28"/>
          <w:szCs w:val="28"/>
        </w:rPr>
        <w:t xml:space="preserve">увеличился на 43% и составил 6 млрд. долл. США. Экспорт - 4,85 млрд. долл. США. Темп роста - 142%. Импорт возрос на 47% и составил 1,15 млрд. долл. США. </w:t>
      </w:r>
    </w:p>
    <w:p w:rsidR="008D3256" w:rsidRDefault="008D3256" w:rsidP="008D325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3256">
        <w:rPr>
          <w:sz w:val="28"/>
          <w:szCs w:val="28"/>
        </w:rPr>
        <w:t xml:space="preserve">Объем торговли области со странами СНГ увеличился на 11% и составил 0,7 млрд. долл. США. Экспорт - 410 млн. долл. США. Темп роста 110%. Импорт вырос на 26% и составил 290 млн. долл. США. </w:t>
      </w:r>
    </w:p>
    <w:p w:rsidR="008D3256" w:rsidRPr="008D3256" w:rsidRDefault="008D3256" w:rsidP="008D325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3256">
        <w:rPr>
          <w:sz w:val="28"/>
          <w:szCs w:val="28"/>
        </w:rPr>
        <w:t xml:space="preserve">Липецкая область осуществляла экспортно-импортные операции с 80 странами мира. Основные партнеры Липецкой области во внешней торговле: Италия, Турция, Германия, Дания, США. Объем внешней торговли с перечисленными странами составляет около 70% товарооборота. </w:t>
      </w:r>
    </w:p>
    <w:p w:rsidR="008D3256" w:rsidRPr="008D3256" w:rsidRDefault="008D3256" w:rsidP="00FF0C7D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D3256">
        <w:rPr>
          <w:sz w:val="28"/>
          <w:szCs w:val="28"/>
        </w:rPr>
        <w:t xml:space="preserve">Крупнейшие участники внешнеэкономической деятельности области ОАО "НЛМК", ООО "ЛМЗ "Свободный Сокол", ЗАО "Индезит Интернэшнл", ООО "Завод строительно-отделочных машин", ОАО "Лебедянский". </w:t>
      </w:r>
    </w:p>
    <w:p w:rsidR="008D3256" w:rsidRPr="008D3256" w:rsidRDefault="008D3256" w:rsidP="008D3256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291351" w:rsidRPr="00291351" w:rsidRDefault="00291351" w:rsidP="0029135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  <w:u w:val="single"/>
        </w:rPr>
      </w:pPr>
      <w:r w:rsidRPr="00291351">
        <w:rPr>
          <w:b/>
          <w:sz w:val="28"/>
          <w:szCs w:val="28"/>
          <w:u w:val="single"/>
        </w:rPr>
        <w:t xml:space="preserve">Общие выводы о месте </w:t>
      </w:r>
      <w:r w:rsidR="008D3256">
        <w:rPr>
          <w:b/>
          <w:sz w:val="28"/>
          <w:szCs w:val="28"/>
          <w:u w:val="single"/>
        </w:rPr>
        <w:t>Липец</w:t>
      </w:r>
      <w:r w:rsidRPr="00291351">
        <w:rPr>
          <w:b/>
          <w:sz w:val="28"/>
          <w:szCs w:val="28"/>
          <w:u w:val="single"/>
        </w:rPr>
        <w:t>кой области в экономике страны и актуальных проблемах ее социально-экономического развития</w:t>
      </w:r>
    </w:p>
    <w:p w:rsidR="003B4F4F" w:rsidRPr="003B4F4F" w:rsidRDefault="003B4F4F" w:rsidP="003B4F4F">
      <w:pPr>
        <w:spacing w:line="360" w:lineRule="auto"/>
        <w:ind w:firstLine="708"/>
        <w:jc w:val="both"/>
        <w:rPr>
          <w:sz w:val="28"/>
          <w:szCs w:val="28"/>
        </w:rPr>
      </w:pPr>
      <w:r w:rsidRPr="003B4F4F">
        <w:rPr>
          <w:sz w:val="28"/>
          <w:szCs w:val="28"/>
        </w:rPr>
        <w:t>По основным социально-экономическим показателям область занимает достойное место в Российской Федерации и в Ц</w:t>
      </w:r>
      <w:r w:rsidR="00097102">
        <w:rPr>
          <w:sz w:val="28"/>
          <w:szCs w:val="28"/>
        </w:rPr>
        <w:t>ентральном федеральном округе</w:t>
      </w:r>
      <w:r w:rsidRPr="003B4F4F">
        <w:rPr>
          <w:sz w:val="28"/>
          <w:szCs w:val="28"/>
        </w:rPr>
        <w:t xml:space="preserve">, в т.ч. по объему промышленной продукции на душу населения, соответственно, 3 и 1 места, </w:t>
      </w:r>
      <w:r w:rsidRPr="003B4F4F">
        <w:rPr>
          <w:iCs/>
          <w:sz w:val="28"/>
          <w:szCs w:val="28"/>
        </w:rPr>
        <w:t>п</w:t>
      </w:r>
      <w:r w:rsidRPr="003B4F4F">
        <w:rPr>
          <w:rStyle w:val="a7"/>
          <w:i w:val="0"/>
          <w:iCs w:val="0"/>
          <w:sz w:val="28"/>
          <w:szCs w:val="28"/>
        </w:rPr>
        <w:t xml:space="preserve">о инвестиционному риску - </w:t>
      </w:r>
      <w:r w:rsidR="00B51D4F">
        <w:rPr>
          <w:rStyle w:val="a7"/>
          <w:i w:val="0"/>
          <w:iCs w:val="0"/>
          <w:sz w:val="28"/>
          <w:szCs w:val="28"/>
        </w:rPr>
        <w:t>перв</w:t>
      </w:r>
      <w:r w:rsidRPr="003B4F4F">
        <w:rPr>
          <w:rStyle w:val="a7"/>
          <w:i w:val="0"/>
          <w:iCs w:val="0"/>
          <w:sz w:val="28"/>
          <w:szCs w:val="28"/>
        </w:rPr>
        <w:t>ое</w:t>
      </w:r>
      <w:r w:rsidRPr="003B4F4F">
        <w:rPr>
          <w:sz w:val="28"/>
          <w:szCs w:val="28"/>
        </w:rPr>
        <w:t xml:space="preserve"> в России. По объему привлечения инвестиций в основной капитал в расчете на одного жителя - третье,</w:t>
      </w:r>
      <w:r w:rsidRPr="003B4F4F">
        <w:rPr>
          <w:i/>
          <w:iCs/>
          <w:sz w:val="28"/>
          <w:szCs w:val="28"/>
        </w:rPr>
        <w:t xml:space="preserve">  </w:t>
      </w:r>
      <w:r w:rsidRPr="003B4F4F">
        <w:rPr>
          <w:rStyle w:val="a7"/>
          <w:i w:val="0"/>
          <w:iCs w:val="0"/>
          <w:sz w:val="28"/>
          <w:szCs w:val="28"/>
        </w:rPr>
        <w:t xml:space="preserve"> </w:t>
      </w:r>
      <w:r w:rsidRPr="003B4F4F">
        <w:rPr>
          <w:sz w:val="28"/>
          <w:szCs w:val="28"/>
        </w:rPr>
        <w:t>по иностранным инвестициям –  седьмое в ЦФО.</w:t>
      </w:r>
    </w:p>
    <w:p w:rsidR="003B4F4F" w:rsidRPr="003B4F4F" w:rsidRDefault="003B4F4F" w:rsidP="003B4F4F">
      <w:pPr>
        <w:pStyle w:val="a8"/>
        <w:spacing w:line="360" w:lineRule="auto"/>
        <w:rPr>
          <w:sz w:val="28"/>
          <w:szCs w:val="28"/>
        </w:rPr>
      </w:pPr>
      <w:r w:rsidRPr="003B4F4F">
        <w:rPr>
          <w:sz w:val="28"/>
          <w:szCs w:val="28"/>
        </w:rPr>
        <w:t xml:space="preserve">Область имеет мощный природно-ресурсный, трудовой, инвестиционный, инфраструктурный и экономический потенциал, который определяет перспективы ее  развития. </w:t>
      </w:r>
    </w:p>
    <w:p w:rsidR="003B4F4F" w:rsidRDefault="003B4F4F" w:rsidP="003B4F4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3B4F4F">
        <w:rPr>
          <w:sz w:val="28"/>
          <w:szCs w:val="28"/>
        </w:rPr>
        <w:t>Подводя итоги краткого анализа динамики уровня социально-экономического развития, можно сделать вывод, что Липецкая  область обладает значительными возможностями и потенциалом экономического роста и социального развития, а по целому ряду направлений рыночных преобразований, реструктуризации экономики, социального реформирования в интересах населения является одним из лидеров в России.</w:t>
      </w:r>
    </w:p>
    <w:p w:rsidR="004538F4" w:rsidRPr="004538F4" w:rsidRDefault="003B4F4F" w:rsidP="004538F4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Вместе с тем,  </w:t>
      </w:r>
      <w:r w:rsidR="004538F4">
        <w:rPr>
          <w:sz w:val="28"/>
          <w:szCs w:val="28"/>
        </w:rPr>
        <w:t xml:space="preserve">в социально-экономическом развитии области можно выделить 5 групп основных проблем: </w:t>
      </w:r>
      <w:r w:rsidR="004538F4" w:rsidRPr="004538F4">
        <w:rPr>
          <w:iCs/>
          <w:sz w:val="28"/>
          <w:szCs w:val="28"/>
        </w:rPr>
        <w:t>экономические структурные, социальные, экологические, инфраструктурные и проблемы, связанные с недостаточной эффективностью управления региональным развитием.</w:t>
      </w:r>
    </w:p>
    <w:p w:rsidR="00625BCE" w:rsidRDefault="004538F4" w:rsidP="00625BCE">
      <w:pPr>
        <w:pStyle w:val="a8"/>
        <w:spacing w:line="360" w:lineRule="auto"/>
        <w:rPr>
          <w:sz w:val="28"/>
          <w:szCs w:val="28"/>
        </w:rPr>
      </w:pPr>
      <w:r w:rsidRPr="004538F4">
        <w:rPr>
          <w:sz w:val="28"/>
          <w:szCs w:val="28"/>
        </w:rPr>
        <w:t>В числе экономических структурных проблем главная – моноотраслевая структура экономики</w:t>
      </w:r>
      <w:r w:rsidR="003B4F4F" w:rsidRPr="004538F4">
        <w:rPr>
          <w:sz w:val="28"/>
          <w:szCs w:val="28"/>
        </w:rPr>
        <w:t xml:space="preserve"> (70 процентов общего объема промышленного производства дает Новолипецкий металлургический комбинат)</w:t>
      </w:r>
      <w:r w:rsidR="00045347">
        <w:rPr>
          <w:sz w:val="28"/>
          <w:szCs w:val="28"/>
        </w:rPr>
        <w:t>.</w:t>
      </w:r>
      <w:r w:rsidR="003B4F4F" w:rsidRPr="004538F4">
        <w:rPr>
          <w:sz w:val="28"/>
          <w:szCs w:val="28"/>
        </w:rPr>
        <w:t xml:space="preserve"> </w:t>
      </w:r>
      <w:r w:rsidRPr="004538F4">
        <w:rPr>
          <w:sz w:val="28"/>
          <w:szCs w:val="28"/>
        </w:rPr>
        <w:t xml:space="preserve">В структуре промышленного производства остается значительной доля продукции с низкой добавленной стоимостью, сохраняется высокой доля убыточных предприятий (40%). </w:t>
      </w:r>
      <w:r w:rsidR="00625BCE">
        <w:rPr>
          <w:sz w:val="28"/>
          <w:szCs w:val="28"/>
        </w:rPr>
        <w:t xml:space="preserve">Целый ряд  проблем связан с неэффективной пространственной организацией, снижением конкурентоспособности и экономического потенциала территорий. </w:t>
      </w:r>
    </w:p>
    <w:p w:rsidR="00CA2333" w:rsidRDefault="00625BCE" w:rsidP="00B51D4F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Среди социальных проблем можно выделить: сокращение численности населения вследствие естественной убыли</w:t>
      </w:r>
      <w:r w:rsidR="00CA2333">
        <w:rPr>
          <w:sz w:val="28"/>
          <w:szCs w:val="28"/>
        </w:rPr>
        <w:t xml:space="preserve">, практически необратимым стало </w:t>
      </w:r>
      <w:r w:rsidR="00CA2333">
        <w:rPr>
          <w:bCs/>
          <w:sz w:val="28"/>
          <w:szCs w:val="28"/>
        </w:rPr>
        <w:t>старение населения</w:t>
      </w:r>
      <w:r w:rsidR="00CA2333">
        <w:rPr>
          <w:sz w:val="28"/>
          <w:szCs w:val="28"/>
        </w:rPr>
        <w:t xml:space="preserve">. Прогнозируется дальнейшее сокращение численности населения трудоспособного возраста.  </w:t>
      </w:r>
    </w:p>
    <w:p w:rsidR="00F72510" w:rsidRDefault="00F72510" w:rsidP="00FC610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Липецкая область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вследствие большой техногенной нагрузки относится к регионам с высокой </w:t>
      </w:r>
      <w:r>
        <w:rPr>
          <w:bCs/>
          <w:sz w:val="28"/>
          <w:szCs w:val="28"/>
        </w:rPr>
        <w:t>экологической напряжённостью. По</w:t>
      </w:r>
      <w:r>
        <w:rPr>
          <w:bCs/>
          <w:szCs w:val="28"/>
        </w:rPr>
        <w:t xml:space="preserve"> </w:t>
      </w:r>
      <w:r>
        <w:rPr>
          <w:sz w:val="28"/>
          <w:szCs w:val="28"/>
        </w:rPr>
        <w:t xml:space="preserve"> загрязнению  сточными водами поверхностных водных объектов  занимает 8 место в ЦФО и 39 – в РФ; атмосферного воздуха – 1 место в ЦФО и 13 – в РФ. Это обусловлено высоким уровнем промышленного и сельскохозяйственного производства.  </w:t>
      </w:r>
    </w:p>
    <w:p w:rsidR="00F72510" w:rsidRDefault="00F72510" w:rsidP="00FC610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инфраструктурным проблемам следует отнести недостаточную </w:t>
      </w:r>
      <w:r>
        <w:rPr>
          <w:color w:val="000000"/>
          <w:spacing w:val="1"/>
          <w:sz w:val="28"/>
          <w:szCs w:val="28"/>
        </w:rPr>
        <w:t xml:space="preserve"> обеспеченность области </w:t>
      </w:r>
      <w:r>
        <w:rPr>
          <w:sz w:val="28"/>
          <w:szCs w:val="28"/>
        </w:rPr>
        <w:t>дошкольными учреждениями и школами 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потребность составляет более 10 тыс. мест.  В общеобразовательных школах почти четверть детей обучаются в 2-3 сменных режимах. </w:t>
      </w:r>
    </w:p>
    <w:p w:rsidR="00F72510" w:rsidRDefault="00F72510" w:rsidP="00FC6106">
      <w:pPr>
        <w:pStyle w:val="a8"/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>Необходим также капитальный ремонт существующего аэродромного комплекса, требуется модернизация транспортной инфраструктуры и</w:t>
      </w:r>
      <w:r>
        <w:rPr>
          <w:sz w:val="28"/>
          <w:szCs w:val="28"/>
        </w:rPr>
        <w:t xml:space="preserve"> инженерных систем тепло- водоснабжения и канализации.</w:t>
      </w:r>
    </w:p>
    <w:p w:rsidR="00FC6106" w:rsidRDefault="00FC6106" w:rsidP="00FC610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Несмотря на то, что Липецкая область относится к числу регионов-доноров, доминирующая в области внутренняя производственно-территориальная организация большинства муниципальных территорий не обеспечивает их самодостаточность. Из 331 муниципального образования не получают дотаций 2 городских округа, 5 муниципальных районов и 3 сельских поселения.  Все остальные муниципальные образования являются дотационными, при этом доля средств, поступающих в порядке межбюджетного регулирования из областного бюджета, в отдельных местных бюджетах достигает 80%.</w:t>
      </w:r>
    </w:p>
    <w:p w:rsidR="00FC6106" w:rsidRPr="00F72510" w:rsidRDefault="00FC6106" w:rsidP="00FC6106">
      <w:pPr>
        <w:pStyle w:val="a8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числе актуальных проблем социально-экономического развития Липецкой области можно выделить и другие, но несмотря на это,</w:t>
      </w:r>
      <w:r w:rsidR="00097102">
        <w:rPr>
          <w:sz w:val="28"/>
          <w:szCs w:val="28"/>
        </w:rPr>
        <w:t xml:space="preserve"> область</w:t>
      </w:r>
      <w:r>
        <w:rPr>
          <w:sz w:val="28"/>
          <w:szCs w:val="28"/>
        </w:rPr>
        <w:t xml:space="preserve"> </w:t>
      </w:r>
      <w:r w:rsidRPr="003B4F4F">
        <w:rPr>
          <w:sz w:val="28"/>
          <w:szCs w:val="28"/>
        </w:rPr>
        <w:t>характеризуется динамичным поступательным развитием</w:t>
      </w:r>
      <w:r w:rsidR="00BE2D0A">
        <w:rPr>
          <w:sz w:val="28"/>
          <w:szCs w:val="28"/>
        </w:rPr>
        <w:t>.</w:t>
      </w:r>
    </w:p>
    <w:p w:rsidR="004538F4" w:rsidRPr="004538F4" w:rsidRDefault="004538F4" w:rsidP="004538F4">
      <w:pPr>
        <w:spacing w:line="360" w:lineRule="auto"/>
        <w:ind w:firstLine="539"/>
        <w:jc w:val="both"/>
        <w:rPr>
          <w:sz w:val="28"/>
          <w:szCs w:val="28"/>
        </w:rPr>
      </w:pPr>
    </w:p>
    <w:p w:rsidR="004538F4" w:rsidRDefault="004538F4" w:rsidP="004538F4">
      <w:pPr>
        <w:ind w:firstLine="540"/>
        <w:rPr>
          <w:sz w:val="28"/>
          <w:szCs w:val="28"/>
        </w:rPr>
      </w:pPr>
    </w:p>
    <w:p w:rsidR="003B4F4F" w:rsidRPr="003B4F4F" w:rsidRDefault="003B4F4F" w:rsidP="003B4F4F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</w:p>
    <w:p w:rsidR="00291351" w:rsidRDefault="00291351" w:rsidP="00291351">
      <w:pPr>
        <w:rPr>
          <w:noProof w:val="0"/>
        </w:rPr>
      </w:pPr>
    </w:p>
    <w:p w:rsidR="004D3E28" w:rsidRDefault="003B4F4F" w:rsidP="001E5D5E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5D5E" w:rsidRPr="00316EBA">
        <w:rPr>
          <w:b/>
          <w:sz w:val="28"/>
          <w:szCs w:val="28"/>
        </w:rPr>
        <w:t>Список литературы:</w:t>
      </w:r>
    </w:p>
    <w:p w:rsidR="00316EBA" w:rsidRPr="00316EBA" w:rsidRDefault="00316EBA" w:rsidP="001E5D5E">
      <w:pPr>
        <w:spacing w:line="360" w:lineRule="auto"/>
        <w:jc w:val="center"/>
        <w:rPr>
          <w:b/>
          <w:sz w:val="28"/>
          <w:szCs w:val="28"/>
        </w:rPr>
      </w:pPr>
    </w:p>
    <w:p w:rsidR="00C63984" w:rsidRDefault="00C63984" w:rsidP="00C639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</w:t>
      </w:r>
      <w:r w:rsidRPr="00C63984">
        <w:rPr>
          <w:sz w:val="28"/>
          <w:szCs w:val="28"/>
        </w:rPr>
        <w:t>«Об особых экономических зонах в Российской Федерации» от 22.07.05г. № 116-ФЗ</w:t>
      </w:r>
      <w:r w:rsidR="008D4FF4">
        <w:rPr>
          <w:sz w:val="28"/>
          <w:szCs w:val="28"/>
        </w:rPr>
        <w:t>.</w:t>
      </w:r>
    </w:p>
    <w:p w:rsidR="008D4FF4" w:rsidRDefault="008D4FF4" w:rsidP="008D4F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4FF4">
        <w:rPr>
          <w:sz w:val="28"/>
          <w:szCs w:val="28"/>
        </w:rPr>
        <w:t>Введение в экономическую географию и региональную экономику России: Учеб. пособие для студ. высш. учеб. заведений / Под общ. ред. проф. Е.Л. Плисецкого. – М.: Гуманитар. изд. центр ВЛАДОС, 2008</w:t>
      </w:r>
      <w:r>
        <w:rPr>
          <w:sz w:val="28"/>
          <w:szCs w:val="28"/>
        </w:rPr>
        <w:t>.</w:t>
      </w:r>
    </w:p>
    <w:p w:rsidR="008D4FF4" w:rsidRPr="008D4FF4" w:rsidRDefault="008D4FF4" w:rsidP="008D4F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4FF4">
        <w:rPr>
          <w:sz w:val="28"/>
          <w:szCs w:val="28"/>
        </w:rPr>
        <w:t>Плисецкий Е.Л. Коммерческая география России: Территориальная организация производства и рынка: Учеб. пособие для студентов вузов. – М.: КНОРУС, 2007.</w:t>
      </w:r>
    </w:p>
    <w:p w:rsidR="008D4FF4" w:rsidRPr="008D4FF4" w:rsidRDefault="008D4FF4" w:rsidP="008D4F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4FF4">
        <w:rPr>
          <w:sz w:val="28"/>
          <w:szCs w:val="28"/>
        </w:rPr>
        <w:t xml:space="preserve">Региональная экономика: Учебник / Под ред. В.И. Видяпина, М.В. Степанова. – М.: ИНФРА-М, 2008. </w:t>
      </w:r>
    </w:p>
    <w:p w:rsidR="008D4FF4" w:rsidRDefault="008D4FF4" w:rsidP="008D4F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4FF4">
        <w:rPr>
          <w:sz w:val="28"/>
          <w:szCs w:val="28"/>
        </w:rPr>
        <w:t>Региональная экономика: Учебник для студентов вузов, обучающихся по экон. спец. / Под ред. проф. Т.Г. Морозовой.– М.: ЮНИТИ-ДАНА, 2008</w:t>
      </w:r>
      <w:r w:rsidR="0098336A">
        <w:rPr>
          <w:sz w:val="28"/>
          <w:szCs w:val="28"/>
        </w:rPr>
        <w:t>.</w:t>
      </w:r>
    </w:p>
    <w:p w:rsidR="008D4FF4" w:rsidRPr="008D4FF4" w:rsidRDefault="008D4FF4" w:rsidP="008D4F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D4FF4">
        <w:rPr>
          <w:sz w:val="28"/>
          <w:szCs w:val="28"/>
        </w:rPr>
        <w:t>Федеральные округа России. Региональная экономика: Учеб. пособие/ под ред. В.Г. Глушковой и Ю.А. Симагина. – М.: КНОРУС, 2009</w:t>
      </w:r>
      <w:r w:rsidR="0098336A">
        <w:rPr>
          <w:sz w:val="28"/>
          <w:szCs w:val="28"/>
        </w:rPr>
        <w:t>.</w:t>
      </w:r>
    </w:p>
    <w:p w:rsidR="008D4FF4" w:rsidRPr="008D4FF4" w:rsidRDefault="0098336A" w:rsidP="008D4FF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Администрации Липецкой области</w:t>
      </w:r>
      <w:r w:rsidR="00E444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hyperlink r:id="rId12" w:history="1">
        <w:r w:rsidR="00E4444B" w:rsidRPr="00F803C1">
          <w:rPr>
            <w:rStyle w:val="a6"/>
            <w:sz w:val="28"/>
            <w:szCs w:val="28"/>
          </w:rPr>
          <w:t>http://www.admlr.lipetsk.ru</w:t>
        </w:r>
        <w:r w:rsidR="00E4444B" w:rsidRPr="00E4444B">
          <w:rPr>
            <w:rStyle w:val="a6"/>
            <w:sz w:val="28"/>
            <w:szCs w:val="28"/>
          </w:rPr>
          <w:t>/</w:t>
        </w:r>
      </w:hyperlink>
      <w:r w:rsidR="00E4444B" w:rsidRPr="00E4444B">
        <w:rPr>
          <w:sz w:val="28"/>
          <w:szCs w:val="28"/>
        </w:rPr>
        <w:t xml:space="preserve">. </w:t>
      </w:r>
    </w:p>
    <w:p w:rsidR="00C63984" w:rsidRDefault="0098336A" w:rsidP="00C639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Федеральной службы государственной </w:t>
      </w:r>
      <w:r w:rsidRPr="00F1606D">
        <w:rPr>
          <w:sz w:val="28"/>
          <w:szCs w:val="28"/>
        </w:rPr>
        <w:t>статистики</w:t>
      </w:r>
      <w:r w:rsidR="00E4444B" w:rsidRPr="00E4444B">
        <w:rPr>
          <w:sz w:val="28"/>
          <w:szCs w:val="28"/>
        </w:rPr>
        <w:t xml:space="preserve"> - </w:t>
      </w:r>
      <w:hyperlink r:id="rId13" w:history="1">
        <w:r w:rsidR="00E4444B" w:rsidRPr="00F803C1">
          <w:rPr>
            <w:rStyle w:val="a6"/>
            <w:sz w:val="28"/>
            <w:szCs w:val="28"/>
          </w:rPr>
          <w:t>http://www.gks.ru/</w:t>
        </w:r>
      </w:hyperlink>
      <w:r w:rsidR="00E4444B" w:rsidRPr="00E4444B">
        <w:rPr>
          <w:sz w:val="28"/>
          <w:szCs w:val="28"/>
        </w:rPr>
        <w:t xml:space="preserve">.  </w:t>
      </w:r>
    </w:p>
    <w:p w:rsidR="00E4444B" w:rsidRPr="00E4444B" w:rsidRDefault="00794D0F" w:rsidP="00C639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Официальный сайт Центрального Банка РФ</w:t>
      </w:r>
      <w:r w:rsidR="00E4444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hyperlink r:id="rId14" w:history="1">
        <w:r w:rsidR="00E4444B" w:rsidRPr="00F803C1">
          <w:rPr>
            <w:rStyle w:val="a6"/>
            <w:sz w:val="28"/>
            <w:szCs w:val="28"/>
          </w:rPr>
          <w:t>http://www.cbr.ru/</w:t>
        </w:r>
      </w:hyperlink>
      <w:r w:rsidR="00E4444B" w:rsidRPr="00E4444B">
        <w:rPr>
          <w:sz w:val="28"/>
          <w:szCs w:val="28"/>
        </w:rPr>
        <w:t>.</w:t>
      </w:r>
    </w:p>
    <w:p w:rsidR="00794D0F" w:rsidRPr="00E028B5" w:rsidRDefault="00E028B5" w:rsidP="00C639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02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Официальный сайт </w:t>
      </w:r>
      <w:r w:rsidRPr="00E028B5">
        <w:rPr>
          <w:rStyle w:val="aa"/>
          <w:b w:val="0"/>
          <w:sz w:val="28"/>
          <w:szCs w:val="28"/>
        </w:rPr>
        <w:t>Российско</w:t>
      </w:r>
      <w:r>
        <w:rPr>
          <w:rStyle w:val="aa"/>
          <w:b w:val="0"/>
          <w:sz w:val="28"/>
          <w:szCs w:val="28"/>
        </w:rPr>
        <w:t>го</w:t>
      </w:r>
      <w:r w:rsidRPr="00E028B5">
        <w:rPr>
          <w:rStyle w:val="aa"/>
          <w:b w:val="0"/>
          <w:sz w:val="28"/>
          <w:szCs w:val="28"/>
        </w:rPr>
        <w:t xml:space="preserve"> информационно</w:t>
      </w:r>
      <w:r>
        <w:rPr>
          <w:rStyle w:val="aa"/>
          <w:b w:val="0"/>
          <w:sz w:val="28"/>
          <w:szCs w:val="28"/>
        </w:rPr>
        <w:t>го агентства</w:t>
      </w:r>
      <w:r w:rsidRPr="00E028B5">
        <w:rPr>
          <w:rStyle w:val="aa"/>
          <w:b w:val="0"/>
          <w:sz w:val="28"/>
          <w:szCs w:val="28"/>
        </w:rPr>
        <w:t xml:space="preserve"> </w:t>
      </w:r>
      <w:hyperlink r:id="rId15" w:history="1">
        <w:r w:rsidRPr="00E028B5">
          <w:rPr>
            <w:rStyle w:val="a6"/>
            <w:bCs/>
            <w:color w:val="auto"/>
            <w:sz w:val="28"/>
            <w:szCs w:val="28"/>
            <w:u w:val="none"/>
          </w:rPr>
          <w:t>"РосБизнесКонсалтинг"</w:t>
        </w:r>
      </w:hyperlink>
      <w:r w:rsidR="00E4444B" w:rsidRPr="00E02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hyperlink r:id="rId16" w:history="1">
        <w:r w:rsidRPr="00F803C1">
          <w:rPr>
            <w:rStyle w:val="a6"/>
            <w:sz w:val="28"/>
            <w:szCs w:val="28"/>
          </w:rPr>
          <w:t>http://www.rbc.ru/</w:t>
        </w:r>
      </w:hyperlink>
      <w:r>
        <w:rPr>
          <w:sz w:val="28"/>
          <w:szCs w:val="28"/>
        </w:rPr>
        <w:t xml:space="preserve">. </w:t>
      </w:r>
    </w:p>
    <w:p w:rsidR="0098336A" w:rsidRPr="00F1606D" w:rsidRDefault="0098336A" w:rsidP="00C6398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606D">
        <w:rPr>
          <w:sz w:val="28"/>
          <w:szCs w:val="28"/>
        </w:rPr>
        <w:t xml:space="preserve">Официальный сайт рейтингового агентства «Эксперт» </w:t>
      </w:r>
      <w:r w:rsidR="00E4444B">
        <w:rPr>
          <w:sz w:val="28"/>
          <w:szCs w:val="28"/>
        </w:rPr>
        <w:t>-</w:t>
      </w:r>
      <w:hyperlink r:id="rId17" w:history="1">
        <w:r w:rsidRPr="00F1606D">
          <w:rPr>
            <w:rStyle w:val="a6"/>
            <w:sz w:val="28"/>
            <w:szCs w:val="28"/>
          </w:rPr>
          <w:t>http://www.raexpert.ru</w:t>
        </w:r>
      </w:hyperlink>
      <w:r w:rsidR="00E4444B" w:rsidRPr="00E4444B">
        <w:rPr>
          <w:sz w:val="28"/>
          <w:szCs w:val="28"/>
        </w:rPr>
        <w:t>.</w:t>
      </w:r>
    </w:p>
    <w:p w:rsidR="0098336A" w:rsidRPr="00F1606D" w:rsidRDefault="00F1606D" w:rsidP="00F1606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1606D">
        <w:rPr>
          <w:sz w:val="28"/>
          <w:szCs w:val="28"/>
        </w:rPr>
        <w:t xml:space="preserve">Федеральный информационный портал </w:t>
      </w:r>
      <w:r w:rsidR="00E4444B">
        <w:rPr>
          <w:sz w:val="28"/>
          <w:szCs w:val="28"/>
        </w:rPr>
        <w:t xml:space="preserve">«Новости Федерации» - </w:t>
      </w:r>
      <w:hyperlink r:id="rId18" w:history="1">
        <w:r w:rsidR="00E4444B" w:rsidRPr="00F803C1">
          <w:rPr>
            <w:rStyle w:val="a6"/>
            <w:sz w:val="28"/>
            <w:szCs w:val="28"/>
            <w:lang w:val="en-US"/>
          </w:rPr>
          <w:t>http</w:t>
        </w:r>
        <w:r w:rsidR="00E4444B" w:rsidRPr="00F803C1">
          <w:rPr>
            <w:rStyle w:val="a6"/>
            <w:sz w:val="28"/>
            <w:szCs w:val="28"/>
          </w:rPr>
          <w:t>://</w:t>
        </w:r>
        <w:r w:rsidR="00E4444B" w:rsidRPr="00F803C1">
          <w:rPr>
            <w:rStyle w:val="a6"/>
            <w:sz w:val="28"/>
            <w:szCs w:val="28"/>
            <w:lang w:val="en-US"/>
          </w:rPr>
          <w:t>www</w:t>
        </w:r>
        <w:r w:rsidR="00E4444B" w:rsidRPr="00F803C1">
          <w:rPr>
            <w:rStyle w:val="a6"/>
            <w:sz w:val="28"/>
            <w:szCs w:val="28"/>
          </w:rPr>
          <w:t>.</w:t>
        </w:r>
        <w:r w:rsidR="00E4444B" w:rsidRPr="00F803C1">
          <w:rPr>
            <w:rStyle w:val="a6"/>
            <w:sz w:val="28"/>
            <w:szCs w:val="28"/>
            <w:lang w:val="en-US"/>
          </w:rPr>
          <w:t>regions</w:t>
        </w:r>
        <w:r w:rsidR="00E4444B" w:rsidRPr="00F803C1">
          <w:rPr>
            <w:rStyle w:val="a6"/>
            <w:sz w:val="28"/>
            <w:szCs w:val="28"/>
          </w:rPr>
          <w:t>.</w:t>
        </w:r>
        <w:r w:rsidR="00E4444B" w:rsidRPr="00F803C1">
          <w:rPr>
            <w:rStyle w:val="a6"/>
            <w:sz w:val="28"/>
            <w:szCs w:val="28"/>
            <w:lang w:val="en-US"/>
          </w:rPr>
          <w:t>ru</w:t>
        </w:r>
        <w:r w:rsidR="00E4444B" w:rsidRPr="00F803C1">
          <w:rPr>
            <w:rStyle w:val="a6"/>
            <w:sz w:val="28"/>
            <w:szCs w:val="28"/>
          </w:rPr>
          <w:t>/</w:t>
        </w:r>
      </w:hyperlink>
      <w:r w:rsidR="00E4444B" w:rsidRPr="00E4444B">
        <w:rPr>
          <w:sz w:val="28"/>
          <w:szCs w:val="28"/>
        </w:rPr>
        <w:t xml:space="preserve"> </w:t>
      </w:r>
      <w:bookmarkStart w:id="5" w:name="_GoBack"/>
      <w:bookmarkEnd w:id="5"/>
    </w:p>
    <w:sectPr w:rsidR="0098336A" w:rsidRPr="00F1606D" w:rsidSect="001361EF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09" w:rsidRDefault="006E7C09">
      <w:r>
        <w:separator/>
      </w:r>
    </w:p>
  </w:endnote>
  <w:endnote w:type="continuationSeparator" w:id="0">
    <w:p w:rsidR="006E7C09" w:rsidRDefault="006E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07" w:rsidRDefault="00E72707" w:rsidP="000D31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72707" w:rsidRDefault="00E7270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707" w:rsidRDefault="00E72707" w:rsidP="000D310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35B3">
      <w:rPr>
        <w:rStyle w:val="a4"/>
      </w:rPr>
      <w:t>2</w:t>
    </w:r>
    <w:r>
      <w:rPr>
        <w:rStyle w:val="a4"/>
      </w:rPr>
      <w:fldChar w:fldCharType="end"/>
    </w:r>
  </w:p>
  <w:p w:rsidR="00E72707" w:rsidRDefault="00E727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09" w:rsidRDefault="006E7C09">
      <w:r>
        <w:separator/>
      </w:r>
    </w:p>
  </w:footnote>
  <w:footnote w:type="continuationSeparator" w:id="0">
    <w:p w:rsidR="006E7C09" w:rsidRDefault="006E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006C"/>
    <w:multiLevelType w:val="hybridMultilevel"/>
    <w:tmpl w:val="BEC663C0"/>
    <w:lvl w:ilvl="0" w:tplc="52FA9D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CA92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E8B9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B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06B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42E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3A8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9EC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EF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54131"/>
    <w:multiLevelType w:val="hybridMultilevel"/>
    <w:tmpl w:val="878806D2"/>
    <w:lvl w:ilvl="0" w:tplc="03041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EA1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5E0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6B8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D0A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2A0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F48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44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E4C1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503E8"/>
    <w:multiLevelType w:val="hybridMultilevel"/>
    <w:tmpl w:val="2266093C"/>
    <w:lvl w:ilvl="0" w:tplc="4C3CF8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348B8"/>
    <w:multiLevelType w:val="multilevel"/>
    <w:tmpl w:val="EF6C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595B84"/>
    <w:multiLevelType w:val="hybridMultilevel"/>
    <w:tmpl w:val="70C0E01A"/>
    <w:lvl w:ilvl="0" w:tplc="D7F0A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344726">
      <w:numFmt w:val="none"/>
      <w:lvlText w:val=""/>
      <w:lvlJc w:val="left"/>
      <w:pPr>
        <w:tabs>
          <w:tab w:val="num" w:pos="360"/>
        </w:tabs>
      </w:pPr>
    </w:lvl>
    <w:lvl w:ilvl="2" w:tplc="065EA5D6">
      <w:numFmt w:val="none"/>
      <w:lvlText w:val=""/>
      <w:lvlJc w:val="left"/>
      <w:pPr>
        <w:tabs>
          <w:tab w:val="num" w:pos="360"/>
        </w:tabs>
      </w:pPr>
    </w:lvl>
    <w:lvl w:ilvl="3" w:tplc="78163F7A">
      <w:numFmt w:val="none"/>
      <w:lvlText w:val=""/>
      <w:lvlJc w:val="left"/>
      <w:pPr>
        <w:tabs>
          <w:tab w:val="num" w:pos="360"/>
        </w:tabs>
      </w:pPr>
    </w:lvl>
    <w:lvl w:ilvl="4" w:tplc="958E15C8">
      <w:numFmt w:val="none"/>
      <w:lvlText w:val=""/>
      <w:lvlJc w:val="left"/>
      <w:pPr>
        <w:tabs>
          <w:tab w:val="num" w:pos="360"/>
        </w:tabs>
      </w:pPr>
    </w:lvl>
    <w:lvl w:ilvl="5" w:tplc="1BDC2962">
      <w:numFmt w:val="none"/>
      <w:lvlText w:val=""/>
      <w:lvlJc w:val="left"/>
      <w:pPr>
        <w:tabs>
          <w:tab w:val="num" w:pos="360"/>
        </w:tabs>
      </w:pPr>
    </w:lvl>
    <w:lvl w:ilvl="6" w:tplc="1CC0799C">
      <w:numFmt w:val="none"/>
      <w:lvlText w:val=""/>
      <w:lvlJc w:val="left"/>
      <w:pPr>
        <w:tabs>
          <w:tab w:val="num" w:pos="360"/>
        </w:tabs>
      </w:pPr>
    </w:lvl>
    <w:lvl w:ilvl="7" w:tplc="B1CED26A">
      <w:numFmt w:val="none"/>
      <w:lvlText w:val=""/>
      <w:lvlJc w:val="left"/>
      <w:pPr>
        <w:tabs>
          <w:tab w:val="num" w:pos="360"/>
        </w:tabs>
      </w:pPr>
    </w:lvl>
    <w:lvl w:ilvl="8" w:tplc="EDA448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8B0"/>
    <w:rsid w:val="0003092B"/>
    <w:rsid w:val="00030AC2"/>
    <w:rsid w:val="00040C09"/>
    <w:rsid w:val="00045347"/>
    <w:rsid w:val="0005419D"/>
    <w:rsid w:val="00080B2E"/>
    <w:rsid w:val="00097102"/>
    <w:rsid w:val="000A7AFE"/>
    <w:rsid w:val="000B0A10"/>
    <w:rsid w:val="000D310A"/>
    <w:rsid w:val="001042C1"/>
    <w:rsid w:val="001075F5"/>
    <w:rsid w:val="00126187"/>
    <w:rsid w:val="001354BE"/>
    <w:rsid w:val="001361EF"/>
    <w:rsid w:val="0018785B"/>
    <w:rsid w:val="001A0B31"/>
    <w:rsid w:val="001B56BD"/>
    <w:rsid w:val="001D5A47"/>
    <w:rsid w:val="001E066C"/>
    <w:rsid w:val="001E5D5E"/>
    <w:rsid w:val="001F7C46"/>
    <w:rsid w:val="002167A5"/>
    <w:rsid w:val="00240ECE"/>
    <w:rsid w:val="00243582"/>
    <w:rsid w:val="00260624"/>
    <w:rsid w:val="002659D9"/>
    <w:rsid w:val="00284659"/>
    <w:rsid w:val="00291351"/>
    <w:rsid w:val="002C5DA0"/>
    <w:rsid w:val="002D1F7F"/>
    <w:rsid w:val="002E6B6E"/>
    <w:rsid w:val="002F2A03"/>
    <w:rsid w:val="00316EBA"/>
    <w:rsid w:val="00334A99"/>
    <w:rsid w:val="0033550C"/>
    <w:rsid w:val="00335C54"/>
    <w:rsid w:val="00350AE1"/>
    <w:rsid w:val="00396AFB"/>
    <w:rsid w:val="003A3985"/>
    <w:rsid w:val="003B3B9F"/>
    <w:rsid w:val="003B4F4F"/>
    <w:rsid w:val="003D1D02"/>
    <w:rsid w:val="003D346E"/>
    <w:rsid w:val="003D5573"/>
    <w:rsid w:val="003E74CC"/>
    <w:rsid w:val="003F22C5"/>
    <w:rsid w:val="003F78E2"/>
    <w:rsid w:val="004033EE"/>
    <w:rsid w:val="0041287C"/>
    <w:rsid w:val="0041690A"/>
    <w:rsid w:val="00430188"/>
    <w:rsid w:val="00450AE8"/>
    <w:rsid w:val="004538F4"/>
    <w:rsid w:val="00474A01"/>
    <w:rsid w:val="00485517"/>
    <w:rsid w:val="00493A11"/>
    <w:rsid w:val="004B34B8"/>
    <w:rsid w:val="004D3E28"/>
    <w:rsid w:val="004D4A6C"/>
    <w:rsid w:val="004F0F42"/>
    <w:rsid w:val="005043F7"/>
    <w:rsid w:val="005048B0"/>
    <w:rsid w:val="005049E0"/>
    <w:rsid w:val="0051081B"/>
    <w:rsid w:val="0051221A"/>
    <w:rsid w:val="00512409"/>
    <w:rsid w:val="0055398F"/>
    <w:rsid w:val="00556058"/>
    <w:rsid w:val="0056059F"/>
    <w:rsid w:val="005A75CE"/>
    <w:rsid w:val="005C7AF9"/>
    <w:rsid w:val="00605B23"/>
    <w:rsid w:val="00614FDA"/>
    <w:rsid w:val="00625BCE"/>
    <w:rsid w:val="00640288"/>
    <w:rsid w:val="00655364"/>
    <w:rsid w:val="006571CF"/>
    <w:rsid w:val="00680598"/>
    <w:rsid w:val="00692C64"/>
    <w:rsid w:val="006C0E1E"/>
    <w:rsid w:val="006D53BE"/>
    <w:rsid w:val="006E7C09"/>
    <w:rsid w:val="007079AE"/>
    <w:rsid w:val="00716585"/>
    <w:rsid w:val="00772EF1"/>
    <w:rsid w:val="00780A75"/>
    <w:rsid w:val="00782578"/>
    <w:rsid w:val="00785940"/>
    <w:rsid w:val="00794D0F"/>
    <w:rsid w:val="007A4835"/>
    <w:rsid w:val="007B3DEB"/>
    <w:rsid w:val="00803A3C"/>
    <w:rsid w:val="00873244"/>
    <w:rsid w:val="00884941"/>
    <w:rsid w:val="008A582D"/>
    <w:rsid w:val="008C6E11"/>
    <w:rsid w:val="008D3256"/>
    <w:rsid w:val="008D4FF4"/>
    <w:rsid w:val="009033FA"/>
    <w:rsid w:val="0092022E"/>
    <w:rsid w:val="00950DDD"/>
    <w:rsid w:val="00970B4E"/>
    <w:rsid w:val="0098336A"/>
    <w:rsid w:val="009872FF"/>
    <w:rsid w:val="0099444E"/>
    <w:rsid w:val="009A2422"/>
    <w:rsid w:val="009B06E8"/>
    <w:rsid w:val="009B152F"/>
    <w:rsid w:val="009B2CAC"/>
    <w:rsid w:val="009C73F7"/>
    <w:rsid w:val="009F0EEF"/>
    <w:rsid w:val="009F4B60"/>
    <w:rsid w:val="00A0152C"/>
    <w:rsid w:val="00A04AE2"/>
    <w:rsid w:val="00A6292B"/>
    <w:rsid w:val="00A718F0"/>
    <w:rsid w:val="00A9787B"/>
    <w:rsid w:val="00AD2430"/>
    <w:rsid w:val="00B51D4F"/>
    <w:rsid w:val="00B903E1"/>
    <w:rsid w:val="00B93D6A"/>
    <w:rsid w:val="00BE2D0A"/>
    <w:rsid w:val="00BF3D84"/>
    <w:rsid w:val="00C60DBF"/>
    <w:rsid w:val="00C63984"/>
    <w:rsid w:val="00C735B3"/>
    <w:rsid w:val="00C87A3B"/>
    <w:rsid w:val="00CA2333"/>
    <w:rsid w:val="00CB0D05"/>
    <w:rsid w:val="00CB5A9F"/>
    <w:rsid w:val="00CB5D51"/>
    <w:rsid w:val="00CB6030"/>
    <w:rsid w:val="00CC5564"/>
    <w:rsid w:val="00CD01C9"/>
    <w:rsid w:val="00D0419F"/>
    <w:rsid w:val="00D323D5"/>
    <w:rsid w:val="00D34E8C"/>
    <w:rsid w:val="00D544DC"/>
    <w:rsid w:val="00DE5003"/>
    <w:rsid w:val="00DE542F"/>
    <w:rsid w:val="00DF1CDB"/>
    <w:rsid w:val="00DF6248"/>
    <w:rsid w:val="00E028B5"/>
    <w:rsid w:val="00E140EA"/>
    <w:rsid w:val="00E25A0F"/>
    <w:rsid w:val="00E4444B"/>
    <w:rsid w:val="00E60F15"/>
    <w:rsid w:val="00E72707"/>
    <w:rsid w:val="00E930A0"/>
    <w:rsid w:val="00EE3A68"/>
    <w:rsid w:val="00F142BE"/>
    <w:rsid w:val="00F1606D"/>
    <w:rsid w:val="00F444AC"/>
    <w:rsid w:val="00F46C90"/>
    <w:rsid w:val="00F72510"/>
    <w:rsid w:val="00F925BE"/>
    <w:rsid w:val="00F93D0F"/>
    <w:rsid w:val="00F96A25"/>
    <w:rsid w:val="00FC6106"/>
    <w:rsid w:val="00F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B46E38EB-CE93-4509-80BB-F6C2DA6D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361E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1EF"/>
  </w:style>
  <w:style w:type="paragraph" w:styleId="a5">
    <w:name w:val="Normal (Web)"/>
    <w:basedOn w:val="a"/>
    <w:rsid w:val="00605B23"/>
    <w:pPr>
      <w:spacing w:before="100" w:beforeAutospacing="1" w:after="100" w:afterAutospacing="1"/>
    </w:pPr>
    <w:rPr>
      <w:noProof w:val="0"/>
    </w:rPr>
  </w:style>
  <w:style w:type="character" w:customStyle="1" w:styleId="grame">
    <w:name w:val="grame"/>
    <w:basedOn w:val="a0"/>
    <w:rsid w:val="00243582"/>
  </w:style>
  <w:style w:type="character" w:customStyle="1" w:styleId="spelle">
    <w:name w:val="spelle"/>
    <w:basedOn w:val="a0"/>
    <w:rsid w:val="00243582"/>
  </w:style>
  <w:style w:type="character" w:styleId="a6">
    <w:name w:val="Hyperlink"/>
    <w:basedOn w:val="a0"/>
    <w:rsid w:val="0005419D"/>
    <w:rPr>
      <w:color w:val="0000FF"/>
      <w:u w:val="single"/>
    </w:rPr>
  </w:style>
  <w:style w:type="paragraph" w:styleId="HTML">
    <w:name w:val="HTML Preformatted"/>
    <w:basedOn w:val="a"/>
    <w:rsid w:val="004D3E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styleId="a7">
    <w:name w:val="Emphasis"/>
    <w:basedOn w:val="a0"/>
    <w:qFormat/>
    <w:rsid w:val="001E066C"/>
    <w:rPr>
      <w:i/>
      <w:iCs/>
    </w:rPr>
  </w:style>
  <w:style w:type="paragraph" w:styleId="a8">
    <w:name w:val="Body Text Indent"/>
    <w:aliases w:val="Основной текст 1,Основной текст без отступа"/>
    <w:basedOn w:val="a"/>
    <w:rsid w:val="00E60F15"/>
    <w:pPr>
      <w:ind w:firstLine="709"/>
      <w:jc w:val="both"/>
    </w:pPr>
    <w:rPr>
      <w:noProof w:val="0"/>
    </w:rPr>
  </w:style>
  <w:style w:type="paragraph" w:styleId="a9">
    <w:name w:val="Title"/>
    <w:basedOn w:val="a"/>
    <w:qFormat/>
    <w:rsid w:val="003B4F4F"/>
    <w:pPr>
      <w:ind w:right="-1" w:firstLine="709"/>
      <w:jc w:val="center"/>
    </w:pPr>
    <w:rPr>
      <w:noProof w:val="0"/>
      <w:sz w:val="32"/>
      <w:szCs w:val="22"/>
    </w:rPr>
  </w:style>
  <w:style w:type="paragraph" w:customStyle="1" w:styleId="ConsNormal">
    <w:name w:val="ConsNormal"/>
    <w:rsid w:val="003B4F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2">
    <w:name w:val="Body Text 2"/>
    <w:basedOn w:val="a"/>
    <w:rsid w:val="003B4F4F"/>
    <w:pPr>
      <w:spacing w:after="120" w:line="480" w:lineRule="auto"/>
    </w:pPr>
  </w:style>
  <w:style w:type="paragraph" w:customStyle="1" w:styleId="21">
    <w:name w:val="Основной текст с отступом 21"/>
    <w:basedOn w:val="a"/>
    <w:rsid w:val="00F72510"/>
    <w:pPr>
      <w:ind w:firstLine="639"/>
      <w:jc w:val="both"/>
    </w:pPr>
    <w:rPr>
      <w:noProof w:val="0"/>
      <w:szCs w:val="20"/>
    </w:rPr>
  </w:style>
  <w:style w:type="character" w:styleId="aa">
    <w:name w:val="Strong"/>
    <w:basedOn w:val="a0"/>
    <w:qFormat/>
    <w:rsid w:val="00F16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oez.ru/docs/docs_base/140984/" TargetMode="External"/><Relationship Id="rId13" Type="http://schemas.openxmlformats.org/officeDocument/2006/relationships/hyperlink" Target="http://www.gks.ru/" TargetMode="External"/><Relationship Id="rId18" Type="http://schemas.openxmlformats.org/officeDocument/2006/relationships/hyperlink" Target="http://www.regions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lipetsk.rosoez.ru/docs/docs_base/140984/" TargetMode="External"/><Relationship Id="rId12" Type="http://schemas.openxmlformats.org/officeDocument/2006/relationships/hyperlink" Target="http://www.admlr.lipetsk.ru/" TargetMode="External"/><Relationship Id="rId17" Type="http://schemas.openxmlformats.org/officeDocument/2006/relationships/hyperlink" Target="http://www.raexper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bc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://www.rbc.ru/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b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2872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ПРИ ПРАВИТЕЛЬСТВЕ РОССИЙСКОЙ ФЕДЕРПЦИИ</vt:lpstr>
    </vt:vector>
  </TitlesOfParts>
  <Company>Interural</Company>
  <LinksUpToDate>false</LinksUpToDate>
  <CharactersWithSpaces>19209</CharactersWithSpaces>
  <SharedDoc>false</SharedDoc>
  <HLinks>
    <vt:vector size="54" baseType="variant">
      <vt:variant>
        <vt:i4>8323177</vt:i4>
      </vt:variant>
      <vt:variant>
        <vt:i4>33</vt:i4>
      </vt:variant>
      <vt:variant>
        <vt:i4>0</vt:i4>
      </vt:variant>
      <vt:variant>
        <vt:i4>5</vt:i4>
      </vt:variant>
      <vt:variant>
        <vt:lpwstr>http://www.regions.ru/</vt:lpwstr>
      </vt:variant>
      <vt:variant>
        <vt:lpwstr/>
      </vt:variant>
      <vt:variant>
        <vt:i4>6619178</vt:i4>
      </vt:variant>
      <vt:variant>
        <vt:i4>30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6750313</vt:i4>
      </vt:variant>
      <vt:variant>
        <vt:i4>27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6750313</vt:i4>
      </vt:variant>
      <vt:variant>
        <vt:i4>24</vt:i4>
      </vt:variant>
      <vt:variant>
        <vt:i4>0</vt:i4>
      </vt:variant>
      <vt:variant>
        <vt:i4>5</vt:i4>
      </vt:variant>
      <vt:variant>
        <vt:lpwstr>http://www.rbc.ru/</vt:lpwstr>
      </vt:variant>
      <vt:variant>
        <vt:lpwstr/>
      </vt:variant>
      <vt:variant>
        <vt:i4>6750313</vt:i4>
      </vt:variant>
      <vt:variant>
        <vt:i4>21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6422624</vt:i4>
      </vt:variant>
      <vt:variant>
        <vt:i4>18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720978</vt:i4>
      </vt:variant>
      <vt:variant>
        <vt:i4>15</vt:i4>
      </vt:variant>
      <vt:variant>
        <vt:i4>0</vt:i4>
      </vt:variant>
      <vt:variant>
        <vt:i4>5</vt:i4>
      </vt:variant>
      <vt:variant>
        <vt:lpwstr>http://www.admlr.lipetsk.ru/</vt:lpwstr>
      </vt:variant>
      <vt:variant>
        <vt:lpwstr/>
      </vt:variant>
      <vt:variant>
        <vt:i4>2555918</vt:i4>
      </vt:variant>
      <vt:variant>
        <vt:i4>3</vt:i4>
      </vt:variant>
      <vt:variant>
        <vt:i4>0</vt:i4>
      </vt:variant>
      <vt:variant>
        <vt:i4>5</vt:i4>
      </vt:variant>
      <vt:variant>
        <vt:lpwstr>http://www.rosoez.ru/docs/docs_base/140984/</vt:lpwstr>
      </vt:variant>
      <vt:variant>
        <vt:lpwstr/>
      </vt:variant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http://lipetsk.rosoez.ru/docs/docs_base/140984/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ПРИ ПРАВИТЕЛЬСТВЕ РОССИЙСКОЙ ФЕДЕРПЦИИ</dc:title>
  <dc:subject/>
  <dc:creator>Work1</dc:creator>
  <cp:keywords/>
  <dc:description/>
  <cp:lastModifiedBy>admin</cp:lastModifiedBy>
  <cp:revision>2</cp:revision>
  <cp:lastPrinted>2009-03-16T08:08:00Z</cp:lastPrinted>
  <dcterms:created xsi:type="dcterms:W3CDTF">2014-04-02T11:38:00Z</dcterms:created>
  <dcterms:modified xsi:type="dcterms:W3CDTF">2014-04-02T11:38:00Z</dcterms:modified>
</cp:coreProperties>
</file>