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A4" w:rsidRPr="000859FF" w:rsidRDefault="006563A4" w:rsidP="000859FF">
      <w:pPr>
        <w:pStyle w:val="aff4"/>
      </w:pPr>
      <w:r w:rsidRPr="000859FF">
        <w:t>Министерство транспорта Российской Федерации</w:t>
      </w:r>
    </w:p>
    <w:p w:rsidR="000859FF" w:rsidRDefault="006563A4" w:rsidP="000859FF">
      <w:pPr>
        <w:pStyle w:val="aff4"/>
      </w:pPr>
      <w:r w:rsidRPr="000859FF">
        <w:t>Санкт-Петербургский государственный университет гражданской авиации</w:t>
      </w:r>
    </w:p>
    <w:p w:rsidR="000859FF" w:rsidRPr="000859FF" w:rsidRDefault="006D3793" w:rsidP="000859FF">
      <w:pPr>
        <w:pStyle w:val="aff4"/>
      </w:pPr>
      <w:r w:rsidRPr="000859FF">
        <w:t>Кафедра № 2</w:t>
      </w:r>
      <w:r w:rsidR="0064388B" w:rsidRPr="000859FF">
        <w:t>3</w:t>
      </w:r>
    </w:p>
    <w:p w:rsidR="000859FF" w:rsidRDefault="000859FF" w:rsidP="000859FF">
      <w:pPr>
        <w:pStyle w:val="aff4"/>
      </w:pPr>
    </w:p>
    <w:p w:rsidR="000859FF" w:rsidRDefault="000859FF" w:rsidP="000859FF">
      <w:pPr>
        <w:pStyle w:val="aff4"/>
      </w:pPr>
    </w:p>
    <w:p w:rsidR="000859FF" w:rsidRDefault="000859FF" w:rsidP="000859FF">
      <w:pPr>
        <w:pStyle w:val="aff4"/>
      </w:pPr>
    </w:p>
    <w:p w:rsidR="000859FF" w:rsidRDefault="000859FF" w:rsidP="000859FF">
      <w:pPr>
        <w:pStyle w:val="aff4"/>
      </w:pPr>
    </w:p>
    <w:p w:rsidR="000859FF" w:rsidRDefault="000859FF" w:rsidP="000859FF">
      <w:pPr>
        <w:pStyle w:val="aff4"/>
      </w:pPr>
    </w:p>
    <w:p w:rsidR="000859FF" w:rsidRDefault="000859FF" w:rsidP="000859FF">
      <w:pPr>
        <w:pStyle w:val="aff4"/>
      </w:pPr>
    </w:p>
    <w:p w:rsidR="000859FF" w:rsidRDefault="000859FF" w:rsidP="000859FF">
      <w:pPr>
        <w:pStyle w:val="aff4"/>
      </w:pPr>
    </w:p>
    <w:p w:rsidR="00466697" w:rsidRPr="000859FF" w:rsidRDefault="002D6A64" w:rsidP="000859FF">
      <w:pPr>
        <w:pStyle w:val="aff4"/>
      </w:pPr>
      <w:r w:rsidRPr="000859FF">
        <w:t>Реферат</w:t>
      </w:r>
      <w:r w:rsidR="00466697" w:rsidRPr="000859FF">
        <w:t xml:space="preserve"> по</w:t>
      </w:r>
      <w:r w:rsidRPr="000859FF">
        <w:t xml:space="preserve"> дисциплине</w:t>
      </w:r>
      <w:r w:rsidR="000859FF" w:rsidRPr="000859FF">
        <w:t xml:space="preserve">: </w:t>
      </w:r>
      <w:r w:rsidRPr="000859FF">
        <w:t>О</w:t>
      </w:r>
      <w:r w:rsidR="0064388B" w:rsidRPr="000859FF">
        <w:t>рганизации</w:t>
      </w:r>
      <w:r w:rsidRPr="000859FF">
        <w:t xml:space="preserve"> перевозок в системе воздушного</w:t>
      </w:r>
      <w:r w:rsidR="006D5F59" w:rsidRPr="000859FF">
        <w:t xml:space="preserve"> </w:t>
      </w:r>
      <w:r w:rsidR="0064388B" w:rsidRPr="000859FF">
        <w:t>транспорта</w:t>
      </w:r>
    </w:p>
    <w:p w:rsidR="000859FF" w:rsidRDefault="002D6A64" w:rsidP="000859FF">
      <w:pPr>
        <w:pStyle w:val="aff4"/>
      </w:pPr>
      <w:r w:rsidRPr="000859FF">
        <w:t>на тему</w:t>
      </w:r>
      <w:r w:rsidR="000859FF" w:rsidRPr="000859FF">
        <w:t xml:space="preserve">: </w:t>
      </w:r>
      <w:r w:rsidRPr="000859FF">
        <w:t>Анализ состояния и развития авиатранспортной системы</w:t>
      </w:r>
    </w:p>
    <w:p w:rsidR="000859FF" w:rsidRDefault="000859FF" w:rsidP="000859FF">
      <w:pPr>
        <w:pStyle w:val="aff4"/>
      </w:pPr>
    </w:p>
    <w:p w:rsidR="000859FF" w:rsidRDefault="000859FF" w:rsidP="000859FF">
      <w:pPr>
        <w:pStyle w:val="aff4"/>
      </w:pPr>
    </w:p>
    <w:p w:rsidR="000859FF" w:rsidRPr="000859FF" w:rsidRDefault="000859FF" w:rsidP="000859FF">
      <w:pPr>
        <w:pStyle w:val="aff4"/>
      </w:pPr>
    </w:p>
    <w:p w:rsidR="000859FF" w:rsidRDefault="008D4597" w:rsidP="000859FF">
      <w:pPr>
        <w:pStyle w:val="aff4"/>
        <w:jc w:val="left"/>
      </w:pPr>
      <w:r w:rsidRPr="000859FF">
        <w:t>Выполнил</w:t>
      </w:r>
      <w:r w:rsidR="000859FF" w:rsidRPr="000859FF">
        <w:t xml:space="preserve">: </w:t>
      </w:r>
      <w:r w:rsidR="002D6A64" w:rsidRPr="000859FF">
        <w:t>Сацик М</w:t>
      </w:r>
      <w:r w:rsidR="000859FF">
        <w:t>.В.</w:t>
      </w:r>
    </w:p>
    <w:p w:rsidR="000859FF" w:rsidRPr="000859FF" w:rsidRDefault="008D4597" w:rsidP="000859FF">
      <w:pPr>
        <w:pStyle w:val="aff4"/>
        <w:jc w:val="left"/>
      </w:pPr>
      <w:r w:rsidRPr="000859FF">
        <w:t>Студент ЗФ ОАП</w:t>
      </w:r>
      <w:r w:rsidR="000859FF" w:rsidRPr="000859FF">
        <w:t xml:space="preserve"> </w:t>
      </w:r>
      <w:r w:rsidR="002819F2" w:rsidRPr="000859FF">
        <w:t>980211</w:t>
      </w:r>
    </w:p>
    <w:p w:rsidR="000859FF" w:rsidRDefault="008D4597" w:rsidP="000859FF">
      <w:pPr>
        <w:pStyle w:val="aff4"/>
        <w:jc w:val="left"/>
      </w:pPr>
      <w:r w:rsidRPr="000859FF">
        <w:t>Проверил</w:t>
      </w:r>
      <w:r w:rsidR="000859FF" w:rsidRPr="000859FF">
        <w:t>:</w:t>
      </w:r>
    </w:p>
    <w:p w:rsidR="000859FF" w:rsidRDefault="008D4597" w:rsidP="000859FF">
      <w:pPr>
        <w:pStyle w:val="aff4"/>
        <w:jc w:val="left"/>
      </w:pPr>
      <w:r w:rsidRPr="000859FF">
        <w:t>Доцент кафедры</w:t>
      </w:r>
    </w:p>
    <w:p w:rsidR="000859FF" w:rsidRDefault="000859FF" w:rsidP="000859FF">
      <w:pPr>
        <w:pStyle w:val="aff4"/>
      </w:pPr>
    </w:p>
    <w:p w:rsidR="000859FF" w:rsidRDefault="000859FF" w:rsidP="000859FF">
      <w:pPr>
        <w:pStyle w:val="aff4"/>
      </w:pPr>
    </w:p>
    <w:p w:rsidR="000859FF" w:rsidRDefault="000859FF" w:rsidP="000859FF">
      <w:pPr>
        <w:pStyle w:val="aff4"/>
      </w:pPr>
    </w:p>
    <w:p w:rsidR="000859FF" w:rsidRDefault="000859FF" w:rsidP="000859FF">
      <w:pPr>
        <w:pStyle w:val="aff4"/>
      </w:pPr>
    </w:p>
    <w:p w:rsidR="000859FF" w:rsidRDefault="000859FF" w:rsidP="000859FF">
      <w:pPr>
        <w:pStyle w:val="aff4"/>
      </w:pPr>
    </w:p>
    <w:p w:rsidR="000859FF" w:rsidRDefault="000859FF" w:rsidP="000859FF">
      <w:pPr>
        <w:pStyle w:val="aff4"/>
      </w:pPr>
    </w:p>
    <w:p w:rsidR="000859FF" w:rsidRDefault="000859FF" w:rsidP="000859FF">
      <w:pPr>
        <w:pStyle w:val="aff4"/>
      </w:pPr>
    </w:p>
    <w:p w:rsidR="000859FF" w:rsidRDefault="008D4597" w:rsidP="000859FF">
      <w:pPr>
        <w:pStyle w:val="aff4"/>
      </w:pPr>
      <w:r w:rsidRPr="000859FF">
        <w:t>Санкт-Петербург</w:t>
      </w:r>
      <w:r w:rsidR="000859FF">
        <w:t xml:space="preserve"> </w:t>
      </w:r>
      <w:r w:rsidRPr="000859FF">
        <w:t>2010</w:t>
      </w:r>
      <w:r w:rsidR="00B56ED1">
        <w:t xml:space="preserve"> </w:t>
      </w:r>
      <w:r w:rsidRPr="000859FF">
        <w:t>г</w:t>
      </w:r>
      <w:r w:rsidR="000859FF" w:rsidRPr="000859FF">
        <w:t>.</w:t>
      </w:r>
    </w:p>
    <w:p w:rsidR="000859FF" w:rsidRDefault="000859FF" w:rsidP="003B752E">
      <w:pPr>
        <w:pStyle w:val="afc"/>
      </w:pPr>
      <w:r w:rsidRPr="000859FF">
        <w:br w:type="page"/>
        <w:t>Оглавление</w:t>
      </w:r>
    </w:p>
    <w:p w:rsidR="003B752E" w:rsidRDefault="003B752E" w:rsidP="000859FF">
      <w:pPr>
        <w:ind w:firstLine="709"/>
      </w:pPr>
    </w:p>
    <w:p w:rsidR="00021EF0" w:rsidRDefault="00021EF0">
      <w:pPr>
        <w:pStyle w:val="23"/>
        <w:rPr>
          <w:smallCaps w:val="0"/>
          <w:noProof/>
          <w:sz w:val="24"/>
          <w:szCs w:val="24"/>
        </w:rPr>
      </w:pPr>
      <w:r w:rsidRPr="00DC2D30">
        <w:rPr>
          <w:rStyle w:val="ad"/>
          <w:noProof/>
        </w:rPr>
        <w:t>Введение</w:t>
      </w:r>
    </w:p>
    <w:p w:rsidR="00021EF0" w:rsidRDefault="00021EF0">
      <w:pPr>
        <w:pStyle w:val="23"/>
        <w:rPr>
          <w:smallCaps w:val="0"/>
          <w:noProof/>
          <w:sz w:val="24"/>
          <w:szCs w:val="24"/>
        </w:rPr>
      </w:pPr>
      <w:r w:rsidRPr="00DC2D30">
        <w:rPr>
          <w:rStyle w:val="ad"/>
          <w:noProof/>
        </w:rPr>
        <w:t>Анализ состояния и перспективы развития авиатранспортной системы России</w:t>
      </w:r>
    </w:p>
    <w:p w:rsidR="00021EF0" w:rsidRDefault="00021EF0">
      <w:pPr>
        <w:pStyle w:val="23"/>
        <w:rPr>
          <w:smallCaps w:val="0"/>
          <w:noProof/>
          <w:sz w:val="24"/>
          <w:szCs w:val="24"/>
        </w:rPr>
      </w:pPr>
      <w:r w:rsidRPr="00DC2D30">
        <w:rPr>
          <w:rStyle w:val="ad"/>
          <w:noProof/>
        </w:rPr>
        <w:t>Перевозчик как подсистема в системе воздушного транспорта</w:t>
      </w:r>
    </w:p>
    <w:p w:rsidR="00021EF0" w:rsidRDefault="00021EF0">
      <w:pPr>
        <w:pStyle w:val="23"/>
        <w:rPr>
          <w:smallCaps w:val="0"/>
          <w:noProof/>
          <w:sz w:val="24"/>
          <w:szCs w:val="24"/>
        </w:rPr>
      </w:pPr>
      <w:r w:rsidRPr="00DC2D30">
        <w:rPr>
          <w:rStyle w:val="ad"/>
          <w:noProof/>
        </w:rPr>
        <w:t>Аэропорт как подсистема в системе воздушного транспорта</w:t>
      </w:r>
    </w:p>
    <w:p w:rsidR="00021EF0" w:rsidRDefault="00021EF0">
      <w:pPr>
        <w:pStyle w:val="23"/>
        <w:rPr>
          <w:smallCaps w:val="0"/>
          <w:noProof/>
          <w:sz w:val="24"/>
          <w:szCs w:val="24"/>
        </w:rPr>
      </w:pPr>
      <w:r w:rsidRPr="00DC2D30">
        <w:rPr>
          <w:rStyle w:val="ad"/>
          <w:noProof/>
        </w:rPr>
        <w:t>Заключение</w:t>
      </w:r>
    </w:p>
    <w:p w:rsidR="000859FF" w:rsidRDefault="00021EF0" w:rsidP="00021EF0">
      <w:pPr>
        <w:pStyle w:val="23"/>
      </w:pPr>
      <w:r w:rsidRPr="00DC2D30">
        <w:rPr>
          <w:rStyle w:val="ad"/>
          <w:noProof/>
        </w:rPr>
        <w:t>Список используемой литературы</w:t>
      </w:r>
    </w:p>
    <w:p w:rsidR="000859FF" w:rsidRPr="000859FF" w:rsidRDefault="000859FF" w:rsidP="003B752E">
      <w:pPr>
        <w:pStyle w:val="2"/>
      </w:pPr>
      <w:r w:rsidRPr="000859FF">
        <w:br w:type="page"/>
      </w:r>
      <w:bookmarkStart w:id="0" w:name="_Toc257208139"/>
      <w:r w:rsidRPr="000859FF">
        <w:t>Введение</w:t>
      </w:r>
      <w:bookmarkEnd w:id="0"/>
    </w:p>
    <w:p w:rsidR="003B752E" w:rsidRDefault="003B752E" w:rsidP="000859FF">
      <w:pPr>
        <w:ind w:firstLine="709"/>
      </w:pPr>
    </w:p>
    <w:p w:rsidR="000859FF" w:rsidRDefault="000859FF" w:rsidP="000859FF">
      <w:pPr>
        <w:ind w:firstLine="709"/>
      </w:pPr>
      <w:r w:rsidRPr="000859FF">
        <w:t>Транспорт является одной из отраслей хозяйственной деятельности человека. Его задача - удовлетворение потребностей других отраслей и населения в перевозках при обеспечении безопасности и наиболее эффективном использовании ресурсов.</w:t>
      </w:r>
    </w:p>
    <w:p w:rsidR="000859FF" w:rsidRDefault="000859FF" w:rsidP="000859FF">
      <w:pPr>
        <w:ind w:firstLine="709"/>
      </w:pPr>
      <w:r w:rsidRPr="000859FF">
        <w:t>Продукцией транспорта является завершенное перемещение</w:t>
      </w:r>
      <w:r>
        <w:t xml:space="preserve"> (</w:t>
      </w:r>
      <w:r w:rsidRPr="000859FF">
        <w:t>перевозка) по определенным маршрутам пассажиров и грузов.</w:t>
      </w:r>
    </w:p>
    <w:p w:rsidR="000859FF" w:rsidRDefault="000859FF" w:rsidP="000859FF">
      <w:pPr>
        <w:ind w:firstLine="709"/>
      </w:pPr>
      <w:r w:rsidRPr="000859FF">
        <w:t>Производители данной продукции на транспорте являются юридическое или физическое лицо, владеющее транспортным средством на праве собственности или на других законных основаниях</w:t>
      </w:r>
      <w:r>
        <w:t xml:space="preserve"> (</w:t>
      </w:r>
      <w:r w:rsidRPr="000859FF">
        <w:t>перевозчик), обеспечивающие все процессы производства внутренних и международных перевозок.</w:t>
      </w:r>
    </w:p>
    <w:p w:rsidR="000859FF" w:rsidRDefault="000859FF" w:rsidP="000859FF">
      <w:pPr>
        <w:ind w:firstLine="709"/>
      </w:pPr>
      <w:r w:rsidRPr="000859FF">
        <w:t xml:space="preserve">И хотя транспортная продукция имеет свои специфические особенности, в частности, не может накапливаться и складироваться, тем не менее транспортное производство требует наличия надежной инфраструктуры: аэровокзалов, грузовых комплексов, складов, перронов, путей доставки и </w:t>
      </w:r>
      <w:r>
        <w:t>т.д.</w:t>
      </w:r>
      <w:r w:rsidRPr="000859FF">
        <w:t xml:space="preserve"> Обеспечение перемещения пассажиров и грузов требует не только доставку из аэропорта отправления в конечный аэропорт, но и от аэропорта посадки к месту назначения.</w:t>
      </w:r>
    </w:p>
    <w:p w:rsidR="000859FF" w:rsidRDefault="000859FF" w:rsidP="000859FF">
      <w:pPr>
        <w:ind w:firstLine="709"/>
      </w:pPr>
      <w:r w:rsidRPr="000859FF">
        <w:t>Перспективы развития рынка авиаперевозок связаны с консолидацией бизнеса, структуризацией, повышением эффективности и финансовой стабильности авиакомпаний. Сокращение количества авиакомпаний, консолидация бизнеса создадут экономические условия развития всем видам компаний</w:t>
      </w:r>
      <w:r>
        <w:t xml:space="preserve"> (</w:t>
      </w:r>
      <w:r w:rsidRPr="000859FF">
        <w:t>магистральным, региональным, чартерным, низкозатратным, грузовым). Основным инструментом, стимулирующим этот процесс, будет являться ужесточение контроля требований к эксплуатируемым воздушным судам и авиакомпаниям.</w:t>
      </w:r>
    </w:p>
    <w:p w:rsidR="000859FF" w:rsidRDefault="000859FF" w:rsidP="000859FF">
      <w:pPr>
        <w:ind w:firstLine="709"/>
      </w:pPr>
      <w:r w:rsidRPr="000859FF">
        <w:t>Сеть аэропортов России должна быть в перспективе перестроена на основе создания базовых аэропортов: крупных пересадочных узлов</w:t>
      </w:r>
      <w:r>
        <w:t xml:space="preserve"> (</w:t>
      </w:r>
      <w:r w:rsidRPr="000859FF">
        <w:t>хабов) и региональных аэропортов. Это позволит не только оптимизировать систему авиалиний, но и значительно повысит качество местных авиаперевозок.</w:t>
      </w:r>
    </w:p>
    <w:p w:rsidR="000859FF" w:rsidRDefault="000859FF" w:rsidP="000859FF">
      <w:pPr>
        <w:ind w:firstLine="709"/>
      </w:pPr>
      <w:r w:rsidRPr="000859FF">
        <w:t>Новый подход к удовлетворению спроса на перевозки - участие России в глобальных международных альянсах и сотрудничество авиаперевозчиков внутри страны, с перевозчиками других видов транспорта и стран СНГ.</w:t>
      </w:r>
    </w:p>
    <w:p w:rsidR="000859FF" w:rsidRDefault="000859FF" w:rsidP="000859FF">
      <w:pPr>
        <w:ind w:firstLine="709"/>
      </w:pPr>
      <w:r w:rsidRPr="000859FF">
        <w:t>Подводя итог всему вышесказанному, надо отметить, что российские авиакомпании в условиях жесткой конкуренции со стороны иностранных авиакомпаний должны осуществлять работу по улучшению качества и спектра предоставляемых сервисных услуг, расширению географии полетов, оптимизации маршрутов, как на международных рейсах, так и внутри России.</w:t>
      </w:r>
    </w:p>
    <w:p w:rsidR="000859FF" w:rsidRPr="000859FF" w:rsidRDefault="000859FF" w:rsidP="003B752E">
      <w:pPr>
        <w:pStyle w:val="2"/>
      </w:pPr>
      <w:r w:rsidRPr="000859FF">
        <w:br w:type="page"/>
      </w:r>
      <w:bookmarkStart w:id="1" w:name="_Toc257208140"/>
      <w:r w:rsidRPr="000859FF">
        <w:t>Анализ состояния и перспективы развития авиатранспортной системы России</w:t>
      </w:r>
      <w:bookmarkEnd w:id="1"/>
    </w:p>
    <w:p w:rsidR="003B752E" w:rsidRDefault="003B752E" w:rsidP="000859FF">
      <w:pPr>
        <w:ind w:firstLine="709"/>
      </w:pPr>
    </w:p>
    <w:p w:rsidR="000859FF" w:rsidRDefault="000859FF" w:rsidP="000859FF">
      <w:pPr>
        <w:ind w:firstLine="709"/>
      </w:pPr>
      <w:r w:rsidRPr="000859FF">
        <w:t>Современное состояние и перспективы развития аэропортовой и аэродромной сети, уровень государственного регулирования аэропортовой деятельности, участники заседания особо подчеркнули, что аэропорты наряду с авиационными компаниями и предприятиями по организации воздушного движения являются ключевыми элементами системы гражданской авиации, выполняют функцию интегрирующей и социально ориентированной инфраструктуры экономики страны.</w:t>
      </w:r>
    </w:p>
    <w:p w:rsidR="000859FF" w:rsidRDefault="000859FF" w:rsidP="000859FF">
      <w:pPr>
        <w:ind w:firstLine="709"/>
      </w:pPr>
      <w:r w:rsidRPr="000859FF">
        <w:t>Современное состояние и перспективы развития аэропортовой сети гражданской авиации России характеризуются:</w:t>
      </w:r>
    </w:p>
    <w:p w:rsidR="000859FF" w:rsidRDefault="000859FF" w:rsidP="000859FF">
      <w:pPr>
        <w:ind w:firstLine="709"/>
      </w:pPr>
      <w:r w:rsidRPr="000859FF">
        <w:t>количество аэропортов и аэродромов, допущенных к эксплуатационному обслуживанию гражданских воздушных судов, включая аэродромы совместного базирования и</w:t>
      </w:r>
      <w:r>
        <w:t xml:space="preserve"> (</w:t>
      </w:r>
      <w:r w:rsidRPr="000859FF">
        <w:t>или) использования;</w:t>
      </w:r>
    </w:p>
    <w:p w:rsidR="000859FF" w:rsidRDefault="000859FF" w:rsidP="000859FF">
      <w:pPr>
        <w:ind w:firstLine="709"/>
      </w:pPr>
      <w:r w:rsidRPr="000859FF">
        <w:t>состояние основных производственных фондов аэропортов и аэродромов;</w:t>
      </w:r>
    </w:p>
    <w:p w:rsidR="000859FF" w:rsidRDefault="000859FF" w:rsidP="000859FF">
      <w:pPr>
        <w:ind w:firstLine="709"/>
      </w:pPr>
      <w:r w:rsidRPr="000859FF">
        <w:t>права собственности на имущество аэропортов и аэродромов;</w:t>
      </w:r>
    </w:p>
    <w:p w:rsidR="000859FF" w:rsidRDefault="000859FF" w:rsidP="000859FF">
      <w:pPr>
        <w:ind w:firstLine="709"/>
      </w:pPr>
      <w:r w:rsidRPr="000859FF">
        <w:t>земельный вопрос;</w:t>
      </w:r>
    </w:p>
    <w:p w:rsidR="000859FF" w:rsidRDefault="000859FF" w:rsidP="000859FF">
      <w:pPr>
        <w:ind w:firstLine="709"/>
      </w:pPr>
      <w:r w:rsidRPr="000859FF">
        <w:t>взаимозависимость развития аэропортов и других элементов системы воздушного транспорта;</w:t>
      </w:r>
    </w:p>
    <w:p w:rsidR="000859FF" w:rsidRDefault="000859FF" w:rsidP="000859FF">
      <w:pPr>
        <w:ind w:firstLine="709"/>
      </w:pPr>
      <w:r w:rsidRPr="000859FF">
        <w:t>современные тенденции и проекты концепции развития аэропортовой деятельности.</w:t>
      </w:r>
    </w:p>
    <w:p w:rsidR="000859FF" w:rsidRDefault="000859FF" w:rsidP="000859FF">
      <w:pPr>
        <w:ind w:firstLine="709"/>
      </w:pPr>
      <w:r w:rsidRPr="000859FF">
        <w:t>Состояние аэропортовой и аэродромной сети:</w:t>
      </w:r>
    </w:p>
    <w:p w:rsidR="000859FF" w:rsidRDefault="000859FF" w:rsidP="000859FF">
      <w:pPr>
        <w:ind w:firstLine="709"/>
      </w:pPr>
      <w:r w:rsidRPr="000859FF">
        <w:t>Общесистемный кризис гражданской авиации России привел к сокращению объемов авиатранспортной работы в отрасли с 86,0 млн. пассажиров в 1991 году до 20 млн. в 1993 году. Лишь в последние годы наметилась тенденция к их постепенному увеличению</w:t>
      </w:r>
      <w:r>
        <w:t xml:space="preserve"> (</w:t>
      </w:r>
      <w:r w:rsidRPr="000859FF">
        <w:t>до 38 млн. пассажиров в 2006 году).</w:t>
      </w:r>
    </w:p>
    <w:p w:rsidR="000859FF" w:rsidRDefault="000859FF" w:rsidP="000859FF">
      <w:pPr>
        <w:ind w:firstLine="709"/>
      </w:pPr>
      <w:r w:rsidRPr="000859FF">
        <w:t>Количество действующих аэропортов на территории Российской Федерации, начиная с 1991 года по настоящее время, сократилось с 1450 до 351, то есть выбыло 1099 аэропортов. В 2006 году процесс продолжался, было выведено из эксплуатации 32 аэропорта. Сокращение количества аэропортов происходит в основном за счет аэропортов регионального значения и аэропортов местных воздушных линий</w:t>
      </w:r>
      <w:r>
        <w:t xml:space="preserve"> (</w:t>
      </w:r>
      <w:r w:rsidRPr="000859FF">
        <w:t>МВЛ), которые расположены, как правило, в районах Сибири, Дальнего Востока и Крайнего Севера. Таким образом, аэропортовая и аэродромная сеть России сократилась за указанный период более чем в 4</w:t>
      </w:r>
      <w:r>
        <w:t xml:space="preserve"> (</w:t>
      </w:r>
      <w:r w:rsidRPr="000859FF">
        <w:t>!) раза.</w:t>
      </w:r>
    </w:p>
    <w:p w:rsidR="000859FF" w:rsidRDefault="000859FF" w:rsidP="000859FF">
      <w:pPr>
        <w:ind w:firstLine="709"/>
      </w:pPr>
      <w:r w:rsidRPr="000859FF">
        <w:t>Состояние инфраструктуры отрасли</w:t>
      </w:r>
      <w:r>
        <w:t xml:space="preserve"> (</w:t>
      </w:r>
      <w:r w:rsidRPr="000859FF">
        <w:t xml:space="preserve">ее основных фондов и материально-технической базы), </w:t>
      </w:r>
      <w:r>
        <w:t>т.е.</w:t>
      </w:r>
      <w:r w:rsidRPr="000859FF">
        <w:t xml:space="preserve"> аэродромов гражданской авиации, находящихся в федеральной собственности, на сегодняшний день нельзя признать в полной мере обеспечивающим безопасность полетов.</w:t>
      </w:r>
    </w:p>
    <w:p w:rsidR="000859FF" w:rsidRDefault="000859FF" w:rsidP="000859FF">
      <w:pPr>
        <w:ind w:firstLine="709"/>
      </w:pPr>
      <w:r w:rsidRPr="000859FF">
        <w:t>Из общего количества аэропортов только 214</w:t>
      </w:r>
      <w:r>
        <w:t xml:space="preserve"> (</w:t>
      </w:r>
      <w:r w:rsidRPr="000859FF">
        <w:t>61%) аэродромов в настоящее время имеют взлетно-посадочные полосы</w:t>
      </w:r>
      <w:r>
        <w:t xml:space="preserve"> (</w:t>
      </w:r>
      <w:r w:rsidRPr="000859FF">
        <w:t>ВПП) с искусственным покрытием, остальные 137 аэродромов имеют грунтовые взлетно-посадочные полосы.</w:t>
      </w:r>
    </w:p>
    <w:p w:rsidR="000859FF" w:rsidRDefault="000859FF" w:rsidP="000859FF">
      <w:pPr>
        <w:ind w:firstLine="709"/>
      </w:pPr>
      <w:r w:rsidRPr="000859FF">
        <w:t>150</w:t>
      </w:r>
      <w:r>
        <w:t xml:space="preserve"> (</w:t>
      </w:r>
      <w:r w:rsidRPr="000859FF">
        <w:t>70%) взлетно-посадочных полос с искусственным покрытием были построены более 20 лет назад, и только 51 ВПП из 214</w:t>
      </w:r>
      <w:r>
        <w:t xml:space="preserve"> (</w:t>
      </w:r>
      <w:r w:rsidRPr="000859FF">
        <w:t>24%) за последние 10 лет реконструировалась. Срочного проведения реконструкции требуют 26</w:t>
      </w:r>
      <w:r>
        <w:t xml:space="preserve"> (</w:t>
      </w:r>
      <w:r w:rsidRPr="000859FF">
        <w:t>12%) взлетно-посадочных полос с искусственным покрытием.</w:t>
      </w:r>
    </w:p>
    <w:p w:rsidR="000859FF" w:rsidRDefault="000859FF" w:rsidP="000859FF">
      <w:pPr>
        <w:ind w:firstLine="709"/>
      </w:pPr>
      <w:r w:rsidRPr="000859FF">
        <w:t>Конструкции большей части грунтовых аэродромов из-за отсутствия государственной поддержки в значительной мере утратили эксплуатационные качества. Региональные и местные аэропорты испытывают сложности в работе, особенно в период межсезонья</w:t>
      </w:r>
      <w:r>
        <w:t>.2</w:t>
      </w:r>
      <w:r w:rsidRPr="000859FF">
        <w:t>5</w:t>
      </w:r>
      <w:r>
        <w:t xml:space="preserve"> (</w:t>
      </w:r>
      <w:r w:rsidRPr="000859FF">
        <w:t>18%) взлетно-посадочных полос с грунтовым покрытием требуют капитального ремонта.</w:t>
      </w:r>
    </w:p>
    <w:p w:rsidR="000859FF" w:rsidRDefault="000859FF" w:rsidP="000859FF">
      <w:pPr>
        <w:ind w:firstLine="709"/>
      </w:pPr>
      <w:r w:rsidRPr="000859FF">
        <w:t>Это обусловливает высокий уровень физического и морального износа основной части ВПП.</w:t>
      </w:r>
    </w:p>
    <w:p w:rsidR="000859FF" w:rsidRDefault="000859FF" w:rsidP="000859FF">
      <w:pPr>
        <w:ind w:firstLine="709"/>
      </w:pPr>
      <w:r w:rsidRPr="000859FF">
        <w:t>Из общего количества аэропортов только 168</w:t>
      </w:r>
      <w:r>
        <w:t xml:space="preserve"> (</w:t>
      </w:r>
      <w:r w:rsidRPr="000859FF">
        <w:t>48%) аэродромов оборудованы светосигнальной системой, на 24-х из них</w:t>
      </w:r>
      <w:r>
        <w:t xml:space="preserve"> (</w:t>
      </w:r>
      <w:r w:rsidRPr="000859FF">
        <w:t>14%) указанная система требует замены.</w:t>
      </w:r>
    </w:p>
    <w:p w:rsidR="000859FF" w:rsidRDefault="000859FF" w:rsidP="000859FF">
      <w:pPr>
        <w:ind w:firstLine="709"/>
      </w:pPr>
      <w:r w:rsidRPr="000859FF">
        <w:t>Состояние основной части региональных аэропортов и аэропортов МВЛ характеризуется следующим образом:</w:t>
      </w:r>
    </w:p>
    <w:p w:rsidR="000859FF" w:rsidRDefault="000859FF" w:rsidP="000859FF">
      <w:pPr>
        <w:ind w:firstLine="709"/>
      </w:pPr>
      <w:r w:rsidRPr="000859FF">
        <w:t>износ основных производственных фондов составляет до 80%;</w:t>
      </w:r>
    </w:p>
    <w:p w:rsidR="000859FF" w:rsidRDefault="000859FF" w:rsidP="000859FF">
      <w:pPr>
        <w:ind w:firstLine="709"/>
      </w:pPr>
      <w:r w:rsidRPr="000859FF">
        <w:t>средний уровень обеспечения производственными зданиями и сооружениями не более 50%;</w:t>
      </w:r>
    </w:p>
    <w:p w:rsidR="000859FF" w:rsidRDefault="000859FF" w:rsidP="000859FF">
      <w:pPr>
        <w:ind w:firstLine="709"/>
      </w:pPr>
      <w:r w:rsidRPr="000859FF">
        <w:t>государственное финансирование поддержания и развития указанных аэропортов с 1991 года по данным Росавиации практически отсутствовало; планом 2007 года предусмотрено финансирование всего 4-х региональных аэропортов</w:t>
      </w:r>
      <w:r>
        <w:t xml:space="preserve"> (</w:t>
      </w:r>
      <w:r w:rsidRPr="000859FF">
        <w:t>Воронеж, Киров, Палана, Менделеево).</w:t>
      </w:r>
    </w:p>
    <w:p w:rsidR="000859FF" w:rsidRDefault="000859FF" w:rsidP="000859FF">
      <w:pPr>
        <w:ind w:firstLine="709"/>
      </w:pPr>
      <w:r w:rsidRPr="000859FF">
        <w:t>Капитальные вложения осуществляются только за счет собственных средств, местных бюджетов или инвесторов</w:t>
      </w:r>
      <w:r>
        <w:t xml:space="preserve"> (</w:t>
      </w:r>
      <w:r w:rsidRPr="000859FF">
        <w:t>преимущественно градообразующих предприятий).</w:t>
      </w:r>
    </w:p>
    <w:p w:rsidR="000859FF" w:rsidRDefault="000859FF" w:rsidP="000859FF">
      <w:pPr>
        <w:ind w:firstLine="709"/>
      </w:pPr>
      <w:r w:rsidRPr="000859FF">
        <w:t>К сожалению, собственные средства аэропортов крайне ограничены из-за отсутствия достаточного объема авиаперевозок. В большинстве случаев, частота полетов в некоторые аэропорты МВЛ - в интервале от одного в день до одного в неделю. Причина - не в отсутствии у граждан потребности и желания передвигаться, а в высоких тарифах, не соответствующих их платежеспособности.</w:t>
      </w:r>
    </w:p>
    <w:p w:rsidR="000859FF" w:rsidRDefault="000859FF" w:rsidP="000859FF">
      <w:pPr>
        <w:ind w:firstLine="709"/>
      </w:pPr>
      <w:r w:rsidRPr="000859FF">
        <w:t>В результате указанных причин большинство аэропортов регионального и местного значения пребывают в критическом состоянии, а часть их находится на стадии прекращения существования. Аэропорты, находящиеся в федеральной собственности, у которых объемы работ сократились в 10 и более раз по сравнению с концом 1980-х годов, продолжают функционировать только в тех регионах, где им оказывается реальная финансовая поддержка как со стороны местных властей, так и со стороны преуспевающих предприятий других отраслей, заинтересованных в существовании аэропортов</w:t>
      </w:r>
      <w:r>
        <w:t xml:space="preserve"> (</w:t>
      </w:r>
      <w:r w:rsidRPr="000859FF">
        <w:t xml:space="preserve">Ханты-Мансийск, Ярославль, Когалым, Нижнекамск и </w:t>
      </w:r>
      <w:r>
        <w:t>др.)</w:t>
      </w:r>
      <w:r w:rsidRPr="000859FF">
        <w:t>.</w:t>
      </w:r>
    </w:p>
    <w:p w:rsidR="000859FF" w:rsidRDefault="000859FF" w:rsidP="000859FF">
      <w:pPr>
        <w:ind w:firstLine="709"/>
      </w:pPr>
      <w:r w:rsidRPr="000859FF">
        <w:t>Следствием изложенных выше процессов стало разрушение за последние 17 лет межрегиональных авиационных связей и существенная деформация рынка авиационных перевозок.</w:t>
      </w:r>
    </w:p>
    <w:p w:rsidR="000859FF" w:rsidRDefault="000859FF" w:rsidP="000859FF">
      <w:pPr>
        <w:ind w:firstLine="709"/>
      </w:pPr>
      <w:r w:rsidRPr="000859FF">
        <w:t>Фактически из оставшихся 351 аэропортов перевозки осуществляются только через 260.</w:t>
      </w:r>
    </w:p>
    <w:p w:rsidR="000859FF" w:rsidRDefault="000859FF" w:rsidP="000859FF">
      <w:pPr>
        <w:ind w:firstLine="709"/>
      </w:pPr>
      <w:r w:rsidRPr="000859FF">
        <w:t>Доля аэропортов Московского авиационного узла</w:t>
      </w:r>
      <w:r>
        <w:t xml:space="preserve"> (</w:t>
      </w:r>
      <w:r w:rsidRPr="000859FF">
        <w:t>МАУ) в общем объеме авиаперевозок на территории России за указанный период возросла с 25 до 50%. Названная тенденция перераспределения пассажиропотоков ведет к концентрации основных объемов пассажирских и грузовых перевозок не более чем в 12 крупных узловых аэропортах и не позволяет использовать в полной мере транзитно-трансфертный потенциал страны.</w:t>
      </w:r>
    </w:p>
    <w:p w:rsidR="000859FF" w:rsidRDefault="000859FF" w:rsidP="000859FF">
      <w:pPr>
        <w:ind w:firstLine="709"/>
      </w:pPr>
      <w:r w:rsidRPr="000859FF">
        <w:t>Принципиальное несогласие вызывают приоритеты государственных органов в финансировании работ по поддержанию и развитию аэропортовой и аэродромной сети страны.</w:t>
      </w:r>
    </w:p>
    <w:p w:rsidR="000859FF" w:rsidRDefault="000859FF" w:rsidP="000859FF">
      <w:pPr>
        <w:ind w:firstLine="709"/>
      </w:pPr>
      <w:r w:rsidRPr="000859FF">
        <w:t>Средства на указанные цели выделяются без учета реальных потребностей воспроизводства основных фондов, по остаточному принципу, вследствие чего планово-предупредительный ремонт элементов аэродромов сводится только к текущему ремонту, который не может заменить капитальный ремонт и предотвратить некомпенсируемый износ имущества аэродромов.</w:t>
      </w:r>
    </w:p>
    <w:p w:rsidR="000859FF" w:rsidRDefault="000859FF" w:rsidP="000859FF">
      <w:pPr>
        <w:ind w:firstLine="709"/>
      </w:pPr>
      <w:r w:rsidRPr="000859FF">
        <w:t>В результате недостаточного финансирования аэропортовой и аэродромной инфраструктуры на протяжении длительного времени не решаются проблемы физического и морального износа, а также дефицита производственных мощностей по техническому обслуживанию и ремонту воздушных судов</w:t>
      </w:r>
      <w:r>
        <w:t xml:space="preserve"> (</w:t>
      </w:r>
      <w:r w:rsidRPr="000859FF">
        <w:t>ВС), в том числе дефицита ангарных комплексов, необходимых для технического обслуживания и ремонта современных ВС отечественного и зарубежного производства.</w:t>
      </w:r>
    </w:p>
    <w:p w:rsidR="000859FF" w:rsidRDefault="000859FF" w:rsidP="000859FF">
      <w:pPr>
        <w:ind w:firstLine="709"/>
      </w:pPr>
      <w:r w:rsidRPr="000859FF">
        <w:t>Установленные государством таможенные пошлины на импортное аэропортовое оборудование и комплектующие изделия завышены, что тормозит техническое перевооружение аэропортов и негативным образом сказывается на финансовом состоянии как аэропортов, так и потребителей их услуг.</w:t>
      </w:r>
    </w:p>
    <w:p w:rsidR="000859FF" w:rsidRDefault="000859FF" w:rsidP="000859FF">
      <w:pPr>
        <w:ind w:firstLine="709"/>
      </w:pPr>
      <w:r w:rsidRPr="000859FF">
        <w:t>Подводя итог анализу состояния аэропортовой и аэродромной сети РФ, следует особо подчеркнуть, что:</w:t>
      </w:r>
    </w:p>
    <w:p w:rsidR="000859FF" w:rsidRDefault="000859FF" w:rsidP="000859FF">
      <w:pPr>
        <w:ind w:firstLine="709"/>
      </w:pPr>
      <w:r w:rsidRPr="000859FF">
        <w:t>В целом износ основных фондов аэродромной сети приблизился к 80%. При таком уровне износа любая техническая и производственная система теряет устойчивость.</w:t>
      </w:r>
    </w:p>
    <w:p w:rsidR="000859FF" w:rsidRDefault="000859FF" w:rsidP="000859FF">
      <w:pPr>
        <w:ind w:firstLine="709"/>
      </w:pPr>
      <w:r w:rsidRPr="000859FF">
        <w:t>Закрытые аэропорты перестали существовать и в качестве запасных. Вследствие этого авиакомпании, в ущерб коммерческой загрузке, вынуждены брать на борт ВС дополнительные запасы авиатоплива для обеспечения посадки в случаях ухода на запасные аэродромы, что, в свою очередь, отрицательно влияет на обеспечение безопасности полетов и экономические результаты. Особо это опасно в районах со сложными климатическими условиями при выполнении региональных и местных авиаперевозок.</w:t>
      </w:r>
    </w:p>
    <w:p w:rsidR="000859FF" w:rsidRDefault="000859FF" w:rsidP="000859FF">
      <w:pPr>
        <w:ind w:firstLine="709"/>
      </w:pPr>
      <w:r w:rsidRPr="000859FF">
        <w:t>Имущество и соответствующие земельные участки ряда закрытых аэропортов утрачены для использования в интересах воздушного транспорта.</w:t>
      </w:r>
    </w:p>
    <w:p w:rsidR="000859FF" w:rsidRDefault="000859FF" w:rsidP="000859FF">
      <w:pPr>
        <w:ind w:firstLine="709"/>
      </w:pPr>
      <w:r w:rsidRPr="000859FF">
        <w:t>Не менее разрушительны и социальные последствия указанных выше процессов. В результате закрытия и вывода из эксплуатации аэродромов около 50 тыс. человек потеряли рабочие места</w:t>
      </w:r>
      <w:r>
        <w:t>.1</w:t>
      </w:r>
      <w:r w:rsidRPr="000859FF">
        <w:t>2 млн. граждан России, проживающих в данных местностях, лишены возможности реализовать свое конституционное право на свободу передвижения. Зачастую вскоре после закрытия аэропорта прекращает свое существование и населенный пункт. Пространство России, и без того мало заселенное за Уралом, оголяется, демографические показатели ухудшаются.</w:t>
      </w:r>
    </w:p>
    <w:p w:rsidR="000859FF" w:rsidRDefault="000859FF" w:rsidP="000859FF">
      <w:pPr>
        <w:ind w:firstLine="709"/>
      </w:pPr>
      <w:r w:rsidRPr="000859FF">
        <w:t>Ротация руководящих кадров аэропортов, находящихся в федеральной собственности, проводится недостаточно объективно, без учета мнения авиационной общественности. Между Росимуществом и Росавиацией отсутствует четкое распределение прав и ответственности в процедуре назначения и освобождения руководителей данных аэропортов. Указанная неопределенность породила порочную практику вседозволенности органов власти при освобождении неугодных профессионалов и назначении некомпетентных лиц, что наносит экономический ущерб деятельности хозяйствующих субъектов, подрывает доверие к представителям власти у авиационной общественности и граждан России.</w:t>
      </w:r>
    </w:p>
    <w:p w:rsidR="000859FF" w:rsidRDefault="000859FF" w:rsidP="000859FF">
      <w:pPr>
        <w:ind w:firstLine="709"/>
      </w:pPr>
      <w:r w:rsidRPr="000859FF">
        <w:t>В своем нынешнем состоянии аэропортовая и аэродромная сеть не способна в полной мере и с требуемым качеством выполнять свои основные функции в интересах экономики и граждан страны, не способствует нормальному развитию авиационного бизнеса и обеспечению национальной безопасности России.</w:t>
      </w:r>
    </w:p>
    <w:p w:rsidR="003B752E" w:rsidRDefault="003B752E" w:rsidP="000859FF">
      <w:pPr>
        <w:ind w:firstLine="709"/>
      </w:pPr>
    </w:p>
    <w:p w:rsidR="000859FF" w:rsidRPr="000859FF" w:rsidRDefault="00A9401C" w:rsidP="000859FF">
      <w:pPr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9.5pt;height:232.5pt;visibility:visible">
            <v:imagedata r:id="rId7" o:title=""/>
          </v:shape>
        </w:pict>
      </w:r>
    </w:p>
    <w:p w:rsidR="003B752E" w:rsidRDefault="003B752E" w:rsidP="000859FF">
      <w:pPr>
        <w:ind w:firstLine="709"/>
      </w:pPr>
    </w:p>
    <w:p w:rsidR="000859FF" w:rsidRDefault="000859FF" w:rsidP="000859FF">
      <w:pPr>
        <w:ind w:firstLine="709"/>
      </w:pPr>
      <w:r w:rsidRPr="000859FF">
        <w:t>Характеризуя текущее состояние рынка авиаперевозок, нужно отметить беспрецедентный рост его объемов - в этом году темпы их роста достигли 16,5%. Однако каждому более или менее посвященному в предмет понятно, что это не дает ключа к решению всех проблем.</w:t>
      </w:r>
    </w:p>
    <w:p w:rsidR="000859FF" w:rsidRDefault="000859FF" w:rsidP="000859FF">
      <w:pPr>
        <w:ind w:firstLine="709"/>
      </w:pPr>
      <w:r w:rsidRPr="000859FF">
        <w:t>По всему выше сказанному можно отметить, что кризис инфраструктуры - это еще один новый национальный вызов. Аэропорты не готовы к приему современных ВС импортного производства ни по несущей способности летных полос, ни по процедурам. Оборот ВС в любом аэропорту сейчас минимум полтора часа, а мы хотим минут сорок пять, чтобы обеспечить работу ВС с приемлемым уровнем утилизации.</w:t>
      </w:r>
    </w:p>
    <w:p w:rsidR="000859FF" w:rsidRDefault="000859FF" w:rsidP="000859FF">
      <w:pPr>
        <w:ind w:firstLine="709"/>
      </w:pPr>
      <w:r w:rsidRPr="000859FF">
        <w:t>Подводя итоги, можно сказать, что в силу общей макроэкономической ситуации рост пассажиропотока произойдет примерно в тех пределах, которые обозначены прогнозными сценариями развития, но большой вопрос в том, какую именно часть этого потока обслужат российские авиакомпании. Второй основополагающий вывод: хотя бизнес воздушных перевозок является одним из наиболее динамично развивающихся и изощренных по своим маркетинговым ходам и бизнес-идеям, он, как никакой другой, зависит от государственного регулирования и от политики государства. Мы можем констатировать, что государство пока не сформулировало цели - чего оно хочет достичь в области авиатранспорта. В нынешней системе отношений государство не помогает бизнесу воздушных перевозок. Можно также сделать вывод, что форма и механизм диалога между государством и сообществом воздушного транспорта не налажены.</w:t>
      </w:r>
    </w:p>
    <w:p w:rsidR="000859FF" w:rsidRDefault="000859FF" w:rsidP="000859FF">
      <w:pPr>
        <w:ind w:firstLine="709"/>
      </w:pPr>
    </w:p>
    <w:p w:rsidR="000859FF" w:rsidRPr="000859FF" w:rsidRDefault="000859FF" w:rsidP="003B752E">
      <w:pPr>
        <w:pStyle w:val="2"/>
      </w:pPr>
      <w:bookmarkStart w:id="2" w:name="_Toc257208141"/>
      <w:r w:rsidRPr="000859FF">
        <w:t>Перевозчик как подсистема в системе воздушного транспорта</w:t>
      </w:r>
      <w:bookmarkEnd w:id="2"/>
    </w:p>
    <w:p w:rsidR="003B752E" w:rsidRDefault="003B752E" w:rsidP="000859FF">
      <w:pPr>
        <w:ind w:firstLine="709"/>
      </w:pPr>
    </w:p>
    <w:p w:rsidR="000859FF" w:rsidRDefault="000859FF" w:rsidP="000859FF">
      <w:pPr>
        <w:ind w:firstLine="709"/>
      </w:pPr>
      <w:r w:rsidRPr="000859FF">
        <w:t>Авиаперевозки имеют ряд особенностей по сравнению с другим транспортным обслуживанием. Это связано, прежде всего, с зависимостью их от метеоусловий и от ландшафта местности в пунктах взлета и посадки</w:t>
      </w:r>
      <w:r>
        <w:t xml:space="preserve"> (</w:t>
      </w:r>
      <w:r w:rsidRPr="000859FF">
        <w:t>особенно для самолетов). Кроме того, условия эксплуатации подвижного состава заставляют выносить аэропорты за пределы населенных пунктов и требуют значительного времени для подготовки пассажиров к непосредственно перелету. Тем не менее</w:t>
      </w:r>
      <w:r w:rsidR="00B56ED1">
        <w:t>,</w:t>
      </w:r>
      <w:r w:rsidRPr="000859FF">
        <w:t xml:space="preserve"> благодаря главному преимуществу высокой скорости доставки в дестинацию авиаперевозки составляют серьезную конкуренцию наземным и водным видам транспорта.</w:t>
      </w:r>
    </w:p>
    <w:p w:rsidR="000859FF" w:rsidRDefault="000859FF" w:rsidP="000859FF">
      <w:pPr>
        <w:ind w:firstLine="709"/>
        <w:rPr>
          <w:i/>
          <w:iCs/>
        </w:rPr>
      </w:pPr>
      <w:r w:rsidRPr="000859FF">
        <w:t xml:space="preserve">''Ответственность перевозчика, эксплуатанта и грузоотправителя'' предусматривает ответственность перевозчика перед пассажиром воздушного судна и грузоотправителем в порядке, установленном законодательством РФ, международными договорами РФ, а также договором воздушной перевозки пассажира, груза или почты. </w:t>
      </w:r>
      <w:r w:rsidRPr="000859FF">
        <w:rPr>
          <w:i/>
          <w:iCs/>
        </w:rPr>
        <w:t>Перевозчик, пассажир, грузоотправитель и грузополучатель несут ответственность за нарушение таможенных, валютных, санитарных, карантинных и иных правил в соответствии с российским законодательством</w:t>
      </w:r>
      <w:r>
        <w:rPr>
          <w:i/>
          <w:iCs/>
        </w:rPr>
        <w:t>.</w:t>
      </w:r>
    </w:p>
    <w:p w:rsidR="000859FF" w:rsidRDefault="000859FF" w:rsidP="000859FF">
      <w:pPr>
        <w:ind w:firstLine="709"/>
      </w:pPr>
      <w:r w:rsidRPr="000859FF">
        <w:t>Ответственность перевозчика за вред, причиненный при воздушной перевозке жизни или здоровью пассажира воздушного судна, определяется в соответствии с правилами главы 59 Гражданского Кодекса Российской Федерации, если законом или договором воздушной перевозки пассажира не предусмотрен более высокий размер ответственности перевозчика, а также определяется международными договорами РФ. При этом период воздушной перевозки, как уже отмечалось, включает период с момента выхода пассажира воздушного судна на перрон для посадки на воздушное судно и до момента, когда пассажир воздушного судна под наблюдением уполномоченных лиц перевозчика покинул аэродром.</w:t>
      </w:r>
    </w:p>
    <w:p w:rsidR="000859FF" w:rsidRDefault="000859FF" w:rsidP="000859FF">
      <w:pPr>
        <w:ind w:firstLine="709"/>
      </w:pPr>
      <w:r w:rsidRPr="000859FF">
        <w:rPr>
          <w:i/>
          <w:iCs/>
        </w:rPr>
        <w:t xml:space="preserve">Перевозчик обязан страховать и нести ответственность за вред, </w:t>
      </w:r>
      <w:r w:rsidRPr="000859FF">
        <w:t>причиненный жизни и здоровью пассажира воздушного судна или багажу и находящимся при пассажире вещам. Согласно ст</w:t>
      </w:r>
      <w:r>
        <w:t>.1</w:t>
      </w:r>
      <w:r w:rsidRPr="000859FF">
        <w:t>33 Воздушного кодекса страховая сумма на каждого пассажира воздушного судна, предусмотренная договором страхования жизни и здоровья пассажира, устанавливается в размере не менее чем тысяча минимальных размеров оплаты труда</w:t>
      </w:r>
      <w:r>
        <w:t xml:space="preserve"> (</w:t>
      </w:r>
      <w:r w:rsidRPr="000859FF">
        <w:t>МРОТ), установленных федеральным законом на день продажи билетов. Следует отметить, что данная статья находится в противоречии с Указом Президента РФ от 07</w:t>
      </w:r>
      <w:r>
        <w:t>.07.19</w:t>
      </w:r>
      <w:r w:rsidRPr="000859FF">
        <w:t>92 г. № 750</w:t>
      </w:r>
      <w:r>
        <w:t xml:space="preserve"> (</w:t>
      </w:r>
      <w:r w:rsidRPr="000859FF">
        <w:t>с изменениями от 06</w:t>
      </w:r>
      <w:r>
        <w:t>.04.19</w:t>
      </w:r>
      <w:r w:rsidRPr="000859FF">
        <w:t>94 г</w:t>
      </w:r>
      <w:r>
        <w:t>.,</w:t>
      </w:r>
      <w:r w:rsidRPr="000859FF">
        <w:t xml:space="preserve"> 22</w:t>
      </w:r>
      <w:r>
        <w:t>.07.19</w:t>
      </w:r>
      <w:r w:rsidRPr="000859FF">
        <w:t>98 г), который устанавливает страховую сумму по обязательному личному страхованию пассажира воздушного, железнодорожного, морского, внутреннего водного и автомобильного транспорта</w:t>
      </w:r>
      <w:r>
        <w:t xml:space="preserve"> (</w:t>
      </w:r>
      <w:r w:rsidRPr="000859FF">
        <w:t>за исключением международного, пригородного и городского сообщений) в размере 120 МРОТ, принятых законом на день начала перевозки. Страховая сумма, предусмотренная договором страхования багажа, устанавливается в размере не менее чем два минимальных размера оплаты труда, установленных федеральным законом, за килограмм массы багажа. Страховая сумма, предусмотренная договором страхования вещей, находящихся при пассажире, устанавливается в размере не менее чем десять минимальных размеров оплаты труда, установленных федеральным законом. При выполнении международных полетов воздушным судном страхование ответственности перевозчика перед пассажирами воздушного судна, в том числе ответственности за утрату, недостачу или повреждение</w:t>
      </w:r>
      <w:r>
        <w:t xml:space="preserve"> (</w:t>
      </w:r>
      <w:r w:rsidRPr="000859FF">
        <w:t>порчу) багажа, а также вещей, находящихся при пассажирах, является обязательным. Размер страховой суммы не должен быть менее размера, предусмотренного международными договорами Российской Федерации или законодательством соответствующего иностранного государства. В этой же главе Кодекса изложены порядок и сроки предъявления претензий к перевозчику при внутренних и международных перевозках, которые будут рассмотрены ниже.</w:t>
      </w:r>
    </w:p>
    <w:p w:rsidR="000859FF" w:rsidRDefault="000859FF" w:rsidP="000859FF">
      <w:pPr>
        <w:ind w:firstLine="709"/>
      </w:pPr>
      <w:r w:rsidRPr="000859FF">
        <w:t>Воздушная перевозка осуществляется на основе заключения договора перевозки пассажира, груза или почты с перевозчиком.</w:t>
      </w:r>
    </w:p>
    <w:p w:rsidR="000859FF" w:rsidRDefault="000859FF" w:rsidP="000859FF">
      <w:pPr>
        <w:ind w:firstLine="709"/>
        <w:rPr>
          <w:i/>
          <w:iCs/>
        </w:rPr>
      </w:pPr>
      <w:r w:rsidRPr="000859FF">
        <w:rPr>
          <w:i/>
          <w:iCs/>
        </w:rPr>
        <w:t xml:space="preserve">Перевозчик </w:t>
      </w:r>
      <w:r w:rsidRPr="000859FF">
        <w:t xml:space="preserve">это </w:t>
      </w:r>
      <w:r w:rsidRPr="000859FF">
        <w:rPr>
          <w:i/>
          <w:iCs/>
        </w:rPr>
        <w:t>эксплуатант, который имеет лицензию на осуществление воздушной перевозки пассажиров, багажа или почты.</w:t>
      </w:r>
    </w:p>
    <w:p w:rsidR="000859FF" w:rsidRDefault="000859FF" w:rsidP="000859FF">
      <w:pPr>
        <w:ind w:firstLine="709"/>
      </w:pPr>
      <w:r w:rsidRPr="000859FF">
        <w:t>По договору воздушной перевозки пассажира перевозчик обязуется перевезти пассажира воздушного судна в пункт назначения с предоставлением ему места на воздушном судне, совершающем рейс, указанный в билете, а в случае воздушной перевозки пассажиром багажа также доставить этот багаж в пункт назначения и выдать пассажиру или управомоченному на получение багажа лицу</w:t>
      </w:r>
      <w:r>
        <w:t xml:space="preserve"> (</w:t>
      </w:r>
      <w:r w:rsidRPr="000859FF">
        <w:t>ст</w:t>
      </w:r>
      <w:r>
        <w:t>.1</w:t>
      </w:r>
      <w:r w:rsidRPr="000859FF">
        <w:t>03 Воздушного кодекса РФ). Срок доставки пассажира и багажа определяется установленными перевозчиками правилами воздушных перевозок</w:t>
      </w:r>
      <w:r>
        <w:t>.</w:t>
      </w:r>
    </w:p>
    <w:p w:rsidR="000859FF" w:rsidRDefault="000859FF" w:rsidP="000859FF">
      <w:pPr>
        <w:ind w:firstLine="709"/>
      </w:pPr>
      <w:r w:rsidRPr="000859FF">
        <w:t xml:space="preserve">Пассажир воздушного судна обязан оплатить воздушную перевозку, а при наличии у него багажа сверхустановленной перевозчиком нормы бесплатного провоза багажа и провоз этого багажа. Каждый договор воздушной перевозки и его условия удостоверяются перевозочными документами, которые выдаются перевозчиком либо его агентами. К </w:t>
      </w:r>
      <w:r w:rsidRPr="000859FF">
        <w:rPr>
          <w:i/>
          <w:iCs/>
        </w:rPr>
        <w:t xml:space="preserve">перевозочным документам </w:t>
      </w:r>
      <w:r w:rsidRPr="000859FF">
        <w:t>относятся:</w:t>
      </w:r>
    </w:p>
    <w:p w:rsidR="000859FF" w:rsidRDefault="000859FF" w:rsidP="000859FF">
      <w:pPr>
        <w:ind w:firstLine="709"/>
      </w:pPr>
      <w:r w:rsidRPr="000859FF">
        <w:rPr>
          <w:i/>
          <w:iCs/>
        </w:rPr>
        <w:t>пассажирский билет</w:t>
      </w:r>
      <w:r>
        <w:rPr>
          <w:i/>
          <w:iCs/>
        </w:rPr>
        <w:t xml:space="preserve"> (</w:t>
      </w:r>
      <w:r w:rsidRPr="000859FF">
        <w:t>Passenger Ticket) при перевозке пассажира. Он представляет собой документ, удостоверяющий заключение договора воздушной перевозки пассажира и багажа и включающий багажную квитанцию;</w:t>
      </w:r>
    </w:p>
    <w:p w:rsidR="000859FF" w:rsidRDefault="000859FF" w:rsidP="000859FF">
      <w:pPr>
        <w:ind w:firstLine="709"/>
      </w:pPr>
      <w:r w:rsidRPr="000859FF">
        <w:rPr>
          <w:i/>
          <w:iCs/>
        </w:rPr>
        <w:t>багажная квитанция</w:t>
      </w:r>
      <w:r>
        <w:rPr>
          <w:i/>
          <w:iCs/>
        </w:rPr>
        <w:t xml:space="preserve"> (</w:t>
      </w:r>
      <w:r w:rsidRPr="000859FF">
        <w:t>Baggage Check) часть билета, на которой обозначено число мест и масса сданного багажа и которая выдается перевозчиком как расписка за багаж, сданный пассажиром;</w:t>
      </w:r>
    </w:p>
    <w:p w:rsidR="000859FF" w:rsidRDefault="000859FF" w:rsidP="000859FF">
      <w:pPr>
        <w:ind w:firstLine="709"/>
      </w:pPr>
      <w:r w:rsidRPr="000859FF">
        <w:rPr>
          <w:i/>
          <w:iCs/>
        </w:rPr>
        <w:t>квитанция платного багажа</w:t>
      </w:r>
      <w:r>
        <w:rPr>
          <w:i/>
          <w:iCs/>
        </w:rPr>
        <w:t xml:space="preserve"> (</w:t>
      </w:r>
      <w:r w:rsidRPr="000859FF">
        <w:t>Excess Baggage Ticket) документ, подтверждающий оплату провоза багажа сверх нормы бесплатного провоза или предметов, провоз которых подлежит обязательной оплате, а также оплату сборов за объявленную ценность багажа;</w:t>
      </w:r>
    </w:p>
    <w:p w:rsidR="000859FF" w:rsidRDefault="000859FF" w:rsidP="000859FF">
      <w:pPr>
        <w:ind w:firstLine="709"/>
      </w:pPr>
      <w:r w:rsidRPr="000859FF">
        <w:rPr>
          <w:i/>
          <w:iCs/>
        </w:rPr>
        <w:t>авиагрузовая накладная</w:t>
      </w:r>
      <w:r>
        <w:rPr>
          <w:i/>
          <w:iCs/>
        </w:rPr>
        <w:t xml:space="preserve"> (</w:t>
      </w:r>
      <w:r w:rsidRPr="000859FF">
        <w:t>Air Waybill) документ, подтверждающий контракт между грузоотправителем и перевозчиком на перевозку груза по маршрутам перевозчика. Она оформляется грузоотправителем или его доверенным лицом</w:t>
      </w:r>
      <w:r>
        <w:t>.</w:t>
      </w:r>
    </w:p>
    <w:p w:rsidR="000859FF" w:rsidRDefault="000859FF" w:rsidP="000859FF">
      <w:pPr>
        <w:ind w:firstLine="709"/>
      </w:pPr>
      <w:r w:rsidRPr="000859FF">
        <w:t>Выполнение условий договора на перевозку является обязательным независимо от того, регулярная это перевозка или чартерная. Следует иметь в виду, что заключение договора на перевозку пассажира подразумевает правила.</w:t>
      </w:r>
    </w:p>
    <w:p w:rsidR="000859FF" w:rsidRDefault="000859FF" w:rsidP="000859FF">
      <w:pPr>
        <w:ind w:firstLine="709"/>
      </w:pPr>
      <w:r w:rsidRPr="000859FF">
        <w:t xml:space="preserve">1. Время отправления, указанное в расписании и билете, не является обязательным условием договора и перевозчиком не гарантируется. В целях обеспечения безопасности полета рейс может быть отменен, перенесен или задержан. Причиной этих изменений могут служить плохие условия погоды в аэропортах вылета, прилета или остановочных пунктах, стихийные бедствия, нарушение состояния взлетно-посадочной полосы и </w:t>
      </w:r>
      <w:r>
        <w:t>т.п.</w:t>
      </w:r>
    </w:p>
    <w:p w:rsidR="000859FF" w:rsidRDefault="000859FF" w:rsidP="000859FF">
      <w:pPr>
        <w:ind w:firstLine="709"/>
      </w:pPr>
      <w:r w:rsidRPr="000859FF">
        <w:t>2. Перевозчик оставляет за собой право произвести замену воздушного судна, изменить маршрут перевозки и пункты посадки, указанные в расписании и билете. Это право перевозчика также обосновано обеспечением безопасности пассажиров в случае поломки воздушного судна или возникновения форс-мажорных ситуаций по маршруту следования. В любом из перечисленных выше случаев перевозчик, принимая во внимание законные интересы пассажиров, обязан</w:t>
      </w:r>
      <w:r>
        <w:t>:</w:t>
      </w:r>
    </w:p>
    <w:p w:rsidR="000859FF" w:rsidRDefault="000859FF" w:rsidP="000859FF">
      <w:pPr>
        <w:ind w:firstLine="709"/>
      </w:pPr>
      <w:r w:rsidRPr="000859FF">
        <w:t>предупредить их об изменении расписания;</w:t>
      </w:r>
    </w:p>
    <w:p w:rsidR="000859FF" w:rsidRDefault="000859FF" w:rsidP="000859FF">
      <w:pPr>
        <w:ind w:firstLine="709"/>
      </w:pPr>
      <w:r w:rsidRPr="000859FF">
        <w:t>выполнить перевозку другим своим рейсом или рейсом другого перевозчика;</w:t>
      </w:r>
    </w:p>
    <w:p w:rsidR="000859FF" w:rsidRDefault="000859FF" w:rsidP="000859FF">
      <w:pPr>
        <w:ind w:firstLine="709"/>
      </w:pPr>
      <w:r w:rsidRPr="000859FF">
        <w:t>организовать обслуживание зарегистрированных пассажиров в аэропорту или обеспечить их гостиницей в установленном порядке. Если обстоятельства таковы, что пассажир вынужден отказаться от перевозки вследствие изменения расписания, то перевозчик обязан вернуть ему денежную сумму за несостоявшуюся перевозку</w:t>
      </w:r>
      <w:r>
        <w:t>.</w:t>
      </w:r>
    </w:p>
    <w:p w:rsidR="000859FF" w:rsidRDefault="000859FF" w:rsidP="000859FF">
      <w:pPr>
        <w:ind w:firstLine="709"/>
      </w:pPr>
      <w:r w:rsidRPr="000859FF">
        <w:t>3. Перевозчик имеет право отказать в перевозке пассажиру, если его документы неправильно оформлены или представлены не в полном объеме. При этом следует иметь в виду, что наличие, достоверность и правильность оформления документов, выданных государственными органами, зависят только от компетентности этих органов и самого гражданина, в связи с чем все претензии, предъявляемые зачастую в таких ситуациях к перевозчику пассажиром, являются необоснованными. Перевозчик не несет никакой ответственности за оформление таких документов</w:t>
      </w:r>
      <w:r>
        <w:t>.</w:t>
      </w:r>
    </w:p>
    <w:p w:rsidR="000859FF" w:rsidRDefault="000859FF" w:rsidP="000859FF">
      <w:pPr>
        <w:ind w:firstLine="709"/>
      </w:pPr>
      <w:r w:rsidRPr="000859FF">
        <w:t>4. Пассажир имеет право прервать путешествие и сделать остановку в любом промежуточном аэропорту, если в нем предусмотрена посадка. Такая остановка называется</w:t>
      </w:r>
      <w:r>
        <w:t xml:space="preserve"> "</w:t>
      </w:r>
      <w:r w:rsidRPr="000859FF">
        <w:t>Stopover</w:t>
      </w:r>
      <w:r>
        <w:t xml:space="preserve">". </w:t>
      </w:r>
      <w:r w:rsidRPr="000859FF">
        <w:t>Пробыв в пункте посадки необходимое ему время, путешественник может продолжить перевозку по данному маршруту. При этом он может сразу забронировать место на аналогичном рейсе</w:t>
      </w:r>
      <w:r>
        <w:t xml:space="preserve"> (</w:t>
      </w:r>
      <w:r w:rsidRPr="000859FF">
        <w:t>если точно известна дата продолжения перевозки) или запросить подтверждение места на данном рейсе на желаемую дату.</w:t>
      </w:r>
    </w:p>
    <w:p w:rsidR="000859FF" w:rsidRDefault="000859FF" w:rsidP="000859FF">
      <w:pPr>
        <w:ind w:firstLine="709"/>
        <w:rPr>
          <w:i/>
          <w:iCs/>
        </w:rPr>
      </w:pPr>
      <w:r w:rsidRPr="000859FF">
        <w:rPr>
          <w:i/>
          <w:iCs/>
        </w:rPr>
        <w:t>Перевозчик может в одностороннем порядке расторгнуть договор воздушной перевозки пассажира в случаях:</w:t>
      </w:r>
    </w:p>
    <w:p w:rsidR="000859FF" w:rsidRDefault="000859FF" w:rsidP="000859FF">
      <w:pPr>
        <w:ind w:firstLine="709"/>
      </w:pPr>
      <w:r w:rsidRPr="000859FF">
        <w:t>нарушения пассажиром паспортных, таможенных, санитарных и иных установленных законодательством Российской Федерации требований в части, касающейся воздушной перевозки; при международных воздушных перевозках также правилами вылета, назначения или транзита, определенными соответствующими органами государства;</w:t>
      </w:r>
    </w:p>
    <w:p w:rsidR="000859FF" w:rsidRDefault="000859FF" w:rsidP="000859FF">
      <w:pPr>
        <w:ind w:firstLine="709"/>
      </w:pPr>
      <w:r w:rsidRPr="000859FF">
        <w:t>отказа пассажира выполнять требования, предъявляемые федеральными авиационными правилами;</w:t>
      </w:r>
    </w:p>
    <w:p w:rsidR="000859FF" w:rsidRDefault="000859FF" w:rsidP="000859FF">
      <w:pPr>
        <w:ind w:firstLine="709"/>
      </w:pPr>
      <w:r w:rsidRPr="000859FF">
        <w:t>состояния здоровья пассажира воздушного судна, которое требует особых условий воздушной перевозки либо угрожает безопасности самого пассажира или других лиц, что подтверждается медицинскими документами, а равно создает беспорядок и неустранимые неудобства для других лиц;</w:t>
      </w:r>
    </w:p>
    <w:p w:rsidR="000859FF" w:rsidRDefault="000859FF" w:rsidP="000859FF">
      <w:pPr>
        <w:ind w:firstLine="709"/>
      </w:pPr>
      <w:r w:rsidRPr="000859FF">
        <w:t>отказа пассажира воздушного судна оплатить провоз своего багажа, масса которого превышает установленные нормы бесплатного провоза багажа;</w:t>
      </w:r>
    </w:p>
    <w:p w:rsidR="000859FF" w:rsidRDefault="000859FF" w:rsidP="000859FF">
      <w:pPr>
        <w:ind w:firstLine="709"/>
      </w:pPr>
      <w:r w:rsidRPr="000859FF">
        <w:t>отказа пассажира воздушного судна оплатить перевоз следующего с ним ребенка старше 2 лет;</w:t>
      </w:r>
    </w:p>
    <w:p w:rsidR="000859FF" w:rsidRDefault="000859FF" w:rsidP="000859FF">
      <w:pPr>
        <w:ind w:firstLine="709"/>
      </w:pPr>
      <w:r w:rsidRPr="000859FF">
        <w:t>нарушения пассажиром воздушного судна правил поведения на борту воздушного судна, создающего угрозу безопасности полета воздушного судна либо угрозу жизни или здоровью других лиц, а также невыполнения пассажиром воздушного судна распоряжений командира воздушного судна;</w:t>
      </w:r>
    </w:p>
    <w:p w:rsidR="000859FF" w:rsidRDefault="000859FF" w:rsidP="000859FF">
      <w:pPr>
        <w:ind w:firstLine="709"/>
      </w:pPr>
      <w:r w:rsidRPr="000859FF">
        <w:t>наличия в личных вещах пассажира, а также в его багаже, грузе запрещенных к воздушной перевозке предметов или веществ.</w:t>
      </w:r>
    </w:p>
    <w:p w:rsidR="000859FF" w:rsidRDefault="000859FF" w:rsidP="000859FF">
      <w:pPr>
        <w:ind w:firstLine="709"/>
      </w:pPr>
      <w:r w:rsidRPr="000859FF">
        <w:t>Если прекращается действие договора о воздушной перевозке по инициативе перевозчика, то пассажиру возвращается сумма, уплаченная за перевозку</w:t>
      </w:r>
      <w:r>
        <w:t xml:space="preserve"> (</w:t>
      </w:r>
      <w:r w:rsidRPr="000859FF">
        <w:t>за исключением случая, касающегося нарушения пассажиром правил поведения на борту воздушного судна).</w:t>
      </w:r>
    </w:p>
    <w:p w:rsidR="000859FF" w:rsidRDefault="000859FF" w:rsidP="000859FF">
      <w:pPr>
        <w:ind w:firstLine="709"/>
      </w:pPr>
      <w:r w:rsidRPr="000859FF">
        <w:t>Пассажир имеет право сам отказаться от перевозки в аэропорту или по пути следования. При этом он может получить от перевозчика обратно плату за перевозку или за неиспользованную ее часть в размере, предусмотренном правилами применения тарифов.</w:t>
      </w:r>
    </w:p>
    <w:p w:rsidR="000859FF" w:rsidRDefault="000859FF" w:rsidP="000859FF">
      <w:pPr>
        <w:ind w:firstLine="709"/>
      </w:pPr>
    </w:p>
    <w:p w:rsidR="000859FF" w:rsidRPr="000859FF" w:rsidRDefault="000859FF" w:rsidP="003B752E">
      <w:pPr>
        <w:pStyle w:val="2"/>
      </w:pPr>
      <w:bookmarkStart w:id="3" w:name="_Toc257208142"/>
      <w:r w:rsidRPr="000859FF">
        <w:t>Аэропорт как подсистема в системе воздушного транспорта</w:t>
      </w:r>
      <w:bookmarkEnd w:id="3"/>
    </w:p>
    <w:p w:rsidR="003B752E" w:rsidRDefault="003B752E" w:rsidP="000859FF">
      <w:pPr>
        <w:ind w:firstLine="709"/>
      </w:pPr>
    </w:p>
    <w:p w:rsidR="000859FF" w:rsidRDefault="000859FF" w:rsidP="000859FF">
      <w:pPr>
        <w:ind w:firstLine="709"/>
      </w:pPr>
      <w:r w:rsidRPr="000859FF">
        <w:t>Аэропорт - комплекс сооружений, включающий в себя аэродром, аэровокзал, другие сооружения, предназначенный для приема и отправки воздушных судов, обслуживания воздушных перевозок и имеющий для этих целей необходимые оборудование, авиационный персонал и других работников.</w:t>
      </w:r>
    </w:p>
    <w:p w:rsidR="000859FF" w:rsidRDefault="000859FF" w:rsidP="000859FF">
      <w:pPr>
        <w:ind w:firstLine="709"/>
      </w:pPr>
      <w:r w:rsidRPr="000859FF">
        <w:t>Класс аэропорта определяется объёмом пассажирских перевозок, произведенных за год, то есть общим количеством всех прилетающих и вылетающих пассажиров, включая транзитных</w:t>
      </w:r>
      <w:r>
        <w:t xml:space="preserve"> (</w:t>
      </w:r>
      <w:r w:rsidRPr="000859FF">
        <w:t>пассажиры, пересаживающиеся из одного воздушного судна в другое)</w:t>
      </w:r>
      <w:r>
        <w:t>.</w:t>
      </w:r>
    </w:p>
    <w:p w:rsidR="000859FF" w:rsidRDefault="000859FF" w:rsidP="000859FF">
      <w:pPr>
        <w:ind w:firstLine="709"/>
      </w:pPr>
      <w:r w:rsidRPr="000859FF">
        <w:t xml:space="preserve">Класс аэропорта в зависимости от пассажирских перевозок, произведенных за год, можно определить по таблице, представленной ниже: </w:t>
      </w:r>
    </w:p>
    <w:p w:rsidR="003B752E" w:rsidRPr="000859FF" w:rsidRDefault="003B752E" w:rsidP="000859FF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4975"/>
      </w:tblGrid>
      <w:tr w:rsidR="000859FF" w:rsidRPr="000859FF" w:rsidTr="00D94E73">
        <w:trPr>
          <w:jc w:val="center"/>
        </w:trPr>
        <w:tc>
          <w:tcPr>
            <w:tcW w:w="0" w:type="auto"/>
            <w:shd w:val="clear" w:color="auto" w:fill="auto"/>
          </w:tcPr>
          <w:p w:rsidR="000859FF" w:rsidRPr="000859FF" w:rsidRDefault="000859FF" w:rsidP="003B752E">
            <w:pPr>
              <w:pStyle w:val="afd"/>
            </w:pPr>
            <w:r w:rsidRPr="000859FF">
              <w:t>Класс аэропорта</w:t>
            </w:r>
          </w:p>
        </w:tc>
        <w:tc>
          <w:tcPr>
            <w:tcW w:w="0" w:type="auto"/>
            <w:shd w:val="clear" w:color="auto" w:fill="auto"/>
          </w:tcPr>
          <w:p w:rsidR="000859FF" w:rsidRPr="000859FF" w:rsidRDefault="000859FF" w:rsidP="003B752E">
            <w:pPr>
              <w:pStyle w:val="afd"/>
            </w:pPr>
            <w:r w:rsidRPr="000859FF">
              <w:t xml:space="preserve"> Годовой объем пассажирских перевозок</w:t>
            </w:r>
            <w:r>
              <w:t xml:space="preserve"> (</w:t>
            </w:r>
            <w:r w:rsidRPr="000859FF">
              <w:t xml:space="preserve">тыс. человек) </w:t>
            </w:r>
          </w:p>
        </w:tc>
      </w:tr>
      <w:tr w:rsidR="000859FF" w:rsidRPr="000859FF" w:rsidTr="00D94E73">
        <w:trPr>
          <w:jc w:val="center"/>
        </w:trPr>
        <w:tc>
          <w:tcPr>
            <w:tcW w:w="0" w:type="auto"/>
            <w:shd w:val="clear" w:color="auto" w:fill="auto"/>
          </w:tcPr>
          <w:p w:rsidR="000859FF" w:rsidRPr="000859FF" w:rsidRDefault="000859FF" w:rsidP="003B752E">
            <w:pPr>
              <w:pStyle w:val="afd"/>
            </w:pPr>
            <w:r w:rsidRPr="000859FF">
              <w:t xml:space="preserve">I </w:t>
            </w:r>
          </w:p>
        </w:tc>
        <w:tc>
          <w:tcPr>
            <w:tcW w:w="0" w:type="auto"/>
            <w:shd w:val="clear" w:color="auto" w:fill="auto"/>
          </w:tcPr>
          <w:p w:rsidR="000859FF" w:rsidRPr="000859FF" w:rsidRDefault="000859FF" w:rsidP="003B752E">
            <w:pPr>
              <w:pStyle w:val="afd"/>
            </w:pPr>
            <w:r w:rsidRPr="000859FF">
              <w:t xml:space="preserve"> 10000-7000</w:t>
            </w:r>
          </w:p>
        </w:tc>
      </w:tr>
      <w:tr w:rsidR="000859FF" w:rsidRPr="000859FF" w:rsidTr="00D94E73">
        <w:trPr>
          <w:jc w:val="center"/>
        </w:trPr>
        <w:tc>
          <w:tcPr>
            <w:tcW w:w="0" w:type="auto"/>
            <w:shd w:val="clear" w:color="auto" w:fill="auto"/>
          </w:tcPr>
          <w:p w:rsidR="000859FF" w:rsidRPr="000859FF" w:rsidRDefault="000859FF" w:rsidP="003B752E">
            <w:pPr>
              <w:pStyle w:val="afd"/>
            </w:pPr>
            <w:r w:rsidRPr="000859FF">
              <w:t xml:space="preserve">II </w:t>
            </w:r>
          </w:p>
        </w:tc>
        <w:tc>
          <w:tcPr>
            <w:tcW w:w="0" w:type="auto"/>
            <w:shd w:val="clear" w:color="auto" w:fill="auto"/>
          </w:tcPr>
          <w:p w:rsidR="000859FF" w:rsidRPr="000859FF" w:rsidRDefault="000859FF" w:rsidP="003B752E">
            <w:pPr>
              <w:pStyle w:val="afd"/>
            </w:pPr>
            <w:r w:rsidRPr="000859FF">
              <w:t xml:space="preserve"> 7000-4000</w:t>
            </w:r>
          </w:p>
        </w:tc>
      </w:tr>
      <w:tr w:rsidR="000859FF" w:rsidRPr="000859FF" w:rsidTr="00D94E73">
        <w:trPr>
          <w:jc w:val="center"/>
        </w:trPr>
        <w:tc>
          <w:tcPr>
            <w:tcW w:w="0" w:type="auto"/>
            <w:shd w:val="clear" w:color="auto" w:fill="auto"/>
          </w:tcPr>
          <w:p w:rsidR="000859FF" w:rsidRPr="000859FF" w:rsidRDefault="000859FF" w:rsidP="003B752E">
            <w:pPr>
              <w:pStyle w:val="afd"/>
            </w:pPr>
            <w:r w:rsidRPr="000859FF">
              <w:t xml:space="preserve">III </w:t>
            </w:r>
          </w:p>
        </w:tc>
        <w:tc>
          <w:tcPr>
            <w:tcW w:w="0" w:type="auto"/>
            <w:shd w:val="clear" w:color="auto" w:fill="auto"/>
          </w:tcPr>
          <w:p w:rsidR="000859FF" w:rsidRPr="000859FF" w:rsidRDefault="000859FF" w:rsidP="003B752E">
            <w:pPr>
              <w:pStyle w:val="afd"/>
            </w:pPr>
            <w:r w:rsidRPr="000859FF">
              <w:t xml:space="preserve"> 4000-2000</w:t>
            </w:r>
          </w:p>
        </w:tc>
      </w:tr>
      <w:tr w:rsidR="000859FF" w:rsidRPr="000859FF" w:rsidTr="00D94E73">
        <w:trPr>
          <w:jc w:val="center"/>
        </w:trPr>
        <w:tc>
          <w:tcPr>
            <w:tcW w:w="0" w:type="auto"/>
            <w:shd w:val="clear" w:color="auto" w:fill="auto"/>
          </w:tcPr>
          <w:p w:rsidR="000859FF" w:rsidRPr="000859FF" w:rsidRDefault="000859FF" w:rsidP="003B752E">
            <w:pPr>
              <w:pStyle w:val="afd"/>
            </w:pPr>
            <w:r w:rsidRPr="000859FF">
              <w:t xml:space="preserve">IV </w:t>
            </w:r>
          </w:p>
        </w:tc>
        <w:tc>
          <w:tcPr>
            <w:tcW w:w="0" w:type="auto"/>
            <w:shd w:val="clear" w:color="auto" w:fill="auto"/>
          </w:tcPr>
          <w:p w:rsidR="000859FF" w:rsidRPr="000859FF" w:rsidRDefault="000859FF" w:rsidP="003B752E">
            <w:pPr>
              <w:pStyle w:val="afd"/>
            </w:pPr>
            <w:r w:rsidRPr="000859FF">
              <w:t xml:space="preserve"> 2000-500</w:t>
            </w:r>
          </w:p>
        </w:tc>
      </w:tr>
      <w:tr w:rsidR="000859FF" w:rsidRPr="000859FF" w:rsidTr="00D94E73">
        <w:trPr>
          <w:jc w:val="center"/>
        </w:trPr>
        <w:tc>
          <w:tcPr>
            <w:tcW w:w="0" w:type="auto"/>
            <w:shd w:val="clear" w:color="auto" w:fill="auto"/>
          </w:tcPr>
          <w:p w:rsidR="000859FF" w:rsidRPr="000859FF" w:rsidRDefault="000859FF" w:rsidP="003B752E">
            <w:pPr>
              <w:pStyle w:val="afd"/>
            </w:pPr>
            <w:r w:rsidRPr="000859FF">
              <w:t xml:space="preserve">V </w:t>
            </w:r>
          </w:p>
        </w:tc>
        <w:tc>
          <w:tcPr>
            <w:tcW w:w="0" w:type="auto"/>
            <w:shd w:val="clear" w:color="auto" w:fill="auto"/>
          </w:tcPr>
          <w:p w:rsidR="000859FF" w:rsidRPr="000859FF" w:rsidRDefault="000859FF" w:rsidP="003B752E">
            <w:pPr>
              <w:pStyle w:val="afd"/>
            </w:pPr>
            <w:r w:rsidRPr="000859FF">
              <w:t xml:space="preserve"> 500-100</w:t>
            </w:r>
          </w:p>
        </w:tc>
      </w:tr>
    </w:tbl>
    <w:p w:rsidR="003B752E" w:rsidRDefault="003B752E" w:rsidP="000859FF">
      <w:pPr>
        <w:ind w:firstLine="709"/>
      </w:pPr>
    </w:p>
    <w:p w:rsidR="000859FF" w:rsidRDefault="000859FF" w:rsidP="000859FF">
      <w:pPr>
        <w:ind w:firstLine="709"/>
      </w:pPr>
      <w:r w:rsidRPr="000859FF">
        <w:t>Помимо перечисленных существует также понятие внеклассового аэропорта</w:t>
      </w:r>
      <w:r>
        <w:t xml:space="preserve"> (</w:t>
      </w:r>
      <w:r w:rsidRPr="000859FF">
        <w:t>его годовой объём перевозок составляет более 10000 тыс. человек), и неклассифицированного</w:t>
      </w:r>
      <w:r>
        <w:t xml:space="preserve"> (</w:t>
      </w:r>
      <w:r w:rsidRPr="000859FF">
        <w:t>менее 100 тыс. человек).</w:t>
      </w:r>
    </w:p>
    <w:p w:rsidR="000859FF" w:rsidRDefault="000859FF" w:rsidP="000859FF">
      <w:pPr>
        <w:ind w:firstLine="709"/>
      </w:pPr>
      <w:r w:rsidRPr="000859FF">
        <w:t>В нашей стране существует своя классификация аэродромов, отличающаяся от зарубежных.</w:t>
      </w:r>
    </w:p>
    <w:p w:rsidR="000859FF" w:rsidRDefault="000859FF" w:rsidP="000859FF">
      <w:pPr>
        <w:ind w:firstLine="709"/>
      </w:pPr>
      <w:r w:rsidRPr="000859FF">
        <w:t>По длине взлетно-посадочной полосы и несущей способности покрытия аэродромы делятся на 6 классов:</w:t>
      </w:r>
    </w:p>
    <w:p w:rsidR="000859FF" w:rsidRPr="000859FF" w:rsidRDefault="000859FF" w:rsidP="000859FF">
      <w:pPr>
        <w:ind w:firstLine="709"/>
      </w:pPr>
      <w:r w:rsidRPr="000859FF">
        <w:t>А - 3200 х 60</w:t>
      </w:r>
      <w:r>
        <w:t xml:space="preserve"> </w:t>
      </w:r>
      <w:r w:rsidRPr="000859FF">
        <w:t>Б - 2600 х 45</w:t>
      </w:r>
      <w:r>
        <w:t xml:space="preserve"> </w:t>
      </w:r>
      <w:r w:rsidRPr="000859FF">
        <w:t>В - 1800 х 42</w:t>
      </w:r>
      <w:r>
        <w:t xml:space="preserve"> </w:t>
      </w:r>
      <w:r w:rsidRPr="000859FF">
        <w:t>Г - 1300 х 35</w:t>
      </w:r>
      <w:r>
        <w:t xml:space="preserve"> </w:t>
      </w:r>
      <w:r w:rsidRPr="000859FF">
        <w:t>Д - 1000 х 28</w:t>
      </w:r>
      <w:r>
        <w:t xml:space="preserve"> </w:t>
      </w:r>
      <w:r w:rsidRPr="000859FF">
        <w:t>Е - 500 х 21</w:t>
      </w:r>
    </w:p>
    <w:p w:rsidR="000859FF" w:rsidRDefault="000859FF" w:rsidP="000859FF">
      <w:pPr>
        <w:ind w:firstLine="709"/>
      </w:pPr>
      <w:r w:rsidRPr="000859FF">
        <w:t xml:space="preserve">По взлётной массе принимаемых самолётов </w:t>
      </w:r>
      <w:r>
        <w:t>-</w:t>
      </w:r>
      <w:r w:rsidRPr="000859FF">
        <w:t xml:space="preserve"> на 5:</w:t>
      </w:r>
    </w:p>
    <w:p w:rsidR="000859FF" w:rsidRDefault="000859FF" w:rsidP="000859FF">
      <w:pPr>
        <w:ind w:firstLine="709"/>
      </w:pPr>
      <w:r w:rsidRPr="000859FF">
        <w:t>вне класса</w:t>
      </w:r>
      <w:r>
        <w:t xml:space="preserve"> (</w:t>
      </w:r>
      <w:r w:rsidRPr="000859FF">
        <w:t xml:space="preserve">то есть без ограничения массы) - А380, Ан-225, Ан-124 и </w:t>
      </w:r>
      <w:r>
        <w:t>т.п.</w:t>
      </w:r>
    </w:p>
    <w:p w:rsidR="000859FF" w:rsidRDefault="000859FF" w:rsidP="000859FF">
      <w:pPr>
        <w:ind w:firstLine="709"/>
      </w:pPr>
      <w:r w:rsidRPr="000859FF">
        <w:t>1-го класса</w:t>
      </w:r>
      <w:r>
        <w:t xml:space="preserve"> (</w:t>
      </w:r>
      <w:r w:rsidRPr="000859FF">
        <w:t xml:space="preserve">75 т и более) - Ил-76, Ил-62, Ту-154 и </w:t>
      </w:r>
      <w:r>
        <w:t>т.п.</w:t>
      </w:r>
    </w:p>
    <w:p w:rsidR="000859FF" w:rsidRDefault="000859FF" w:rsidP="000859FF">
      <w:pPr>
        <w:ind w:firstLine="709"/>
      </w:pPr>
      <w:r w:rsidRPr="000859FF">
        <w:t>2-го класса</w:t>
      </w:r>
      <w:r>
        <w:t xml:space="preserve"> (</w:t>
      </w:r>
      <w:r w:rsidRPr="000859FF">
        <w:t xml:space="preserve">от 30 до 75 т) - Ту-134, Як-42, Ан-12, и </w:t>
      </w:r>
      <w:r>
        <w:t>т.п.</w:t>
      </w:r>
    </w:p>
    <w:p w:rsidR="000859FF" w:rsidRDefault="000859FF" w:rsidP="000859FF">
      <w:pPr>
        <w:ind w:firstLine="709"/>
      </w:pPr>
      <w:r w:rsidRPr="000859FF">
        <w:t>3-го класса</w:t>
      </w:r>
      <w:r>
        <w:t xml:space="preserve"> (</w:t>
      </w:r>
      <w:r w:rsidRPr="000859FF">
        <w:t xml:space="preserve">от 10 до 30 т) - Ан-140, Ан-26, Як-40, Ан-24, Ан-72и </w:t>
      </w:r>
      <w:r>
        <w:t>т.п.</w:t>
      </w:r>
    </w:p>
    <w:p w:rsidR="000859FF" w:rsidRDefault="000859FF" w:rsidP="000859FF">
      <w:pPr>
        <w:ind w:firstLine="709"/>
      </w:pPr>
      <w:r w:rsidRPr="000859FF">
        <w:t>4-го класса</w:t>
      </w:r>
      <w:r>
        <w:t xml:space="preserve"> (</w:t>
      </w:r>
      <w:r w:rsidRPr="000859FF">
        <w:t xml:space="preserve">до 10 т) - Л-410, Ан-3Т, М-101Т, Ан-38, Ан-2, Ан-28и </w:t>
      </w:r>
      <w:r>
        <w:t>т.п.</w:t>
      </w:r>
    </w:p>
    <w:p w:rsidR="000859FF" w:rsidRDefault="000859FF" w:rsidP="000859FF">
      <w:pPr>
        <w:ind w:firstLine="709"/>
      </w:pPr>
      <w:r w:rsidRPr="000859FF">
        <w:t>По российской классификации аэродромов длина взлетно-посадочной полосы у аэродромов вне класса составляет 3500-4000 м; 1 класса - 3000-3200 м; 2 класса - 2000-2700 м; 3 класса - 1500-1800 м; 4 класса - 600-1200 м. Гражданские аэродромы 3 и 4 класса относятся к аэродромам местных воздушных линий</w:t>
      </w:r>
      <w:r>
        <w:t>.</w:t>
      </w:r>
    </w:p>
    <w:p w:rsidR="000859FF" w:rsidRDefault="000859FF" w:rsidP="000859FF">
      <w:pPr>
        <w:ind w:firstLine="709"/>
      </w:pPr>
      <w:r w:rsidRPr="000859FF">
        <w:t>Аэропорт в системе воздушного транспорта представляет собой сложнейшую структуру, выполняющих ряд определённых функций. Он является наиболее безопасным видом транспорта по сравнению с другими видами транспорта</w:t>
      </w:r>
      <w:r>
        <w:t xml:space="preserve"> (</w:t>
      </w:r>
      <w:r w:rsidRPr="000859FF">
        <w:t>железнодорожным, водным, автомобильным, речным, трубопроводным). С каждым годом число пассажиров использующих этот вид транспорта возрастает. Возрастает и число перевезённых грузов, почты.</w:t>
      </w:r>
    </w:p>
    <w:p w:rsidR="000859FF" w:rsidRDefault="000859FF" w:rsidP="000859FF">
      <w:pPr>
        <w:ind w:firstLine="709"/>
      </w:pPr>
      <w:r w:rsidRPr="000859FF">
        <w:t>Главной задачей аэропорта является обеспечение авиационной безопасности, сотрудничество её с другими видами структурных подразделений аэропорта.</w:t>
      </w:r>
    </w:p>
    <w:p w:rsidR="000859FF" w:rsidRDefault="000859FF" w:rsidP="000859FF">
      <w:pPr>
        <w:ind w:firstLine="709"/>
      </w:pPr>
      <w:r w:rsidRPr="000859FF">
        <w:t xml:space="preserve">Аэропорты как часть транспортной системы являются важнейшим компонентом национальной, региональной и местной инфраструктуры. Аэропорт </w:t>
      </w:r>
      <w:r>
        <w:t>-</w:t>
      </w:r>
      <w:r w:rsidRPr="000859FF">
        <w:t xml:space="preserve"> не просто поставщик общественных услуг, чья деятельность регулируется государством; это самостоятельный коммерческий комплекс с собственными бизнес-целями и стратегией развития, направленной на рост и экономическую эффективность функционирования.</w:t>
      </w:r>
    </w:p>
    <w:p w:rsidR="000859FF" w:rsidRDefault="000859FF" w:rsidP="000859FF">
      <w:pPr>
        <w:ind w:firstLine="709"/>
      </w:pPr>
      <w:r w:rsidRPr="000859FF">
        <w:t>1. Спрос на услуги воздушного транспорта в мире стабильно повышался на протяжении нескольких десятилетий. Число перевезенных в мире пассажиров выросло на 45% за последние 10 лет и более чем удвоилось с середины 80-х годов XX века. В 2006 г. услугами воздушного транспорта воспользовались 1,83 млн. пассажиров и было перевезено 41 млн. тонн грузов; 900 ведущих мировых авиакомпаний обслуживаются в 1 195 международных аэропортах, создавая маршрутную сеть в несколько миллионов километров.</w:t>
      </w:r>
    </w:p>
    <w:p w:rsidR="000859FF" w:rsidRDefault="000859FF" w:rsidP="000859FF">
      <w:pPr>
        <w:ind w:firstLine="709"/>
      </w:pPr>
      <w:r w:rsidRPr="000859FF">
        <w:t>Однако пропускная способность аэропортовой инфраструктуры остается сдерживающим развитие авиаперевозок фактором. Если аэропортам в мире в ближайшее время не удастся преодолеть недостаток инфраструктурных объектов, мировая экономика может столкнуться с невозможностью дальнейшего расширения заданными темпами.</w:t>
      </w:r>
    </w:p>
    <w:p w:rsidR="000859FF" w:rsidRDefault="000859FF" w:rsidP="000859FF">
      <w:pPr>
        <w:ind w:firstLine="709"/>
      </w:pPr>
      <w:r w:rsidRPr="000859FF">
        <w:t>На сегодняшний день в мире активно проводятся мероприятия по развитию аэропортов.</w:t>
      </w:r>
    </w:p>
    <w:p w:rsidR="000859FF" w:rsidRDefault="000859FF" w:rsidP="000859FF">
      <w:pPr>
        <w:ind w:firstLine="709"/>
      </w:pPr>
      <w:r w:rsidRPr="000859FF">
        <w:t>2. Аэропорты и связанные с ними компании оказывают существенное влияние на мировой ВВП и мировую занятость: с учетом прямого и косвенного воздействия аэропорты создают почти 1% мирового ВВП и около 6 млн. рабочих мест в мировой экономике. Аэропорты, являясь, с одной стороны, естественными монополиями как инфраструктурные объекты, и, с другой стороны, экономическими агентами, наиболее эффективны в мировой экономике при измерении производительности труда: ВВП на одного работника составляет 65 тыс. USD ежегодно, что в 3,5 раза больше, чем в среднем в мировой экономике.</w:t>
      </w:r>
    </w:p>
    <w:p w:rsidR="000859FF" w:rsidRDefault="000859FF" w:rsidP="000859FF">
      <w:pPr>
        <w:ind w:firstLine="709"/>
      </w:pPr>
      <w:r w:rsidRPr="000859FF">
        <w:t>3. Инвестиционная привлекательность авиационной деятельности в мире в целом остается невысокой: средняя отдача на инвестированный капитал ниже средней стоимости капитала в 7,2%</w:t>
      </w:r>
      <w:r>
        <w:t xml:space="preserve"> (</w:t>
      </w:r>
      <w:r w:rsidRPr="000859FF">
        <w:t xml:space="preserve">см. </w:t>
      </w:r>
      <w:r>
        <w:t>рис.1</w:t>
      </w:r>
      <w:r w:rsidRPr="000859FF">
        <w:t>). При этом аэропорты увеличивают стоимость бизнеса за счет развития сопутствующих услуг</w:t>
      </w:r>
      <w:r>
        <w:t xml:space="preserve"> (</w:t>
      </w:r>
      <w:r w:rsidRPr="000859FF">
        <w:t>сервис на территории аэропорта, заправка топливом, транспортно-экспедиторские и логистические услуги, пр</w:t>
      </w:r>
      <w:r w:rsidR="00B56ED1">
        <w:t>.</w:t>
      </w:r>
      <w:r w:rsidRPr="000859FF">
        <w:t>). Так, если инвестиционная привлекательность самих аэропортовых услуг составляет только 6,5%, то дополнительные и сопутствующие услуги значительно выше: 22% заправка топливом; 12% транспортно-экспедиторские услуги; 10% наземная обработка пассажиров и грузов; 7,4% техническое обслуживание.</w:t>
      </w:r>
    </w:p>
    <w:p w:rsidR="000859FF" w:rsidRDefault="000859FF" w:rsidP="000859FF">
      <w:pPr>
        <w:ind w:firstLine="709"/>
      </w:pPr>
      <w:r w:rsidRPr="000859FF">
        <w:t>Развитие инфраструктуры аэропортов является приоритетной задачей.</w:t>
      </w:r>
    </w:p>
    <w:p w:rsidR="000859FF" w:rsidRPr="000859FF" w:rsidRDefault="003B752E" w:rsidP="003B752E">
      <w:pPr>
        <w:pStyle w:val="2"/>
      </w:pPr>
      <w:r>
        <w:br w:type="page"/>
      </w:r>
      <w:bookmarkStart w:id="4" w:name="_Toc257208143"/>
      <w:r w:rsidR="000859FF" w:rsidRPr="000859FF">
        <w:t>Заключение</w:t>
      </w:r>
      <w:bookmarkEnd w:id="4"/>
    </w:p>
    <w:p w:rsidR="003B752E" w:rsidRDefault="003B752E" w:rsidP="000859FF">
      <w:pPr>
        <w:ind w:firstLine="709"/>
      </w:pPr>
    </w:p>
    <w:p w:rsidR="000859FF" w:rsidRDefault="000859FF" w:rsidP="000859FF">
      <w:pPr>
        <w:ind w:firstLine="709"/>
      </w:pPr>
      <w:r w:rsidRPr="000859FF">
        <w:t>В заключении на основе анализа состояния и перспектив развития авиатранспортной системы следует отметить, что за последнее 10-летие в отрасли воздушного транспорта России произошли значительные перемены:</w:t>
      </w:r>
    </w:p>
    <w:p w:rsidR="000859FF" w:rsidRDefault="000859FF" w:rsidP="000859FF">
      <w:pPr>
        <w:ind w:firstLine="709"/>
      </w:pPr>
      <w:r w:rsidRPr="000859FF">
        <w:t>рынок авиационных перевозок в стране кардинально изменился, причем основными его характеристиками стали относительная экономическая свобода и острая конкурентная борьба;</w:t>
      </w:r>
    </w:p>
    <w:p w:rsidR="000859FF" w:rsidRDefault="000859FF" w:rsidP="000859FF">
      <w:pPr>
        <w:ind w:firstLine="709"/>
      </w:pPr>
      <w:r w:rsidRPr="000859FF">
        <w:t>существенно снизился объем воздушных перевозок и авиационных работ;</w:t>
      </w:r>
    </w:p>
    <w:p w:rsidR="000859FF" w:rsidRDefault="000859FF" w:rsidP="000859FF">
      <w:pPr>
        <w:ind w:firstLine="709"/>
      </w:pPr>
      <w:r w:rsidRPr="000859FF">
        <w:t>большинство авиапредприятий оказались в тяжелейшем финансовом положении, не позволяющем не только развивать, но и содержать свою инфраструктуру;</w:t>
      </w:r>
    </w:p>
    <w:p w:rsidR="000859FF" w:rsidRDefault="000859FF" w:rsidP="000859FF">
      <w:pPr>
        <w:ind w:firstLine="709"/>
      </w:pPr>
      <w:r w:rsidRPr="000859FF">
        <w:t>авиапредприятия претерпели процессы акционирования, разделения на независимые авиакомпании и аэропорты;</w:t>
      </w:r>
    </w:p>
    <w:p w:rsidR="000859FF" w:rsidRDefault="000859FF" w:rsidP="000859FF">
      <w:pPr>
        <w:ind w:firstLine="709"/>
      </w:pPr>
      <w:r w:rsidRPr="000859FF">
        <w:t>устаревшая нормативная база ГА сдерживает процессы развития и функционирования российского авиационного рынка и отрасли в целом, оставляя ее без будущего и практически вычеркивая из мирового авиационного сообщества.</w:t>
      </w:r>
    </w:p>
    <w:p w:rsidR="000859FF" w:rsidRPr="000859FF" w:rsidRDefault="003B752E" w:rsidP="003B752E">
      <w:pPr>
        <w:pStyle w:val="2"/>
      </w:pPr>
      <w:r>
        <w:br w:type="page"/>
      </w:r>
      <w:bookmarkStart w:id="5" w:name="_Toc257208144"/>
      <w:r w:rsidR="000859FF" w:rsidRPr="000859FF">
        <w:t>Список используемой литературы</w:t>
      </w:r>
      <w:bookmarkEnd w:id="5"/>
    </w:p>
    <w:p w:rsidR="003B752E" w:rsidRDefault="003B752E" w:rsidP="000859FF">
      <w:pPr>
        <w:ind w:firstLine="709"/>
      </w:pPr>
    </w:p>
    <w:p w:rsidR="000859FF" w:rsidRDefault="000859FF" w:rsidP="003B752E">
      <w:pPr>
        <w:pStyle w:val="a0"/>
        <w:ind w:firstLine="0"/>
      </w:pPr>
      <w:r w:rsidRPr="000859FF">
        <w:t>Организация международных воздушных перевозок Афанасьев В</w:t>
      </w:r>
      <w:r>
        <w:t>.Г. -</w:t>
      </w:r>
      <w:r w:rsidRPr="000859FF">
        <w:t xml:space="preserve"> Москва:</w:t>
      </w:r>
      <w:r>
        <w:t xml:space="preserve"> "</w:t>
      </w:r>
      <w:r w:rsidRPr="000859FF">
        <w:t>Воздушный транспорт</w:t>
      </w:r>
      <w:r>
        <w:t xml:space="preserve">", </w:t>
      </w:r>
      <w:r w:rsidRPr="000859FF">
        <w:t>1991 г.</w:t>
      </w:r>
    </w:p>
    <w:p w:rsidR="000859FF" w:rsidRDefault="000859FF" w:rsidP="003B752E">
      <w:pPr>
        <w:pStyle w:val="a0"/>
        <w:ind w:firstLine="0"/>
      </w:pPr>
      <w:r w:rsidRPr="000859FF">
        <w:t>Стогар В</w:t>
      </w:r>
      <w:r>
        <w:t xml:space="preserve">.П., </w:t>
      </w:r>
      <w:r w:rsidRPr="000859FF">
        <w:t>Федотова Н</w:t>
      </w:r>
      <w:r>
        <w:t xml:space="preserve">.С. </w:t>
      </w:r>
      <w:r w:rsidRPr="000859FF">
        <w:t xml:space="preserve">Коммерческая деятельность на воздушном транспорте. Учебное пособие для средних специальных учебных заведений гражданской авиации </w:t>
      </w:r>
      <w:r>
        <w:t>-</w:t>
      </w:r>
      <w:r w:rsidRPr="000859FF">
        <w:t xml:space="preserve"> Москва:</w:t>
      </w:r>
      <w:r>
        <w:t xml:space="preserve"> "</w:t>
      </w:r>
      <w:r w:rsidRPr="000859FF">
        <w:t>Транспорт</w:t>
      </w:r>
      <w:r>
        <w:t xml:space="preserve">", </w:t>
      </w:r>
      <w:r w:rsidRPr="000859FF">
        <w:t>1990 г.</w:t>
      </w:r>
    </w:p>
    <w:p w:rsidR="000859FF" w:rsidRDefault="000859FF" w:rsidP="003B752E">
      <w:pPr>
        <w:pStyle w:val="a0"/>
        <w:ind w:firstLine="0"/>
      </w:pPr>
      <w:r w:rsidRPr="000859FF">
        <w:t xml:space="preserve">Технология организации воздушных перевозок на международных воздушных линиях </w:t>
      </w:r>
      <w:r>
        <w:t>-</w:t>
      </w:r>
      <w:r w:rsidRPr="000859FF">
        <w:t xml:space="preserve"> Москва: Высшая коммерческая школа</w:t>
      </w:r>
      <w:r>
        <w:t xml:space="preserve"> "</w:t>
      </w:r>
      <w:r w:rsidRPr="000859FF">
        <w:t>Авиабизнес</w:t>
      </w:r>
      <w:r>
        <w:t xml:space="preserve">", </w:t>
      </w:r>
      <w:r w:rsidRPr="000859FF">
        <w:t>1998 г.</w:t>
      </w:r>
    </w:p>
    <w:p w:rsidR="000859FF" w:rsidRDefault="000859FF" w:rsidP="003B752E">
      <w:pPr>
        <w:pStyle w:val="a0"/>
        <w:ind w:firstLine="0"/>
      </w:pPr>
      <w:r w:rsidRPr="000859FF">
        <w:t>Конспект лекции по</w:t>
      </w:r>
      <w:r>
        <w:t xml:space="preserve"> "</w:t>
      </w:r>
      <w:r w:rsidRPr="000859FF">
        <w:t>ОАП</w:t>
      </w:r>
      <w:r>
        <w:t xml:space="preserve">" </w:t>
      </w:r>
      <w:r w:rsidRPr="000859FF">
        <w:t>Манукян Р</w:t>
      </w:r>
      <w:r>
        <w:t xml:space="preserve">.Г. </w:t>
      </w:r>
      <w:r w:rsidRPr="000859FF">
        <w:t>СПАТКГА 2002 г.</w:t>
      </w:r>
    </w:p>
    <w:p w:rsidR="000859FF" w:rsidRPr="000859FF" w:rsidRDefault="000859FF" w:rsidP="003B752E">
      <w:pPr>
        <w:pStyle w:val="a0"/>
        <w:ind w:firstLine="0"/>
      </w:pPr>
      <w:r w:rsidRPr="000859FF">
        <w:t xml:space="preserve">Интернет: </w:t>
      </w:r>
      <w:r w:rsidRPr="00DC2D30">
        <w:rPr>
          <w:lang w:val="en-US"/>
        </w:rPr>
        <w:t>www.favt.ru</w:t>
      </w:r>
    </w:p>
    <w:p w:rsidR="000859FF" w:rsidRDefault="000859FF" w:rsidP="003B752E">
      <w:pPr>
        <w:pStyle w:val="a0"/>
        <w:ind w:firstLine="0"/>
      </w:pPr>
      <w:r w:rsidRPr="000859FF">
        <w:t>Циркуляр ИКАО 274-АТ/114. Инструктивный материал по выполнению стандартов и рекомендуемой практики. Приложение 9 “Упрощение формальностей</w:t>
      </w:r>
      <w:r>
        <w:t>".</w:t>
      </w:r>
    </w:p>
    <w:p w:rsidR="000859FF" w:rsidRDefault="000859FF" w:rsidP="003B752E">
      <w:pPr>
        <w:pStyle w:val="a0"/>
        <w:ind w:firstLine="0"/>
      </w:pPr>
      <w:r w:rsidRPr="000859FF">
        <w:t>Елисеев Б</w:t>
      </w:r>
      <w:r>
        <w:t xml:space="preserve">.П. </w:t>
      </w:r>
      <w:r w:rsidRPr="000859FF">
        <w:t>Воздушные перевозки: нормативные акты, комментарии и рекомендации. /Судебная практика. Образцы документов.</w:t>
      </w:r>
      <w:r>
        <w:t xml:space="preserve"> (</w:t>
      </w:r>
      <w:r w:rsidRPr="000859FF">
        <w:t>Серия</w:t>
      </w:r>
      <w:r>
        <w:t xml:space="preserve"> "</w:t>
      </w:r>
      <w:r w:rsidRPr="000859FF">
        <w:t>Юридические справочники</w:t>
      </w:r>
      <w:r>
        <w:t>"</w:t>
      </w:r>
      <w:r w:rsidRPr="000859FF">
        <w:t xml:space="preserve">). </w:t>
      </w:r>
      <w:r>
        <w:t>-</w:t>
      </w:r>
      <w:r w:rsidRPr="000859FF">
        <w:t xml:space="preserve"> М., 2001.</w:t>
      </w:r>
    </w:p>
    <w:p w:rsidR="000859FF" w:rsidRDefault="000859FF" w:rsidP="003B752E">
      <w:pPr>
        <w:pStyle w:val="a0"/>
        <w:ind w:firstLine="0"/>
      </w:pPr>
      <w:r w:rsidRPr="000859FF">
        <w:t>Система качества ОАО</w:t>
      </w:r>
      <w:r>
        <w:t xml:space="preserve"> "</w:t>
      </w:r>
      <w:r w:rsidRPr="000859FF">
        <w:t>Аэрофлот</w:t>
      </w:r>
      <w:r>
        <w:t>". "</w:t>
      </w:r>
      <w:r w:rsidRPr="000859FF">
        <w:t>Руководство по воздушным перевозкам пассажиров и багажа</w:t>
      </w:r>
      <w:r>
        <w:t xml:space="preserve">". </w:t>
      </w:r>
      <w:r w:rsidRPr="000859FF">
        <w:t>Введено в действие приказом генерального директора ОАО</w:t>
      </w:r>
      <w:r>
        <w:t xml:space="preserve"> "</w:t>
      </w:r>
      <w:r w:rsidRPr="000859FF">
        <w:t>Аэрофлот</w:t>
      </w:r>
      <w:r>
        <w:t xml:space="preserve">" </w:t>
      </w:r>
      <w:r w:rsidRPr="000859FF">
        <w:t>от 03 февраля 2000 г. №49.</w:t>
      </w:r>
    </w:p>
    <w:p w:rsidR="000859FF" w:rsidRDefault="000859FF" w:rsidP="003B752E">
      <w:pPr>
        <w:pStyle w:val="a0"/>
        <w:ind w:firstLine="0"/>
      </w:pPr>
      <w:r w:rsidRPr="000859FF">
        <w:t>Манукян Р</w:t>
      </w:r>
      <w:r>
        <w:t xml:space="preserve">.Г. </w:t>
      </w:r>
      <w:r w:rsidRPr="000859FF">
        <w:t>Конспект лекции по учебной дисциплине Организации перевозок на транспорте СПАТК ГА 2006 г.</w:t>
      </w:r>
    </w:p>
    <w:p w:rsidR="000859FF" w:rsidRDefault="000859FF" w:rsidP="003B752E">
      <w:pPr>
        <w:pStyle w:val="a0"/>
        <w:ind w:firstLine="0"/>
      </w:pPr>
      <w:r w:rsidRPr="000859FF">
        <w:t>Олянюк П</w:t>
      </w:r>
      <w:r>
        <w:t xml:space="preserve">.В. </w:t>
      </w:r>
      <w:r w:rsidRPr="000859FF">
        <w:t>Воздушный транспорт в современном мире. СПБ., 2002.</w:t>
      </w:r>
      <w:bookmarkStart w:id="6" w:name="_GoBack"/>
      <w:bookmarkEnd w:id="6"/>
    </w:p>
    <w:sectPr w:rsidR="000859FF" w:rsidSect="000859F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73" w:rsidRDefault="00D94E73" w:rsidP="006563A4">
      <w:pPr>
        <w:spacing w:line="240" w:lineRule="auto"/>
        <w:ind w:firstLine="709"/>
      </w:pPr>
      <w:r>
        <w:separator/>
      </w:r>
    </w:p>
  </w:endnote>
  <w:endnote w:type="continuationSeparator" w:id="0">
    <w:p w:rsidR="00D94E73" w:rsidRDefault="00D94E73" w:rsidP="006563A4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52E" w:rsidRDefault="003B752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52E" w:rsidRDefault="003B75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73" w:rsidRDefault="00D94E73" w:rsidP="006563A4">
      <w:pPr>
        <w:spacing w:line="240" w:lineRule="auto"/>
        <w:ind w:firstLine="709"/>
      </w:pPr>
      <w:r>
        <w:separator/>
      </w:r>
    </w:p>
  </w:footnote>
  <w:footnote w:type="continuationSeparator" w:id="0">
    <w:p w:rsidR="00D94E73" w:rsidRDefault="00D94E73" w:rsidP="006563A4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52E" w:rsidRDefault="00DC2D30" w:rsidP="000859FF">
    <w:pPr>
      <w:pStyle w:val="a7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3B752E" w:rsidRDefault="003B752E" w:rsidP="000859F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52E" w:rsidRDefault="003B75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68D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54A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347A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EC0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246F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FECD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72E51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2E000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B8C5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8E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0F52F7"/>
    <w:multiLevelType w:val="hybridMultilevel"/>
    <w:tmpl w:val="10D4E2E6"/>
    <w:lvl w:ilvl="0" w:tplc="04190001">
      <w:start w:val="1"/>
      <w:numFmt w:val="bullet"/>
      <w:lvlText w:val=""/>
      <w:lvlJc w:val="left"/>
      <w:pPr>
        <w:ind w:left="7485" w:hanging="360"/>
      </w:pPr>
      <w:rPr>
        <w:rFonts w:ascii="Symbol" w:hAnsi="Symbol" w:cs="Symbol" w:hint="default"/>
      </w:rPr>
    </w:lvl>
    <w:lvl w:ilvl="1" w:tplc="AE4647FE">
      <w:numFmt w:val="bullet"/>
      <w:lvlText w:val="·"/>
      <w:lvlJc w:val="left"/>
      <w:pPr>
        <w:ind w:left="8430" w:hanging="58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8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9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1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245" w:hanging="360"/>
      </w:pPr>
      <w:rPr>
        <w:rFonts w:ascii="Wingdings" w:hAnsi="Wingdings" w:cs="Wingdings" w:hint="default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25C0B92"/>
    <w:multiLevelType w:val="hybridMultilevel"/>
    <w:tmpl w:val="811200C0"/>
    <w:lvl w:ilvl="0" w:tplc="04190001">
      <w:start w:val="1"/>
      <w:numFmt w:val="bullet"/>
      <w:lvlText w:val=""/>
      <w:lvlJc w:val="left"/>
      <w:pPr>
        <w:ind w:left="20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41" w:hanging="360"/>
      </w:pPr>
      <w:rPr>
        <w:rFonts w:ascii="Wingdings" w:hAnsi="Wingdings" w:cs="Wingdings" w:hint="default"/>
      </w:rPr>
    </w:lvl>
  </w:abstractNum>
  <w:abstractNum w:abstractNumId="13">
    <w:nsid w:val="21AD2BC1"/>
    <w:multiLevelType w:val="hybridMultilevel"/>
    <w:tmpl w:val="2C02BB80"/>
    <w:lvl w:ilvl="0" w:tplc="A6663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906B29"/>
    <w:multiLevelType w:val="hybridMultilevel"/>
    <w:tmpl w:val="26700EE2"/>
    <w:lvl w:ilvl="0" w:tplc="54C47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E734EC"/>
    <w:multiLevelType w:val="hybridMultilevel"/>
    <w:tmpl w:val="712A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7402C"/>
    <w:multiLevelType w:val="hybridMultilevel"/>
    <w:tmpl w:val="F182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9EC7F55"/>
    <w:multiLevelType w:val="hybridMultilevel"/>
    <w:tmpl w:val="8A624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AE76AB"/>
    <w:multiLevelType w:val="hybridMultilevel"/>
    <w:tmpl w:val="A89E3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9"/>
  </w:num>
  <w:num w:numId="5">
    <w:abstractNumId w:val="12"/>
  </w:num>
  <w:num w:numId="6">
    <w:abstractNumId w:val="17"/>
  </w:num>
  <w:num w:numId="7">
    <w:abstractNumId w:val="18"/>
  </w:num>
  <w:num w:numId="8">
    <w:abstractNumId w:val="15"/>
  </w:num>
  <w:num w:numId="9">
    <w:abstractNumId w:val="14"/>
  </w:num>
  <w:num w:numId="10">
    <w:abstractNumId w:val="11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3A4"/>
    <w:rsid w:val="00001DB3"/>
    <w:rsid w:val="00021EF0"/>
    <w:rsid w:val="00043B4D"/>
    <w:rsid w:val="000859FF"/>
    <w:rsid w:val="0017344C"/>
    <w:rsid w:val="002819F2"/>
    <w:rsid w:val="00283074"/>
    <w:rsid w:val="002D6A64"/>
    <w:rsid w:val="003B752E"/>
    <w:rsid w:val="00445F50"/>
    <w:rsid w:val="00466697"/>
    <w:rsid w:val="00483FC2"/>
    <w:rsid w:val="00531C59"/>
    <w:rsid w:val="005464C3"/>
    <w:rsid w:val="00591E61"/>
    <w:rsid w:val="00600A64"/>
    <w:rsid w:val="0064388B"/>
    <w:rsid w:val="006563A4"/>
    <w:rsid w:val="00694585"/>
    <w:rsid w:val="006B1AF1"/>
    <w:rsid w:val="006C6C6D"/>
    <w:rsid w:val="006D3793"/>
    <w:rsid w:val="006D5F59"/>
    <w:rsid w:val="00746157"/>
    <w:rsid w:val="00773AC1"/>
    <w:rsid w:val="007A358B"/>
    <w:rsid w:val="00880534"/>
    <w:rsid w:val="008825B2"/>
    <w:rsid w:val="008D4597"/>
    <w:rsid w:val="00902B71"/>
    <w:rsid w:val="00994413"/>
    <w:rsid w:val="009E0C3D"/>
    <w:rsid w:val="00A03D2D"/>
    <w:rsid w:val="00A343EB"/>
    <w:rsid w:val="00A9401C"/>
    <w:rsid w:val="00B56ED1"/>
    <w:rsid w:val="00BC683D"/>
    <w:rsid w:val="00C1043D"/>
    <w:rsid w:val="00C90100"/>
    <w:rsid w:val="00D2555D"/>
    <w:rsid w:val="00D44E00"/>
    <w:rsid w:val="00D94E73"/>
    <w:rsid w:val="00DC2D30"/>
    <w:rsid w:val="00DC6E24"/>
    <w:rsid w:val="00E56058"/>
    <w:rsid w:val="00E76F23"/>
    <w:rsid w:val="00F670AD"/>
    <w:rsid w:val="00F879D2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334E20B-3BF4-4C5C-ACE2-E0475972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859FF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859F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859F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859F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859F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859F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859F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859F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859F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99"/>
    <w:qFormat/>
    <w:rsid w:val="000859FF"/>
    <w:pPr>
      <w:ind w:left="720" w:firstLine="709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1">
    <w:name w:val="Стиль2"/>
    <w:basedOn w:val="a2"/>
    <w:next w:val="a2"/>
    <w:uiPriority w:val="99"/>
    <w:rsid w:val="000859FF"/>
    <w:pPr>
      <w:ind w:firstLine="709"/>
    </w:p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header"/>
    <w:basedOn w:val="a2"/>
    <w:next w:val="a8"/>
    <w:link w:val="a9"/>
    <w:uiPriority w:val="99"/>
    <w:rsid w:val="000859F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0859FF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ій колонтитул Знак"/>
    <w:link w:val="a7"/>
    <w:uiPriority w:val="99"/>
    <w:semiHidden/>
    <w:locked/>
    <w:rsid w:val="006563A4"/>
    <w:rPr>
      <w:noProof/>
      <w:kern w:val="16"/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0859FF"/>
    <w:rPr>
      <w:b/>
      <w:bCs/>
      <w:sz w:val="30"/>
      <w:szCs w:val="30"/>
      <w:lang w:val="ru-RU" w:eastAsia="ru-RU"/>
    </w:rPr>
  </w:style>
  <w:style w:type="character" w:customStyle="1" w:styleId="210">
    <w:name w:val="Знак Знак21"/>
    <w:uiPriority w:val="99"/>
    <w:semiHidden/>
    <w:locked/>
    <w:rsid w:val="000859FF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0859FF"/>
    <w:rPr>
      <w:b/>
      <w:bCs/>
      <w:caps/>
      <w:noProof/>
      <w:kern w:val="16"/>
      <w:sz w:val="28"/>
      <w:szCs w:val="28"/>
      <w:lang w:val="ru-RU" w:eastAsia="ru-RU"/>
    </w:rPr>
  </w:style>
  <w:style w:type="paragraph" w:customStyle="1" w:styleId="Default">
    <w:name w:val="Default"/>
    <w:uiPriority w:val="99"/>
    <w:rsid w:val="000859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ody Text"/>
    <w:basedOn w:val="a2"/>
    <w:link w:val="ac"/>
    <w:uiPriority w:val="99"/>
    <w:rsid w:val="000859FF"/>
    <w:pPr>
      <w:ind w:firstLine="709"/>
    </w:pPr>
  </w:style>
  <w:style w:type="character" w:customStyle="1" w:styleId="ac">
    <w:name w:val="Основни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character" w:styleId="ad">
    <w:name w:val="Hyperlink"/>
    <w:uiPriority w:val="99"/>
    <w:rsid w:val="000859FF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0859F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Верхний колонтитул Знак"/>
    <w:uiPriority w:val="99"/>
    <w:rsid w:val="000859FF"/>
    <w:rPr>
      <w:kern w:val="16"/>
      <w:sz w:val="24"/>
      <w:szCs w:val="24"/>
    </w:rPr>
  </w:style>
  <w:style w:type="paragraph" w:customStyle="1" w:styleId="af">
    <w:name w:val="выделение"/>
    <w:uiPriority w:val="99"/>
    <w:rsid w:val="000859FF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0"/>
    <w:uiPriority w:val="99"/>
    <w:rsid w:val="000859F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0859F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0859F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0859FF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Нижній колонтитул Знак"/>
    <w:link w:val="aa"/>
    <w:uiPriority w:val="99"/>
    <w:semiHidden/>
    <w:locked/>
    <w:rsid w:val="000859FF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0859FF"/>
    <w:rPr>
      <w:vertAlign w:val="superscript"/>
    </w:rPr>
  </w:style>
  <w:style w:type="character" w:styleId="af5">
    <w:name w:val="footnote reference"/>
    <w:uiPriority w:val="99"/>
    <w:semiHidden/>
    <w:rsid w:val="000859F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859FF"/>
    <w:pPr>
      <w:numPr>
        <w:numId w:val="9"/>
      </w:num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f6">
    <w:name w:val="caption"/>
    <w:basedOn w:val="a2"/>
    <w:next w:val="a2"/>
    <w:uiPriority w:val="99"/>
    <w:qFormat/>
    <w:rsid w:val="000859FF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0859FF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0859FF"/>
    <w:rPr>
      <w:sz w:val="28"/>
      <w:szCs w:val="28"/>
    </w:rPr>
  </w:style>
  <w:style w:type="paragraph" w:styleId="af9">
    <w:name w:val="Normal (Web)"/>
    <w:basedOn w:val="a2"/>
    <w:uiPriority w:val="99"/>
    <w:rsid w:val="000859F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0859FF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0859FF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0859F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859F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859F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859FF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0859FF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859F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0859FF"/>
    <w:pPr>
      <w:spacing w:line="360" w:lineRule="auto"/>
    </w:pPr>
    <w:rPr>
      <w:rFonts w:ascii="Times New Roman" w:eastAsia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одержание"/>
    <w:autoRedefine/>
    <w:uiPriority w:val="99"/>
    <w:rsid w:val="000859FF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859FF"/>
    <w:pPr>
      <w:numPr>
        <w:numId w:val="10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859FF"/>
    <w:pPr>
      <w:numPr>
        <w:numId w:val="11"/>
      </w:numPr>
      <w:tabs>
        <w:tab w:val="num" w:pos="1077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859F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859F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0859F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859FF"/>
    <w:rPr>
      <w:i/>
      <w:iCs/>
    </w:rPr>
  </w:style>
  <w:style w:type="paragraph" w:customStyle="1" w:styleId="afd">
    <w:name w:val="ТАБЛИЦА"/>
    <w:next w:val="a2"/>
    <w:autoRedefine/>
    <w:uiPriority w:val="99"/>
    <w:rsid w:val="000859FF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859FF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0859FF"/>
  </w:style>
  <w:style w:type="table" w:customStyle="1" w:styleId="14">
    <w:name w:val="Стиль таблицы1"/>
    <w:uiPriority w:val="99"/>
    <w:rsid w:val="000859FF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859FF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0859FF"/>
    <w:pPr>
      <w:jc w:val="center"/>
    </w:pPr>
    <w:rPr>
      <w:rFonts w:ascii="Times New Roman" w:eastAsia="Times New Roman" w:hAnsi="Times New Roman"/>
    </w:rPr>
  </w:style>
  <w:style w:type="paragraph" w:styleId="aff0">
    <w:name w:val="endnote text"/>
    <w:basedOn w:val="a2"/>
    <w:link w:val="aff1"/>
    <w:uiPriority w:val="99"/>
    <w:semiHidden/>
    <w:rsid w:val="000859FF"/>
    <w:pPr>
      <w:ind w:firstLine="709"/>
    </w:pPr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0859FF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виноски Знак"/>
    <w:link w:val="aff2"/>
    <w:uiPriority w:val="99"/>
    <w:locked/>
    <w:rsid w:val="000859FF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0859FF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Администраторы</Company>
  <LinksUpToDate>false</LinksUpToDate>
  <CharactersWithSpaces>30785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Mikhail_Irisha</dc:creator>
  <cp:keywords/>
  <dc:description/>
  <cp:lastModifiedBy>Irina</cp:lastModifiedBy>
  <cp:revision>2</cp:revision>
  <dcterms:created xsi:type="dcterms:W3CDTF">2014-09-30T12:32:00Z</dcterms:created>
  <dcterms:modified xsi:type="dcterms:W3CDTF">2014-09-30T12:32:00Z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1696965850</vt:i4>
  </property>
</Properties>
</file>