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  <w:bookmarkStart w:id="0" w:name="_Toc168418121"/>
      <w:r w:rsidRPr="00190741">
        <w:rPr>
          <w:color w:val="000000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КАФЕДРА МЕНЕДЖМЕНТА</w:t>
      </w: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РЕФЕРАТ</w:t>
      </w: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НА ТЕМУ:</w:t>
      </w: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«</w:t>
      </w:r>
      <w:bookmarkStart w:id="1" w:name="_Toc168418132"/>
      <w:r w:rsidR="00197E33" w:rsidRPr="00190741">
        <w:rPr>
          <w:b/>
          <w:color w:val="000000"/>
          <w:sz w:val="28"/>
          <w:szCs w:val="28"/>
        </w:rPr>
        <w:t>АНАЛИЗ ЗАРАБОТНОЙ ПЛАТЫ В ОТРАСЛЯХ ЭКОНОМИКИ</w:t>
      </w:r>
      <w:bookmarkEnd w:id="1"/>
      <w:r w:rsidRPr="00190741">
        <w:rPr>
          <w:color w:val="000000"/>
          <w:sz w:val="28"/>
          <w:szCs w:val="28"/>
        </w:rPr>
        <w:t>»</w:t>
      </w: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</w:p>
    <w:p w:rsidR="00D344D6" w:rsidRPr="00190741" w:rsidRDefault="00D344D6" w:rsidP="0098492C">
      <w:pPr>
        <w:spacing w:line="360" w:lineRule="auto"/>
        <w:jc w:val="center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МИНСК, 2009</w:t>
      </w:r>
    </w:p>
    <w:p w:rsidR="00197E33" w:rsidRPr="00190741" w:rsidRDefault="00D344D6" w:rsidP="0098492C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</w:rPr>
        <w:br w:type="page"/>
      </w:r>
      <w:bookmarkEnd w:id="0"/>
      <w:r w:rsidR="00197E33" w:rsidRPr="00190741">
        <w:rPr>
          <w:color w:val="000000"/>
          <w:sz w:val="28"/>
          <w:szCs w:val="28"/>
        </w:rPr>
        <w:t>При анализе заработной платы может использоваться один из следующих подходов:</w:t>
      </w:r>
    </w:p>
    <w:p w:rsidR="00197E33" w:rsidRPr="00190741" w:rsidRDefault="00197E33" w:rsidP="00190741">
      <w:pPr>
        <w:numPr>
          <w:ilvl w:val="0"/>
          <w:numId w:val="18"/>
        </w:numPr>
        <w:tabs>
          <w:tab w:val="clear" w:pos="121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Исторический подход предполагает рассмотрение явлений и процессов в их историческом развитии и изменении под влиянием факторов и условий влияющих на них.</w:t>
      </w:r>
    </w:p>
    <w:p w:rsidR="00197E33" w:rsidRPr="00190741" w:rsidRDefault="00197E33" w:rsidP="00190741">
      <w:pPr>
        <w:numPr>
          <w:ilvl w:val="0"/>
          <w:numId w:val="18"/>
        </w:numPr>
        <w:tabs>
          <w:tab w:val="clear" w:pos="121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Комплексный подход – рассмотрение явлений и процессов в их связи и зависимости от других явлений и процессов.</w:t>
      </w:r>
    </w:p>
    <w:p w:rsidR="00197E33" w:rsidRPr="00190741" w:rsidRDefault="00197E33" w:rsidP="00190741">
      <w:pPr>
        <w:numPr>
          <w:ilvl w:val="0"/>
          <w:numId w:val="18"/>
        </w:numPr>
        <w:tabs>
          <w:tab w:val="clear" w:pos="121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Нормативный подход – оценка явлений и процессов по оплате труда исходя из целей развития социально-трудовой сферы.</w:t>
      </w:r>
    </w:p>
    <w:p w:rsidR="00197E33" w:rsidRPr="00190741" w:rsidRDefault="00197E33" w:rsidP="00190741">
      <w:pPr>
        <w:numPr>
          <w:ilvl w:val="0"/>
          <w:numId w:val="18"/>
        </w:numPr>
        <w:tabs>
          <w:tab w:val="clear" w:pos="1215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Системный подход – рассмотрение заработной платы как системы, которая является частью большей системы и сама имеет определенное количество подсистем.</w:t>
      </w:r>
    </w:p>
    <w:p w:rsidR="00197E33" w:rsidRPr="00190741" w:rsidRDefault="00197E33" w:rsidP="0019074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Для исследования заработной платы используются уровневые показатели, динамические, структурные, показатели дифференциации и корреляции. В каждую из этих групп входят абсолютные, средние и относительные; качественные и количественные; индивидуальные и интегральные; моментные и интервальные </w:t>
      </w:r>
      <w:r w:rsidR="00190741">
        <w:rPr>
          <w:color w:val="000000"/>
          <w:sz w:val="28"/>
          <w:szCs w:val="28"/>
        </w:rPr>
        <w:t>и т.д.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Наилучшим показателем динамики заработной платы является размер реальной заработной платы, который рассчитывается путем деления номинальной заработной платы на индекс изменения потребительских цен.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В прил. 3 графически представлена динамика реальной заработной платы за 2003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2005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гг</w:t>
      </w:r>
      <w:r w:rsidRPr="00190741">
        <w:rPr>
          <w:color w:val="000000"/>
          <w:sz w:val="28"/>
          <w:szCs w:val="28"/>
        </w:rPr>
        <w:t>. в отрасли материального производства, динамика реальной заработной платы в отраслях промышленности –</w:t>
      </w:r>
      <w:r w:rsid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>в прил. 4, динамика реальной заработной платы в непроизводственной сфере – в прил. 5.</w:t>
      </w:r>
    </w:p>
    <w:p w:rsid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Проанализировав динамику реальной заработной платы в отраслях экономики, можно отметить стабильный рост во всех отраслях.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На рис.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1</w:t>
      </w:r>
      <w:r w:rsidRPr="00190741">
        <w:rPr>
          <w:color w:val="000000"/>
          <w:sz w:val="28"/>
          <w:szCs w:val="28"/>
        </w:rPr>
        <w:t>, 2, 3 представлена реальная среднемесячная заработная плата в 2005 году в</w:t>
      </w:r>
      <w:r w:rsidR="0098492C">
        <w:rPr>
          <w:color w:val="000000"/>
          <w:sz w:val="28"/>
          <w:szCs w:val="28"/>
        </w:rPr>
        <w:t xml:space="preserve"> 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 xml:space="preserve"> от ее уровня в 2003 году в отраслях экономики. На рис.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1</w:t>
      </w:r>
      <w:r w:rsidRPr="00190741">
        <w:rPr>
          <w:color w:val="000000"/>
          <w:sz w:val="28"/>
          <w:szCs w:val="28"/>
        </w:rPr>
        <w:t xml:space="preserve"> видно, что среди отраслей материального производства в 2005 году наиболее высокое реальное содержание заработной платы оказалось в сельском хозяйстве (по сравнению с 2003 годом реальная заработная плата в этой отрасли составила 165,</w:t>
      </w:r>
      <w:r w:rsidR="00190741" w:rsidRPr="00190741">
        <w:rPr>
          <w:color w:val="000000"/>
          <w:sz w:val="28"/>
          <w:szCs w:val="28"/>
        </w:rPr>
        <w:t>0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), в лесном хозяйстве – 162,</w:t>
      </w:r>
      <w:r w:rsidR="00190741" w:rsidRPr="00190741">
        <w:rPr>
          <w:color w:val="000000"/>
          <w:sz w:val="28"/>
          <w:szCs w:val="28"/>
        </w:rPr>
        <w:t>0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, в геологии и разведке недр – 159,</w:t>
      </w:r>
      <w:r w:rsidR="00190741" w:rsidRPr="00190741">
        <w:rPr>
          <w:color w:val="000000"/>
          <w:sz w:val="28"/>
          <w:szCs w:val="28"/>
        </w:rPr>
        <w:t>4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. Также выше среднего значения этого показателя (он равен 155,</w:t>
      </w:r>
      <w:r w:rsidR="00190741" w:rsidRPr="00190741">
        <w:rPr>
          <w:color w:val="000000"/>
          <w:sz w:val="28"/>
          <w:szCs w:val="28"/>
        </w:rPr>
        <w:t>8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) в общественном питании и заготовках; ниже среднего показателя содержание заработной платы во всех остальных отраслях экономики.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В целом можно отметить стабильный рост реальной заработной платы в несколько раз в 2005 году по сравнению ее с 2003 годом.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E33" w:rsidRPr="00190741" w:rsidRDefault="009B3D87" w:rsidP="001907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173.25pt">
            <v:imagedata r:id="rId5" o:title=""/>
          </v:shape>
        </w:pic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Рис.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1</w:t>
      </w:r>
      <w:r w:rsidRPr="00190741">
        <w:rPr>
          <w:color w:val="000000"/>
          <w:sz w:val="28"/>
          <w:szCs w:val="28"/>
        </w:rPr>
        <w:t>. Реальная среднемесячная заработная плата в материальном производстве в 2005 году в</w:t>
      </w:r>
      <w:r w:rsidR="0098492C">
        <w:rPr>
          <w:color w:val="000000"/>
          <w:sz w:val="28"/>
          <w:szCs w:val="28"/>
        </w:rPr>
        <w:t xml:space="preserve"> 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 xml:space="preserve"> от ее уровня в 2003 году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E33" w:rsidRPr="00190741" w:rsidRDefault="009B3D87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6" type="#_x0000_t75" style="width:309.75pt;height:150.75pt">
            <v:imagedata r:id="rId6" o:title=""/>
          </v:shape>
        </w:pic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Рис.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2</w:t>
      </w:r>
      <w:r w:rsidRPr="00190741">
        <w:rPr>
          <w:color w:val="000000"/>
          <w:sz w:val="28"/>
          <w:szCs w:val="28"/>
        </w:rPr>
        <w:t>. Реальная среднемесячная заработная плата в отраслях промышленности в 2005 году в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 xml:space="preserve"> от ее уровня в 2003 году</w:t>
      </w:r>
    </w:p>
    <w:p w:rsidR="00197E33" w:rsidRPr="00190741" w:rsidRDefault="0098492C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97E33" w:rsidRPr="00190741">
        <w:rPr>
          <w:color w:val="000000"/>
          <w:sz w:val="28"/>
          <w:szCs w:val="28"/>
        </w:rPr>
        <w:t>В отраслях промышленности самое высокое содержание заработной платы в черной металлургии (280,</w:t>
      </w:r>
      <w:r w:rsidR="00190741" w:rsidRPr="00190741">
        <w:rPr>
          <w:color w:val="000000"/>
          <w:sz w:val="28"/>
          <w:szCs w:val="28"/>
        </w:rPr>
        <w:t>1</w:t>
      </w:r>
      <w:r w:rsidR="00190741">
        <w:rPr>
          <w:color w:val="000000"/>
          <w:sz w:val="28"/>
          <w:szCs w:val="28"/>
        </w:rPr>
        <w:t>%</w:t>
      </w:r>
      <w:r w:rsidR="00197E33" w:rsidRPr="00190741">
        <w:rPr>
          <w:color w:val="000000"/>
          <w:sz w:val="28"/>
          <w:szCs w:val="28"/>
        </w:rPr>
        <w:t>), легкой промышленности (232,</w:t>
      </w:r>
      <w:r w:rsidR="00190741" w:rsidRPr="00190741">
        <w:rPr>
          <w:color w:val="000000"/>
          <w:sz w:val="28"/>
          <w:szCs w:val="28"/>
        </w:rPr>
        <w:t>1</w:t>
      </w:r>
      <w:r w:rsidR="00190741">
        <w:rPr>
          <w:color w:val="000000"/>
          <w:sz w:val="28"/>
          <w:szCs w:val="28"/>
        </w:rPr>
        <w:t>%</w:t>
      </w:r>
      <w:r w:rsidR="00197E33" w:rsidRPr="00190741">
        <w:rPr>
          <w:color w:val="000000"/>
          <w:sz w:val="28"/>
          <w:szCs w:val="28"/>
        </w:rPr>
        <w:t>), электроэнергетике (223,</w:t>
      </w:r>
      <w:r w:rsidR="00190741" w:rsidRPr="00190741">
        <w:rPr>
          <w:color w:val="000000"/>
          <w:sz w:val="28"/>
          <w:szCs w:val="28"/>
        </w:rPr>
        <w:t>2</w:t>
      </w:r>
      <w:r w:rsidR="00190741">
        <w:rPr>
          <w:color w:val="000000"/>
          <w:sz w:val="28"/>
          <w:szCs w:val="28"/>
        </w:rPr>
        <w:t>%</w:t>
      </w:r>
      <w:r w:rsidR="00197E33" w:rsidRPr="00190741">
        <w:rPr>
          <w:color w:val="000000"/>
          <w:sz w:val="28"/>
          <w:szCs w:val="28"/>
        </w:rPr>
        <w:t>), в машиностроении и металлообработке (225,</w:t>
      </w:r>
      <w:r w:rsidR="00190741" w:rsidRPr="00190741">
        <w:rPr>
          <w:color w:val="000000"/>
          <w:sz w:val="28"/>
          <w:szCs w:val="28"/>
        </w:rPr>
        <w:t>6</w:t>
      </w:r>
      <w:r w:rsidR="00190741">
        <w:rPr>
          <w:color w:val="000000"/>
          <w:sz w:val="28"/>
          <w:szCs w:val="28"/>
        </w:rPr>
        <w:t>%</w:t>
      </w:r>
      <w:r w:rsidR="00197E33" w:rsidRPr="00190741">
        <w:rPr>
          <w:color w:val="000000"/>
          <w:sz w:val="28"/>
          <w:szCs w:val="28"/>
        </w:rPr>
        <w:t>). В лесной и деревообрабатывающей промышленности значение этого показателя выше среднего, который равен 215,</w:t>
      </w:r>
      <w:r w:rsidR="00190741" w:rsidRPr="00190741">
        <w:rPr>
          <w:color w:val="000000"/>
          <w:sz w:val="28"/>
          <w:szCs w:val="28"/>
        </w:rPr>
        <w:t>0</w:t>
      </w:r>
      <w:r w:rsidR="00190741">
        <w:rPr>
          <w:color w:val="000000"/>
          <w:sz w:val="28"/>
          <w:szCs w:val="28"/>
        </w:rPr>
        <w:t>%</w:t>
      </w:r>
      <w:r w:rsidR="00197E33" w:rsidRPr="00190741">
        <w:rPr>
          <w:color w:val="000000"/>
          <w:sz w:val="28"/>
          <w:szCs w:val="28"/>
        </w:rPr>
        <w:t>, и</w:t>
      </w:r>
      <w:r w:rsidR="00190741">
        <w:rPr>
          <w:color w:val="000000"/>
          <w:sz w:val="28"/>
          <w:szCs w:val="28"/>
        </w:rPr>
        <w:t xml:space="preserve"> </w:t>
      </w:r>
      <w:r w:rsidR="00197E33" w:rsidRPr="00190741">
        <w:rPr>
          <w:color w:val="000000"/>
          <w:sz w:val="28"/>
          <w:szCs w:val="28"/>
        </w:rPr>
        <w:t>в остальных отраслях – ниже.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E33" w:rsidRPr="00190741" w:rsidRDefault="009B3D87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7" type="#_x0000_t75" style="width:339pt;height:164.25pt">
            <v:imagedata r:id="rId7" o:title=""/>
          </v:shape>
        </w:pic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Рис.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3</w:t>
      </w:r>
      <w:r w:rsidRPr="00190741">
        <w:rPr>
          <w:color w:val="000000"/>
          <w:sz w:val="28"/>
          <w:szCs w:val="28"/>
        </w:rPr>
        <w:t>. Реальная среднемесячная заработная плата в отраслях непроизводственной сферы в 2005 году в</w:t>
      </w:r>
      <w:r w:rsidR="00497384">
        <w:rPr>
          <w:color w:val="000000"/>
          <w:sz w:val="28"/>
          <w:szCs w:val="28"/>
        </w:rPr>
        <w:t xml:space="preserve"> 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 xml:space="preserve"> от ее уровня в 2003 году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Среди отраслей непроизводственной сферы (см. рис.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4</w:t>
      </w:r>
      <w:r w:rsidRPr="00190741">
        <w:rPr>
          <w:color w:val="000000"/>
          <w:sz w:val="28"/>
          <w:szCs w:val="28"/>
        </w:rPr>
        <w:t>) наиболее высокое реальное содержание заработной платы в 2005 году наблюдается у работников искусства (246,</w:t>
      </w:r>
      <w:r w:rsidR="00190741" w:rsidRPr="00190741">
        <w:rPr>
          <w:color w:val="000000"/>
          <w:sz w:val="28"/>
          <w:szCs w:val="28"/>
        </w:rPr>
        <w:t>5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) и аппарата органов госуправления – 245,</w:t>
      </w:r>
      <w:r w:rsidR="00190741" w:rsidRPr="00190741">
        <w:rPr>
          <w:color w:val="000000"/>
          <w:sz w:val="28"/>
          <w:szCs w:val="28"/>
        </w:rPr>
        <w:t>8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 xml:space="preserve"> от уровня заработной платы в 2003 году.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Ниже среднего значения этого показателя (238,</w:t>
      </w:r>
      <w:r w:rsidR="00190741" w:rsidRPr="00190741">
        <w:rPr>
          <w:color w:val="000000"/>
          <w:sz w:val="28"/>
          <w:szCs w:val="28"/>
        </w:rPr>
        <w:t>9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) в остальных отраслях.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В 2004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2005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гг</w:t>
      </w:r>
      <w:r w:rsidRPr="00190741">
        <w:rPr>
          <w:color w:val="000000"/>
          <w:sz w:val="28"/>
          <w:szCs w:val="28"/>
        </w:rPr>
        <w:t>. отмечалось снижение объемов произведенной продукции в большинстве отраслей промышленности (прил. 6), за исключением химической и нефтехимической промышленности.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Коэффициент корреляции служит для оценки линейной связи между двумя величинами. Чем ближе коэффициент корреляции к 1, тем эта связь сильнее. Если эти величины независимы, то коэффициент корреляции равен нулю. Когда величины находятся в обратной связи, то коэффициент корреляции имеет отрицательное значение.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Анализ коэффициентов корреляции между среднемесячной заработной платой и объемами производства за 2003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2005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гг</w:t>
      </w:r>
      <w:r w:rsidRPr="00190741">
        <w:rPr>
          <w:color w:val="000000"/>
          <w:sz w:val="28"/>
          <w:szCs w:val="28"/>
        </w:rPr>
        <w:t>. показал, что в 2003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2005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гг</w:t>
      </w:r>
      <w:r w:rsidRPr="00190741">
        <w:rPr>
          <w:color w:val="000000"/>
          <w:sz w:val="28"/>
          <w:szCs w:val="28"/>
        </w:rPr>
        <w:t>. корреляционной зависимости практически не наблюдалась.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Анализируя уровень рентабельности (см. прил. 7), можно сказать следующее:</w:t>
      </w:r>
    </w:p>
    <w:p w:rsidR="00197E33" w:rsidRPr="00190741" w:rsidRDefault="00197E33" w:rsidP="00190741">
      <w:pPr>
        <w:numPr>
          <w:ilvl w:val="0"/>
          <w:numId w:val="19"/>
        </w:numPr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в 2004 году рост рентабельности отмечался во всех отраслях промышленности;</w:t>
      </w:r>
    </w:p>
    <w:p w:rsidR="00197E33" w:rsidRPr="00190741" w:rsidRDefault="00197E33" w:rsidP="00190741">
      <w:pPr>
        <w:numPr>
          <w:ilvl w:val="0"/>
          <w:numId w:val="19"/>
        </w:numPr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однако в 2005 году по сравнению с 2004 годом резко снизилась рентабельность в черной металлургии (на 15,</w:t>
      </w:r>
      <w:r w:rsidR="00190741" w:rsidRPr="00190741">
        <w:rPr>
          <w:color w:val="000000"/>
          <w:sz w:val="28"/>
          <w:szCs w:val="28"/>
        </w:rPr>
        <w:t>6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), в топливной промышленности этот показатель снизился на 0,</w:t>
      </w:r>
      <w:r w:rsidR="00190741" w:rsidRPr="00190741">
        <w:rPr>
          <w:color w:val="000000"/>
          <w:sz w:val="28"/>
          <w:szCs w:val="28"/>
        </w:rPr>
        <w:t>9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, в машиностроении и металлообработке – на 0,</w:t>
      </w:r>
      <w:r w:rsidR="00190741" w:rsidRPr="00190741">
        <w:rPr>
          <w:color w:val="000000"/>
          <w:sz w:val="28"/>
          <w:szCs w:val="28"/>
        </w:rPr>
        <w:t>2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,</w:t>
      </w:r>
      <w:r w:rsid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 xml:space="preserve">в лесной промышленности – на </w:t>
      </w:r>
      <w:r w:rsidR="00190741" w:rsidRPr="00190741">
        <w:rPr>
          <w:color w:val="000000"/>
          <w:sz w:val="28"/>
          <w:szCs w:val="28"/>
        </w:rPr>
        <w:t>3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 xml:space="preserve">, в промышленности стройматериалов – на </w:t>
      </w:r>
      <w:r w:rsidR="00190741" w:rsidRPr="00190741">
        <w:rPr>
          <w:color w:val="000000"/>
          <w:sz w:val="28"/>
          <w:szCs w:val="28"/>
        </w:rPr>
        <w:t>1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 xml:space="preserve"> и в легкой промышленности – на 0,</w:t>
      </w:r>
      <w:r w:rsidR="00190741" w:rsidRPr="00190741">
        <w:rPr>
          <w:color w:val="000000"/>
          <w:sz w:val="28"/>
          <w:szCs w:val="28"/>
        </w:rPr>
        <w:t>6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;</w:t>
      </w:r>
    </w:p>
    <w:p w:rsidR="00197E33" w:rsidRPr="00190741" w:rsidRDefault="00197E33" w:rsidP="00190741">
      <w:pPr>
        <w:numPr>
          <w:ilvl w:val="0"/>
          <w:numId w:val="19"/>
        </w:numPr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повысилась рентабельность в 2005 году в химической и нефтехимической промышленности (</w:t>
      </w:r>
      <w:r w:rsidR="00190741" w:rsidRPr="00190741">
        <w:rPr>
          <w:color w:val="000000"/>
          <w:sz w:val="28"/>
          <w:szCs w:val="28"/>
        </w:rPr>
        <w:t>6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 xml:space="preserve">) и в пищевой промышленности – на </w:t>
      </w:r>
      <w:r w:rsidR="00190741" w:rsidRPr="00190741">
        <w:rPr>
          <w:color w:val="000000"/>
          <w:sz w:val="28"/>
          <w:szCs w:val="28"/>
        </w:rPr>
        <w:t>2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В целом по промышленности в 2005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</w:t>
      </w:r>
      <w:r w:rsidRPr="00190741">
        <w:rPr>
          <w:color w:val="000000"/>
          <w:sz w:val="28"/>
          <w:szCs w:val="28"/>
        </w:rPr>
        <w:t>. по сравнению с 2003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</w:t>
      </w:r>
      <w:r w:rsidRPr="00190741">
        <w:rPr>
          <w:color w:val="000000"/>
          <w:sz w:val="28"/>
          <w:szCs w:val="28"/>
        </w:rPr>
        <w:t>. рентабельность выросла на 1,</w:t>
      </w:r>
      <w:r w:rsidR="00190741" w:rsidRPr="00190741">
        <w:rPr>
          <w:color w:val="000000"/>
          <w:sz w:val="28"/>
          <w:szCs w:val="28"/>
        </w:rPr>
        <w:t>7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В 2004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2005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гг</w:t>
      </w:r>
      <w:r w:rsidRPr="00190741">
        <w:rPr>
          <w:color w:val="000000"/>
          <w:sz w:val="28"/>
          <w:szCs w:val="28"/>
        </w:rPr>
        <w:t>. коэффициент парной корреляционной зависимости между рентабельностью и заработной платой в промышленности имеет отрицательное значение, а это означает, что при снижении рентабельности промышленной продукции наблюдается рост заработной платы работников отраслей промышленности.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В 2004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2005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гг</w:t>
      </w:r>
      <w:r w:rsidRPr="00190741">
        <w:rPr>
          <w:color w:val="000000"/>
          <w:sz w:val="28"/>
          <w:szCs w:val="28"/>
        </w:rPr>
        <w:t>. рост реальной заработной платы в машиностроении и металлообработке происходил при снижении суммы балансовой прибыли на рубль фонда заработной платы (рис.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4</w:t>
      </w:r>
      <w:r w:rsidRPr="00190741">
        <w:rPr>
          <w:color w:val="000000"/>
          <w:sz w:val="28"/>
          <w:szCs w:val="28"/>
        </w:rPr>
        <w:t>). В 2004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2005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гг</w:t>
      </w:r>
      <w:r w:rsidRPr="00190741">
        <w:rPr>
          <w:color w:val="000000"/>
          <w:sz w:val="28"/>
          <w:szCs w:val="28"/>
        </w:rPr>
        <w:t>. происходило то же в промышленности стройматериалов, в топливной промышленности, в лесной промышленности и черной металлургии.</w:t>
      </w:r>
    </w:p>
    <w:p w:rsidR="00497384" w:rsidRDefault="00497384" w:rsidP="00190741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9B3D87">
        <w:rPr>
          <w:color w:val="000000"/>
          <w:sz w:val="28"/>
        </w:rPr>
        <w:pict>
          <v:shape id="_x0000_i1028" type="#_x0000_t75" style="width:380.25pt;height:254.25pt">
            <v:imagedata r:id="rId8" o:title=""/>
          </v:shape>
        </w:pic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Рис.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4</w:t>
      </w:r>
      <w:r w:rsidRPr="00190741">
        <w:rPr>
          <w:color w:val="000000"/>
          <w:sz w:val="28"/>
          <w:szCs w:val="28"/>
        </w:rPr>
        <w:t>. Динамика суммы балансовой прибыли на рубль фонда заработной платы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Также можно отметить резкое падение индекса производительности труда (см. прил. 8) в 2005 году во всех отраслях промышленности при росте реальной заработной платы, что означает ослабление связи динамики заработной платы с напряженностью труда. Также это означает, что работники промышленности удовлетворены уровнем заработной платы в 2005 году больше, чем в 2003, т</w:t>
      </w:r>
      <w:r w:rsidR="00190741">
        <w:rPr>
          <w:color w:val="000000"/>
          <w:sz w:val="28"/>
          <w:szCs w:val="28"/>
        </w:rPr>
        <w:t>. </w:t>
      </w:r>
      <w:r w:rsidR="00190741" w:rsidRPr="00190741">
        <w:rPr>
          <w:color w:val="000000"/>
          <w:sz w:val="28"/>
          <w:szCs w:val="28"/>
        </w:rPr>
        <w:t>к</w:t>
      </w:r>
      <w:r w:rsidRPr="00190741">
        <w:rPr>
          <w:color w:val="000000"/>
          <w:sz w:val="28"/>
          <w:szCs w:val="28"/>
        </w:rPr>
        <w:t>. им приходится затрачивать меньше сил, чтобы больше заработать.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Подводя итог, можно отметить, что с 2003 года во всех отраслях экономики произошло существенное улучшение условий оплаты труда. В отраслях материального производства это связано с тем, что увеличились объемы производства в 2005 году по сравнению с 2003 и повысилась в среднем эффективность труда; в отраслях непроизводственной сферы – связано с объективной оценкой сложности труда работников.</w:t>
      </w:r>
    </w:p>
    <w:p w:rsidR="00197E33" w:rsidRPr="00190741" w:rsidRDefault="00197E33" w:rsidP="00190741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</w:rPr>
      </w:pPr>
      <w:bookmarkStart w:id="2" w:name="_Toc168418134"/>
      <w:r w:rsidRPr="00190741">
        <w:rPr>
          <w:rFonts w:ascii="Times New Roman" w:hAnsi="Times New Roman" w:cs="Times New Roman"/>
          <w:iCs/>
          <w:color w:val="000000"/>
          <w:sz w:val="28"/>
        </w:rPr>
        <w:t>Анализ дифференциации заработной платы</w:t>
      </w:r>
      <w:bookmarkEnd w:id="2"/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Показателем, который наилучшим образом иллюстрирует дифференциацию заработной платы, является коэффициент отношения между минимальным и максимальным значениями среднемесячной заработной платы. При отсутствии дифференциации этот показатель равен 1. При этом различают межрегиональную, межотраслевую (внутриотраслевую) и профессионально-должностную дифференциации заработной платы.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Межрегиональная дифференциация заработной платы в республике</w:t>
      </w:r>
      <w:r w:rsid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>с 2003 по 2005 увеличилась незначительно (рис.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5</w:t>
      </w:r>
      <w:r w:rsidRPr="00190741">
        <w:rPr>
          <w:color w:val="000000"/>
          <w:sz w:val="28"/>
          <w:szCs w:val="28"/>
        </w:rPr>
        <w:t>), коэффициент межрегиональной дифференциации находился в интервале 1,4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1</w:t>
      </w:r>
      <w:r w:rsidRPr="00190741">
        <w:rPr>
          <w:color w:val="000000"/>
          <w:sz w:val="28"/>
          <w:szCs w:val="28"/>
        </w:rPr>
        <w:t>,6.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E33" w:rsidRPr="00190741" w:rsidRDefault="009B3D87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9" type="#_x0000_t75" style="width:364.5pt;height:207.75pt">
            <v:imagedata r:id="rId9" o:title=""/>
          </v:shape>
        </w:pic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Рис.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5</w:t>
      </w:r>
      <w:r w:rsidRPr="00190741">
        <w:rPr>
          <w:color w:val="000000"/>
          <w:sz w:val="28"/>
          <w:szCs w:val="28"/>
        </w:rPr>
        <w:t>. Динамика реальной заработной платы в регионах</w:t>
      </w:r>
      <w:r w:rsidR="00497384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>республики в 2003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2005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гг</w:t>
      </w:r>
      <w:r w:rsidRPr="00190741">
        <w:rPr>
          <w:color w:val="000000"/>
          <w:sz w:val="28"/>
          <w:szCs w:val="28"/>
        </w:rPr>
        <w:t>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Некоторый рост этого показателя произошел в основном за счет более высоких темпов роста заработной платы в 2003 году в Гомельской области и </w:t>
      </w:r>
      <w:r w:rsidR="00190741" w:rsidRPr="00190741">
        <w:rPr>
          <w:color w:val="000000"/>
          <w:sz w:val="28"/>
          <w:szCs w:val="28"/>
        </w:rPr>
        <w:t>г.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Минска</w:t>
      </w:r>
      <w:r w:rsidRPr="00190741">
        <w:rPr>
          <w:color w:val="000000"/>
          <w:sz w:val="28"/>
          <w:szCs w:val="28"/>
        </w:rPr>
        <w:t>. При этом пропорции в оплате труда между областями республики существенно не изменились и диспропорций не наблюдается.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Можно отметить, что в </w:t>
      </w:r>
      <w:r w:rsidR="00190741" w:rsidRPr="00190741">
        <w:rPr>
          <w:color w:val="000000"/>
          <w:sz w:val="28"/>
          <w:szCs w:val="28"/>
        </w:rPr>
        <w:t>г.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Минске</w:t>
      </w:r>
      <w:r w:rsidRPr="00190741">
        <w:rPr>
          <w:color w:val="000000"/>
          <w:sz w:val="28"/>
          <w:szCs w:val="28"/>
        </w:rPr>
        <w:t xml:space="preserve"> реальная заработная плата значительно выше, чем в остальных регионах. И это правомерно, т</w:t>
      </w:r>
      <w:r w:rsidR="00190741">
        <w:rPr>
          <w:color w:val="000000"/>
          <w:sz w:val="28"/>
          <w:szCs w:val="28"/>
        </w:rPr>
        <w:t>. </w:t>
      </w:r>
      <w:r w:rsidR="00190741" w:rsidRPr="00190741">
        <w:rPr>
          <w:color w:val="000000"/>
          <w:sz w:val="28"/>
          <w:szCs w:val="28"/>
        </w:rPr>
        <w:t>к</w:t>
      </w:r>
      <w:r w:rsidRPr="00190741">
        <w:rPr>
          <w:color w:val="000000"/>
          <w:sz w:val="28"/>
          <w:szCs w:val="28"/>
        </w:rPr>
        <w:t>. в столице сосредоточена значительная часть банков, коммерческих структур, учреждений высших школ и научных организаций, крупных промышленных предприятий, органов государственного управления. Квалификация работников этих предприятий обуславливает заметно более высокий уровень оплаты труда, что и сказывается на коэффициенте межрегиональной дифференциации.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В течение 2003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2005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гг</w:t>
      </w:r>
      <w:r w:rsidRPr="00190741">
        <w:rPr>
          <w:color w:val="000000"/>
          <w:sz w:val="28"/>
          <w:szCs w:val="28"/>
        </w:rPr>
        <w:t>. межотраслевая дифференциация заработной платы существенно не менялась (табл. 1). Коэффициент межотраслевой дифференциации за этот период колебался в незначительных пределах.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Таблица 1</w:t>
      </w:r>
      <w:r w:rsidR="00497384">
        <w:rPr>
          <w:color w:val="000000"/>
          <w:sz w:val="28"/>
          <w:szCs w:val="28"/>
        </w:rPr>
        <w:t xml:space="preserve">. </w:t>
      </w:r>
      <w:r w:rsidRPr="00190741">
        <w:rPr>
          <w:color w:val="000000"/>
          <w:sz w:val="28"/>
          <w:szCs w:val="28"/>
        </w:rPr>
        <w:t>Динамика коэффициента межотраслевой дифференциации по заработной плате среди отраслей различных сфер деятельности за 2003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2005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гг</w:t>
      </w:r>
      <w:r w:rsidRPr="00190741">
        <w:rPr>
          <w:color w:val="000000"/>
          <w:sz w:val="28"/>
          <w:szCs w:val="28"/>
        </w:rPr>
        <w:t>.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59"/>
        <w:gridCol w:w="1862"/>
        <w:gridCol w:w="1350"/>
        <w:gridCol w:w="1861"/>
        <w:gridCol w:w="1349"/>
        <w:gridCol w:w="1788"/>
      </w:tblGrid>
      <w:tr w:rsidR="00197E33" w:rsidRPr="00156A96" w:rsidTr="00156A96">
        <w:trPr>
          <w:cantSplit/>
          <w:trHeight w:val="550"/>
        </w:trPr>
        <w:tc>
          <w:tcPr>
            <w:tcW w:w="473" w:type="pct"/>
            <w:vMerge w:val="restar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1770" w:type="pct"/>
            <w:gridSpan w:val="2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Отрасли экономики с максимальным уровнем заработной платы</w:t>
            </w:r>
          </w:p>
        </w:tc>
        <w:tc>
          <w:tcPr>
            <w:tcW w:w="1770" w:type="pct"/>
            <w:gridSpan w:val="2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Отрасли экономики с</w:t>
            </w:r>
          </w:p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минимальным уровнем</w:t>
            </w:r>
          </w:p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заработной платы</w:t>
            </w:r>
          </w:p>
        </w:tc>
        <w:tc>
          <w:tcPr>
            <w:tcW w:w="986" w:type="pct"/>
            <w:vMerge w:val="restar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Соотношение максимальной и минимальной заработной платы</w:t>
            </w:r>
          </w:p>
        </w:tc>
      </w:tr>
      <w:tr w:rsidR="00197E33" w:rsidRPr="00156A96" w:rsidTr="00156A96">
        <w:trPr>
          <w:cantSplit/>
          <w:trHeight w:val="264"/>
        </w:trPr>
        <w:tc>
          <w:tcPr>
            <w:tcW w:w="473" w:type="pct"/>
            <w:vMerge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26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Наименование отрасли</w:t>
            </w:r>
          </w:p>
        </w:tc>
        <w:tc>
          <w:tcPr>
            <w:tcW w:w="744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Уровень заработной платы,</w:t>
            </w:r>
          </w:p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тыс. р.</w:t>
            </w:r>
          </w:p>
        </w:tc>
        <w:tc>
          <w:tcPr>
            <w:tcW w:w="1026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Наименование</w:t>
            </w:r>
          </w:p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отрасли</w:t>
            </w:r>
          </w:p>
        </w:tc>
        <w:tc>
          <w:tcPr>
            <w:tcW w:w="744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Уровень заработной платы, тыс. р.</w:t>
            </w:r>
          </w:p>
        </w:tc>
        <w:tc>
          <w:tcPr>
            <w:tcW w:w="986" w:type="pct"/>
            <w:vMerge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97E33" w:rsidRPr="00156A96" w:rsidTr="00156A96">
        <w:trPr>
          <w:cantSplit/>
          <w:trHeight w:val="585"/>
        </w:trPr>
        <w:tc>
          <w:tcPr>
            <w:tcW w:w="473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2003</w:t>
            </w:r>
          </w:p>
        </w:tc>
        <w:tc>
          <w:tcPr>
            <w:tcW w:w="1026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Химическая и нефтехимическая промышленность</w:t>
            </w:r>
          </w:p>
        </w:tc>
        <w:tc>
          <w:tcPr>
            <w:tcW w:w="744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473,8</w:t>
            </w:r>
          </w:p>
        </w:tc>
        <w:tc>
          <w:tcPr>
            <w:tcW w:w="1026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Сельское хозяйство</w:t>
            </w:r>
          </w:p>
        </w:tc>
        <w:tc>
          <w:tcPr>
            <w:tcW w:w="744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111,3</w:t>
            </w:r>
          </w:p>
        </w:tc>
        <w:tc>
          <w:tcPr>
            <w:tcW w:w="986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4,3</w:t>
            </w:r>
          </w:p>
        </w:tc>
      </w:tr>
      <w:tr w:rsidR="00197E33" w:rsidRPr="00156A96" w:rsidTr="00156A96">
        <w:trPr>
          <w:cantSplit/>
          <w:trHeight w:val="550"/>
        </w:trPr>
        <w:tc>
          <w:tcPr>
            <w:tcW w:w="473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2004</w:t>
            </w:r>
          </w:p>
        </w:tc>
        <w:tc>
          <w:tcPr>
            <w:tcW w:w="1026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Черная металлургия</w:t>
            </w:r>
          </w:p>
        </w:tc>
        <w:tc>
          <w:tcPr>
            <w:tcW w:w="744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634,0</w:t>
            </w:r>
          </w:p>
        </w:tc>
        <w:tc>
          <w:tcPr>
            <w:tcW w:w="1026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Сельское</w:t>
            </w:r>
          </w:p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хозяйство</w:t>
            </w:r>
          </w:p>
        </w:tc>
        <w:tc>
          <w:tcPr>
            <w:tcW w:w="744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176,1</w:t>
            </w:r>
          </w:p>
        </w:tc>
        <w:tc>
          <w:tcPr>
            <w:tcW w:w="986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3,6</w:t>
            </w:r>
          </w:p>
        </w:tc>
      </w:tr>
      <w:tr w:rsidR="00197E33" w:rsidRPr="00156A96" w:rsidTr="00156A96">
        <w:trPr>
          <w:cantSplit/>
          <w:trHeight w:val="585"/>
        </w:trPr>
        <w:tc>
          <w:tcPr>
            <w:tcW w:w="473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2005</w:t>
            </w:r>
          </w:p>
        </w:tc>
        <w:tc>
          <w:tcPr>
            <w:tcW w:w="1026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Черная металлургия</w:t>
            </w:r>
          </w:p>
        </w:tc>
        <w:tc>
          <w:tcPr>
            <w:tcW w:w="744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931,9</w:t>
            </w:r>
          </w:p>
        </w:tc>
        <w:tc>
          <w:tcPr>
            <w:tcW w:w="1026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Непроиз-</w:t>
            </w:r>
          </w:p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водственные</w:t>
            </w:r>
          </w:p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виды бытового</w:t>
            </w:r>
          </w:p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обслуживания</w:t>
            </w:r>
          </w:p>
        </w:tc>
        <w:tc>
          <w:tcPr>
            <w:tcW w:w="744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249,6</w:t>
            </w:r>
          </w:p>
        </w:tc>
        <w:tc>
          <w:tcPr>
            <w:tcW w:w="986" w:type="pct"/>
            <w:shd w:val="clear" w:color="auto" w:fill="auto"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3,7</w:t>
            </w:r>
          </w:p>
        </w:tc>
      </w:tr>
    </w:tbl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В отраслях материального производства коэффициент межотраслевой дифференциации колебался с 2003 по 2005 год в пределах 2,3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2</w:t>
      </w:r>
      <w:r w:rsidRPr="00190741">
        <w:rPr>
          <w:color w:val="000000"/>
          <w:sz w:val="28"/>
          <w:szCs w:val="28"/>
        </w:rPr>
        <w:t>,5. В отраслях промышленности – 2,8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3</w:t>
      </w:r>
      <w:r w:rsidRPr="00190741">
        <w:rPr>
          <w:color w:val="000000"/>
          <w:sz w:val="28"/>
          <w:szCs w:val="28"/>
        </w:rPr>
        <w:t>,5, в отраслях непроизводственной сферы – 2,7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3</w:t>
      </w:r>
      <w:r w:rsidRPr="00190741">
        <w:rPr>
          <w:color w:val="000000"/>
          <w:sz w:val="28"/>
          <w:szCs w:val="28"/>
        </w:rPr>
        <w:t>,0.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По уровню среднемесячной заработной платы лидируют работники отраслей материального производства, несмотря на то, что в отраслях нематериального производства занята более квалифицированная рабочая сила.</w:t>
      </w:r>
    </w:p>
    <w:p w:rsidR="00197E33" w:rsidRPr="00190741" w:rsidRDefault="00497384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B3D87">
        <w:rPr>
          <w:color w:val="000000"/>
          <w:sz w:val="28"/>
        </w:rPr>
        <w:pict>
          <v:shape id="_x0000_i1030" type="#_x0000_t75" style="width:367.5pt;height:125.25pt">
            <v:imagedata r:id="rId10" o:title=""/>
          </v:shape>
        </w:pic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Рис.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6</w:t>
      </w:r>
      <w:r w:rsidRPr="00190741">
        <w:rPr>
          <w:color w:val="000000"/>
          <w:sz w:val="28"/>
          <w:szCs w:val="28"/>
        </w:rPr>
        <w:t>. Динамика реальной заработной платы в отраслях материального производства и непроизводственной сферы в 2003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2005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гг</w:t>
      </w:r>
      <w:r w:rsidRPr="00190741">
        <w:rPr>
          <w:color w:val="000000"/>
          <w:sz w:val="28"/>
          <w:szCs w:val="28"/>
        </w:rPr>
        <w:t>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Несмотря на приблизительно равные размеры оплаты труда в непроизводственной сфере и промышленности, среднемесячная заработная плата работников промышленных предприятий превышает средний уровень оплаты труда во многих отраслях непроизводственной сферы (табл. 2), где сложность труда достаточно высока и требует специальной и продолжительной подготовки работников.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Таблица 2</w:t>
      </w:r>
      <w:r w:rsidR="00497384">
        <w:rPr>
          <w:color w:val="000000"/>
          <w:sz w:val="28"/>
          <w:szCs w:val="28"/>
        </w:rPr>
        <w:t xml:space="preserve">. </w:t>
      </w:r>
      <w:r w:rsidRPr="00190741">
        <w:rPr>
          <w:color w:val="000000"/>
          <w:sz w:val="28"/>
          <w:szCs w:val="28"/>
        </w:rPr>
        <w:t>Изменение реальной заработной платы в промышленности и некоторых отраслях непроизводственной сферы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38"/>
        <w:gridCol w:w="1511"/>
        <w:gridCol w:w="1511"/>
        <w:gridCol w:w="1509"/>
      </w:tblGrid>
      <w:tr w:rsidR="00197E33" w:rsidRPr="00156A96" w:rsidTr="00156A96">
        <w:trPr>
          <w:cantSplit/>
          <w:trHeight w:val="907"/>
        </w:trPr>
        <w:tc>
          <w:tcPr>
            <w:tcW w:w="2502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Годы</w:t>
            </w:r>
          </w:p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Реальная заработная плата: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2003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2004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2005</w:t>
            </w:r>
          </w:p>
        </w:tc>
      </w:tr>
      <w:tr w:rsidR="00197E33" w:rsidRPr="00156A96" w:rsidTr="00156A96">
        <w:trPr>
          <w:cantSplit/>
          <w:trHeight w:val="547"/>
        </w:trPr>
        <w:tc>
          <w:tcPr>
            <w:tcW w:w="2502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 xml:space="preserve">в промышленности, </w:t>
            </w:r>
            <w:r w:rsidR="00190741" w:rsidRPr="00156A96">
              <w:rPr>
                <w:color w:val="000000"/>
                <w:sz w:val="20"/>
                <w:szCs w:val="28"/>
              </w:rPr>
              <w:t>тыс. р</w:t>
            </w:r>
            <w:r w:rsidRPr="00156A9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220,7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328,4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454,4</w:t>
            </w:r>
          </w:p>
        </w:tc>
      </w:tr>
      <w:tr w:rsidR="00197E33" w:rsidRPr="00156A96" w:rsidTr="00156A96">
        <w:trPr>
          <w:cantSplit/>
          <w:trHeight w:val="547"/>
        </w:trPr>
        <w:tc>
          <w:tcPr>
            <w:tcW w:w="2502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 xml:space="preserve">в здравоохранении, </w:t>
            </w:r>
            <w:r w:rsidR="00190741" w:rsidRPr="00156A96">
              <w:rPr>
                <w:color w:val="000000"/>
                <w:sz w:val="20"/>
                <w:szCs w:val="28"/>
              </w:rPr>
              <w:t>тыс. р</w:t>
            </w:r>
            <w:r w:rsidRPr="00156A9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180,5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270,6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392,1</w:t>
            </w:r>
          </w:p>
        </w:tc>
      </w:tr>
      <w:tr w:rsidR="00197E33" w:rsidRPr="00156A96" w:rsidTr="00156A96">
        <w:trPr>
          <w:cantSplit/>
          <w:trHeight w:val="547"/>
        </w:trPr>
        <w:tc>
          <w:tcPr>
            <w:tcW w:w="2502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 xml:space="preserve">в образовании, </w:t>
            </w:r>
            <w:r w:rsidR="00190741" w:rsidRPr="00156A96">
              <w:rPr>
                <w:color w:val="000000"/>
                <w:sz w:val="20"/>
                <w:szCs w:val="28"/>
              </w:rPr>
              <w:t>тыс. р</w:t>
            </w:r>
            <w:r w:rsidRPr="00156A9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171,6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254,6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369,8</w:t>
            </w:r>
          </w:p>
        </w:tc>
      </w:tr>
      <w:tr w:rsidR="00197E33" w:rsidRPr="00156A96" w:rsidTr="00156A96">
        <w:trPr>
          <w:cantSplit/>
          <w:trHeight w:val="547"/>
        </w:trPr>
        <w:tc>
          <w:tcPr>
            <w:tcW w:w="2502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 xml:space="preserve">в культуре, </w:t>
            </w:r>
            <w:r w:rsidR="00190741" w:rsidRPr="00156A96">
              <w:rPr>
                <w:color w:val="000000"/>
                <w:sz w:val="20"/>
                <w:szCs w:val="28"/>
              </w:rPr>
              <w:t>тыс. р</w:t>
            </w:r>
            <w:r w:rsidRPr="00156A9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157,4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237,0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344,7</w:t>
            </w:r>
          </w:p>
        </w:tc>
      </w:tr>
      <w:tr w:rsidR="00197E33" w:rsidRPr="00156A96" w:rsidTr="00156A96">
        <w:trPr>
          <w:cantSplit/>
          <w:trHeight w:val="547"/>
        </w:trPr>
        <w:tc>
          <w:tcPr>
            <w:tcW w:w="2502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 xml:space="preserve">в искусстве, </w:t>
            </w:r>
            <w:r w:rsidR="00190741" w:rsidRPr="00156A96">
              <w:rPr>
                <w:color w:val="000000"/>
                <w:sz w:val="20"/>
                <w:szCs w:val="28"/>
              </w:rPr>
              <w:t>тыс. р</w:t>
            </w:r>
            <w:r w:rsidRPr="00156A96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162,8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256,8</w:t>
            </w:r>
          </w:p>
        </w:tc>
        <w:tc>
          <w:tcPr>
            <w:tcW w:w="833" w:type="pct"/>
            <w:shd w:val="clear" w:color="auto" w:fill="auto"/>
            <w:noWrap/>
          </w:tcPr>
          <w:p w:rsidR="00197E33" w:rsidRPr="00156A96" w:rsidRDefault="00197E33" w:rsidP="00156A9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56A96">
              <w:rPr>
                <w:color w:val="000000"/>
                <w:sz w:val="20"/>
                <w:szCs w:val="28"/>
              </w:rPr>
              <w:t>373,3</w:t>
            </w:r>
          </w:p>
        </w:tc>
      </w:tr>
    </w:tbl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Так, в здравоохранении среднемесячная заработная плата в 2003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</w:t>
      </w:r>
      <w:r w:rsidRPr="00190741">
        <w:rPr>
          <w:color w:val="000000"/>
          <w:sz w:val="28"/>
          <w:szCs w:val="28"/>
        </w:rPr>
        <w:t>. составляла 81,</w:t>
      </w:r>
      <w:r w:rsidR="00190741" w:rsidRPr="00190741">
        <w:rPr>
          <w:color w:val="000000"/>
          <w:sz w:val="28"/>
          <w:szCs w:val="28"/>
        </w:rPr>
        <w:t>8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, в образовании – 77,</w:t>
      </w:r>
      <w:r w:rsidR="00190741" w:rsidRPr="00190741">
        <w:rPr>
          <w:color w:val="000000"/>
          <w:sz w:val="28"/>
          <w:szCs w:val="28"/>
        </w:rPr>
        <w:t>7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, в культуре – 71,</w:t>
      </w:r>
      <w:r w:rsidR="00190741" w:rsidRPr="00190741">
        <w:rPr>
          <w:color w:val="000000"/>
          <w:sz w:val="28"/>
          <w:szCs w:val="28"/>
        </w:rPr>
        <w:t>3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, в искусстве – 73,</w:t>
      </w:r>
      <w:r w:rsidR="00190741" w:rsidRPr="00190741">
        <w:rPr>
          <w:color w:val="000000"/>
          <w:sz w:val="28"/>
          <w:szCs w:val="28"/>
        </w:rPr>
        <w:t>8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 xml:space="preserve"> от уровня ее в промышленности. Хотя можно отметить положительную динамику: в 2005 году эти соотношения составляли 86,</w:t>
      </w:r>
      <w:r w:rsidR="00190741" w:rsidRPr="00190741">
        <w:rPr>
          <w:color w:val="000000"/>
          <w:sz w:val="28"/>
          <w:szCs w:val="28"/>
        </w:rPr>
        <w:t>3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, 81,</w:t>
      </w:r>
      <w:r w:rsidR="00190741" w:rsidRPr="00190741">
        <w:rPr>
          <w:color w:val="000000"/>
          <w:sz w:val="28"/>
          <w:szCs w:val="28"/>
        </w:rPr>
        <w:t>4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, 75,</w:t>
      </w:r>
      <w:r w:rsidR="00190741" w:rsidRPr="00190741">
        <w:rPr>
          <w:color w:val="000000"/>
          <w:sz w:val="28"/>
          <w:szCs w:val="28"/>
        </w:rPr>
        <w:t>9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 xml:space="preserve"> и 82,</w:t>
      </w:r>
      <w:r w:rsidR="00190741" w:rsidRPr="00190741">
        <w:rPr>
          <w:color w:val="000000"/>
          <w:sz w:val="28"/>
          <w:szCs w:val="28"/>
        </w:rPr>
        <w:t>2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 xml:space="preserve"> соответственно.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Анализ дифференциации заработной платы в Республике Беларусь показал, что, несмотря на положительные результаты регулирования заработной платы государством, некоторые проблемы в организации заработной платы все же имеются. Об этом свидетельствуют достаточно высокие значения коэффициента межотраслевой дифференциации по заработной плате среди отраслей различных сфер деятельности за 2003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>2005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гг</w:t>
      </w:r>
      <w:r w:rsidRPr="00190741">
        <w:rPr>
          <w:color w:val="000000"/>
          <w:sz w:val="28"/>
          <w:szCs w:val="28"/>
        </w:rPr>
        <w:t>., а также превышение среднемесячной заработной платы работников материального производства над среднемесячной заработной платой более квалифицированных работников нематериальной сферы производства.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В настоящее время на предприятиях республики применяются, как правило, традиционные системы оплаты труда (простая повременная и сдельная, косвенно-сдельная, сдельно-премиальная и повременно-премиальная), которые не в полной мере учитывают многообразие факторов, влияющих на трудовой и производственный процессы и задачи производства по выпуску продукции. С учетом этого предприятиям можно предложить в дополнение к традиционным системам ряд систем, которые расширили бы диапазон применения систем оплаты с учетом различных организационно-технических особенностей конкретного предприятия.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Для большего стимулирования работника к повышению качества труда</w:t>
      </w:r>
      <w:r w:rsid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>можно использовать систему оплаты труда с использованием балльных оценок трудового вклада. Суть ее заключается в том, что заработная плата работнику начисляется в зависимости от того, сколько баллов он получил при оценке его основных качеств (профессионально-квалификационного уровня и деловых качеств), а также факторов, определяющих работу (сложность</w:t>
      </w:r>
      <w:r w:rsid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>и достигнутый результат).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Также коммерческие организации могут использовать такую систему, как система оплаты труда с использованием диапазонов соотношений в оплате труда различного качества, которая позволяет учесть квалификацию, должность, разряд и профессию работника. Каждому работнику выставляется коэффициент из диапазона, соответствующего разряду, профессии и должности в зависимости от того, как работник проявит себя в процессе работы. В соответствии с полученным коэффициентом и начисляется заработная плата.</w:t>
      </w:r>
    </w:p>
    <w:p w:rsidR="00197E33" w:rsidRPr="00190741" w:rsidRDefault="00197E33" w:rsidP="00190741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</w:rPr>
      </w:pPr>
      <w:bookmarkStart w:id="3" w:name="_Toc168418135"/>
      <w:r w:rsidRPr="00190741">
        <w:rPr>
          <w:rFonts w:ascii="Times New Roman" w:hAnsi="Times New Roman" w:cs="Times New Roman"/>
          <w:iCs/>
          <w:color w:val="000000"/>
          <w:sz w:val="28"/>
        </w:rPr>
        <w:t>Анализ материального стимулирования различных категорий</w:t>
      </w:r>
      <w:r w:rsidR="00190741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190741">
        <w:rPr>
          <w:rFonts w:ascii="Times New Roman" w:hAnsi="Times New Roman" w:cs="Times New Roman"/>
          <w:iCs/>
          <w:color w:val="000000"/>
          <w:sz w:val="28"/>
        </w:rPr>
        <w:t>работников</w:t>
      </w:r>
      <w:bookmarkEnd w:id="3"/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На предприятиях Республики Беларусь руководители и работники служб, занимающихся вопросами оплаты труда, пользуются следующим перечнем нормативных правовых актов по регулированию заработной платы в области материального стимулирования (по состоянию на 1 августа </w:t>
      </w:r>
      <w:r w:rsidR="00190741" w:rsidRPr="00190741">
        <w:rPr>
          <w:color w:val="000000"/>
          <w:sz w:val="28"/>
          <w:szCs w:val="28"/>
        </w:rPr>
        <w:t>2006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г.</w:t>
      </w:r>
      <w:r w:rsidRPr="00190741">
        <w:rPr>
          <w:color w:val="000000"/>
          <w:sz w:val="28"/>
          <w:szCs w:val="28"/>
        </w:rPr>
        <w:t>).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1. Постановление Совета Министров от 9.11.1999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1</w:t>
      </w:r>
      <w:r w:rsidRPr="00190741">
        <w:rPr>
          <w:color w:val="000000"/>
          <w:sz w:val="28"/>
          <w:szCs w:val="28"/>
        </w:rPr>
        <w:t xml:space="preserve">748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 xml:space="preserve"> дополнительных материального стимулирования высокопроизводительного и качественного труда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.</w:t>
      </w:r>
      <w:r w:rsidRPr="00190741">
        <w:rPr>
          <w:color w:val="000000"/>
          <w:sz w:val="28"/>
          <w:szCs w:val="28"/>
        </w:rPr>
        <w:t xml:space="preserve"> В этом нормативном правовом акте предусмотрены показатели и размеры премирования, а также иные меры материального стимулирования рабочих, специалистов, служащих, руководителей за высокопроизводительный и качественный труд.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Для рабочих-сдельщиков – на основе прогрессивно возрастающих до 1</w:t>
      </w:r>
      <w:r w:rsidR="00190741" w:rsidRPr="00190741">
        <w:rPr>
          <w:color w:val="000000"/>
          <w:sz w:val="28"/>
          <w:szCs w:val="28"/>
        </w:rPr>
        <w:t>0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 xml:space="preserve"> расценок за увеличение производства продукции.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Для рабочих-повременщиков – на основе повышения до 1</w:t>
      </w:r>
      <w:r w:rsidR="00190741" w:rsidRPr="00190741">
        <w:rPr>
          <w:color w:val="000000"/>
          <w:sz w:val="28"/>
          <w:szCs w:val="28"/>
        </w:rPr>
        <w:t>0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 xml:space="preserve"> тарифной ставки присвоенного разряда.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Для руководителей, специалистов и служащих – на основе повышения до </w:t>
      </w:r>
      <w:r w:rsidR="00190741" w:rsidRPr="00190741">
        <w:rPr>
          <w:color w:val="000000"/>
          <w:sz w:val="28"/>
          <w:szCs w:val="28"/>
        </w:rPr>
        <w:t>7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 xml:space="preserve"> должностных окладов.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2. Постановление Министерства экономики, труда от 15.03.2000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4</w:t>
      </w:r>
      <w:r w:rsidRPr="00190741">
        <w:rPr>
          <w:color w:val="000000"/>
          <w:sz w:val="28"/>
          <w:szCs w:val="28"/>
        </w:rPr>
        <w:t xml:space="preserve">6/35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>б утверждении Типового положения о стимулировании снижения себестоимости продукции (работ, услуг)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.</w:t>
      </w:r>
      <w:r w:rsidRPr="00190741">
        <w:rPr>
          <w:color w:val="000000"/>
          <w:sz w:val="28"/>
          <w:szCs w:val="28"/>
        </w:rPr>
        <w:t xml:space="preserve"> Здесь перечислены принципы организации премирования рабочих, руководителей, специалистов и служащих организаций за экономию материальных, трудовых и прочих ресурсов.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3. Постановление Министерства труда от 26.03.2001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3</w:t>
      </w:r>
      <w:r w:rsidRPr="00190741">
        <w:rPr>
          <w:color w:val="000000"/>
          <w:sz w:val="28"/>
          <w:szCs w:val="28"/>
        </w:rPr>
        <w:t xml:space="preserve">1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 xml:space="preserve"> принятии Рекомендаций по повышению материальной заинтересованности работников в соблюдении норм и нормативов материальных и трудовых затрат, их экономии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.</w:t>
      </w:r>
      <w:r w:rsidRPr="00190741">
        <w:rPr>
          <w:color w:val="000000"/>
          <w:sz w:val="28"/>
          <w:szCs w:val="28"/>
        </w:rPr>
        <w:t xml:space="preserve"> Этот документ призван оказать помощь руководителям и специалистам коммерческих организаций в разработке и функционировании системы материального стимулирования работников в соблюдении норм и нормативов материальных затрат и трудовых затрат и их экономии.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4. Постановление Министерства труда от 30.03.2001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3</w:t>
      </w:r>
      <w:r w:rsidRPr="00190741">
        <w:rPr>
          <w:color w:val="000000"/>
          <w:sz w:val="28"/>
          <w:szCs w:val="28"/>
        </w:rPr>
        <w:t xml:space="preserve">9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 xml:space="preserve"> принятии Рекомендаций по премированию работников государственных предприятий с долей собственности государства в их имуществе по результатам финансово-хозяйственной деятельности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.</w:t>
      </w:r>
      <w:r w:rsidRPr="00190741">
        <w:rPr>
          <w:color w:val="000000"/>
          <w:sz w:val="28"/>
          <w:szCs w:val="28"/>
        </w:rPr>
        <w:t xml:space="preserve"> Рекомендации применяются при организации премирования рабочих, руководителей (кроме генерального директора, директора), специалистов, служащих государственных предприятий с долей собственности государства в их имуществе.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5. Постановление Министерства труда и социальной защиты, Министерства финансов, Министерства экономики от 24.02.2005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1</w:t>
      </w:r>
      <w:r w:rsidRPr="00190741">
        <w:rPr>
          <w:color w:val="000000"/>
          <w:sz w:val="28"/>
          <w:szCs w:val="28"/>
        </w:rPr>
        <w:t xml:space="preserve">8/23/34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>б утверждении Инструкции о порядке повышения тарифной ставки первого разряда коммерческими организациями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>(с изменениями и дополнениями). Организации, у которых размер тарифной ставки первого разряда ниже установленного правительством для работников организаций, финансируемых из бюджета и пользующихся государственными дотациями, если это предусмотрено локальным нормативным правовым актом или по решению нанимателя, могут повышать тарифную ставку первого разряда до уровня, установленного Советом Министров в пределах средств, предусмотренных на оплату труда, отражаемых в составе расходов на оплату труда, включаемых в затраты по производству и реализации продукции, товаров (работ, услуг), учитываемые при ценообразовании и налогообложении (далее – средства, предусмотренные на оплату труда).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Установлен порядок повышения тарифной ставки первого разряда в иных случаях. Обязательным условием при этом для повышения тарифной ставки первого разряда является:</w:t>
      </w:r>
    </w:p>
    <w:p w:rsidR="00197E33" w:rsidRPr="00190741" w:rsidRDefault="00197E33" w:rsidP="00190741">
      <w:pPr>
        <w:numPr>
          <w:ilvl w:val="0"/>
          <w:numId w:val="20"/>
        </w:numPr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отсутствие просроченной задолженности по зарплате, платежам в бюджет, государственные целевые бюджетные фонды и в Фонд социальной защиты населения Министерства труда и социальной защиты;</w:t>
      </w:r>
    </w:p>
    <w:p w:rsidR="00197E33" w:rsidRPr="00190741" w:rsidRDefault="00197E33" w:rsidP="00190741">
      <w:pPr>
        <w:numPr>
          <w:ilvl w:val="0"/>
          <w:numId w:val="20"/>
        </w:numPr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выполнение условий оказанной государственной поддержки и иных преференций;</w:t>
      </w:r>
    </w:p>
    <w:p w:rsidR="00197E33" w:rsidRPr="00190741" w:rsidRDefault="00197E33" w:rsidP="00190741">
      <w:pPr>
        <w:numPr>
          <w:ilvl w:val="0"/>
          <w:numId w:val="20"/>
        </w:numPr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непревышение установленного нормативными правовыми актами базового предельного норматива тарифной ставки первого разряда с учетом дифференцированных отраслевых коэффициентов (для организаций государственной формы собственности и с долей собственности государства в имуществе);</w:t>
      </w:r>
    </w:p>
    <w:p w:rsidR="00197E33" w:rsidRPr="00190741" w:rsidRDefault="00197E33" w:rsidP="00190741">
      <w:pPr>
        <w:numPr>
          <w:ilvl w:val="0"/>
          <w:numId w:val="20"/>
        </w:numPr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отсутствие просроченной кредиторской задолженности за полученную сельскохозяйственную продукцию и продукты ее переработки за отчетный период.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6. Постановление министерства труда и социальной защиты от 20.04.2005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5</w:t>
      </w:r>
      <w:r w:rsidRPr="00190741">
        <w:rPr>
          <w:color w:val="000000"/>
          <w:sz w:val="28"/>
          <w:szCs w:val="28"/>
        </w:rPr>
        <w:t xml:space="preserve">0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 xml:space="preserve"> принятии Рекомендаций по совершенствованию состава заработной платы работников коммерческих организаций и удельного веса оплаты труда по тарифным ставкам и окладам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.</w:t>
      </w:r>
      <w:r w:rsidRPr="00190741">
        <w:rPr>
          <w:color w:val="000000"/>
          <w:sz w:val="28"/>
          <w:szCs w:val="28"/>
        </w:rPr>
        <w:t xml:space="preserve"> Рекомендации определяют порядок совершенствования состава заработной платы работников коммерческих организаций (далее – организации) и увеличения удельного веса оплаты труда по тарифным ставкам и окладам в среднемесячной заработной плате в размере не менее 6</w:t>
      </w:r>
      <w:r w:rsidR="00190741" w:rsidRPr="00190741">
        <w:rPr>
          <w:color w:val="000000"/>
          <w:sz w:val="28"/>
          <w:szCs w:val="28"/>
        </w:rPr>
        <w:t>5</w:t>
      </w:r>
      <w:r w:rsidR="00190741">
        <w:rPr>
          <w:color w:val="000000"/>
          <w:sz w:val="28"/>
          <w:szCs w:val="28"/>
        </w:rPr>
        <w:t>%</w:t>
      </w:r>
      <w:r w:rsidRPr="00190741">
        <w:rPr>
          <w:color w:val="000000"/>
          <w:sz w:val="28"/>
          <w:szCs w:val="28"/>
        </w:rPr>
        <w:t>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На основе пересмотра состава заработной платы осуществляется совершенствование условий оплаты труда работников с целью усиления стимулирующей роли оплаты труда по тарифным ставкам (окладам) работников, премий и других стимулирующих и компенсирующих выплат в повышении его эффективности.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Увеличение удельного веса оплаты труда по тарифным ставкам и окладам в среднемесячной заработной плате проводится на основе совершенствования нормирования труда, пересмотра систем премирования, размеров премий, надбавок и доплат при обеспечении сложившегося уровня заработной платы.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Повышение удельного веса оплаты по тарифным ставкам и окладам работников должно производиться в пределах средств, предусмотренных на оплату труда на момент пересмотра состава заработной платы, не допуская при этом снижения заработной платы как в целом по организации, так и по отдельным работникам.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7. Постановление Министерства труда и социальной защиты от 30.12.2003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1</w:t>
      </w:r>
      <w:r w:rsidRPr="00190741">
        <w:rPr>
          <w:color w:val="000000"/>
          <w:sz w:val="28"/>
          <w:szCs w:val="28"/>
        </w:rPr>
        <w:t xml:space="preserve">63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>б утверждении рекомендаций по усилению взаимосвязи заработной платы и производительности (эффективности) труда в коммерческих организациях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.</w:t>
      </w:r>
      <w:r w:rsidRPr="00190741">
        <w:rPr>
          <w:color w:val="000000"/>
          <w:sz w:val="28"/>
          <w:szCs w:val="28"/>
        </w:rPr>
        <w:t xml:space="preserve"> Рекомендации направлены на стимулирования роста заработной платы работников коммерческих организаций в прямой зависимости от роста производительности труда.</w:t>
      </w:r>
    </w:p>
    <w:p w:rsidR="00197E33" w:rsidRPr="00190741" w:rsidRDefault="00197E33" w:rsidP="00190741">
      <w:pPr>
        <w:spacing w:line="360" w:lineRule="auto"/>
        <w:ind w:firstLine="709"/>
        <w:jc w:val="both"/>
        <w:rPr>
          <w:color w:val="000000"/>
          <w:sz w:val="28"/>
        </w:rPr>
      </w:pPr>
      <w:r w:rsidRPr="00190741">
        <w:rPr>
          <w:color w:val="000000"/>
          <w:sz w:val="28"/>
          <w:szCs w:val="28"/>
        </w:rPr>
        <w:t>Таким образом, в дополнение к мерам государственного регулирования оплаты труда работников в области материального стимулирования можно применять новые системы оплаты труда, которые позволят еще больше заинтересовать работников в повышении производительности труда и улучшении результатов производственно-хозяйственной деятельности организаций.</w:t>
      </w:r>
    </w:p>
    <w:p w:rsidR="00D344D6" w:rsidRPr="00190741" w:rsidRDefault="00D344D6" w:rsidP="001907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962" w:rsidRPr="00190741" w:rsidRDefault="00311962" w:rsidP="00190741">
      <w:pPr>
        <w:pStyle w:val="10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741">
        <w:rPr>
          <w:rFonts w:ascii="Times New Roman" w:hAnsi="Times New Roman" w:cs="Times New Roman"/>
          <w:color w:val="000000"/>
          <w:sz w:val="28"/>
        </w:rPr>
        <w:br w:type="page"/>
      </w:r>
      <w:bookmarkStart w:id="4" w:name="_Toc168418152"/>
      <w:r w:rsidR="00497384" w:rsidRPr="00190741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  <w:bookmarkEnd w:id="4"/>
    </w:p>
    <w:p w:rsidR="00311962" w:rsidRPr="00190741" w:rsidRDefault="00311962" w:rsidP="00190741">
      <w:pPr>
        <w:spacing w:line="360" w:lineRule="auto"/>
        <w:ind w:firstLine="709"/>
        <w:jc w:val="both"/>
        <w:rPr>
          <w:color w:val="000000"/>
          <w:sz w:val="28"/>
        </w:rPr>
      </w:pPr>
    </w:p>
    <w:p w:rsidR="00311962" w:rsidRPr="00190741" w:rsidRDefault="00311962" w:rsidP="00497384">
      <w:pPr>
        <w:spacing w:line="360" w:lineRule="auto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1. Матусевич, </w:t>
      </w:r>
      <w:r w:rsidR="00190741" w:rsidRPr="00190741">
        <w:rPr>
          <w:color w:val="000000"/>
          <w:sz w:val="28"/>
          <w:szCs w:val="28"/>
        </w:rPr>
        <w:t>В.И.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Формы</w:t>
      </w:r>
      <w:r w:rsidRPr="00190741">
        <w:rPr>
          <w:color w:val="000000"/>
          <w:sz w:val="28"/>
          <w:szCs w:val="28"/>
        </w:rPr>
        <w:t xml:space="preserve"> и системы оплаты труда в условиях перехода к рыночным отношениям. / </w:t>
      </w:r>
      <w:r w:rsidR="00190741" w:rsidRPr="00190741">
        <w:rPr>
          <w:color w:val="000000"/>
          <w:sz w:val="28"/>
          <w:szCs w:val="28"/>
        </w:rPr>
        <w:t>В.И.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Матусевич</w:t>
      </w:r>
      <w:r w:rsidRPr="00190741">
        <w:rPr>
          <w:color w:val="000000"/>
          <w:sz w:val="28"/>
          <w:szCs w:val="28"/>
        </w:rPr>
        <w:t xml:space="preserve"> [и др.]. 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>Минск: НИИ труда, 2006.</w:t>
      </w:r>
    </w:p>
    <w:p w:rsidR="00311962" w:rsidRPr="00190741" w:rsidRDefault="00311962" w:rsidP="00497384">
      <w:pPr>
        <w:spacing w:line="360" w:lineRule="auto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2. Организация заработной платы. Опыт, проблемы, рекомендации / </w:t>
      </w:r>
      <w:r w:rsidR="00190741" w:rsidRPr="00190741">
        <w:rPr>
          <w:color w:val="000000"/>
          <w:sz w:val="28"/>
          <w:szCs w:val="28"/>
        </w:rPr>
        <w:t>Л.Ф.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Алексеенко</w:t>
      </w:r>
      <w:r w:rsidRPr="00190741">
        <w:rPr>
          <w:color w:val="000000"/>
          <w:sz w:val="28"/>
          <w:szCs w:val="28"/>
        </w:rPr>
        <w:t xml:space="preserve"> [и др.]. 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>Минск: НИИ труда, 2002.</w:t>
      </w:r>
    </w:p>
    <w:p w:rsidR="00311962" w:rsidRPr="00190741" w:rsidRDefault="00311962" w:rsidP="00497384">
      <w:pPr>
        <w:spacing w:line="360" w:lineRule="auto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3. Постановление министерства труда и социальной защиты от 20.04.2005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5</w:t>
      </w:r>
      <w:r w:rsidRPr="00190741">
        <w:rPr>
          <w:color w:val="000000"/>
          <w:sz w:val="28"/>
          <w:szCs w:val="28"/>
        </w:rPr>
        <w:t xml:space="preserve">0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 xml:space="preserve"> принятии Рекомендаций по совершенствованию состава заработной платы работников коммерческих организаций и удельного веса оплаты труда по тарифным ставкам и окладам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.</w:t>
      </w:r>
    </w:p>
    <w:p w:rsidR="00311962" w:rsidRPr="00190741" w:rsidRDefault="00311962" w:rsidP="00497384">
      <w:pPr>
        <w:spacing w:line="360" w:lineRule="auto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4. Постановление Министерства труда и социальной защиты от 30.12.2003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1</w:t>
      </w:r>
      <w:r w:rsidRPr="00190741">
        <w:rPr>
          <w:color w:val="000000"/>
          <w:sz w:val="28"/>
          <w:szCs w:val="28"/>
        </w:rPr>
        <w:t xml:space="preserve">63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>б утверждении рекомендаций по усилению взаимосвязи заработной платы и производительности (эффективности) труда в коммерческих организациях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.</w:t>
      </w:r>
    </w:p>
    <w:p w:rsidR="00311962" w:rsidRPr="00190741" w:rsidRDefault="00311962" w:rsidP="00497384">
      <w:pPr>
        <w:spacing w:line="360" w:lineRule="auto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5. Постановление Министерства труда и социальной защиты Республики Беларусь</w:t>
      </w:r>
      <w:r w:rsid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 xml:space="preserve">от 30 ноября </w:t>
      </w:r>
      <w:r w:rsidR="00190741" w:rsidRPr="00190741">
        <w:rPr>
          <w:color w:val="000000"/>
          <w:sz w:val="28"/>
          <w:szCs w:val="28"/>
        </w:rPr>
        <w:t>2004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г</w:t>
      </w:r>
      <w:r w:rsidR="00190741">
        <w:rPr>
          <w:color w:val="000000"/>
          <w:sz w:val="28"/>
          <w:szCs w:val="28"/>
        </w:rPr>
        <w:t>.</w:t>
      </w:r>
      <w:r w:rsidR="00190741" w:rsidRPr="00190741">
        <w:rPr>
          <w:color w:val="000000"/>
          <w:sz w:val="28"/>
          <w:szCs w:val="28"/>
        </w:rPr>
        <w:t xml:space="preserve">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1</w:t>
      </w:r>
      <w:r w:rsidRPr="00190741">
        <w:rPr>
          <w:color w:val="000000"/>
          <w:sz w:val="28"/>
          <w:szCs w:val="28"/>
        </w:rPr>
        <w:t xml:space="preserve">38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>б утверждении межотраслевой типовой инструкции по охране труда при работе с персональными компьютерами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.</w:t>
      </w:r>
    </w:p>
    <w:p w:rsidR="00311962" w:rsidRPr="00190741" w:rsidRDefault="00311962" w:rsidP="00497384">
      <w:pPr>
        <w:spacing w:line="360" w:lineRule="auto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6. Постановление Министерства труда и социальной защиты, Министерства финансов, Министерства экономики от 24.02.2005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1</w:t>
      </w:r>
      <w:r w:rsidRPr="00190741">
        <w:rPr>
          <w:color w:val="000000"/>
          <w:sz w:val="28"/>
          <w:szCs w:val="28"/>
        </w:rPr>
        <w:t xml:space="preserve">8/23/34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>б утверждении Инструкции о порядке повышения тарифной ставки первого разряда коммерческими организациями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>(с изменениями и дополнениями).</w:t>
      </w:r>
    </w:p>
    <w:p w:rsidR="00311962" w:rsidRPr="00190741" w:rsidRDefault="00311962" w:rsidP="00497384">
      <w:pPr>
        <w:spacing w:line="360" w:lineRule="auto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7. Постановление Министерства труда от 26.03.2001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3</w:t>
      </w:r>
      <w:r w:rsidRPr="00190741">
        <w:rPr>
          <w:color w:val="000000"/>
          <w:sz w:val="28"/>
          <w:szCs w:val="28"/>
        </w:rPr>
        <w:t xml:space="preserve">1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 xml:space="preserve"> принятии Рекомендаций по повышению материальной заинтересованности работников в соблюдении норм и нормативов материальных и трудовых затрат, их экономии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.</w:t>
      </w:r>
    </w:p>
    <w:p w:rsidR="00311962" w:rsidRPr="00190741" w:rsidRDefault="00311962" w:rsidP="00497384">
      <w:pPr>
        <w:spacing w:line="360" w:lineRule="auto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8. Постановление Министерства труда от 30.03.2001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3</w:t>
      </w:r>
      <w:r w:rsidRPr="00190741">
        <w:rPr>
          <w:color w:val="000000"/>
          <w:sz w:val="28"/>
          <w:szCs w:val="28"/>
        </w:rPr>
        <w:t xml:space="preserve">9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 xml:space="preserve"> принятии Рекомендаций по премированию работников государственных предприятий с долей собственности государства в их имуществе по результатам финансово-хозяйственной деятельности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.</w:t>
      </w:r>
    </w:p>
    <w:p w:rsidR="00311962" w:rsidRPr="00190741" w:rsidRDefault="00311962" w:rsidP="00497384">
      <w:pPr>
        <w:spacing w:line="360" w:lineRule="auto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9. Постановление Министерства экономики, труда от 15.03.2000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4</w:t>
      </w:r>
      <w:r w:rsidRPr="00190741">
        <w:rPr>
          <w:color w:val="000000"/>
          <w:sz w:val="28"/>
          <w:szCs w:val="28"/>
        </w:rPr>
        <w:t xml:space="preserve">6/35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>б утверждении Типового положения о стимулировании снижения себестоимости продукции (работ, услуг)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.</w:t>
      </w:r>
    </w:p>
    <w:p w:rsidR="00311962" w:rsidRPr="00190741" w:rsidRDefault="00311962" w:rsidP="00497384">
      <w:pPr>
        <w:spacing w:line="360" w:lineRule="auto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10. Постановление Совета Министров от 9.11.1999 </w:t>
      </w:r>
      <w:r w:rsidR="00190741">
        <w:rPr>
          <w:color w:val="000000"/>
          <w:sz w:val="28"/>
          <w:szCs w:val="28"/>
        </w:rPr>
        <w:t>№</w:t>
      </w:r>
      <w:r w:rsidR="00190741" w:rsidRPr="00190741">
        <w:rPr>
          <w:color w:val="000000"/>
          <w:sz w:val="28"/>
          <w:szCs w:val="28"/>
        </w:rPr>
        <w:t>1</w:t>
      </w:r>
      <w:r w:rsidRPr="00190741">
        <w:rPr>
          <w:color w:val="000000"/>
          <w:sz w:val="28"/>
          <w:szCs w:val="28"/>
        </w:rPr>
        <w:t xml:space="preserve">748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О</w:t>
      </w:r>
      <w:r w:rsidRPr="00190741">
        <w:rPr>
          <w:color w:val="000000"/>
          <w:sz w:val="28"/>
          <w:szCs w:val="28"/>
        </w:rPr>
        <w:t xml:space="preserve"> дополнительных материального стимулирования высокопроизводительного и качественного труда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.</w:t>
      </w:r>
    </w:p>
    <w:p w:rsidR="00311962" w:rsidRPr="00190741" w:rsidRDefault="00311962" w:rsidP="00497384">
      <w:pPr>
        <w:spacing w:line="360" w:lineRule="auto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>11. Рекомендации</w:t>
      </w:r>
      <w:r w:rsid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 xml:space="preserve">по организации заработной платы / </w:t>
      </w:r>
      <w:r w:rsidR="00190741" w:rsidRPr="00190741">
        <w:rPr>
          <w:color w:val="000000"/>
          <w:sz w:val="28"/>
          <w:szCs w:val="28"/>
        </w:rPr>
        <w:t>Л.Ф.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Алексеенко</w:t>
      </w:r>
      <w:r w:rsidRPr="00190741">
        <w:rPr>
          <w:color w:val="000000"/>
          <w:sz w:val="28"/>
          <w:szCs w:val="28"/>
        </w:rPr>
        <w:t>,</w:t>
      </w:r>
      <w:r w:rsid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 xml:space="preserve">[и др.]. 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>Минск: НИИ труда, 2006.</w:t>
      </w:r>
    </w:p>
    <w:p w:rsidR="00311962" w:rsidRPr="00190741" w:rsidRDefault="00311962" w:rsidP="00497384">
      <w:pPr>
        <w:spacing w:line="360" w:lineRule="auto"/>
        <w:jc w:val="both"/>
        <w:rPr>
          <w:color w:val="000000"/>
          <w:sz w:val="28"/>
          <w:szCs w:val="28"/>
        </w:rPr>
      </w:pPr>
      <w:r w:rsidRPr="00190741">
        <w:rPr>
          <w:color w:val="000000"/>
          <w:sz w:val="28"/>
          <w:szCs w:val="28"/>
        </w:rPr>
        <w:t xml:space="preserve">12. Трудовой кодекс Республики Беларусь / Серия: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Б</w:t>
      </w:r>
      <w:r w:rsidRPr="00190741">
        <w:rPr>
          <w:color w:val="000000"/>
          <w:sz w:val="28"/>
          <w:szCs w:val="28"/>
        </w:rPr>
        <w:t>елорусское законодательство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.</w:t>
      </w:r>
      <w:r w:rsidRPr="00190741">
        <w:rPr>
          <w:color w:val="000000"/>
          <w:sz w:val="28"/>
          <w:szCs w:val="28"/>
        </w:rPr>
        <w:t xml:space="preserve"> Составление </w:t>
      </w:r>
      <w:r w:rsidR="00190741" w:rsidRPr="00190741">
        <w:rPr>
          <w:color w:val="000000"/>
          <w:sz w:val="28"/>
          <w:szCs w:val="28"/>
        </w:rPr>
        <w:t>Гавриленко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В.Г.</w:t>
      </w:r>
      <w:r w:rsidRPr="00190741">
        <w:rPr>
          <w:color w:val="000000"/>
          <w:sz w:val="28"/>
          <w:szCs w:val="28"/>
        </w:rPr>
        <w:t xml:space="preserve"> 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 xml:space="preserve">Минск: ИООО </w:t>
      </w:r>
      <w:r w:rsidR="00190741">
        <w:rPr>
          <w:color w:val="000000"/>
          <w:sz w:val="28"/>
          <w:szCs w:val="28"/>
        </w:rPr>
        <w:t>«</w:t>
      </w:r>
      <w:r w:rsidR="00190741" w:rsidRPr="00190741">
        <w:rPr>
          <w:color w:val="000000"/>
          <w:sz w:val="28"/>
          <w:szCs w:val="28"/>
        </w:rPr>
        <w:t>П</w:t>
      </w:r>
      <w:r w:rsidRPr="00190741">
        <w:rPr>
          <w:color w:val="000000"/>
          <w:sz w:val="28"/>
          <w:szCs w:val="28"/>
        </w:rPr>
        <w:t>раво и экономика</w:t>
      </w:r>
      <w:r w:rsidR="00190741">
        <w:rPr>
          <w:color w:val="000000"/>
          <w:sz w:val="28"/>
          <w:szCs w:val="28"/>
        </w:rPr>
        <w:t>»</w:t>
      </w:r>
      <w:r w:rsidR="00190741" w:rsidRPr="00190741">
        <w:rPr>
          <w:color w:val="000000"/>
          <w:sz w:val="28"/>
          <w:szCs w:val="28"/>
        </w:rPr>
        <w:t>,</w:t>
      </w:r>
      <w:r w:rsidRPr="00190741">
        <w:rPr>
          <w:color w:val="000000"/>
          <w:sz w:val="28"/>
          <w:szCs w:val="28"/>
        </w:rPr>
        <w:t xml:space="preserve"> 2004.</w:t>
      </w:r>
    </w:p>
    <w:p w:rsidR="00D344D6" w:rsidRPr="00190741" w:rsidRDefault="00311962" w:rsidP="00497384">
      <w:pPr>
        <w:spacing w:line="360" w:lineRule="auto"/>
        <w:jc w:val="both"/>
        <w:rPr>
          <w:color w:val="000000"/>
          <w:sz w:val="28"/>
        </w:rPr>
      </w:pPr>
      <w:r w:rsidRPr="00190741">
        <w:rPr>
          <w:color w:val="000000"/>
          <w:sz w:val="28"/>
          <w:szCs w:val="28"/>
        </w:rPr>
        <w:t xml:space="preserve">13. Экономика предприятия: Учеб. пособие / </w:t>
      </w:r>
      <w:r w:rsidR="00190741" w:rsidRPr="00190741">
        <w:rPr>
          <w:color w:val="000000"/>
          <w:sz w:val="28"/>
          <w:szCs w:val="28"/>
        </w:rPr>
        <w:t>В.П.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Волков</w:t>
      </w:r>
      <w:r w:rsidRPr="00190741">
        <w:rPr>
          <w:color w:val="000000"/>
          <w:sz w:val="28"/>
          <w:szCs w:val="28"/>
        </w:rPr>
        <w:t xml:space="preserve"> [и др.] / Под ред.</w:t>
      </w:r>
      <w:r w:rsidR="00190741">
        <w:rPr>
          <w:color w:val="000000"/>
          <w:sz w:val="28"/>
          <w:szCs w:val="28"/>
        </w:rPr>
        <w:t xml:space="preserve"> </w:t>
      </w:r>
      <w:r w:rsidR="00190741" w:rsidRPr="00190741">
        <w:rPr>
          <w:color w:val="000000"/>
          <w:sz w:val="28"/>
          <w:szCs w:val="28"/>
        </w:rPr>
        <w:t>А.И.</w:t>
      </w:r>
      <w:r w:rsidR="00190741">
        <w:rPr>
          <w:color w:val="000000"/>
          <w:sz w:val="28"/>
          <w:szCs w:val="28"/>
        </w:rPr>
        <w:t> </w:t>
      </w:r>
      <w:r w:rsidR="00190741" w:rsidRPr="00190741">
        <w:rPr>
          <w:color w:val="000000"/>
          <w:sz w:val="28"/>
          <w:szCs w:val="28"/>
        </w:rPr>
        <w:t>Ильина</w:t>
      </w:r>
      <w:r w:rsidRPr="00190741">
        <w:rPr>
          <w:color w:val="000000"/>
          <w:sz w:val="28"/>
          <w:szCs w:val="28"/>
        </w:rPr>
        <w:t xml:space="preserve">. 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>2</w:t>
      </w:r>
      <w:r w:rsidR="00190741">
        <w:rPr>
          <w:color w:val="000000"/>
          <w:sz w:val="28"/>
          <w:szCs w:val="28"/>
        </w:rPr>
        <w:t>-</w:t>
      </w:r>
      <w:r w:rsidR="00190741" w:rsidRPr="00190741">
        <w:rPr>
          <w:color w:val="000000"/>
          <w:sz w:val="28"/>
          <w:szCs w:val="28"/>
        </w:rPr>
        <w:t>е</w:t>
      </w:r>
      <w:r w:rsidRPr="00190741">
        <w:rPr>
          <w:color w:val="000000"/>
          <w:sz w:val="28"/>
          <w:szCs w:val="28"/>
        </w:rPr>
        <w:t xml:space="preserve"> изд.,</w:t>
      </w:r>
      <w:r w:rsid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 xml:space="preserve">испр. </w:t>
      </w:r>
      <w:r w:rsidR="00190741">
        <w:rPr>
          <w:color w:val="000000"/>
          <w:sz w:val="28"/>
          <w:szCs w:val="28"/>
        </w:rPr>
        <w:t>–</w:t>
      </w:r>
      <w:r w:rsidR="00190741" w:rsidRP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>М.: Новое</w:t>
      </w:r>
      <w:r w:rsidR="00190741">
        <w:rPr>
          <w:color w:val="000000"/>
          <w:sz w:val="28"/>
          <w:szCs w:val="28"/>
        </w:rPr>
        <w:t xml:space="preserve"> </w:t>
      </w:r>
      <w:r w:rsidRPr="00190741">
        <w:rPr>
          <w:color w:val="000000"/>
          <w:sz w:val="28"/>
          <w:szCs w:val="28"/>
        </w:rPr>
        <w:t>знание, 2004.</w:t>
      </w:r>
      <w:bookmarkStart w:id="5" w:name="_GoBack"/>
      <w:bookmarkEnd w:id="5"/>
    </w:p>
    <w:sectPr w:rsidR="00D344D6" w:rsidRPr="00190741" w:rsidSect="0019074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1AE7"/>
    <w:multiLevelType w:val="multilevel"/>
    <w:tmpl w:val="7434792C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57C7CC8"/>
    <w:multiLevelType w:val="hybridMultilevel"/>
    <w:tmpl w:val="374CB5C4"/>
    <w:lvl w:ilvl="0" w:tplc="E1342B1C">
      <w:start w:val="1"/>
      <w:numFmt w:val="bullet"/>
      <w:lvlText w:val=""/>
      <w:lvlJc w:val="left"/>
      <w:pPr>
        <w:tabs>
          <w:tab w:val="num" w:pos="851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064CDB"/>
    <w:multiLevelType w:val="hybridMultilevel"/>
    <w:tmpl w:val="59686C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4656D70"/>
    <w:multiLevelType w:val="hybridMultilevel"/>
    <w:tmpl w:val="731A2174"/>
    <w:lvl w:ilvl="0" w:tplc="0A3AB07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26776017"/>
    <w:multiLevelType w:val="hybridMultilevel"/>
    <w:tmpl w:val="293E9458"/>
    <w:lvl w:ilvl="0" w:tplc="0A3AB07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2A757E31"/>
    <w:multiLevelType w:val="hybridMultilevel"/>
    <w:tmpl w:val="912E3D96"/>
    <w:lvl w:ilvl="0" w:tplc="08B2C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9CF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AAB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158B5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E04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B44D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74B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4BA3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14A1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D607AE1"/>
    <w:multiLevelType w:val="hybridMultilevel"/>
    <w:tmpl w:val="F3CC82BC"/>
    <w:lvl w:ilvl="0" w:tplc="E44254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8F368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8F00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AC05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C84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400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1FAE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5E6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14F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81837C1"/>
    <w:multiLevelType w:val="multilevel"/>
    <w:tmpl w:val="5734EF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39D72D59"/>
    <w:multiLevelType w:val="multilevel"/>
    <w:tmpl w:val="2892F54C"/>
    <w:styleLink w:val="1"/>
    <w:lvl w:ilvl="0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>
      <w:start w:val="1"/>
      <w:numFmt w:val="bullet"/>
      <w:lvlText w:val="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C1E7F42"/>
    <w:multiLevelType w:val="hybridMultilevel"/>
    <w:tmpl w:val="B9A2F4A0"/>
    <w:lvl w:ilvl="0" w:tplc="0A3AB07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406F251C"/>
    <w:multiLevelType w:val="hybridMultilevel"/>
    <w:tmpl w:val="B426B81A"/>
    <w:lvl w:ilvl="0" w:tplc="0A3AB07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53D979D7"/>
    <w:multiLevelType w:val="multilevel"/>
    <w:tmpl w:val="5136D680"/>
    <w:lvl w:ilvl="0">
      <w:start w:val="1"/>
      <w:numFmt w:val="upperRoman"/>
      <w:pStyle w:val="10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5AF36E79"/>
    <w:multiLevelType w:val="hybridMultilevel"/>
    <w:tmpl w:val="C4A2F2CE"/>
    <w:lvl w:ilvl="0" w:tplc="E1342B1C">
      <w:start w:val="1"/>
      <w:numFmt w:val="bullet"/>
      <w:lvlText w:val=""/>
      <w:lvlJc w:val="left"/>
      <w:pPr>
        <w:tabs>
          <w:tab w:val="num" w:pos="851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28113C"/>
    <w:multiLevelType w:val="hybridMultilevel"/>
    <w:tmpl w:val="C2A248A6"/>
    <w:lvl w:ilvl="0" w:tplc="0A3AB07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6BE15A6A"/>
    <w:multiLevelType w:val="multilevel"/>
    <w:tmpl w:val="BC046928"/>
    <w:lvl w:ilvl="0">
      <w:start w:val="1"/>
      <w:numFmt w:val="bullet"/>
      <w:lvlText w:val=""/>
      <w:lvlJc w:val="left"/>
      <w:pPr>
        <w:tabs>
          <w:tab w:val="num" w:pos="1260"/>
        </w:tabs>
        <w:ind w:left="409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D54272"/>
    <w:multiLevelType w:val="hybridMultilevel"/>
    <w:tmpl w:val="B286595A"/>
    <w:lvl w:ilvl="0" w:tplc="E1342B1C">
      <w:start w:val="1"/>
      <w:numFmt w:val="bullet"/>
      <w:lvlText w:val=""/>
      <w:lvlJc w:val="left"/>
      <w:pPr>
        <w:tabs>
          <w:tab w:val="num" w:pos="851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7C483E"/>
    <w:multiLevelType w:val="hybridMultilevel"/>
    <w:tmpl w:val="4E14D992"/>
    <w:lvl w:ilvl="0" w:tplc="0A3AB07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7BB80297"/>
    <w:multiLevelType w:val="hybridMultilevel"/>
    <w:tmpl w:val="C6821E24"/>
    <w:lvl w:ilvl="0" w:tplc="0A3AB07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C80ACA1C">
      <w:numFmt w:val="bullet"/>
      <w:lvlText w:val=""/>
      <w:lvlJc w:val="left"/>
      <w:pPr>
        <w:tabs>
          <w:tab w:val="num" w:pos="3176"/>
        </w:tabs>
        <w:ind w:left="3176" w:hanging="1245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7BE96015"/>
    <w:multiLevelType w:val="hybridMultilevel"/>
    <w:tmpl w:val="B98A9B60"/>
    <w:lvl w:ilvl="0" w:tplc="ADFC46B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9">
    <w:nsid w:val="7D406259"/>
    <w:multiLevelType w:val="hybridMultilevel"/>
    <w:tmpl w:val="8E1C3034"/>
    <w:lvl w:ilvl="0" w:tplc="0A3AB07C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17"/>
  </w:num>
  <w:num w:numId="12">
    <w:abstractNumId w:val="3"/>
  </w:num>
  <w:num w:numId="13">
    <w:abstractNumId w:val="19"/>
  </w:num>
  <w:num w:numId="14">
    <w:abstractNumId w:val="0"/>
  </w:num>
  <w:num w:numId="15">
    <w:abstractNumId w:val="15"/>
  </w:num>
  <w:num w:numId="16">
    <w:abstractNumId w:val="12"/>
  </w:num>
  <w:num w:numId="17">
    <w:abstractNumId w:val="14"/>
  </w:num>
  <w:num w:numId="18">
    <w:abstractNumId w:val="18"/>
  </w:num>
  <w:num w:numId="19">
    <w:abstractNumId w:val="16"/>
  </w:num>
  <w:num w:numId="2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4D6"/>
    <w:rsid w:val="00156A96"/>
    <w:rsid w:val="00190741"/>
    <w:rsid w:val="00197E33"/>
    <w:rsid w:val="00311962"/>
    <w:rsid w:val="00320A3B"/>
    <w:rsid w:val="00497384"/>
    <w:rsid w:val="007E1EFA"/>
    <w:rsid w:val="00933400"/>
    <w:rsid w:val="0098492C"/>
    <w:rsid w:val="009B3D87"/>
    <w:rsid w:val="00D344D6"/>
    <w:rsid w:val="00F8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2D2B903D-79EF-4136-9C2E-C9CCFFCD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D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D344D6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44D6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344D6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44D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toc 3"/>
    <w:basedOn w:val="a"/>
    <w:next w:val="a"/>
    <w:autoRedefine/>
    <w:uiPriority w:val="99"/>
    <w:semiHidden/>
    <w:rsid w:val="00D344D6"/>
    <w:pPr>
      <w:ind w:left="480"/>
    </w:pPr>
  </w:style>
  <w:style w:type="table" w:styleId="a3">
    <w:name w:val="Table Grid"/>
    <w:basedOn w:val="a1"/>
    <w:uiPriority w:val="99"/>
    <w:rsid w:val="00D34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344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D344D6"/>
    <w:rPr>
      <w:rFonts w:cs="Times New Roman"/>
    </w:rPr>
  </w:style>
  <w:style w:type="paragraph" w:styleId="12">
    <w:name w:val="toc 1"/>
    <w:basedOn w:val="a"/>
    <w:next w:val="a"/>
    <w:autoRedefine/>
    <w:uiPriority w:val="99"/>
    <w:semiHidden/>
    <w:rsid w:val="00D344D6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rsid w:val="00D344D6"/>
    <w:pPr>
      <w:ind w:left="240"/>
    </w:pPr>
    <w:rPr>
      <w:smallCaps/>
      <w:sz w:val="20"/>
      <w:szCs w:val="20"/>
    </w:rPr>
  </w:style>
  <w:style w:type="character" w:styleId="a7">
    <w:name w:val="Hyperlink"/>
    <w:uiPriority w:val="99"/>
    <w:rsid w:val="00D344D6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D344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D344D6"/>
    <w:pPr>
      <w:spacing w:before="100" w:beforeAutospacing="1" w:after="100" w:afterAutospacing="1"/>
      <w:ind w:firstLine="720"/>
    </w:pPr>
  </w:style>
  <w:style w:type="paragraph" w:customStyle="1" w:styleId="5">
    <w:name w:val="Обычный (веб)5"/>
    <w:basedOn w:val="a"/>
    <w:uiPriority w:val="99"/>
    <w:rsid w:val="00D344D6"/>
    <w:pPr>
      <w:spacing w:before="100" w:after="100"/>
      <w:ind w:left="100" w:right="100"/>
    </w:pPr>
    <w:rPr>
      <w:rFonts w:ascii="Verdana" w:hAnsi="Verdana"/>
      <w:color w:val="000000"/>
      <w:sz w:val="22"/>
      <w:szCs w:val="22"/>
    </w:rPr>
  </w:style>
  <w:style w:type="paragraph" w:customStyle="1" w:styleId="22">
    <w:name w:val="Стиль2"/>
    <w:basedOn w:val="10"/>
    <w:uiPriority w:val="99"/>
    <w:rsid w:val="00D344D6"/>
    <w:pPr>
      <w:jc w:val="center"/>
    </w:pPr>
    <w:rPr>
      <w:rFonts w:ascii="Times New Roman" w:hAnsi="Times New Roman" w:cs="Times New Roman"/>
      <w:iCs/>
      <w:sz w:val="28"/>
    </w:rPr>
  </w:style>
  <w:style w:type="table" w:styleId="13">
    <w:name w:val="Table Grid 1"/>
    <w:basedOn w:val="a1"/>
    <w:uiPriority w:val="99"/>
    <w:rsid w:val="0019074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Стиль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/>
  <LinksUpToDate>false</LinksUpToDate>
  <CharactersWithSpaces>20831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игорь</dc:creator>
  <cp:keywords/>
  <dc:description/>
  <cp:lastModifiedBy>admin</cp:lastModifiedBy>
  <cp:revision>2</cp:revision>
  <dcterms:created xsi:type="dcterms:W3CDTF">2014-02-21T13:20:00Z</dcterms:created>
  <dcterms:modified xsi:type="dcterms:W3CDTF">2014-02-21T13:20:00Z</dcterms:modified>
</cp:coreProperties>
</file>