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158" w:rsidRDefault="00232158">
      <w:pPr>
        <w:spacing w:line="360" w:lineRule="auto"/>
        <w:ind w:firstLine="284"/>
        <w:jc w:val="center"/>
        <w:rPr>
          <w:sz w:val="28"/>
        </w:rPr>
      </w:pPr>
      <w:r>
        <w:rPr>
          <w:sz w:val="28"/>
        </w:rPr>
        <w:br w:type="page"/>
      </w:r>
    </w:p>
    <w:p w:rsidR="00232158" w:rsidRDefault="00232158">
      <w:pPr>
        <w:spacing w:line="360" w:lineRule="auto"/>
        <w:ind w:firstLine="284"/>
        <w:jc w:val="center"/>
        <w:rPr>
          <w:sz w:val="28"/>
        </w:rPr>
      </w:pPr>
    </w:p>
    <w:p w:rsidR="00232158" w:rsidRDefault="00232158">
      <w:pPr>
        <w:spacing w:line="360" w:lineRule="auto"/>
        <w:ind w:firstLine="284"/>
        <w:jc w:val="center"/>
        <w:rPr>
          <w:sz w:val="28"/>
        </w:rPr>
      </w:pPr>
    </w:p>
    <w:p w:rsidR="00232158" w:rsidRDefault="00232158">
      <w:pPr>
        <w:spacing w:line="360" w:lineRule="auto"/>
        <w:ind w:firstLine="284"/>
        <w:jc w:val="center"/>
        <w:rPr>
          <w:b/>
          <w:sz w:val="28"/>
        </w:rPr>
      </w:pPr>
      <w:r>
        <w:rPr>
          <w:b/>
          <w:sz w:val="28"/>
        </w:rPr>
        <w:t>СОДЕРЖАНИЕ:</w:t>
      </w:r>
    </w:p>
    <w:p w:rsidR="00232158" w:rsidRDefault="00232158">
      <w:pPr>
        <w:spacing w:line="360" w:lineRule="auto"/>
        <w:ind w:firstLine="284"/>
        <w:jc w:val="center"/>
        <w:rPr>
          <w:b/>
          <w:sz w:val="28"/>
        </w:rPr>
      </w:pPr>
    </w:p>
    <w:p w:rsidR="00232158" w:rsidRDefault="00232158">
      <w:pPr>
        <w:spacing w:line="360" w:lineRule="auto"/>
        <w:ind w:firstLine="284"/>
        <w:jc w:val="center"/>
        <w:rPr>
          <w:b/>
          <w:sz w:val="28"/>
        </w:rPr>
      </w:pPr>
    </w:p>
    <w:p w:rsidR="00232158" w:rsidRDefault="00232158">
      <w:pPr>
        <w:pStyle w:val="1"/>
      </w:pPr>
      <w:r>
        <w:t>ВВЕДЕНИЕ</w:t>
      </w:r>
      <w:r>
        <w:tab/>
        <w:t>2</w:t>
      </w:r>
    </w:p>
    <w:p w:rsidR="00232158" w:rsidRDefault="00232158">
      <w:pPr>
        <w:pStyle w:val="10"/>
        <w:tabs>
          <w:tab w:val="left" w:leader="dot" w:pos="8789"/>
        </w:tabs>
        <w:spacing w:before="200" w:line="360" w:lineRule="auto"/>
        <w:ind w:firstLine="0"/>
        <w:jc w:val="left"/>
        <w:rPr>
          <w:sz w:val="28"/>
          <w:lang w:val="en-US"/>
        </w:rPr>
      </w:pPr>
      <w:r>
        <w:rPr>
          <w:sz w:val="28"/>
        </w:rPr>
        <w:t xml:space="preserve">Глава </w:t>
      </w:r>
      <w:r>
        <w:rPr>
          <w:sz w:val="28"/>
          <w:lang w:val="en-US"/>
        </w:rPr>
        <w:t xml:space="preserve">I. </w:t>
      </w:r>
      <w:r>
        <w:rPr>
          <w:sz w:val="28"/>
        </w:rPr>
        <w:t>Анатомо-физиологические особенности</w:t>
      </w:r>
      <w:r>
        <w:rPr>
          <w:sz w:val="28"/>
          <w:lang w:val="en-US"/>
        </w:rPr>
        <w:t xml:space="preserve"> </w:t>
      </w:r>
      <w:r>
        <w:rPr>
          <w:sz w:val="28"/>
        </w:rPr>
        <w:t>органов кровобращения и сердечно-сосудистой системы</w:t>
      </w:r>
      <w:r>
        <w:rPr>
          <w:sz w:val="28"/>
        </w:rPr>
        <w:tab/>
        <w:t>3</w:t>
      </w:r>
    </w:p>
    <w:p w:rsidR="00232158" w:rsidRDefault="00232158">
      <w:pPr>
        <w:pStyle w:val="10"/>
        <w:tabs>
          <w:tab w:val="left" w:leader="dot" w:pos="8789"/>
        </w:tabs>
        <w:spacing w:before="220" w:line="360" w:lineRule="auto"/>
        <w:ind w:firstLine="0"/>
        <w:jc w:val="left"/>
        <w:rPr>
          <w:sz w:val="28"/>
        </w:rPr>
      </w:pPr>
      <w:r>
        <w:rPr>
          <w:sz w:val="28"/>
        </w:rPr>
        <w:t>1.1. Врожденные пороки сердца</w:t>
      </w:r>
      <w:r>
        <w:rPr>
          <w:sz w:val="28"/>
        </w:rPr>
        <w:tab/>
        <w:t>5</w:t>
      </w:r>
    </w:p>
    <w:p w:rsidR="00232158" w:rsidRDefault="00232158">
      <w:pPr>
        <w:pStyle w:val="10"/>
        <w:tabs>
          <w:tab w:val="left" w:leader="dot" w:pos="8789"/>
        </w:tabs>
        <w:spacing w:before="180" w:line="360" w:lineRule="auto"/>
        <w:ind w:firstLine="0"/>
        <w:jc w:val="left"/>
        <w:rPr>
          <w:sz w:val="28"/>
        </w:rPr>
      </w:pPr>
      <w:r>
        <w:rPr>
          <w:sz w:val="28"/>
        </w:rPr>
        <w:t>1.2. Пороки с обогащением малого круга кровообращения</w:t>
      </w:r>
      <w:r>
        <w:rPr>
          <w:sz w:val="28"/>
        </w:rPr>
        <w:tab/>
        <w:t>7</w:t>
      </w:r>
    </w:p>
    <w:p w:rsidR="00232158" w:rsidRDefault="00232158">
      <w:pPr>
        <w:pStyle w:val="10"/>
        <w:tabs>
          <w:tab w:val="left" w:leader="dot" w:pos="8789"/>
        </w:tabs>
        <w:spacing w:before="60" w:line="360" w:lineRule="auto"/>
        <w:ind w:firstLine="0"/>
        <w:jc w:val="left"/>
        <w:rPr>
          <w:sz w:val="28"/>
        </w:rPr>
      </w:pPr>
      <w:r>
        <w:rPr>
          <w:sz w:val="28"/>
        </w:rPr>
        <w:t>Глава 2. Анатомо-физиологические особенности органов дыхания у детей. Болезни органов дыхания</w:t>
      </w:r>
      <w:r>
        <w:rPr>
          <w:sz w:val="28"/>
        </w:rPr>
        <w:tab/>
        <w:t>9</w:t>
      </w:r>
    </w:p>
    <w:p w:rsidR="00232158" w:rsidRDefault="00232158">
      <w:pPr>
        <w:tabs>
          <w:tab w:val="left" w:leader="dot" w:pos="8789"/>
        </w:tabs>
        <w:spacing w:line="360" w:lineRule="auto"/>
        <w:rPr>
          <w:sz w:val="28"/>
        </w:rPr>
      </w:pPr>
      <w:r>
        <w:rPr>
          <w:sz w:val="28"/>
        </w:rPr>
        <w:t>ЗАКЛЮЧЕНИЕ</w:t>
      </w:r>
      <w:r>
        <w:rPr>
          <w:sz w:val="28"/>
        </w:rPr>
        <w:tab/>
        <w:t>14</w:t>
      </w:r>
    </w:p>
    <w:p w:rsidR="00232158" w:rsidRDefault="00232158">
      <w:pPr>
        <w:spacing w:line="360" w:lineRule="auto"/>
        <w:ind w:firstLine="284"/>
        <w:jc w:val="center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t>ВВЕДЕНИЕ</w:t>
      </w:r>
    </w:p>
    <w:p w:rsidR="00232158" w:rsidRDefault="0023215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 xml:space="preserve">Сердце и сосудитсая ситема ребенка значительно отличается от таковой у взрослого. Сразу после рождения интенсивно идет морфофункциональное изменение сердечно – сосудистой системы. После перевязки пуповины прекращается планцерное кровообращение и начинается функционирование малого круга кровобращения. </w:t>
      </w:r>
    </w:p>
    <w:p w:rsidR="00232158" w:rsidRDefault="0023215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Артерии у детей относительно широки и развиты сильнеее, чем вены. Достаточно развита капилярная сеть. Наиболее интенсивный рост сосудов происходит на 1-м году жизни.</w:t>
      </w:r>
    </w:p>
    <w:p w:rsidR="00232158" w:rsidRDefault="0023215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Артериальное давление у детей ниже, чем у взорслых вследствие меньшей нагнетательной способностью сердца, большей податливости сосудистой стенки и большей ширины просвета сосудов.</w:t>
      </w:r>
    </w:p>
    <w:p w:rsidR="00232158" w:rsidRDefault="0023215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Органы дыхания грудного ребенка имеют ряд морфологических особеннойстей . Нос короче и меньше, чем у детей старшего возраста , отсутьсвует нижний носовой ход, слизистая оболочка богата кровенносными сосудами, что оьлегчает закупорку носовых ходов при отеке. Решетчатая и гайморова пазухи развиты слабо, а лобная и основная отсутствуют. Полости постепенно увеличиваются и развиваются по 1-го года жизни.</w:t>
      </w:r>
    </w:p>
    <w:p w:rsidR="00232158" w:rsidRDefault="00232158">
      <w:pPr>
        <w:pStyle w:val="10"/>
        <w:spacing w:before="200" w:line="360" w:lineRule="auto"/>
        <w:ind w:left="640" w:firstLine="284"/>
        <w:jc w:val="center"/>
        <w:rPr>
          <w:b/>
          <w:sz w:val="28"/>
          <w:lang w:val="en-US"/>
        </w:rPr>
      </w:pPr>
      <w:r>
        <w:rPr>
          <w:sz w:val="28"/>
        </w:rPr>
        <w:br w:type="page"/>
      </w:r>
      <w:r>
        <w:rPr>
          <w:b/>
          <w:sz w:val="28"/>
        </w:rPr>
        <w:t xml:space="preserve">Глава </w:t>
      </w:r>
      <w:r>
        <w:rPr>
          <w:b/>
          <w:sz w:val="28"/>
          <w:lang w:val="en-US"/>
        </w:rPr>
        <w:t xml:space="preserve">I. </w:t>
      </w:r>
      <w:r>
        <w:rPr>
          <w:b/>
          <w:sz w:val="28"/>
        </w:rPr>
        <w:t>Анатомо-физиологические особенности</w:t>
      </w:r>
      <w:r>
        <w:rPr>
          <w:b/>
          <w:sz w:val="28"/>
          <w:lang w:val="en-US"/>
        </w:rPr>
        <w:t xml:space="preserve"> </w:t>
      </w:r>
      <w:r>
        <w:rPr>
          <w:b/>
          <w:sz w:val="28"/>
        </w:rPr>
        <w:t>органов кровобращения и сердечно-сосудистой системы</w:t>
      </w:r>
    </w:p>
    <w:p w:rsidR="00232158" w:rsidRDefault="00232158">
      <w:pPr>
        <w:pStyle w:val="10"/>
        <w:spacing w:before="60" w:line="360" w:lineRule="auto"/>
        <w:ind w:firstLine="284"/>
        <w:rPr>
          <w:sz w:val="28"/>
        </w:rPr>
      </w:pPr>
      <w:r>
        <w:rPr>
          <w:sz w:val="28"/>
        </w:rPr>
        <w:t>В детском возрасте органы кровообращения имеют ряд анатомических особенностей, которые отражаются на функциональной способности сердца и его патологии.</w:t>
      </w:r>
    </w:p>
    <w:p w:rsidR="00232158" w:rsidRDefault="00232158">
      <w:pPr>
        <w:pStyle w:val="10"/>
        <w:spacing w:line="360" w:lineRule="auto"/>
        <w:ind w:firstLine="284"/>
        <w:rPr>
          <w:sz w:val="28"/>
        </w:rPr>
      </w:pPr>
      <w:r>
        <w:rPr>
          <w:sz w:val="28"/>
        </w:rPr>
        <w:t>Сердце. У новорожденного сердце относительно велико и составляет</w:t>
      </w:r>
      <w:r>
        <w:rPr>
          <w:noProof/>
          <w:sz w:val="28"/>
        </w:rPr>
        <w:t xml:space="preserve"> 0,8%</w:t>
      </w:r>
      <w:r>
        <w:rPr>
          <w:sz w:val="28"/>
        </w:rPr>
        <w:t xml:space="preserve"> от массы тела. К</w:t>
      </w:r>
      <w:r>
        <w:rPr>
          <w:noProof/>
          <w:sz w:val="28"/>
        </w:rPr>
        <w:t xml:space="preserve"> 3</w:t>
      </w:r>
      <w:r>
        <w:rPr>
          <w:sz w:val="28"/>
        </w:rPr>
        <w:t xml:space="preserve"> годам жизни масса сердца становится равной</w:t>
      </w:r>
      <w:r>
        <w:rPr>
          <w:noProof/>
          <w:sz w:val="28"/>
        </w:rPr>
        <w:t xml:space="preserve"> 0,5%,</w:t>
      </w:r>
      <w:r>
        <w:rPr>
          <w:sz w:val="28"/>
        </w:rPr>
        <w:t xml:space="preserve"> то есть начинает соответствовать сердцу взрослого. Детское сердце растет неравномерно: наиболее энергично в первые два года жизни и в период созревания; до</w:t>
      </w:r>
      <w:r>
        <w:rPr>
          <w:noProof/>
          <w:sz w:val="28"/>
        </w:rPr>
        <w:t xml:space="preserve"> 2</w:t>
      </w:r>
      <w:r>
        <w:rPr>
          <w:sz w:val="28"/>
        </w:rPr>
        <w:t xml:space="preserve"> лет наиболее интенсивно растут предсердия, с</w:t>
      </w:r>
      <w:r>
        <w:rPr>
          <w:noProof/>
          <w:sz w:val="28"/>
        </w:rPr>
        <w:t xml:space="preserve"> 10</w:t>
      </w:r>
      <w:r>
        <w:rPr>
          <w:sz w:val="28"/>
        </w:rPr>
        <w:t xml:space="preserve"> лет</w:t>
      </w:r>
      <w:r>
        <w:rPr>
          <w:noProof/>
          <w:sz w:val="28"/>
        </w:rPr>
        <w:t xml:space="preserve"> — </w:t>
      </w:r>
      <w:r>
        <w:rPr>
          <w:sz w:val="28"/>
        </w:rPr>
        <w:t>желудочки. Однако во все периоды детства увеличение объема сердца отстает от роста тела. Сердце новорожденного ребенка имеет округлую форму, что связано с недостаточным развитием желудочков и сравнительно большими размерами предсердий. К</w:t>
      </w:r>
      <w:r>
        <w:rPr>
          <w:noProof/>
          <w:sz w:val="28"/>
        </w:rPr>
        <w:t xml:space="preserve"> 6</w:t>
      </w:r>
      <w:r>
        <w:rPr>
          <w:sz w:val="28"/>
        </w:rPr>
        <w:t xml:space="preserve"> годам форма сердца приближается к овальной, свойственной сердцу взрослого. Положение сердца зависит от возраста ребенка. У новорожденных и детей первых двух лет жизни из-за высокого стояния диафрагмы сердце расположено горизонтально, к</w:t>
      </w:r>
      <w:r>
        <w:rPr>
          <w:noProof/>
          <w:sz w:val="28"/>
        </w:rPr>
        <w:t xml:space="preserve"> 2—3</w:t>
      </w:r>
      <w:r>
        <w:rPr>
          <w:sz w:val="28"/>
        </w:rPr>
        <w:t xml:space="preserve"> годам оно принимает косое положение. Толщина стенок правого и левого желудочков у новорожденных почти одинакова. В дальнейшем рост происходит неравномерно: из-за большей нагрузки толщина левого желудочка увеличивается более значительно, чем правого. У ребенка, особенно первых недель и месяцев жизни, сохраняются различного вида сообщения между кровеносными сосудами, левыми и правыми отделами сердца: овальное отверстие в межпредсердной перегородке, артериальный проток, артериоло-венулярные анастомозы в малом круге кровообращения и др. В результате этих сообщений кровь из камеры с высоким давлением сбрасывается в камеру с низким давлением. В некоторых случаях, например при легочной гипертен-зии или развитии дыхательной недостаточности, давление в легочной артерии и правых отделах сердца начинает превышать давление в артериях большого круга кровообращения, что приводит к изменению направления сброса крови (шунт справа налево) и смешиванию артериальной крови с венозной.</w:t>
      </w:r>
    </w:p>
    <w:p w:rsidR="00232158" w:rsidRDefault="00232158">
      <w:pPr>
        <w:pStyle w:val="10"/>
        <w:spacing w:line="360" w:lineRule="auto"/>
        <w:ind w:firstLine="284"/>
        <w:rPr>
          <w:sz w:val="28"/>
        </w:rPr>
      </w:pPr>
      <w:r>
        <w:rPr>
          <w:sz w:val="28"/>
        </w:rPr>
        <w:t>Сосуды. У детей раннего возраста сосуды относительно широкие. Просвет вен приблизительно равен просвету артерий. Вены растут более интенсивно и к</w:t>
      </w:r>
      <w:r>
        <w:rPr>
          <w:noProof/>
          <w:sz w:val="28"/>
        </w:rPr>
        <w:t xml:space="preserve"> 15—16</w:t>
      </w:r>
      <w:r>
        <w:rPr>
          <w:sz w:val="28"/>
        </w:rPr>
        <w:t xml:space="preserve"> годам становятся в</w:t>
      </w:r>
      <w:r>
        <w:rPr>
          <w:noProof/>
          <w:sz w:val="28"/>
        </w:rPr>
        <w:t xml:space="preserve"> 2</w:t>
      </w:r>
      <w:r>
        <w:rPr>
          <w:sz w:val="28"/>
        </w:rPr>
        <w:t xml:space="preserve"> раза шире артерий. Аорта до</w:t>
      </w:r>
      <w:r>
        <w:rPr>
          <w:noProof/>
          <w:sz w:val="28"/>
        </w:rPr>
        <w:t xml:space="preserve"> 10</w:t>
      </w:r>
      <w:r>
        <w:rPr>
          <w:sz w:val="28"/>
        </w:rPr>
        <w:t xml:space="preserve"> лет уже легочной артерии, постепенно их диаметры становятся одинаковыми, в период полового созревания аорта по ширине превосходит легочный ствол.</w:t>
      </w:r>
    </w:p>
    <w:p w:rsidR="00232158" w:rsidRDefault="00232158">
      <w:pPr>
        <w:pStyle w:val="10"/>
        <w:spacing w:line="360" w:lineRule="auto"/>
        <w:ind w:firstLine="284"/>
        <w:rPr>
          <w:sz w:val="28"/>
        </w:rPr>
      </w:pPr>
      <w:r>
        <w:rPr>
          <w:sz w:val="28"/>
        </w:rPr>
        <w:t>Капилляры хорошо развиты. Их проницаемость значительно выше, чем у взрослых. Ширина и обилие капилляров предрасполагают к застою крови, что является одной из причин более частого развития у детей первого года жизни некоторых заболеваний, например пневмоний и остеомиелитов. Скорость кровотока у детей высокая, с возрастом она замедляется, что обусловлено удлинением сосудистого русла по мере роста ребенка и урежением частоты сердечных сокращений.</w:t>
      </w:r>
    </w:p>
    <w:p w:rsidR="00232158" w:rsidRDefault="00232158">
      <w:pPr>
        <w:pStyle w:val="10"/>
        <w:spacing w:line="360" w:lineRule="auto"/>
        <w:ind w:firstLine="284"/>
        <w:rPr>
          <w:sz w:val="28"/>
        </w:rPr>
      </w:pPr>
      <w:r>
        <w:rPr>
          <w:sz w:val="28"/>
        </w:rPr>
        <w:t>Артериальный пульс у детей более частый, чем у взрослых; это связано с более быстрой сокращаемостью сердечной мышцы ребенка, меньшим влиянием на сердечную деятельность блуждающего нерва и более высоким уровнем обмена веществ. Повышенные потребности тканей в крови удовлетворяются не за счет большего систолического (ударного) объема, а за счет более частых сердечных сокращений. Наибольшая частота сердечных сокращений (ЧСС) отмечается у новорожденных</w:t>
      </w:r>
      <w:r>
        <w:rPr>
          <w:noProof/>
          <w:sz w:val="28"/>
        </w:rPr>
        <w:t xml:space="preserve"> (120—140</w:t>
      </w:r>
      <w:r>
        <w:rPr>
          <w:sz w:val="28"/>
        </w:rPr>
        <w:t xml:space="preserve"> в</w:t>
      </w:r>
      <w:r>
        <w:rPr>
          <w:noProof/>
          <w:sz w:val="28"/>
        </w:rPr>
        <w:t xml:space="preserve"> 1</w:t>
      </w:r>
      <w:r>
        <w:rPr>
          <w:sz w:val="28"/>
        </w:rPr>
        <w:t xml:space="preserve"> мин). С возрастом она постепенно уменьшается; к году ЧСС составляет</w:t>
      </w:r>
      <w:r>
        <w:rPr>
          <w:noProof/>
          <w:sz w:val="28"/>
        </w:rPr>
        <w:t xml:space="preserve"> 110—120</w:t>
      </w:r>
      <w:r>
        <w:rPr>
          <w:sz w:val="28"/>
        </w:rPr>
        <w:t xml:space="preserve"> в </w:t>
      </w:r>
      <w:r>
        <w:rPr>
          <w:noProof/>
          <w:sz w:val="28"/>
        </w:rPr>
        <w:t>1</w:t>
      </w:r>
      <w:r>
        <w:rPr>
          <w:sz w:val="28"/>
        </w:rPr>
        <w:t xml:space="preserve"> мин, к</w:t>
      </w:r>
      <w:r>
        <w:rPr>
          <w:noProof/>
          <w:sz w:val="28"/>
        </w:rPr>
        <w:t xml:space="preserve"> 5</w:t>
      </w:r>
      <w:r>
        <w:rPr>
          <w:sz w:val="28"/>
        </w:rPr>
        <w:t xml:space="preserve"> годам</w:t>
      </w:r>
      <w:r>
        <w:rPr>
          <w:noProof/>
          <w:sz w:val="28"/>
        </w:rPr>
        <w:t xml:space="preserve"> — 100,</w:t>
      </w:r>
      <w:r>
        <w:rPr>
          <w:sz w:val="28"/>
        </w:rPr>
        <w:t xml:space="preserve"> к</w:t>
      </w:r>
      <w:r>
        <w:rPr>
          <w:noProof/>
          <w:sz w:val="28"/>
        </w:rPr>
        <w:t xml:space="preserve"> 10</w:t>
      </w:r>
      <w:r>
        <w:rPr>
          <w:sz w:val="28"/>
        </w:rPr>
        <w:t xml:space="preserve"> годам</w:t>
      </w:r>
      <w:r>
        <w:rPr>
          <w:noProof/>
          <w:sz w:val="28"/>
        </w:rPr>
        <w:t xml:space="preserve"> — 90,</w:t>
      </w:r>
      <w:r>
        <w:rPr>
          <w:sz w:val="28"/>
        </w:rPr>
        <w:t xml:space="preserve"> к</w:t>
      </w:r>
      <w:r>
        <w:rPr>
          <w:noProof/>
          <w:sz w:val="28"/>
        </w:rPr>
        <w:t xml:space="preserve"> 12—13</w:t>
      </w:r>
      <w:r>
        <w:rPr>
          <w:sz w:val="28"/>
        </w:rPr>
        <w:t xml:space="preserve"> годам</w:t>
      </w:r>
      <w:r>
        <w:rPr>
          <w:noProof/>
          <w:sz w:val="28"/>
        </w:rPr>
        <w:t xml:space="preserve"> — 80—70</w:t>
      </w:r>
      <w:r>
        <w:rPr>
          <w:sz w:val="28"/>
        </w:rPr>
        <w:t xml:space="preserve"> в</w:t>
      </w:r>
      <w:r>
        <w:rPr>
          <w:noProof/>
          <w:sz w:val="28"/>
        </w:rPr>
        <w:t xml:space="preserve"> 1</w:t>
      </w:r>
      <w:r>
        <w:rPr>
          <w:sz w:val="28"/>
        </w:rPr>
        <w:t xml:space="preserve"> мин. Пульс в детском возрасте отличается большой лабильностью. Крик, плач, физическое напряжение, подъем температуры вызывают его заметное учащение. Для пульса детей характерна дыхательная аритмия: на вдохе он учащается, на выдохе — урежается.</w:t>
      </w:r>
    </w:p>
    <w:p w:rsidR="00232158" w:rsidRDefault="00232158">
      <w:pPr>
        <w:pStyle w:val="10"/>
        <w:spacing w:line="360" w:lineRule="auto"/>
        <w:ind w:firstLine="284"/>
        <w:rPr>
          <w:sz w:val="28"/>
        </w:rPr>
      </w:pPr>
      <w:r>
        <w:rPr>
          <w:sz w:val="28"/>
        </w:rPr>
        <w:t>Артериальное давление (АД) у детей более низкое, чем у взрослых. Оно тем ниже, чем младше ребенок. Низкое АД обусловлено небольшим объемом левого желудочка, широким просветом сосудов и эластичностью артериальных стенок. Для оценки АД пользуются возрастными таблицами АД. Границами нормальных показателей АД являются пределы от 10-й до 90-й цен гили. Величины от 90-й до 95-й и от 10-й до 5-й центили считаются соответственно пограничной артериальной гипер- и гипотепзией. Если показатели АД выше 95-й цсптили — это артсриальная гипертензия, если ниже 5-й центпли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артериальная гипотеизия. У доношенного новорожденного систолическое АД составляет</w:t>
      </w:r>
      <w:r>
        <w:rPr>
          <w:noProof/>
          <w:sz w:val="28"/>
        </w:rPr>
        <w:t xml:space="preserve"> 65 85</w:t>
      </w:r>
      <w:r>
        <w:rPr>
          <w:sz w:val="28"/>
        </w:rPr>
        <w:t xml:space="preserve"> мм рт. ст. Примерный уровень максимального АД у детей 1-ю года жизни можно рассчитать по формуле:</w:t>
      </w:r>
    </w:p>
    <w:p w:rsidR="00232158" w:rsidRDefault="00232158">
      <w:pPr>
        <w:pStyle w:val="10"/>
        <w:spacing w:line="360" w:lineRule="auto"/>
        <w:ind w:firstLine="284"/>
        <w:rPr>
          <w:sz w:val="28"/>
        </w:rPr>
      </w:pPr>
      <w:r>
        <w:rPr>
          <w:noProof/>
          <w:sz w:val="28"/>
        </w:rPr>
        <w:t>76+2</w:t>
      </w:r>
      <w:r>
        <w:rPr>
          <w:sz w:val="28"/>
        </w:rPr>
        <w:t xml:space="preserve"> п. где и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число месяцев,</w:t>
      </w:r>
      <w:r>
        <w:rPr>
          <w:noProof/>
          <w:sz w:val="28"/>
        </w:rPr>
        <w:t xml:space="preserve"> 76 -</w:t>
      </w:r>
      <w:r>
        <w:rPr>
          <w:sz w:val="28"/>
        </w:rPr>
        <w:t xml:space="preserve"> средний показатель систолического АД у новорожденного.</w:t>
      </w:r>
    </w:p>
    <w:p w:rsidR="00232158" w:rsidRDefault="00232158">
      <w:pPr>
        <w:pStyle w:val="10"/>
        <w:spacing w:line="360" w:lineRule="auto"/>
        <w:ind w:firstLine="284"/>
        <w:rPr>
          <w:sz w:val="28"/>
        </w:rPr>
      </w:pPr>
      <w:r>
        <w:rPr>
          <w:sz w:val="28"/>
        </w:rPr>
        <w:t>У детей более старшею возраста максимальное АД ориентировочно рассчитывается но формуле:</w:t>
      </w:r>
      <w:r>
        <w:rPr>
          <w:noProof/>
          <w:sz w:val="28"/>
        </w:rPr>
        <w:t xml:space="preserve"> 100 +</w:t>
      </w:r>
      <w:r>
        <w:rPr>
          <w:sz w:val="28"/>
        </w:rPr>
        <w:t xml:space="preserve"> п, где п</w:t>
      </w:r>
      <w:r>
        <w:rPr>
          <w:noProof/>
          <w:sz w:val="28"/>
        </w:rPr>
        <w:t xml:space="preserve"> • -</w:t>
      </w:r>
      <w:r>
        <w:rPr>
          <w:sz w:val="28"/>
        </w:rPr>
        <w:t xml:space="preserve"> число лет, при этом допускаются колебания</w:t>
      </w:r>
      <w:r>
        <w:rPr>
          <w:noProof/>
          <w:sz w:val="28"/>
        </w:rPr>
        <w:t xml:space="preserve"> ±15.</w:t>
      </w:r>
      <w:r>
        <w:rPr>
          <w:sz w:val="28"/>
        </w:rPr>
        <w:t xml:space="preserve"> Диастолическое давление составляет</w:t>
      </w:r>
      <w:r>
        <w:rPr>
          <w:noProof/>
          <w:sz w:val="28"/>
        </w:rPr>
        <w:t xml:space="preserve"> 2/3 — 1/2</w:t>
      </w:r>
      <w:r>
        <w:rPr>
          <w:sz w:val="28"/>
        </w:rPr>
        <w:t xml:space="preserve"> систолического давления.</w:t>
      </w:r>
    </w:p>
    <w:p w:rsidR="00232158" w:rsidRDefault="00232158">
      <w:pPr>
        <w:pStyle w:val="10"/>
        <w:spacing w:line="360" w:lineRule="auto"/>
        <w:ind w:firstLine="284"/>
        <w:rPr>
          <w:sz w:val="28"/>
        </w:rPr>
      </w:pPr>
      <w:r>
        <w:rPr>
          <w:sz w:val="28"/>
        </w:rPr>
        <w:t>АД следует измерять не только на руках, но и на ногах. Для измерения АД у большинства детей обычно достаточно набора манжеток шириной</w:t>
      </w:r>
      <w:r>
        <w:rPr>
          <w:noProof/>
          <w:sz w:val="28"/>
        </w:rPr>
        <w:t xml:space="preserve"> 3, 5, 7, 12</w:t>
      </w:r>
      <w:r>
        <w:rPr>
          <w:sz w:val="28"/>
        </w:rPr>
        <w:t xml:space="preserve"> и</w:t>
      </w:r>
      <w:r>
        <w:rPr>
          <w:noProof/>
          <w:sz w:val="28"/>
        </w:rPr>
        <w:t xml:space="preserve"> 18</w:t>
      </w:r>
      <w:r>
        <w:rPr>
          <w:sz w:val="28"/>
        </w:rPr>
        <w:t xml:space="preserve"> ем. Манжетка должна захватывать примерно</w:t>
      </w:r>
      <w:r>
        <w:rPr>
          <w:noProof/>
          <w:sz w:val="28"/>
        </w:rPr>
        <w:t xml:space="preserve"> 2/3</w:t>
      </w:r>
      <w:r>
        <w:rPr>
          <w:sz w:val="28"/>
        </w:rPr>
        <w:t xml:space="preserve"> предплечья или бедра. Использование слишком узкой манжетки приводит к завыше</w:t>
      </w:r>
      <w:r>
        <w:rPr>
          <w:sz w:val="28"/>
        </w:rPr>
        <w:softHyphen/>
        <w:t>нию измеряемых показателей, широкой</w:t>
      </w:r>
      <w:r>
        <w:rPr>
          <w:noProof/>
          <w:sz w:val="28"/>
        </w:rPr>
        <w:t xml:space="preserve"> - -</w:t>
      </w:r>
      <w:r>
        <w:rPr>
          <w:sz w:val="28"/>
        </w:rPr>
        <w:t xml:space="preserve"> к занижению. Для определения АД на ноге стетоскоп располагают над подколенной артерией. Показатели АД на нижних конечностях превышают показатели АД на верхних приблизительно на </w:t>
      </w:r>
      <w:r>
        <w:rPr>
          <w:noProof/>
          <w:sz w:val="28"/>
        </w:rPr>
        <w:t>10</w:t>
      </w:r>
      <w:r>
        <w:rPr>
          <w:sz w:val="28"/>
        </w:rPr>
        <w:t xml:space="preserve"> мм рт. ст.</w:t>
      </w:r>
    </w:p>
    <w:p w:rsidR="00232158" w:rsidRDefault="00232158">
      <w:pPr>
        <w:pStyle w:val="10"/>
        <w:spacing w:line="360" w:lineRule="auto"/>
        <w:ind w:firstLine="284"/>
        <w:rPr>
          <w:sz w:val="28"/>
        </w:rPr>
      </w:pPr>
      <w:r>
        <w:rPr>
          <w:sz w:val="28"/>
        </w:rPr>
        <w:t>Благодаря относительно большой массе сердца и широкому просвету сосудов кровообращение у детей находится в более благоприятных условиях, чем у взрослых. Относительно большое количество крови и особенности энергетическою обмена предъявляют сердцу ребенка значительные требования, в связи с этим работоспособность детского сердца более высокая по сравнению с сердцем взрослого.</w:t>
      </w:r>
    </w:p>
    <w:p w:rsidR="00232158" w:rsidRDefault="00232158">
      <w:pPr>
        <w:pStyle w:val="10"/>
        <w:spacing w:before="220" w:line="360" w:lineRule="auto"/>
        <w:ind w:firstLine="284"/>
        <w:jc w:val="center"/>
        <w:rPr>
          <w:b/>
          <w:sz w:val="28"/>
        </w:rPr>
      </w:pPr>
      <w:r>
        <w:rPr>
          <w:b/>
          <w:sz w:val="28"/>
        </w:rPr>
        <w:t>1.1. Врожденные пороки сердца</w:t>
      </w:r>
    </w:p>
    <w:p w:rsidR="00232158" w:rsidRDefault="00232158">
      <w:pPr>
        <w:pStyle w:val="10"/>
        <w:spacing w:before="80" w:line="360" w:lineRule="auto"/>
        <w:ind w:firstLine="284"/>
        <w:rPr>
          <w:sz w:val="28"/>
        </w:rPr>
      </w:pPr>
      <w:r>
        <w:rPr>
          <w:sz w:val="28"/>
        </w:rPr>
        <w:t>Пороком сердца называется стойкое патологическое изменение в строении сердца, нарушающее его функцию. Врожденные пороки сердца (ВПС) и крупных сосудов формируются в результате нарушения эмбриогенеза на</w:t>
      </w:r>
      <w:r>
        <w:rPr>
          <w:noProof/>
          <w:sz w:val="28"/>
        </w:rPr>
        <w:t xml:space="preserve"> 2—</w:t>
      </w:r>
      <w:r>
        <w:rPr>
          <w:sz w:val="28"/>
        </w:rPr>
        <w:t>8-й неделе беременности или перенесенного в период внутриутробного развития эндокардита. В развитии ВПС большую роль играют вирусные заболевания матери (краснуха, корь, эпидемический паротит, ветряная оспа, грипп), а также токсоплазмоз беременных. Пороки сердца встречаются у близких родственников, нередко сопровождаются хромосомными болезнями и аномалиями развития, что говорит о генетической наследственной предрасположенности. Определенное значение в их возникновении имеют радиоактивное облучение, возраст родителей, воздействие на беременных токсических и химических веществ, применение некоторых лекарственных средств (мстотрексат, снобарбитал и др.).</w:t>
      </w:r>
    </w:p>
    <w:p w:rsidR="00232158" w:rsidRDefault="00232158">
      <w:pPr>
        <w:pStyle w:val="10"/>
        <w:spacing w:line="360" w:lineRule="auto"/>
        <w:ind w:firstLine="284"/>
        <w:rPr>
          <w:sz w:val="28"/>
        </w:rPr>
      </w:pPr>
      <w:r>
        <w:rPr>
          <w:sz w:val="28"/>
        </w:rPr>
        <w:t>В зависимости от состояния гемодинамикн в малом и большом кругах кровообращения выделяют</w:t>
      </w:r>
      <w:r>
        <w:rPr>
          <w:noProof/>
          <w:sz w:val="28"/>
        </w:rPr>
        <w:t xml:space="preserve"> 4</w:t>
      </w:r>
      <w:r>
        <w:rPr>
          <w:sz w:val="28"/>
        </w:rPr>
        <w:t xml:space="preserve"> группы ВПС:</w:t>
      </w:r>
    </w:p>
    <w:p w:rsidR="00232158" w:rsidRDefault="00232158">
      <w:pPr>
        <w:pStyle w:val="10"/>
        <w:spacing w:line="360" w:lineRule="auto"/>
        <w:ind w:firstLine="284"/>
        <w:rPr>
          <w:sz w:val="28"/>
        </w:rPr>
      </w:pPr>
      <w:r>
        <w:rPr>
          <w:sz w:val="28"/>
        </w:rPr>
        <w:t>1группа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пороки с обогащением малого круга; 2 группа   с обеднением малого круга;</w:t>
      </w:r>
      <w:r>
        <w:rPr>
          <w:noProof/>
          <w:sz w:val="28"/>
        </w:rPr>
        <w:t xml:space="preserve"> 3</w:t>
      </w:r>
      <w:r>
        <w:rPr>
          <w:sz w:val="28"/>
        </w:rPr>
        <w:t xml:space="preserve"> группа</w:t>
      </w:r>
      <w:r>
        <w:rPr>
          <w:noProof/>
          <w:sz w:val="28"/>
        </w:rPr>
        <w:t xml:space="preserve"> -</w:t>
      </w:r>
      <w:r>
        <w:rPr>
          <w:sz w:val="28"/>
        </w:rPr>
        <w:t xml:space="preserve"> с обеднением большого круга;</w:t>
      </w:r>
      <w:r>
        <w:rPr>
          <w:noProof/>
          <w:sz w:val="28"/>
        </w:rPr>
        <w:t xml:space="preserve"> 4</w:t>
      </w:r>
      <w:r>
        <w:rPr>
          <w:sz w:val="28"/>
        </w:rPr>
        <w:t xml:space="preserve"> группа</w:t>
      </w:r>
      <w:r>
        <w:rPr>
          <w:noProof/>
          <w:sz w:val="28"/>
        </w:rPr>
        <w:t xml:space="preserve"> - -</w:t>
      </w:r>
      <w:r>
        <w:rPr>
          <w:sz w:val="28"/>
        </w:rPr>
        <w:t xml:space="preserve"> без нарушений гемодинамнки.</w:t>
      </w:r>
    </w:p>
    <w:p w:rsidR="00232158" w:rsidRDefault="00232158">
      <w:pPr>
        <w:pStyle w:val="10"/>
        <w:spacing w:line="360" w:lineRule="auto"/>
        <w:ind w:left="40" w:firstLine="284"/>
        <w:rPr>
          <w:sz w:val="28"/>
        </w:rPr>
      </w:pPr>
      <w:r>
        <w:rPr>
          <w:sz w:val="28"/>
        </w:rPr>
        <w:t>ВПС может проявиться сразу после рождения или через некоторое время и распознается но характерным клиническим признакам. У больных появляются цианоз (постоянный, преходящий или временный), одышка, шум над областью сердца и сосудами. Увеличиваются границы сердца. Отмечается склонность к респираторным инфекциям и затяжным повторным пневмониям. Дети отстают в физическим развитии.</w:t>
      </w:r>
    </w:p>
    <w:p w:rsidR="00232158" w:rsidRDefault="00232158">
      <w:pPr>
        <w:pStyle w:val="10"/>
        <w:spacing w:line="360" w:lineRule="auto"/>
        <w:ind w:left="40" w:firstLine="284"/>
        <w:rPr>
          <w:sz w:val="28"/>
        </w:rPr>
      </w:pPr>
      <w:r>
        <w:rPr>
          <w:sz w:val="28"/>
        </w:rPr>
        <w:t>В течении ВПС выделяют три фазы. Первая фаза (первичной адаптации) характеризуется приспособлением организма к нарушениям гемодинамики. Через</w:t>
      </w:r>
      <w:r>
        <w:rPr>
          <w:noProof/>
          <w:sz w:val="28"/>
        </w:rPr>
        <w:t xml:space="preserve"> 2—3</w:t>
      </w:r>
      <w:r>
        <w:rPr>
          <w:sz w:val="28"/>
        </w:rPr>
        <w:t xml:space="preserve"> года наступает вторая фаза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фаза относительной компенсации. В этот период значительно улучшается состояние ребенка, его физическое развитие и двигательная активность. Третья фаза</w:t>
      </w:r>
      <w:r>
        <w:rPr>
          <w:noProof/>
          <w:sz w:val="28"/>
        </w:rPr>
        <w:t xml:space="preserve"> -</w:t>
      </w:r>
      <w:r>
        <w:rPr>
          <w:sz w:val="28"/>
        </w:rPr>
        <w:t>терминальная. Она наступает, когда компенсаторные возможности исчерпаны и развиваются дистрофические и дегенеративные изменения в сердечной мышце. Третья фаза болезни неизбежно заканчивается смертью больного.</w:t>
      </w:r>
    </w:p>
    <w:p w:rsidR="00232158" w:rsidRDefault="00232158">
      <w:pPr>
        <w:pStyle w:val="10"/>
        <w:spacing w:before="180" w:line="360" w:lineRule="auto"/>
        <w:ind w:left="1400" w:firstLine="284"/>
        <w:rPr>
          <w:b/>
          <w:sz w:val="28"/>
        </w:rPr>
      </w:pPr>
      <w:r>
        <w:rPr>
          <w:b/>
          <w:sz w:val="28"/>
        </w:rPr>
        <w:t>1.2. Пороки с обогащением малого круга кровообращения</w:t>
      </w:r>
    </w:p>
    <w:p w:rsidR="00232158" w:rsidRDefault="00232158">
      <w:pPr>
        <w:pStyle w:val="10"/>
        <w:spacing w:before="80" w:line="360" w:lineRule="auto"/>
        <w:ind w:firstLine="284"/>
        <w:rPr>
          <w:sz w:val="28"/>
        </w:rPr>
      </w:pPr>
      <w:r>
        <w:rPr>
          <w:sz w:val="28"/>
        </w:rPr>
        <w:t>Пороки с обогащением малого круга характеризуются сбросом крови в правые отделы сердца и легочную артерию в результате наличия патологического сообщения между малым и большим кругами кровообращения.</w:t>
      </w:r>
    </w:p>
    <w:p w:rsidR="00232158" w:rsidRDefault="00232158">
      <w:pPr>
        <w:pStyle w:val="10"/>
        <w:spacing w:line="360" w:lineRule="auto"/>
        <w:ind w:firstLine="284"/>
        <w:rPr>
          <w:sz w:val="28"/>
        </w:rPr>
      </w:pPr>
      <w:r>
        <w:rPr>
          <w:sz w:val="28"/>
        </w:rPr>
        <w:t xml:space="preserve">Открытый артериальный проток (ОАП). Артериальный проток в период внутриутробного развития соединяет аорту с легочной артерией и уравновешивает давление в малом и большом кругах кровообращения. В первые дни после рождения ребенка он закрывается. Сохранение его функции после </w:t>
      </w:r>
      <w:r>
        <w:rPr>
          <w:noProof/>
          <w:sz w:val="28"/>
        </w:rPr>
        <w:t>3</w:t>
      </w:r>
      <w:r>
        <w:rPr>
          <w:sz w:val="28"/>
        </w:rPr>
        <w:t xml:space="preserve"> месяцев жизни расценивается как ВПС. Открытый артериальный проток малого диаметра не сопровождается гемоди-намическими расстройствами. При широком артериальном протоке в первые дни жизни может наблюдаться цианоз, обуврагника, В результате сужения просвета привратника прохождение пищи затрудняется. она скапливается в желудке и выбрасывается с рвотой.</w:t>
      </w:r>
    </w:p>
    <w:p w:rsidR="00232158" w:rsidRDefault="00232158">
      <w:pPr>
        <w:pStyle w:val="10"/>
        <w:spacing w:line="360" w:lineRule="auto"/>
        <w:ind w:firstLine="284"/>
        <w:rPr>
          <w:sz w:val="28"/>
        </w:rPr>
      </w:pPr>
      <w:r>
        <w:rPr>
          <w:sz w:val="28"/>
        </w:rPr>
        <w:t>Клиническая картина. Первые клинические признаки ни-лоростеноза появляются на</w:t>
      </w:r>
      <w:r>
        <w:rPr>
          <w:noProof/>
          <w:sz w:val="28"/>
        </w:rPr>
        <w:t xml:space="preserve"> 2—</w:t>
      </w:r>
      <w:r>
        <w:rPr>
          <w:sz w:val="28"/>
        </w:rPr>
        <w:t>4-й неделе жизни. Основным симптомом заболевания является рвота, возникающая после каждою кормления. Рвотные массы, имеющие творожистый вид, выбрасываются с большой силой в виде "фонтана" и не содержат желчи. Объем рвотных масс больше объема съеденной при последнем кормлении пищи за счет ее накопления в растянутом желудке. После кормления или при поглаживании эпигастральной области возникает видимая на глаз перистальтика желудка. У наружного края прямой мышцы живота справа можно прощупать утолщенный привратник .</w:t>
      </w:r>
    </w:p>
    <w:p w:rsidR="00232158" w:rsidRDefault="00232158">
      <w:pPr>
        <w:pStyle w:val="10"/>
        <w:spacing w:before="240" w:line="360" w:lineRule="auto"/>
        <w:ind w:left="220" w:firstLine="284"/>
        <w:rPr>
          <w:sz w:val="28"/>
        </w:rPr>
      </w:pPr>
      <w:r>
        <w:rPr>
          <w:sz w:val="28"/>
        </w:rPr>
        <w:t>Состояние новорожденного быстро ухудшается. Он слабо реагирует на окружающее, периодически проявляет беспокойство, с жадностью хватает соску. Выражение лица становится страдальческим. Развивается обезвоживание. Отмечается прогрессирующая потеря массы тела. При поздней диагнос</w:t>
      </w:r>
    </w:p>
    <w:p w:rsidR="00232158" w:rsidRDefault="00EB78CC">
      <w:pPr>
        <w:pStyle w:val="10"/>
        <w:spacing w:before="240" w:line="360" w:lineRule="auto"/>
        <w:ind w:left="220" w:firstLine="284"/>
        <w:rPr>
          <w:sz w:val="28"/>
        </w:rPr>
      </w:pP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6.5pt;height:259.5pt" fillcolor="window">
            <v:imagedata r:id="rId6" o:title=""/>
          </v:shape>
        </w:pict>
      </w:r>
    </w:p>
    <w:p w:rsidR="00232158" w:rsidRDefault="00232158">
      <w:pPr>
        <w:pStyle w:val="10"/>
        <w:spacing w:before="200" w:line="360" w:lineRule="auto"/>
        <w:ind w:left="40" w:firstLine="284"/>
        <w:rPr>
          <w:sz w:val="28"/>
        </w:rPr>
      </w:pPr>
      <w:r>
        <w:rPr>
          <w:sz w:val="28"/>
        </w:rPr>
        <w:t>Рис.</w:t>
      </w:r>
      <w:r>
        <w:rPr>
          <w:noProof/>
          <w:sz w:val="28"/>
        </w:rPr>
        <w:t xml:space="preserve"> </w:t>
      </w:r>
      <w:r>
        <w:rPr>
          <w:sz w:val="28"/>
        </w:rPr>
        <w:t>Пилоростеноз:</w:t>
      </w:r>
    </w:p>
    <w:p w:rsidR="00232158" w:rsidRDefault="00232158">
      <w:pPr>
        <w:pStyle w:val="10"/>
        <w:spacing w:line="360" w:lineRule="auto"/>
        <w:ind w:firstLine="284"/>
        <w:rPr>
          <w:sz w:val="28"/>
        </w:rPr>
      </w:pPr>
      <w:r>
        <w:rPr>
          <w:sz w:val="28"/>
        </w:rPr>
        <w:t>а, б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гипертрофия мышц привратника; в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антиперистальтическая волна</w:t>
      </w:r>
    </w:p>
    <w:p w:rsidR="00232158" w:rsidRDefault="00232158">
      <w:pPr>
        <w:pStyle w:val="10"/>
        <w:spacing w:before="60" w:line="360" w:lineRule="auto"/>
        <w:ind w:left="1040" w:firstLine="284"/>
        <w:jc w:val="center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t>Глава 2. Анатомо-физиологические особенности органов дыхания у детей. Болезни органов дыхания</w:t>
      </w:r>
    </w:p>
    <w:p w:rsidR="00232158" w:rsidRDefault="00232158">
      <w:pPr>
        <w:pStyle w:val="10"/>
        <w:spacing w:before="80" w:line="360" w:lineRule="auto"/>
        <w:ind w:firstLine="284"/>
        <w:rPr>
          <w:sz w:val="28"/>
        </w:rPr>
      </w:pPr>
      <w:r>
        <w:rPr>
          <w:sz w:val="28"/>
        </w:rPr>
        <w:t>Систему органов дыхания составляют воздухопроводящие пути и аппарат газообмена. К верхним дыхательным путям относятся полость носа, глотка и гортань, к нижним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трахея и бронхи. Газообмен между атмосферным воздухом и кровью осуществляется в легких.</w:t>
      </w:r>
    </w:p>
    <w:p w:rsidR="00232158" w:rsidRDefault="00232158">
      <w:pPr>
        <w:pStyle w:val="10"/>
        <w:spacing w:line="360" w:lineRule="auto"/>
        <w:ind w:firstLine="284"/>
        <w:rPr>
          <w:sz w:val="28"/>
        </w:rPr>
      </w:pPr>
      <w:r>
        <w:rPr>
          <w:sz w:val="28"/>
        </w:rPr>
        <w:t>Органы дыхания к моменту рождения ребенка морфологически несовершенны. В течение первых лет жизни они интенсивно растут и дифференцируются. К</w:t>
      </w:r>
      <w:r>
        <w:rPr>
          <w:noProof/>
          <w:sz w:val="28"/>
        </w:rPr>
        <w:t xml:space="preserve"> 7</w:t>
      </w:r>
      <w:r>
        <w:rPr>
          <w:sz w:val="28"/>
        </w:rPr>
        <w:t xml:space="preserve"> годам формирование органов дыхания заканчивается и в дальнейшем происхо</w:t>
      </w:r>
      <w:r>
        <w:rPr>
          <w:sz w:val="28"/>
        </w:rPr>
        <w:softHyphen/>
        <w:t>дит только увеличение их размеров.</w:t>
      </w:r>
    </w:p>
    <w:p w:rsidR="00232158" w:rsidRDefault="00232158">
      <w:pPr>
        <w:pStyle w:val="10"/>
        <w:spacing w:line="360" w:lineRule="auto"/>
        <w:ind w:firstLine="284"/>
        <w:rPr>
          <w:sz w:val="28"/>
        </w:rPr>
      </w:pPr>
      <w:r>
        <w:rPr>
          <w:sz w:val="28"/>
        </w:rPr>
        <w:t>Особенностями мор4)ологического строения органов дыхания являются:</w:t>
      </w:r>
      <w:r>
        <w:rPr>
          <w:noProof/>
          <w:sz w:val="28"/>
        </w:rPr>
        <w:t xml:space="preserve"> 1)</w:t>
      </w:r>
      <w:r>
        <w:rPr>
          <w:sz w:val="28"/>
        </w:rPr>
        <w:t xml:space="preserve"> тонкая, легкоранимая слизистая;</w:t>
      </w:r>
      <w:r>
        <w:rPr>
          <w:noProof/>
          <w:sz w:val="28"/>
        </w:rPr>
        <w:t xml:space="preserve"> 2)</w:t>
      </w:r>
      <w:r>
        <w:rPr>
          <w:sz w:val="28"/>
        </w:rPr>
        <w:t xml:space="preserve"> недостаточно развитые железы;</w:t>
      </w:r>
      <w:r>
        <w:rPr>
          <w:noProof/>
          <w:sz w:val="28"/>
        </w:rPr>
        <w:t xml:space="preserve"> 3)</w:t>
      </w:r>
      <w:r>
        <w:rPr>
          <w:sz w:val="28"/>
        </w:rPr>
        <w:t xml:space="preserve"> сниженная продукция иммуно-глобулина А и сурфактанта;</w:t>
      </w:r>
      <w:r>
        <w:rPr>
          <w:noProof/>
          <w:sz w:val="28"/>
        </w:rPr>
        <w:t xml:space="preserve"> 4)</w:t>
      </w:r>
      <w:r>
        <w:rPr>
          <w:sz w:val="28"/>
        </w:rPr>
        <w:t xml:space="preserve"> богатый капиллярами подсли-зистый слой, состоящий преимущественно из рыхлой клетчатки;</w:t>
      </w:r>
      <w:r>
        <w:rPr>
          <w:noProof/>
          <w:sz w:val="28"/>
        </w:rPr>
        <w:t xml:space="preserve"> 5)</w:t>
      </w:r>
      <w:r>
        <w:rPr>
          <w:sz w:val="28"/>
        </w:rPr>
        <w:t xml:space="preserve"> мягкий, податливый хрящевой каркас нижних отделов дыхательных путей;</w:t>
      </w:r>
      <w:r>
        <w:rPr>
          <w:noProof/>
          <w:sz w:val="28"/>
        </w:rPr>
        <w:t xml:space="preserve"> 6)</w:t>
      </w:r>
      <w:r>
        <w:rPr>
          <w:sz w:val="28"/>
        </w:rPr>
        <w:t xml:space="preserve"> недостаточное количество в дыхательных путях и легких эластической ткани.</w:t>
      </w:r>
    </w:p>
    <w:p w:rsidR="00232158" w:rsidRDefault="00232158">
      <w:pPr>
        <w:pStyle w:val="10"/>
        <w:spacing w:line="360" w:lineRule="auto"/>
        <w:ind w:firstLine="284"/>
        <w:rPr>
          <w:sz w:val="28"/>
        </w:rPr>
      </w:pPr>
      <w:r>
        <w:rPr>
          <w:sz w:val="28"/>
        </w:rPr>
        <w:t xml:space="preserve">Носовая полость. Нос у детей первых трех лет жизни мал. полости его недоразвиты, носовые ходы узкие, раковины толстые. Нижний носовой ход отсутствует. Он формируется к </w:t>
      </w:r>
      <w:r>
        <w:rPr>
          <w:noProof/>
          <w:sz w:val="28"/>
        </w:rPr>
        <w:t>4</w:t>
      </w:r>
      <w:r>
        <w:rPr>
          <w:sz w:val="28"/>
        </w:rPr>
        <w:t xml:space="preserve"> годам. При насморке у маленьких детей легко возникает отек слизистой, что приводит к непроходимости носовых ходов, затрудняет сосание груди, вызывает одышку.</w:t>
      </w:r>
    </w:p>
    <w:p w:rsidR="00232158" w:rsidRDefault="00232158">
      <w:pPr>
        <w:pStyle w:val="10"/>
        <w:spacing w:line="360" w:lineRule="auto"/>
        <w:ind w:firstLine="284"/>
        <w:rPr>
          <w:sz w:val="28"/>
        </w:rPr>
      </w:pPr>
      <w:r>
        <w:rPr>
          <w:sz w:val="28"/>
        </w:rPr>
        <w:t>Пещеристая ткань подслизистой оболочки носа развита недостаточно, этим объясняются редкие носовые кровотечения. Придаточные пазухи носа к рождению ребенка не сформированы. Однако в раннем детском возрасте могут развиваться синуситы. Слезно-носовой проток широкий, что способствует проникновению инфекции из носа в конъюнк-тивальный мешок.</w:t>
      </w:r>
    </w:p>
    <w:p w:rsidR="00232158" w:rsidRDefault="00232158">
      <w:pPr>
        <w:pStyle w:val="10"/>
        <w:spacing w:line="360" w:lineRule="auto"/>
        <w:ind w:firstLine="284"/>
        <w:rPr>
          <w:sz w:val="28"/>
        </w:rPr>
      </w:pPr>
      <w:r>
        <w:rPr>
          <w:sz w:val="28"/>
        </w:rPr>
        <w:t>Глотка. У детей раннего возраста сравнительно узка и мала.</w:t>
      </w:r>
    </w:p>
    <w:p w:rsidR="00232158" w:rsidRDefault="00232158">
      <w:pPr>
        <w:pStyle w:val="10"/>
        <w:spacing w:line="360" w:lineRule="auto"/>
        <w:ind w:firstLine="284"/>
        <w:rPr>
          <w:sz w:val="28"/>
        </w:rPr>
      </w:pPr>
      <w:r>
        <w:rPr>
          <w:sz w:val="28"/>
        </w:rPr>
        <w:t>Евстахиева труба. Короткая и широкая, расположена более горизонтально, чем у детей старшего возраста, отверстие ее находится ближе к хоанам. Это предрасполагает к более легкому инфицированию барабанной полости при рините.</w:t>
      </w:r>
    </w:p>
    <w:p w:rsidR="00232158" w:rsidRDefault="00232158">
      <w:pPr>
        <w:pStyle w:val="10"/>
        <w:spacing w:line="360" w:lineRule="auto"/>
        <w:ind w:firstLine="284"/>
        <w:rPr>
          <w:sz w:val="28"/>
        </w:rPr>
      </w:pPr>
      <w:r>
        <w:rPr>
          <w:sz w:val="28"/>
        </w:rPr>
        <w:t>Надгортанник. У новорожденного мягкий, легко сгибается, теряя при этом способность герметически прикрывать вход в трахею. Этим частично объясняется большая опасность аспирации содержимого желудка в дыхательные пути при рвоте и срыгивании. Неправильное положение и мягкость хряща надгортанника может быть причиной функционального сужения входа в гортань и появления шумного (стридорозного) дыхания.</w:t>
      </w:r>
    </w:p>
    <w:p w:rsidR="00232158" w:rsidRDefault="00232158">
      <w:pPr>
        <w:pStyle w:val="10"/>
        <w:spacing w:line="360" w:lineRule="auto"/>
        <w:ind w:firstLine="284"/>
        <w:rPr>
          <w:sz w:val="28"/>
        </w:rPr>
      </w:pPr>
      <w:r>
        <w:rPr>
          <w:sz w:val="28"/>
        </w:rPr>
        <w:t>Гортань. Расположена выше, чем у взрослых, поэтому ребенок лежа на спине может глотать жидкую пищу. Гортань имеет воронкообразную форму. В области подсвязочного пространства отчетливо выражено сужение. Диаметр гортани в этом месте у новорожденного всего</w:t>
      </w:r>
      <w:r>
        <w:rPr>
          <w:noProof/>
          <w:sz w:val="28"/>
        </w:rPr>
        <w:t xml:space="preserve"> 4</w:t>
      </w:r>
      <w:r>
        <w:rPr>
          <w:sz w:val="28"/>
        </w:rPr>
        <w:t xml:space="preserve"> мм и увеличивается с возрастом медленно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к</w:t>
      </w:r>
      <w:r>
        <w:rPr>
          <w:noProof/>
          <w:sz w:val="28"/>
        </w:rPr>
        <w:t xml:space="preserve"> 14</w:t>
      </w:r>
      <w:r>
        <w:rPr>
          <w:sz w:val="28"/>
        </w:rPr>
        <w:t xml:space="preserve"> годам составляет</w:t>
      </w:r>
      <w:r>
        <w:rPr>
          <w:noProof/>
          <w:sz w:val="28"/>
        </w:rPr>
        <w:t xml:space="preserve"> 1</w:t>
      </w:r>
      <w:r>
        <w:rPr>
          <w:sz w:val="28"/>
        </w:rPr>
        <w:t xml:space="preserve"> см. Узкий просвет гортани, легко возникающие отек подслизистого слоя, спазм гладкой мускулатуры из-за обилия нервных рецепторов в подсвязочном пространстве могут привести при респираторной инфекции к стенозу (сужению) гортани.</w:t>
      </w:r>
    </w:p>
    <w:p w:rsidR="00232158" w:rsidRDefault="00232158">
      <w:pPr>
        <w:pStyle w:val="10"/>
        <w:spacing w:line="360" w:lineRule="auto"/>
        <w:ind w:firstLine="284"/>
        <w:rPr>
          <w:sz w:val="28"/>
        </w:rPr>
      </w:pPr>
      <w:r>
        <w:rPr>
          <w:sz w:val="28"/>
        </w:rPr>
        <w:t>Трахея. У новорожденного ребенка относительно широкая, поддерживается незамкнутыми хрящевыми кольцами и широкой мышечной мембраной. Сокращение и расслабление мышечных волокон изменяет ее просвет. Трахея очень подвижна, что наряду с меняющимся просветом и мягкостью хрящей приводит к спадению ее на выдохе и является причиной экспираторной одышки или грубого храпящего дыхания (врожденный стридор). Симптомы стридора исчезают к двум годам, когда хрящи становятся более плотными.</w:t>
      </w:r>
    </w:p>
    <w:p w:rsidR="00232158" w:rsidRDefault="00232158">
      <w:pPr>
        <w:pStyle w:val="10"/>
        <w:spacing w:line="360" w:lineRule="auto"/>
        <w:ind w:firstLine="284"/>
        <w:rPr>
          <w:sz w:val="28"/>
        </w:rPr>
      </w:pPr>
      <w:r>
        <w:rPr>
          <w:sz w:val="28"/>
        </w:rPr>
        <w:t>Бронхиальное дерево. К моменту рождения ребенка сформировано. Бронхи узкие, их хрящи мягкие и податливые, так как основу бронхов, так же как и трахеи, составляют полукольца, соединенные фиброзной пленкой. У детей раннего возраста угол отхождения обоих бронхов от трахеи одинаков и инородные тела могут попадать как в правый, так и в левый бронх. С возрастом угол меняется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инородные тела чаще обнаруживаются в правом бронхе, так как он является как бы продолжением трахеи.</w:t>
      </w:r>
    </w:p>
    <w:p w:rsidR="00232158" w:rsidRDefault="00232158">
      <w:pPr>
        <w:pStyle w:val="10"/>
        <w:spacing w:line="360" w:lineRule="auto"/>
        <w:ind w:firstLine="284"/>
        <w:rPr>
          <w:sz w:val="28"/>
        </w:rPr>
      </w:pPr>
      <w:r>
        <w:rPr>
          <w:sz w:val="28"/>
        </w:rPr>
        <w:t>В раннем возрасте бронхиальное дерево выполняет очистительную функцию недостаточно. Механизмы самоочищения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волнообразные движения мерцательного эпителия слизистой бронхов, перистальтика бронхиол, кашлевой рефлекс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развиты намного слабее, чем у взрослых. Гиперемия и отечность слизистой оболочки, скопление инфицированной слизи значительно сужают просвет бронхов вплоть до полной их закупорки, что способствует развитию ателектазов и инфицированию легочной ткани. В мелких бронхах легко развивается спазм, что объясняет частоту бронхиальной астмы и астматического компонента при бронхитах и пневмониях в детском возрасте.</w:t>
      </w:r>
    </w:p>
    <w:p w:rsidR="00232158" w:rsidRDefault="00232158">
      <w:pPr>
        <w:pStyle w:val="10"/>
        <w:spacing w:line="360" w:lineRule="auto"/>
        <w:ind w:firstLine="284"/>
        <w:rPr>
          <w:sz w:val="28"/>
        </w:rPr>
      </w:pPr>
      <w:r>
        <w:rPr>
          <w:sz w:val="28"/>
        </w:rPr>
        <w:t>Легкие. У новорожденного ребенка легкие недостаточно сформированы. Терминальные бронхиолы заканчиваются не гроздью альвеол, как у взрослого, а мешочком, из краев которого формируются новые альвеолы. Количество альвеол и их диаметр увеличивается с возрастом. Нарастает и жизненная емкость легких. Межуточная (интерстициальная) ткань в легком рыхлая, содержит очень мало соединительнотканных и эластических волокон, богата клетчаткой и сосудами. В связи с этим легкие ребенка раннего возраста более полнокровны и менее воздушны, чем у взрослого. Бедность эластичных волокон способствует легкости возникновения эмфиземы и ателектазпрованию легочной ткани. Склонность к ателектазу усиливается из-за дефицита сурфактанта. Сурфактант представляет собой поверхностно-активное вещество, покрывающее тонкой пленкой внутреннюю поверхность альвеол, и препятствует их спадению на выдохе. При дефиците сурфактанта альвеолы недостаточно расправляются и развивается дыхательная недостаточность.</w:t>
      </w:r>
    </w:p>
    <w:p w:rsidR="00232158" w:rsidRDefault="00232158">
      <w:pPr>
        <w:pStyle w:val="10"/>
        <w:spacing w:line="360" w:lineRule="auto"/>
        <w:ind w:firstLine="284"/>
        <w:rPr>
          <w:sz w:val="28"/>
        </w:rPr>
      </w:pPr>
      <w:r>
        <w:rPr>
          <w:sz w:val="28"/>
        </w:rPr>
        <w:t>Ателектазы наиболее часто возникают в задненижних отделах легких из-за их слабой вентиляции. Развитию ателектазов и легкости инфицирования легочной ткани способствует застой крови в результате вынужденного горизонтального положения ребенка грудного возраста.</w:t>
      </w:r>
    </w:p>
    <w:p w:rsidR="00232158" w:rsidRDefault="00232158">
      <w:pPr>
        <w:pStyle w:val="10"/>
        <w:spacing w:line="360" w:lineRule="auto"/>
        <w:ind w:firstLine="284"/>
        <w:rPr>
          <w:sz w:val="28"/>
        </w:rPr>
      </w:pPr>
      <w:r>
        <w:rPr>
          <w:sz w:val="28"/>
        </w:rPr>
        <w:t>Паренхима легкого у детей раннего возраста способна разрываться при относительно небольшом увеличении давления воздуха в дыхательных путях. Это может произойти при нарушении техники проведения искусственной вентиляции легких.</w:t>
      </w:r>
    </w:p>
    <w:p w:rsidR="00232158" w:rsidRDefault="00232158">
      <w:pPr>
        <w:pStyle w:val="10"/>
        <w:spacing w:line="360" w:lineRule="auto"/>
        <w:ind w:firstLine="284"/>
        <w:rPr>
          <w:sz w:val="28"/>
        </w:rPr>
      </w:pPr>
      <w:r>
        <w:rPr>
          <w:sz w:val="28"/>
        </w:rPr>
        <w:t>Корень легкого состоит из крупных бронхов, сосудов и лимфатических узлов. Лимфатические узлы реагируют на внедрение инфекции.</w:t>
      </w:r>
    </w:p>
    <w:p w:rsidR="00232158" w:rsidRDefault="00232158">
      <w:pPr>
        <w:pStyle w:val="10"/>
        <w:spacing w:line="360" w:lineRule="auto"/>
        <w:ind w:firstLine="284"/>
        <w:rPr>
          <w:sz w:val="28"/>
        </w:rPr>
      </w:pPr>
      <w:r>
        <w:rPr>
          <w:sz w:val="28"/>
        </w:rPr>
        <w:t>Плевра хорошо снабжена кровеносными и лимфатиче</w:t>
      </w:r>
      <w:r>
        <w:rPr>
          <w:sz w:val="28"/>
        </w:rPr>
        <w:softHyphen/>
        <w:t>кими сосудами, относительно толстая, легко растяжимая. Париетальный листок плевры слабо фиксирован. Скопление жидкости в плевральной полости вызывает смещение органов средостения.</w:t>
      </w:r>
    </w:p>
    <w:p w:rsidR="00232158" w:rsidRDefault="00232158">
      <w:pPr>
        <w:pStyle w:val="10"/>
        <w:spacing w:line="360" w:lineRule="auto"/>
        <w:ind w:firstLine="284"/>
        <w:rPr>
          <w:sz w:val="28"/>
        </w:rPr>
      </w:pPr>
      <w:r>
        <w:rPr>
          <w:sz w:val="28"/>
        </w:rPr>
        <w:t>Грудная клетка, диафрагма и средостение. Диафрагма расположена высоко. Ее сокращения увеличивают вертикальный размер грудной полости. Ухудшают вентиляцию легких условия, затрудняющие движение диафрагмы (метеоризм, увеличение размеров паренхиматозных органов).</w:t>
      </w:r>
    </w:p>
    <w:p w:rsidR="00232158" w:rsidRDefault="00232158">
      <w:pPr>
        <w:pStyle w:val="10"/>
        <w:spacing w:line="360" w:lineRule="auto"/>
        <w:ind w:firstLine="284"/>
        <w:rPr>
          <w:sz w:val="28"/>
        </w:rPr>
      </w:pPr>
      <w:r>
        <w:rPr>
          <w:sz w:val="28"/>
        </w:rPr>
        <w:t>Податливость детской грудной клетки может привести к парадоксальному втяжению межреберий во время дыхания.</w:t>
      </w:r>
    </w:p>
    <w:p w:rsidR="00232158" w:rsidRDefault="00232158">
      <w:pPr>
        <w:pStyle w:val="10"/>
        <w:spacing w:line="360" w:lineRule="auto"/>
        <w:ind w:firstLine="284"/>
        <w:rPr>
          <w:sz w:val="28"/>
        </w:rPr>
      </w:pPr>
      <w:r>
        <w:rPr>
          <w:sz w:val="28"/>
        </w:rPr>
        <w:t>В различные периоды жизни дыхание имеет свои особенности:</w:t>
      </w:r>
    </w:p>
    <w:p w:rsidR="00232158" w:rsidRDefault="00232158">
      <w:pPr>
        <w:pStyle w:val="10"/>
        <w:spacing w:line="360" w:lineRule="auto"/>
        <w:ind w:firstLine="284"/>
        <w:rPr>
          <w:sz w:val="28"/>
        </w:rPr>
      </w:pPr>
      <w:r>
        <w:rPr>
          <w:noProof/>
          <w:sz w:val="28"/>
        </w:rPr>
        <w:t>1)</w:t>
      </w:r>
      <w:r>
        <w:rPr>
          <w:sz w:val="28"/>
        </w:rPr>
        <w:t xml:space="preserve"> поверхностный и частый характер дыхания. Частота дыхания тем больше, чем моложе ребенок. Наибольшее число дыханий отмечается после рождения</w:t>
      </w:r>
      <w:r>
        <w:rPr>
          <w:noProof/>
          <w:sz w:val="28"/>
        </w:rPr>
        <w:t xml:space="preserve"> — 40—60</w:t>
      </w:r>
      <w:r>
        <w:rPr>
          <w:sz w:val="28"/>
        </w:rPr>
        <w:t xml:space="preserve"> в</w:t>
      </w:r>
      <w:r>
        <w:rPr>
          <w:noProof/>
          <w:sz w:val="28"/>
        </w:rPr>
        <w:t xml:space="preserve"> 1</w:t>
      </w:r>
      <w:r>
        <w:rPr>
          <w:sz w:val="28"/>
        </w:rPr>
        <w:t xml:space="preserve"> мин, что иногда называют "физиологической одышкой" новорожден</w:t>
      </w:r>
      <w:r>
        <w:rPr>
          <w:sz w:val="28"/>
        </w:rPr>
        <w:softHyphen/>
        <w:t>ного. У детей</w:t>
      </w:r>
      <w:r>
        <w:rPr>
          <w:noProof/>
          <w:sz w:val="28"/>
        </w:rPr>
        <w:t xml:space="preserve"> 1—2</w:t>
      </w:r>
      <w:r>
        <w:rPr>
          <w:sz w:val="28"/>
        </w:rPr>
        <w:t xml:space="preserve"> лет частота дыхания составляет</w:t>
      </w:r>
      <w:r>
        <w:rPr>
          <w:noProof/>
          <w:sz w:val="28"/>
        </w:rPr>
        <w:t xml:space="preserve"> 30—35,</w:t>
      </w:r>
      <w:r>
        <w:rPr>
          <w:sz w:val="28"/>
        </w:rPr>
        <w:t xml:space="preserve"> в </w:t>
      </w:r>
      <w:r>
        <w:rPr>
          <w:noProof/>
          <w:sz w:val="28"/>
        </w:rPr>
        <w:t>5—6</w:t>
      </w:r>
      <w:r>
        <w:rPr>
          <w:sz w:val="28"/>
        </w:rPr>
        <w:t xml:space="preserve"> лет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около</w:t>
      </w:r>
      <w:r>
        <w:rPr>
          <w:noProof/>
          <w:sz w:val="28"/>
        </w:rPr>
        <w:t xml:space="preserve"> 25,</w:t>
      </w:r>
      <w:r>
        <w:rPr>
          <w:sz w:val="28"/>
        </w:rPr>
        <w:t xml:space="preserve"> в</w:t>
      </w:r>
      <w:r>
        <w:rPr>
          <w:noProof/>
          <w:sz w:val="28"/>
        </w:rPr>
        <w:t xml:space="preserve"> 10</w:t>
      </w:r>
      <w:r>
        <w:rPr>
          <w:sz w:val="28"/>
        </w:rPr>
        <w:t xml:space="preserve"> лет</w:t>
      </w:r>
      <w:r>
        <w:rPr>
          <w:noProof/>
          <w:sz w:val="28"/>
        </w:rPr>
        <w:t xml:space="preserve"> — 18—20,</w:t>
      </w:r>
      <w:r>
        <w:rPr>
          <w:sz w:val="28"/>
        </w:rPr>
        <w:t xml:space="preserve"> у взрослых</w:t>
      </w:r>
      <w:r>
        <w:rPr>
          <w:noProof/>
          <w:sz w:val="28"/>
        </w:rPr>
        <w:t xml:space="preserve"> — 15—16.</w:t>
      </w:r>
    </w:p>
    <w:p w:rsidR="00232158" w:rsidRDefault="00232158">
      <w:pPr>
        <w:pStyle w:val="10"/>
        <w:spacing w:line="360" w:lineRule="auto"/>
        <w:ind w:firstLine="284"/>
        <w:rPr>
          <w:sz w:val="28"/>
        </w:rPr>
      </w:pPr>
      <w:r>
        <w:rPr>
          <w:sz w:val="28"/>
        </w:rPr>
        <w:t>Отношение частоты дыхания к частоте пульса составляет у новорожденных</w:t>
      </w:r>
      <w:r>
        <w:rPr>
          <w:noProof/>
          <w:sz w:val="28"/>
        </w:rPr>
        <w:t xml:space="preserve"> — 1 : 2,5—3;</w:t>
      </w:r>
      <w:r>
        <w:rPr>
          <w:sz w:val="28"/>
        </w:rPr>
        <w:t xml:space="preserve"> у детей других возрастов</w:t>
      </w:r>
      <w:r>
        <w:rPr>
          <w:noProof/>
          <w:sz w:val="28"/>
        </w:rPr>
        <w:t xml:space="preserve"> — 1 : 3,5—4;</w:t>
      </w:r>
      <w:r>
        <w:rPr>
          <w:sz w:val="28"/>
        </w:rPr>
        <w:t xml:space="preserve"> у взрослых</w:t>
      </w:r>
      <w:r>
        <w:rPr>
          <w:noProof/>
          <w:sz w:val="28"/>
        </w:rPr>
        <w:t xml:space="preserve"> — 1:4;</w:t>
      </w:r>
    </w:p>
    <w:p w:rsidR="00232158" w:rsidRDefault="00232158">
      <w:pPr>
        <w:pStyle w:val="10"/>
        <w:spacing w:line="360" w:lineRule="auto"/>
        <w:ind w:firstLine="284"/>
        <w:rPr>
          <w:sz w:val="28"/>
        </w:rPr>
      </w:pPr>
      <w:r>
        <w:rPr>
          <w:noProof/>
          <w:sz w:val="28"/>
        </w:rPr>
        <w:t>2)</w:t>
      </w:r>
      <w:r>
        <w:rPr>
          <w:sz w:val="28"/>
        </w:rPr>
        <w:t xml:space="preserve"> аритмия дыхания в первые</w:t>
      </w:r>
      <w:r>
        <w:rPr>
          <w:noProof/>
          <w:sz w:val="28"/>
        </w:rPr>
        <w:t xml:space="preserve"> 2—3</w:t>
      </w:r>
      <w:r>
        <w:rPr>
          <w:sz w:val="28"/>
        </w:rPr>
        <w:t xml:space="preserve"> недели жизни новорожденного. Она проявляется неправильным чередованием пауз между вдохом и выдохом. Вдох значительно короче выдоха. Иногда дыхание бывает прерывистым. Это связано с несовершенством функции дыхательного центра;</w:t>
      </w:r>
    </w:p>
    <w:p w:rsidR="00232158" w:rsidRDefault="00232158">
      <w:pPr>
        <w:pStyle w:val="10"/>
        <w:spacing w:line="360" w:lineRule="auto"/>
        <w:ind w:firstLine="284"/>
        <w:rPr>
          <w:sz w:val="28"/>
        </w:rPr>
      </w:pPr>
      <w:r>
        <w:rPr>
          <w:noProof/>
          <w:sz w:val="28"/>
        </w:rPr>
        <w:t>3)</w:t>
      </w:r>
      <w:r>
        <w:rPr>
          <w:sz w:val="28"/>
        </w:rPr>
        <w:t xml:space="preserve"> тип дыхания зависит от возраста и пола. В раннем возрасте отмечается брюшной (диафрагмальный) тип дыхания, в </w:t>
      </w:r>
      <w:r>
        <w:rPr>
          <w:noProof/>
          <w:sz w:val="28"/>
        </w:rPr>
        <w:t>3—4</w:t>
      </w:r>
      <w:r>
        <w:rPr>
          <w:sz w:val="28"/>
        </w:rPr>
        <w:t xml:space="preserve"> года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грудное дыхание начинает преобладать над диа-фрагмальным. Разница в дыхании в зависимости от пола выявляется с</w:t>
      </w:r>
      <w:r>
        <w:rPr>
          <w:noProof/>
          <w:sz w:val="28"/>
        </w:rPr>
        <w:t xml:space="preserve"> 7—14</w:t>
      </w:r>
      <w:r>
        <w:rPr>
          <w:sz w:val="28"/>
        </w:rPr>
        <w:t xml:space="preserve"> лет. В период полового созревания у мальчиков устанавливается брюшной, у девочек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грудной тип дыхания.</w:t>
      </w:r>
    </w:p>
    <w:p w:rsidR="00232158" w:rsidRDefault="00232158">
      <w:pPr>
        <w:pStyle w:val="10"/>
        <w:spacing w:line="360" w:lineRule="auto"/>
        <w:ind w:firstLine="284"/>
        <w:rPr>
          <w:sz w:val="28"/>
        </w:rPr>
      </w:pPr>
      <w:r>
        <w:rPr>
          <w:sz w:val="28"/>
        </w:rPr>
        <w:t>Для исследования функции дыхания определяют частоту дыхания в покое и при физической нагрузке; измеряют размеры грудной клетки и ее подвижность (в покое, во время вдоха и выдоха), определяют газовый состав и кислотно-щелочное состояние крови. Детям старше</w:t>
      </w:r>
      <w:r>
        <w:rPr>
          <w:noProof/>
          <w:sz w:val="28"/>
        </w:rPr>
        <w:t xml:space="preserve"> 5</w:t>
      </w:r>
      <w:r>
        <w:rPr>
          <w:sz w:val="28"/>
        </w:rPr>
        <w:t xml:space="preserve"> лет проводят спирометрию.</w:t>
      </w:r>
    </w:p>
    <w:p w:rsidR="00232158" w:rsidRDefault="00232158">
      <w:pPr>
        <w:spacing w:line="360" w:lineRule="auto"/>
        <w:ind w:firstLine="284"/>
        <w:jc w:val="both"/>
        <w:rPr>
          <w:sz w:val="28"/>
        </w:rPr>
      </w:pPr>
      <w:r>
        <w:rPr>
          <w:sz w:val="28"/>
        </w:rPr>
        <w:t>Анатомо-физиологические особенности дыхательной системы, несовершенство иммунитета, наличие сопутствующих заболеваний, влияние факторов внешней среды объясняют частоту и тяжесть заболеваний органов дыхания у детей.</w:t>
      </w:r>
    </w:p>
    <w:p w:rsidR="00232158" w:rsidRDefault="00232158">
      <w:pPr>
        <w:spacing w:line="360" w:lineRule="auto"/>
        <w:ind w:firstLine="284"/>
        <w:jc w:val="center"/>
        <w:rPr>
          <w:b/>
          <w:sz w:val="28"/>
        </w:rPr>
      </w:pPr>
      <w:r>
        <w:rPr>
          <w:sz w:val="28"/>
        </w:rPr>
        <w:br w:type="page"/>
      </w:r>
      <w:r>
        <w:rPr>
          <w:b/>
          <w:sz w:val="28"/>
        </w:rPr>
        <w:t>ЗАКЛЮЧЕНИЕ</w:t>
      </w:r>
    </w:p>
    <w:p w:rsidR="00232158" w:rsidRDefault="00232158">
      <w:pPr>
        <w:pStyle w:val="10"/>
        <w:spacing w:line="360" w:lineRule="auto"/>
        <w:ind w:firstLine="284"/>
        <w:rPr>
          <w:sz w:val="28"/>
        </w:rPr>
      </w:pPr>
      <w:r>
        <w:rPr>
          <w:sz w:val="28"/>
        </w:rPr>
        <w:t>Благодаря относительно большой массе сердца и широкому просвету сосудов кровообращение у детей находится в более благоприятных условиях, чем у взрослых. Относительно большое количество крови и особенности энергетическою обмена предъявляют сердцу ребенка значительные требования, в связи с этим работоспособность детского сердца более высокая по сравнению с сердцем взрослого.</w:t>
      </w:r>
    </w:p>
    <w:p w:rsidR="00232158" w:rsidRDefault="00232158">
      <w:pPr>
        <w:pStyle w:val="a3"/>
      </w:pPr>
      <w:r>
        <w:t>Анатомо-физиологические особенности дыхательной системы, несовершенство иммунитета, наличие сопутствующих заболеваний, влияние факторов внешней среды объясняют частоту и тяжесть заболеваний органов дыхания у детей.</w:t>
      </w:r>
    </w:p>
    <w:p w:rsidR="00232158" w:rsidRDefault="00232158">
      <w:pPr>
        <w:spacing w:line="360" w:lineRule="auto"/>
        <w:ind w:firstLine="284"/>
        <w:jc w:val="both"/>
        <w:rPr>
          <w:sz w:val="28"/>
        </w:rPr>
      </w:pPr>
      <w:bookmarkStart w:id="0" w:name="_GoBack"/>
      <w:bookmarkEnd w:id="0"/>
    </w:p>
    <w:sectPr w:rsidR="00232158">
      <w:headerReference w:type="even" r:id="rId7"/>
      <w:headerReference w:type="default" r:id="rId8"/>
      <w:pgSz w:w="11906" w:h="16838"/>
      <w:pgMar w:top="1440" w:right="991" w:bottom="1440" w:left="180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158" w:rsidRDefault="00232158">
      <w:r>
        <w:separator/>
      </w:r>
    </w:p>
  </w:endnote>
  <w:endnote w:type="continuationSeparator" w:id="0">
    <w:p w:rsidR="00232158" w:rsidRDefault="00232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158" w:rsidRDefault="00232158">
      <w:r>
        <w:separator/>
      </w:r>
    </w:p>
  </w:footnote>
  <w:footnote w:type="continuationSeparator" w:id="0">
    <w:p w:rsidR="00232158" w:rsidRDefault="002321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158" w:rsidRDefault="00232158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232158" w:rsidRDefault="0023215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158" w:rsidRDefault="00413289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232158" w:rsidRDefault="0023215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3289"/>
    <w:rsid w:val="00232158"/>
    <w:rsid w:val="00413289"/>
    <w:rsid w:val="009E3752"/>
    <w:rsid w:val="00EB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C0BD8EF-6C5C-44CB-8787-DDEE1829C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leader="dot" w:pos="8789"/>
      </w:tabs>
      <w:spacing w:line="360" w:lineRule="auto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pPr>
      <w:widowControl w:val="0"/>
      <w:spacing w:line="260" w:lineRule="auto"/>
      <w:ind w:firstLine="280"/>
      <w:jc w:val="both"/>
    </w:pPr>
    <w:rPr>
      <w:snapToGrid w:val="0"/>
      <w:sz w:val="18"/>
    </w:rPr>
  </w:style>
  <w:style w:type="paragraph" w:customStyle="1" w:styleId="FR1">
    <w:name w:val="FR1"/>
    <w:pPr>
      <w:widowControl w:val="0"/>
      <w:spacing w:before="180"/>
      <w:jc w:val="right"/>
    </w:pPr>
    <w:rPr>
      <w:rFonts w:ascii="Arial" w:hAnsi="Arial"/>
      <w:snapToGrid w:val="0"/>
      <w:sz w:val="16"/>
    </w:rPr>
  </w:style>
  <w:style w:type="paragraph" w:styleId="a3">
    <w:name w:val="Body Text Indent"/>
    <w:basedOn w:val="a"/>
    <w:semiHidden/>
    <w:pPr>
      <w:spacing w:line="360" w:lineRule="auto"/>
      <w:ind w:firstLine="284"/>
      <w:jc w:val="both"/>
    </w:pPr>
    <w:rPr>
      <w:sz w:val="28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2968</Words>
  <Characters>16918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СОДЕРЖАНИЕ:</vt:lpstr>
    </vt:vector>
  </TitlesOfParts>
  <Company> </Company>
  <LinksUpToDate>false</LinksUpToDate>
  <CharactersWithSpaces>19847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СОДЕРЖАНИЕ:</dc:title>
  <dc:subject/>
  <dc:creator>ооо</dc:creator>
  <cp:keywords/>
  <cp:lastModifiedBy>admin</cp:lastModifiedBy>
  <cp:revision>2</cp:revision>
  <dcterms:created xsi:type="dcterms:W3CDTF">2014-02-07T07:13:00Z</dcterms:created>
  <dcterms:modified xsi:type="dcterms:W3CDTF">2014-02-07T07:13:00Z</dcterms:modified>
</cp:coreProperties>
</file>