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3E" w:rsidRDefault="00985D3E" w:rsidP="00F904AA">
      <w:pPr>
        <w:spacing w:line="360" w:lineRule="auto"/>
        <w:jc w:val="center"/>
        <w:rPr>
          <w:szCs w:val="28"/>
        </w:rPr>
      </w:pPr>
    </w:p>
    <w:p w:rsidR="00FD67D5" w:rsidRPr="00240AC6" w:rsidRDefault="00FD67D5" w:rsidP="00F904AA">
      <w:pPr>
        <w:spacing w:line="360" w:lineRule="auto"/>
        <w:jc w:val="center"/>
        <w:rPr>
          <w:szCs w:val="28"/>
        </w:rPr>
      </w:pPr>
      <w:r w:rsidRPr="00240AC6">
        <w:rPr>
          <w:szCs w:val="28"/>
        </w:rPr>
        <w:t>ФЕДЕРАЛЬНОЕ АГЕНТСТВО ПО ОБРАЗОВАНИЮ</w:t>
      </w:r>
    </w:p>
    <w:p w:rsidR="00FD67D5" w:rsidRPr="00240AC6" w:rsidRDefault="00FD67D5" w:rsidP="00F904AA">
      <w:pPr>
        <w:spacing w:line="360" w:lineRule="auto"/>
        <w:jc w:val="center"/>
        <w:rPr>
          <w:szCs w:val="28"/>
        </w:rPr>
      </w:pPr>
      <w:r w:rsidRPr="00240AC6">
        <w:rPr>
          <w:szCs w:val="28"/>
        </w:rPr>
        <w:t>ГОСУДАРСТВЕННОЕ ОБРАЗОВАТЕЛЬНОЕ УЧРЕЖДЕНИЕ</w:t>
      </w:r>
    </w:p>
    <w:p w:rsidR="00FD67D5" w:rsidRPr="00240AC6" w:rsidRDefault="00FD67D5" w:rsidP="00F904AA">
      <w:pPr>
        <w:spacing w:line="360" w:lineRule="auto"/>
        <w:jc w:val="center"/>
        <w:rPr>
          <w:szCs w:val="28"/>
        </w:rPr>
      </w:pPr>
      <w:r w:rsidRPr="00240AC6">
        <w:rPr>
          <w:szCs w:val="28"/>
        </w:rPr>
        <w:t>ВЫСШЕГО  ПРОФЕССИОНАЛЬНОГО ОБРАЗОВАНИЯ</w:t>
      </w:r>
    </w:p>
    <w:p w:rsidR="00FD67D5" w:rsidRPr="00240AC6" w:rsidRDefault="00FD67D5" w:rsidP="00F904AA">
      <w:pPr>
        <w:spacing w:line="360" w:lineRule="auto"/>
        <w:jc w:val="center"/>
        <w:rPr>
          <w:szCs w:val="28"/>
        </w:rPr>
      </w:pPr>
      <w:r w:rsidRPr="00240AC6">
        <w:rPr>
          <w:szCs w:val="28"/>
        </w:rPr>
        <w:t>УФИМСКАЯ ГОСУДАРСТВЕННАЯ АКАДЕМИЯ ЭКОНОМИКИ И СЕРВИСА</w:t>
      </w:r>
    </w:p>
    <w:p w:rsidR="00FD67D5" w:rsidRPr="00240AC6" w:rsidRDefault="00FD67D5" w:rsidP="00F904AA">
      <w:pPr>
        <w:spacing w:line="360" w:lineRule="auto"/>
        <w:jc w:val="center"/>
        <w:rPr>
          <w:szCs w:val="28"/>
        </w:rPr>
      </w:pPr>
      <w:r w:rsidRPr="00240AC6">
        <w:rPr>
          <w:szCs w:val="28"/>
        </w:rPr>
        <w:t>Кафедра дизайн</w:t>
      </w: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Default="00FD67D5" w:rsidP="00240AC6">
      <w:pPr>
        <w:spacing w:line="360" w:lineRule="auto"/>
        <w:rPr>
          <w:szCs w:val="28"/>
        </w:rPr>
      </w:pPr>
    </w:p>
    <w:p w:rsidR="00FD67D5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F904AA">
      <w:pPr>
        <w:spacing w:line="360" w:lineRule="auto"/>
        <w:jc w:val="center"/>
        <w:rPr>
          <w:szCs w:val="28"/>
        </w:rPr>
      </w:pPr>
      <w:r w:rsidRPr="00240AC6">
        <w:rPr>
          <w:szCs w:val="28"/>
        </w:rPr>
        <w:t>РЕФЕРАТ</w:t>
      </w:r>
    </w:p>
    <w:p w:rsidR="00FD67D5" w:rsidRPr="00240AC6" w:rsidRDefault="00FD67D5" w:rsidP="00F904AA">
      <w:pPr>
        <w:spacing w:line="360" w:lineRule="auto"/>
        <w:jc w:val="center"/>
        <w:rPr>
          <w:szCs w:val="28"/>
        </w:rPr>
      </w:pPr>
      <w:r w:rsidRPr="00240AC6">
        <w:rPr>
          <w:szCs w:val="28"/>
        </w:rPr>
        <w:t>По дисциплине: древняя история Южного Урала.</w:t>
      </w:r>
    </w:p>
    <w:p w:rsidR="00FD67D5" w:rsidRPr="00240AC6" w:rsidRDefault="00FD67D5" w:rsidP="00F904AA">
      <w:pPr>
        <w:spacing w:line="360" w:lineRule="auto"/>
        <w:jc w:val="center"/>
        <w:rPr>
          <w:szCs w:val="28"/>
        </w:rPr>
      </w:pPr>
      <w:r w:rsidRPr="00240AC6">
        <w:rPr>
          <w:szCs w:val="28"/>
        </w:rPr>
        <w:t>Тема: «Андроновская и срубная культуры Южного Урала»</w:t>
      </w: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F904AA">
      <w:pPr>
        <w:spacing w:line="360" w:lineRule="auto"/>
        <w:ind w:left="6237"/>
        <w:rPr>
          <w:szCs w:val="28"/>
        </w:rPr>
      </w:pPr>
      <w:r w:rsidRPr="00240AC6">
        <w:rPr>
          <w:szCs w:val="28"/>
        </w:rPr>
        <w:t>Подготовила:</w:t>
      </w: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F904AA">
      <w:pPr>
        <w:spacing w:line="360" w:lineRule="auto"/>
        <w:jc w:val="center"/>
        <w:rPr>
          <w:szCs w:val="28"/>
        </w:rPr>
      </w:pPr>
      <w:r w:rsidRPr="00240AC6">
        <w:rPr>
          <w:szCs w:val="28"/>
        </w:rPr>
        <w:t>г. Уфа</w:t>
      </w:r>
    </w:p>
    <w:p w:rsidR="00FD67D5" w:rsidRPr="00240AC6" w:rsidRDefault="00FD67D5" w:rsidP="00F904AA">
      <w:pPr>
        <w:spacing w:line="360" w:lineRule="auto"/>
        <w:jc w:val="center"/>
        <w:rPr>
          <w:szCs w:val="28"/>
        </w:rPr>
      </w:pPr>
      <w:r w:rsidRPr="00240AC6">
        <w:rPr>
          <w:szCs w:val="28"/>
        </w:rPr>
        <w:t>2010</w:t>
      </w:r>
    </w:p>
    <w:p w:rsidR="00FD67D5" w:rsidRDefault="00FD67D5" w:rsidP="00240AC6">
      <w:pPr>
        <w:spacing w:line="360" w:lineRule="auto"/>
        <w:rPr>
          <w:szCs w:val="28"/>
        </w:rPr>
      </w:pPr>
    </w:p>
    <w:p w:rsidR="00FD67D5" w:rsidRDefault="00FD67D5" w:rsidP="00240AC6">
      <w:pPr>
        <w:spacing w:line="360" w:lineRule="auto"/>
        <w:rPr>
          <w:szCs w:val="28"/>
        </w:rPr>
      </w:pPr>
    </w:p>
    <w:p w:rsidR="00FD67D5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F904AA">
      <w:pPr>
        <w:spacing w:line="360" w:lineRule="auto"/>
        <w:ind w:firstLine="708"/>
        <w:rPr>
          <w:szCs w:val="28"/>
        </w:rPr>
      </w:pPr>
      <w:r w:rsidRPr="00240AC6">
        <w:rPr>
          <w:szCs w:val="28"/>
        </w:rPr>
        <w:t xml:space="preserve">Оглавление. </w:t>
      </w:r>
    </w:p>
    <w:p w:rsidR="00FD67D5" w:rsidRDefault="00FD67D5" w:rsidP="00240AC6">
      <w:pPr>
        <w:spacing w:line="360" w:lineRule="auto"/>
        <w:rPr>
          <w:szCs w:val="28"/>
        </w:rPr>
      </w:pPr>
    </w:p>
    <w:p w:rsidR="00FD67D5" w:rsidRDefault="00FD67D5">
      <w:pPr>
        <w:pStyle w:val="31"/>
        <w:tabs>
          <w:tab w:val="right" w:leader="dot" w:pos="9345"/>
        </w:tabs>
        <w:rPr>
          <w:rFonts w:ascii="Calibri" w:hAnsi="Calibri"/>
          <w:noProof/>
          <w:sz w:val="22"/>
        </w:rPr>
      </w:pPr>
      <w:r w:rsidRPr="00240AC6">
        <w:rPr>
          <w:szCs w:val="28"/>
        </w:rPr>
        <w:fldChar w:fldCharType="begin"/>
      </w:r>
      <w:r w:rsidRPr="00240AC6">
        <w:rPr>
          <w:szCs w:val="28"/>
        </w:rPr>
        <w:instrText xml:space="preserve"> TOC \o "1-3" \h \z \u </w:instrText>
      </w:r>
      <w:r w:rsidRPr="00240AC6">
        <w:rPr>
          <w:szCs w:val="28"/>
        </w:rPr>
        <w:fldChar w:fldCharType="separate"/>
      </w:r>
      <w:hyperlink w:anchor="_Toc272797038" w:history="1">
        <w:r w:rsidRPr="00E16885">
          <w:rPr>
            <w:rStyle w:val="a3"/>
            <w:noProof/>
          </w:rPr>
          <w:t>Введение.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_Toc272797038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B5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67D5" w:rsidRDefault="00303FD3">
      <w:pPr>
        <w:pStyle w:val="31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272797039" w:history="1">
        <w:r w:rsidR="00FD67D5" w:rsidRPr="00E16885">
          <w:rPr>
            <w:rStyle w:val="a3"/>
            <w:noProof/>
          </w:rPr>
          <w:t>Глава 1. Андроновская культура.</w:t>
        </w:r>
        <w:r w:rsidR="00FD67D5">
          <w:rPr>
            <w:noProof/>
            <w:webHidden/>
          </w:rPr>
          <w:tab/>
        </w:r>
        <w:r w:rsidR="00FD67D5">
          <w:rPr>
            <w:noProof/>
            <w:webHidden/>
          </w:rPr>
          <w:fldChar w:fldCharType="begin"/>
        </w:r>
        <w:r w:rsidR="00FD67D5">
          <w:rPr>
            <w:noProof/>
            <w:webHidden/>
          </w:rPr>
          <w:instrText xml:space="preserve"> PAGEREF _Toc272797039 \h </w:instrText>
        </w:r>
        <w:r w:rsidR="00FD67D5">
          <w:rPr>
            <w:noProof/>
            <w:webHidden/>
          </w:rPr>
        </w:r>
        <w:r w:rsidR="00FD67D5">
          <w:rPr>
            <w:noProof/>
            <w:webHidden/>
          </w:rPr>
          <w:fldChar w:fldCharType="separate"/>
        </w:r>
        <w:r w:rsidR="00AE7B54">
          <w:rPr>
            <w:noProof/>
            <w:webHidden/>
          </w:rPr>
          <w:t>2</w:t>
        </w:r>
        <w:r w:rsidR="00FD67D5">
          <w:rPr>
            <w:noProof/>
            <w:webHidden/>
          </w:rPr>
          <w:fldChar w:fldCharType="end"/>
        </w:r>
      </w:hyperlink>
    </w:p>
    <w:p w:rsidR="00FD67D5" w:rsidRDefault="00303FD3">
      <w:pPr>
        <w:pStyle w:val="31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272797040" w:history="1">
        <w:r w:rsidR="00FD67D5" w:rsidRPr="00E16885">
          <w:rPr>
            <w:rStyle w:val="a3"/>
            <w:noProof/>
          </w:rPr>
          <w:t>Глава 2. Срубная культура.</w:t>
        </w:r>
        <w:r w:rsidR="00FD67D5">
          <w:rPr>
            <w:noProof/>
            <w:webHidden/>
          </w:rPr>
          <w:tab/>
        </w:r>
        <w:r w:rsidR="00FD67D5">
          <w:rPr>
            <w:noProof/>
            <w:webHidden/>
          </w:rPr>
          <w:fldChar w:fldCharType="begin"/>
        </w:r>
        <w:r w:rsidR="00FD67D5">
          <w:rPr>
            <w:noProof/>
            <w:webHidden/>
          </w:rPr>
          <w:instrText xml:space="preserve"> PAGEREF _Toc272797040 \h </w:instrText>
        </w:r>
        <w:r w:rsidR="00FD67D5">
          <w:rPr>
            <w:noProof/>
            <w:webHidden/>
          </w:rPr>
        </w:r>
        <w:r w:rsidR="00FD67D5">
          <w:rPr>
            <w:noProof/>
            <w:webHidden/>
          </w:rPr>
          <w:fldChar w:fldCharType="separate"/>
        </w:r>
        <w:r w:rsidR="00AE7B54">
          <w:rPr>
            <w:noProof/>
            <w:webHidden/>
          </w:rPr>
          <w:t>2</w:t>
        </w:r>
        <w:r w:rsidR="00FD67D5">
          <w:rPr>
            <w:noProof/>
            <w:webHidden/>
          </w:rPr>
          <w:fldChar w:fldCharType="end"/>
        </w:r>
      </w:hyperlink>
    </w:p>
    <w:p w:rsidR="00FD67D5" w:rsidRDefault="00303FD3">
      <w:pPr>
        <w:pStyle w:val="31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272797041" w:history="1">
        <w:r w:rsidR="00FD67D5" w:rsidRPr="00E16885">
          <w:rPr>
            <w:rStyle w:val="a3"/>
            <w:noProof/>
          </w:rPr>
          <w:t>Глава 3. Взаимодействие андроновской и срубной культур.</w:t>
        </w:r>
        <w:r w:rsidR="00FD67D5">
          <w:rPr>
            <w:noProof/>
            <w:webHidden/>
          </w:rPr>
          <w:tab/>
        </w:r>
        <w:r w:rsidR="00FD67D5">
          <w:rPr>
            <w:noProof/>
            <w:webHidden/>
          </w:rPr>
          <w:fldChar w:fldCharType="begin"/>
        </w:r>
        <w:r w:rsidR="00FD67D5">
          <w:rPr>
            <w:noProof/>
            <w:webHidden/>
          </w:rPr>
          <w:instrText xml:space="preserve"> PAGEREF _Toc272797041 \h </w:instrText>
        </w:r>
        <w:r w:rsidR="00FD67D5">
          <w:rPr>
            <w:noProof/>
            <w:webHidden/>
          </w:rPr>
        </w:r>
        <w:r w:rsidR="00FD67D5">
          <w:rPr>
            <w:noProof/>
            <w:webHidden/>
          </w:rPr>
          <w:fldChar w:fldCharType="separate"/>
        </w:r>
        <w:r w:rsidR="00AE7B54">
          <w:rPr>
            <w:noProof/>
            <w:webHidden/>
          </w:rPr>
          <w:t>2</w:t>
        </w:r>
        <w:r w:rsidR="00FD67D5">
          <w:rPr>
            <w:noProof/>
            <w:webHidden/>
          </w:rPr>
          <w:fldChar w:fldCharType="end"/>
        </w:r>
      </w:hyperlink>
    </w:p>
    <w:p w:rsidR="00FD67D5" w:rsidRDefault="00303FD3">
      <w:pPr>
        <w:pStyle w:val="31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272797042" w:history="1">
        <w:r w:rsidR="00FD67D5" w:rsidRPr="00E16885">
          <w:rPr>
            <w:rStyle w:val="a3"/>
            <w:noProof/>
          </w:rPr>
          <w:t>Заключение.</w:t>
        </w:r>
        <w:r w:rsidR="00FD67D5">
          <w:rPr>
            <w:noProof/>
            <w:webHidden/>
          </w:rPr>
          <w:tab/>
        </w:r>
        <w:r w:rsidR="00FD67D5">
          <w:rPr>
            <w:noProof/>
            <w:webHidden/>
          </w:rPr>
          <w:fldChar w:fldCharType="begin"/>
        </w:r>
        <w:r w:rsidR="00FD67D5">
          <w:rPr>
            <w:noProof/>
            <w:webHidden/>
          </w:rPr>
          <w:instrText xml:space="preserve"> PAGEREF _Toc272797042 \h </w:instrText>
        </w:r>
        <w:r w:rsidR="00FD67D5">
          <w:rPr>
            <w:noProof/>
            <w:webHidden/>
          </w:rPr>
        </w:r>
        <w:r w:rsidR="00FD67D5">
          <w:rPr>
            <w:noProof/>
            <w:webHidden/>
          </w:rPr>
          <w:fldChar w:fldCharType="separate"/>
        </w:r>
        <w:r w:rsidR="00AE7B54">
          <w:rPr>
            <w:noProof/>
            <w:webHidden/>
          </w:rPr>
          <w:t>2</w:t>
        </w:r>
        <w:r w:rsidR="00FD67D5">
          <w:rPr>
            <w:noProof/>
            <w:webHidden/>
          </w:rPr>
          <w:fldChar w:fldCharType="end"/>
        </w:r>
      </w:hyperlink>
    </w:p>
    <w:p w:rsidR="00FD67D5" w:rsidRDefault="00303FD3">
      <w:pPr>
        <w:pStyle w:val="31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272797043" w:history="1">
        <w:r w:rsidR="00FD67D5" w:rsidRPr="00E16885">
          <w:rPr>
            <w:rStyle w:val="a3"/>
            <w:noProof/>
          </w:rPr>
          <w:t>Список литературы.</w:t>
        </w:r>
        <w:r w:rsidR="00FD67D5">
          <w:rPr>
            <w:noProof/>
            <w:webHidden/>
          </w:rPr>
          <w:tab/>
        </w:r>
        <w:r w:rsidR="00FD67D5">
          <w:rPr>
            <w:noProof/>
            <w:webHidden/>
          </w:rPr>
          <w:fldChar w:fldCharType="begin"/>
        </w:r>
        <w:r w:rsidR="00FD67D5">
          <w:rPr>
            <w:noProof/>
            <w:webHidden/>
          </w:rPr>
          <w:instrText xml:space="preserve"> PAGEREF _Toc272797043 \h </w:instrText>
        </w:r>
        <w:r w:rsidR="00FD67D5">
          <w:rPr>
            <w:noProof/>
            <w:webHidden/>
          </w:rPr>
        </w:r>
        <w:r w:rsidR="00FD67D5">
          <w:rPr>
            <w:noProof/>
            <w:webHidden/>
          </w:rPr>
          <w:fldChar w:fldCharType="separate"/>
        </w:r>
        <w:r w:rsidR="00AE7B54">
          <w:rPr>
            <w:noProof/>
            <w:webHidden/>
          </w:rPr>
          <w:t>2</w:t>
        </w:r>
        <w:r w:rsidR="00FD67D5">
          <w:rPr>
            <w:noProof/>
            <w:webHidden/>
          </w:rPr>
          <w:fldChar w:fldCharType="end"/>
        </w:r>
      </w:hyperlink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fldChar w:fldCharType="end"/>
      </w:r>
    </w:p>
    <w:p w:rsidR="00FD67D5" w:rsidRPr="00240AC6" w:rsidRDefault="00FD67D5" w:rsidP="00240AC6">
      <w:pPr>
        <w:spacing w:line="360" w:lineRule="auto"/>
        <w:rPr>
          <w:rFonts w:ascii="Cambria" w:eastAsia="Times New Roman" w:hAnsi="Cambria"/>
          <w:szCs w:val="28"/>
        </w:rPr>
      </w:pPr>
      <w:r w:rsidRPr="00240AC6">
        <w:rPr>
          <w:szCs w:val="28"/>
        </w:rPr>
        <w:br w:type="page"/>
      </w:r>
    </w:p>
    <w:p w:rsidR="00FD67D5" w:rsidRPr="00240AC6" w:rsidRDefault="00FD67D5" w:rsidP="00F904AA">
      <w:pPr>
        <w:pStyle w:val="3"/>
      </w:pPr>
      <w:bookmarkStart w:id="0" w:name="_Toc272797038"/>
      <w:r w:rsidRPr="00240AC6">
        <w:t>Введение.</w:t>
      </w:r>
      <w:bookmarkEnd w:id="0"/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Башкортостан имеет богатую историю и культуру представляет собой уникальный регион, где на протяжении тысячелетий встречались, взаимодействовали и сменяли друг друга  многие племена и народы. Каждый из них оставил свой неповторимый след на башкирской земле. Примерно в четвертом тысячелетии до нашей эры на службу человеку пришла медь. На Урале с ней познакомились на рубеже </w:t>
      </w:r>
      <w:r w:rsidRPr="00240AC6">
        <w:rPr>
          <w:szCs w:val="28"/>
          <w:lang w:val="en-US"/>
        </w:rPr>
        <w:t>III</w:t>
      </w:r>
      <w:r w:rsidRPr="00240AC6">
        <w:rPr>
          <w:szCs w:val="28"/>
        </w:rPr>
        <w:t>-</w:t>
      </w:r>
      <w:r w:rsidRPr="00240AC6">
        <w:rPr>
          <w:szCs w:val="28"/>
          <w:lang w:val="en-US"/>
        </w:rPr>
        <w:t>II</w:t>
      </w:r>
      <w:r w:rsidRPr="00240AC6">
        <w:rPr>
          <w:szCs w:val="28"/>
        </w:rPr>
        <w:t xml:space="preserve"> тысячелетий до нашей эры. И если раньше историческое развитие первобытного общества до сих пор было ограничено низким уровнем каменной техники, то с появлением меди перед народом Южного Урала открылись невиданные возможности. Мною было переработано много информации.</w:t>
      </w:r>
      <w:r w:rsidRPr="003A5068">
        <w:rPr>
          <w:szCs w:val="28"/>
        </w:rPr>
        <w:t xml:space="preserve"> </w:t>
      </w:r>
      <w:r>
        <w:rPr>
          <w:szCs w:val="28"/>
        </w:rPr>
        <w:t>Наиболее интересными по содержанию мне показались  «</w:t>
      </w:r>
      <w:r w:rsidRPr="00240AC6">
        <w:rPr>
          <w:szCs w:val="28"/>
        </w:rPr>
        <w:t>Тайна Древнего Урала</w:t>
      </w:r>
      <w:r>
        <w:rPr>
          <w:szCs w:val="28"/>
        </w:rPr>
        <w:t>» Мажитова Н.А. и «</w:t>
      </w:r>
      <w:r w:rsidRPr="00240AC6">
        <w:rPr>
          <w:szCs w:val="28"/>
        </w:rPr>
        <w:t>Тайна уфимских холмов</w:t>
      </w:r>
      <w:r>
        <w:rPr>
          <w:szCs w:val="28"/>
        </w:rPr>
        <w:t>» Обыденова М.Ф. В интернете также много информации посвящено теме срубной и андроновской культур, в частности, их отдельным элементам. Например, культ змей срубной культуры.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Я считаю медно-бронзовый век важным этапом для жителей Южного Урала и для человечества в целом.</w:t>
      </w:r>
      <w:r>
        <w:rPr>
          <w:szCs w:val="28"/>
        </w:rPr>
        <w:t xml:space="preserve"> </w:t>
      </w:r>
      <w:r w:rsidRPr="00240AC6">
        <w:rPr>
          <w:szCs w:val="28"/>
        </w:rPr>
        <w:t xml:space="preserve">Археологи </w:t>
      </w:r>
      <w:r>
        <w:rPr>
          <w:szCs w:val="28"/>
        </w:rPr>
        <w:t>начали проводить</w:t>
      </w:r>
      <w:r w:rsidRPr="00240AC6">
        <w:rPr>
          <w:szCs w:val="28"/>
        </w:rPr>
        <w:t xml:space="preserve"> раскопки</w:t>
      </w:r>
      <w:r>
        <w:rPr>
          <w:szCs w:val="28"/>
        </w:rPr>
        <w:t xml:space="preserve"> на этой территории</w:t>
      </w:r>
      <w:r w:rsidRPr="00240AC6">
        <w:rPr>
          <w:szCs w:val="28"/>
        </w:rPr>
        <w:t xml:space="preserve"> с тридцатых годов </w:t>
      </w:r>
      <w:r w:rsidRPr="00240AC6">
        <w:rPr>
          <w:szCs w:val="28"/>
          <w:lang w:val="en-US"/>
        </w:rPr>
        <w:t>XX</w:t>
      </w:r>
      <w:r w:rsidRPr="00240AC6">
        <w:rPr>
          <w:szCs w:val="28"/>
        </w:rPr>
        <w:t xml:space="preserve"> века. Большой вклад в изучение памятников бронзового века в Башкирии внесли также Р. Б. Ахмеров, А.В. Збруев, Б.Г. Тихонов, К.В. Сальников. Последний переехал в Уфу в 1960 году и стал заведующим сектором археологии и этнографии Института истории, языка и литературы. В 1966 году он создал фундаментальный труд «Очерки древний истории Южного Урала». В этой книге исследуется образ жизни, культура племен эпохи меди и бронзы, их истории.</w:t>
      </w:r>
      <w:r>
        <w:rPr>
          <w:szCs w:val="28"/>
        </w:rPr>
        <w:t xml:space="preserve"> </w:t>
      </w:r>
      <w:r w:rsidRPr="00240AC6">
        <w:rPr>
          <w:szCs w:val="28"/>
        </w:rPr>
        <w:t>В этот период века на территории Южного Урала и</w:t>
      </w:r>
      <w:r>
        <w:rPr>
          <w:szCs w:val="28"/>
        </w:rPr>
        <w:t>,</w:t>
      </w:r>
      <w:r w:rsidRPr="00240AC6">
        <w:rPr>
          <w:szCs w:val="28"/>
        </w:rPr>
        <w:t xml:space="preserve"> особенно</w:t>
      </w:r>
      <w:r>
        <w:rPr>
          <w:szCs w:val="28"/>
        </w:rPr>
        <w:t>,</w:t>
      </w:r>
      <w:r w:rsidRPr="00240AC6">
        <w:rPr>
          <w:szCs w:val="28"/>
        </w:rPr>
        <w:t xml:space="preserve"> на территории Башкортостана проживало несколько племенных групп, которые существенно отличались между собой по культуре и происхождению. Самыми крупными поселениями ученые называют племена андроновской и срубной культур. Именно об этих культурах пойдет речь в данном реферате. </w:t>
      </w:r>
    </w:p>
    <w:p w:rsidR="00FD67D5" w:rsidRPr="00240AC6" w:rsidRDefault="00FD67D5" w:rsidP="00F904AA">
      <w:pPr>
        <w:pStyle w:val="3"/>
      </w:pPr>
      <w:bookmarkStart w:id="1" w:name="_Toc272797039"/>
      <w:r>
        <w:t xml:space="preserve">Глава 1. </w:t>
      </w:r>
      <w:r w:rsidRPr="00240AC6">
        <w:t>Андроновская культура.</w:t>
      </w:r>
      <w:bookmarkEnd w:id="1"/>
    </w:p>
    <w:p w:rsidR="00FD67D5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Самая большая из указанных групп составляли племена, которые известны под условным именем «андроновцы» по названию могильника  близ села Андроново около Ачинска, где в 1914 были обнаружены первые захоронения. Андроновская культура была выделена русским археологом С.А. Теплоуховым в 1927. Эти племена заселяли восточные и южные районы Башкирии, но это лишь малая часть самой этно-культурной общности.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Основными районами расселения были степи Южной Сибири, Казахстана и Южного Урала. По мнению археологов, распространению андроновцев по такой обширной территории способствовали примерно одинаковые физико-географические условия, скотоводство и земледелие, металлургия. По своему внешнему виду андроновцы принадлежали к европеидно-антропологическому типу. 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Андроновская культура развивается на базе ямной. Распространение андроновской культуры происходило неравномерно. На западе она доходила до района Урала и Волги, где контактировала со срубной культурой. На востоке андроновская культура распространилась до Минусинской котловины, частично включив в себя территорию ранней афанасьевской культуры. На юге отдельные материальные памятники обнаружены в районе горных систем Копетдага (Туркмения), Памира (Таджикистан) и Тянь-Шань (Киргизия) - в область расселения дравидоязычных племен. Северная граница распространения андроновской культуры совпадает с границей тайги. В бассейне Волги ощущается заметное влияние срубной культуры.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История андроновских племен Южного Урала известна по материалам памятников, раскопанных как на территории Челябинской и Курганской областей, так и на территории Башкирии. 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Своего рода эталоном поселения андроновцев стало Алексеевское поселение в Кустанайской области Казахстана, на берегу Тобола. Еще в 1930–1939 годах его раскопала археолог О. А. Гракова. </w:t>
      </w:r>
    </w:p>
    <w:p w:rsidR="00FD67D5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Раскопки О.А. Граковой вскрыли двенадцать больших жилищ-полуземлянок. Некоторые из них соединялись между собой проходами. К одной из полуземлянок примыкало большое наземное сооружение — загон для скота. В слое поселения найдены медная руда, ступки и пестики для ее дробления, различные изделия из бронзы. В их числе — литые и кованые орудия и оружие. Каменные орудия: стрелы, мотыги, кайла, булавы. Костяные — наконечники стрел, скребла.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Рядом с поселением обнаружили могильник того же времени. На вершине холма — место для жертвоприношения, где в ямах зарыты сосуды с пищей и сожженные останки животных и зерен пшеницы.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Следы поселений андроновцев были открыты по берегам многих рек, исследованы остатки заброшенных землянок. Для их строительства жители поселений сначала выкапывали большие прямоугольные ямы глубиной до одного метра; в них опускались деревянные срубы, на которые опиралась вся кровля. Длина некоторых землянок достигала до 20 -25 метров, а ширина – 10-11 метров. Чтобы стены не обвалились было обнаружено , вдоль них располагались вертикальные толстые столбы-подпорки. Крыши плоские или двухскатные. Когда они подгнивали, их меняли на новые, так, например, в одной землянке на берегу реки Исеть обнаружены следы от 382 столбов-подпорок. Землянки обогревались очагами, горевшими прямо на полу, их могло быть от 3 до 10 очагов в зависимости от размера жилища. Некоторые имели земляные переходы из одной секции в другую. 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 Некоторые поселения (например, поселения в районе Петровки и Боголюбово) окружались рвами и валами, земля для которых бралась при отрывке рва. По верху валов сооружался деревянный частокол. Для проезда внутрь были оставлены перемычки во рву, а в валу устроены ворота для проезда колесниц.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При раскопках землянок встречаются обломки глиняных горшков, ножи, топоры, наконечники стрел и другие предметы. Глиняная посуда андроновских племен имела форму плоскодонных горшков, с богатым орнаментом из отпечатков зубчатого или гладкого штампа. Среди узоров преобладают сложные геометрические – треугольные, меандровые и другие. Погребальная посуда богато украшена узорами из зигзагов, треугольников, меандров. На поселениях найдена в основном грубая кухонная посуда. Так же, как и для срубников, характерны бомбовидные сосуды.</w:t>
      </w:r>
    </w:p>
    <w:p w:rsidR="00FD67D5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 Медные и бронзовые ножи, топоры, шила, серьги и другие вещи встречаются редко, но зато куски шлака, образовавшегося при выплавке руды, обломки литейных форм обнаруживаются довольно часто металлические предметы в то время считались ценностью и люди старались их не терять.</w:t>
      </w:r>
      <w:r>
        <w:rPr>
          <w:szCs w:val="28"/>
        </w:rPr>
        <w:t xml:space="preserve"> 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Нередко в андроновских поселениях встречаются находки, связанные с земледелием. В некоторых землянках встречаются обгоревшие зерна пшеницы. На многих стоянках встречаются приспособления для размола зерна. Это самые ранние в истории  человечества ручные мельницы. На плоской поверхности  большого камня делались углубления, насыпали в него зерно  и растирали  его другим камнем меньших размером до тех пор, пока зерно не превращалось в грубую муку или крупу.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Андроновские племена занимались скотоводством преимущественно коноводством. Они первыми в истории вывели высокопородных лошадей с высотой в холке от ста пятидесяти двух до ста шестидесяти см. К этим андроновским лошадям восходит современная ахалтекинская порода, а в конечном счете и все высокопородные лошади мира.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В 1965 году археологическая экспедиция Института истории, языка и литературы БФАН СССР произвела раскопки нескольких курганов в районах башкирского Зауралья, Обнаруженные в них захоронения, вполне возможно, относятся к древним андроновцам, один из памятников возле деревни Туишево Абзелиловского района состоит из более чем 40 земляных насыпей диаметром 20-40 м, высотой 0,2-1 м. Окрестным башкирам этот исторический памятник  известен как древнее кладбище – «убалар»,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По внешнему виду курганы похожи на небольшие холмики. Башкиры называют их «ямой Фатимы». Название загадочное - старожилы рассказали любопытную историю. После Октябрьской революции, в начале 20-х годов в деревню Туишево совместно с башкирского профессионального художника К.А. Давлеткильдеева – Фатима-апай и при помощи местных жителей произвела раскопки курганов. Скорее всего, это были не настоящие раскопки, а небольшие шурфы, заложенные в центре курганов. На месте шуфров образовывались ямы, их-то местные башкиры затем назвали по имени автора раскопок. По рассказам стариков, в курганах были найдены человеческие кости и глиняные горшки, «наподобие кувшинов».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>Другой подобный могильник в том же году был обследован около деревни Ишкулово (Абзелиловский район), на берегу реки Б. Кызыл. Экспедиция раскопала один из самых маленьких курганов, в котором было найдено 5 человеческих могил. Две могилы, по-видимому, были ограблены еще  в древности, а в трех остальных умершие похоронены в скорченном положении. На боку, в изголовье или у ног поставлены один-два плоскодонных сосуда с пищей.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Интересный могильник, состоящий  из таких же курганов, оставлен андроновскими племенами у подножья горы Кантюбе. Недалеко от села Науразово Учалинского  района. Средний диаметр курганов около 18-20 метров. Высота достигает метра, часть курганов распахивается. В одном раскопанном кургане обнаружили  погребение, безусловно, относится к андроновской культуре. Умерший человек перед похоронами был подвергнут сожжению (кремации), и от него остались лишь обгоревшие, измельченные кости; в могиле найден обломок плоскодонного горшка.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Курганные могильники андроновских племен лучше всего изучены на территории Челябинской области. По устройству и характеру находки делятся на две группы. На кладбищах одной группы, как в Кантюбинском кургане, умерших  сжигали в стороне, а в могилах хоронили лишь обугленные мелкие кости. Один из подобных памятников наиболее полно был раскопан К.В. Сальниковым около д. Федоровка.</w:t>
      </w:r>
    </w:p>
    <w:p w:rsidR="00FD67D5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Особенность другого обычая заключалась в том, что трупы хоронили без кремации, как это было, например, в Ишкуловском кургане. Представляет интерес и то, что в обоих типах могильников горшки, сопровождавшие мертвых на «тот свет», были различными по орнаменту, отличались они и по форме. В могильниках с трупосожжением горшки изящнее по форме, поверхность у них тщательно сглажена, украшена нарядным орнаментом. В могильниках второй группы (без трупосожжения) горшки грубее и орнамент проще. Возникает вполне естественный вопрос: могло ли быть у одного и того же народа два различных способа захоронения. 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Возраст андроновской культуры на Урале исследователи определяют в пределах 1800-800 годов до нашей эры. В течение такого длительного периода андроновская культура не могла оставаться неизменной.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К.В. Сальников пришел к выводу, что вышеописанные два способа захоронения умерших существовали у одного населения андроновских племен, но в разные исторические эпохи. По его мнению, андроновцы в более древние века (1800-1500 вв. до н.э.) умерших сжигали, а позднее этот обряд  сменился обычным трупоположением. На основе анализа всего накопленного материала по андроновским племенам К.В. Сальниковым еще в 1948 г. Была разработана первая периодизация их истории. В развитии андроновской культуры автор выделил три основных этапа, которые были названы по наименованию характерных памятников: феодоровский (</w:t>
      </w:r>
      <w:r w:rsidRPr="00240AC6">
        <w:rPr>
          <w:szCs w:val="28"/>
          <w:lang w:val="en-US"/>
        </w:rPr>
        <w:t>XVII</w:t>
      </w:r>
      <w:r w:rsidRPr="00240AC6">
        <w:rPr>
          <w:szCs w:val="28"/>
        </w:rPr>
        <w:t>-</w:t>
      </w:r>
      <w:r w:rsidRPr="00240AC6">
        <w:rPr>
          <w:szCs w:val="28"/>
          <w:lang w:val="en-US"/>
        </w:rPr>
        <w:t>XVI</w:t>
      </w:r>
      <w:r w:rsidRPr="00240AC6">
        <w:rPr>
          <w:szCs w:val="28"/>
        </w:rPr>
        <w:t xml:space="preserve"> вв. до н.э.), алакульский (</w:t>
      </w:r>
      <w:r w:rsidRPr="00240AC6">
        <w:rPr>
          <w:szCs w:val="28"/>
          <w:lang w:val="en-US"/>
        </w:rPr>
        <w:t>XV</w:t>
      </w:r>
      <w:r w:rsidRPr="00240AC6">
        <w:rPr>
          <w:szCs w:val="28"/>
        </w:rPr>
        <w:t>-</w:t>
      </w:r>
      <w:r w:rsidRPr="00240AC6">
        <w:rPr>
          <w:szCs w:val="28"/>
          <w:lang w:val="en-US"/>
        </w:rPr>
        <w:t>XII</w:t>
      </w:r>
      <w:r w:rsidRPr="00240AC6">
        <w:rPr>
          <w:szCs w:val="28"/>
        </w:rPr>
        <w:t xml:space="preserve"> вв.) и замараевский (</w:t>
      </w:r>
      <w:r w:rsidRPr="00240AC6">
        <w:rPr>
          <w:szCs w:val="28"/>
          <w:lang w:val="en-US"/>
        </w:rPr>
        <w:t>XII</w:t>
      </w:r>
      <w:r w:rsidRPr="00240AC6">
        <w:rPr>
          <w:szCs w:val="28"/>
        </w:rPr>
        <w:t>-</w:t>
      </w:r>
      <w:r w:rsidRPr="00240AC6">
        <w:rPr>
          <w:szCs w:val="28"/>
          <w:lang w:val="en-US"/>
        </w:rPr>
        <w:t>VIII</w:t>
      </w:r>
      <w:r w:rsidRPr="00240AC6">
        <w:rPr>
          <w:szCs w:val="28"/>
        </w:rPr>
        <w:t xml:space="preserve"> вв. до н.э.). Эта периодизация К.В. Сальникова получила общее признание у археологов нашей страны как наиболее удачная гипотеза, объясняющая историю возникновения и развития культуры андроновских племен. Однако с накоплением нового материала за последние годы появилась возможность дать несколько иное объяснение этому загадочному явлению.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В.С. Стоколос, исследуя новые и пересматривая материалы ранее раскопанных памятников, пришел к  выводу, что памятники всех выше отмеченных трех этапов существовали примерно в одно время и принадлежали к различным археологическим культурам, к андроновским же племенам принадлежали лишь памятники феодоровского этапа, появившиеся на Южном Урале позднее, чем </w:t>
      </w:r>
      <w:r w:rsidRPr="00240AC6">
        <w:rPr>
          <w:szCs w:val="28"/>
          <w:lang w:val="en-US"/>
        </w:rPr>
        <w:t>XVIII</w:t>
      </w:r>
      <w:r w:rsidRPr="00240AC6">
        <w:rPr>
          <w:szCs w:val="28"/>
        </w:rPr>
        <w:t xml:space="preserve"> в. до н.э., и распространенные на значительно меньшей территории.</w:t>
      </w:r>
    </w:p>
    <w:p w:rsidR="00FD67D5" w:rsidRPr="00B27BA5" w:rsidRDefault="00FD67D5" w:rsidP="00B27BA5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Андроновскую культуру, как правило, относят к индоиранцам. Некоторые исследователи (например, Е. А. Хелимский и В. В. Напольских) считают представителей андроновской культуры носителями четвёртой, исчезнувшей ветви индоиранских языков. Также культура связывается с изобретением колеса со спицами для колесниц около 2000 до н. э. Археологический памятник Синташта (многие археологи определяют его принадлежность к андроновской культуре)  находится в верхнем течении Урала. Захоронения производились в курганах и включали (полностью или частично) останки домашних животных (лошадь, собака).</w:t>
      </w:r>
      <w:r>
        <w:rPr>
          <w:szCs w:val="28"/>
        </w:rPr>
        <w:t xml:space="preserve"> В этом комплексе найдены </w:t>
      </w:r>
      <w:r>
        <w:t>украшения из бронзовых пронизок и пластин,которые использовались в качестве накосников и нагрудников. В двух женских синташтаистских погребениях найдено по одному роскошному нагруднику, состоящему из серебряных пластин и пронизок, нашитых на толстую кожу. Общая типологическая близость этих нагрудников с накосниками из кургана срубных племен не вызывает сомнения. Конструктивное сходство явное и единственное отличие от современных нагрудников - это использование в последних бисера, серебряных монет и пластин.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Культура Синташта-Петровка сменилась культурой Фёдорово (1400-1200 до н. э.) и Алексеевки (1200-1000 до н. э.), также относящимся к андроновской. В Южной Сибири и Казахстане андроновскую культуру постепенно сменяет карасукская культура (1500-800 до н. э.). На западной границе андроновская культура сменяется срубной культурой.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>В 1951 году А. А. Формозов предложил термин «андроновская культурная общность»</w:t>
      </w:r>
      <w:bookmarkStart w:id="2" w:name="r94"/>
      <w:bookmarkEnd w:id="2"/>
      <w:r w:rsidRPr="00240AC6">
        <w:rPr>
          <w:szCs w:val="28"/>
        </w:rPr>
        <w:t xml:space="preserve"> и в 1954 году термин принят научным сообществом.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br w:type="page"/>
      </w:r>
    </w:p>
    <w:p w:rsidR="00FD67D5" w:rsidRPr="00240AC6" w:rsidRDefault="00FD67D5" w:rsidP="00F904AA">
      <w:pPr>
        <w:pStyle w:val="3"/>
      </w:pPr>
      <w:bookmarkStart w:id="3" w:name="_Toc272797040"/>
      <w:r>
        <w:t xml:space="preserve">Глава 2. </w:t>
      </w:r>
      <w:r w:rsidRPr="00240AC6">
        <w:t>Срубная культура.</w:t>
      </w:r>
      <w:bookmarkEnd w:id="3"/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Западными соседями андроновцев на Южном Урале явились племена, условно названные срубняками по методу хоронения. Эти племена хоронили своих умерших соплеменников в деревянных срубах, опускаемых в могильную яму. По этому признаку их культуру назвали срубной.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Срубная культура, выделенная В. А. Городцовым в 1901 году.- это  протоскифская или киммерийская археологическая культура эпохи бронзы (17-12 вв. до н. э.). Сформировалась на основе полтавкинской культуры. Распространена в степной и лесостепной зонах Восточной Европы и Средней Азии от Румынии до Туркмении и Прибалхашья. Была раскопана на Северском Донце в начале XX века одновременно с ямной и катакомбной культурами. Определена как самостоятельная культура в 1905 году В. А. Городцовым. Известно не менее 500 археологических памятников. В Нижнем Поволжье найдены самые ранние памятники, связанные с ямной культурой. Какое-то время срубная культура существовала параллельно с катакомбной. 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Срубняки, как и андроновцы, в эпоху бронзы составляли большой массив родственных по происхождению и культуре племен и занимали территорию от Урала до Днепра. Они  занимались преимущественно скотоводством и земледелием. Несмотря на то, что по происхождению срубные племена развились самостоятельно, в их культуре и образе жизни было много общего с андроновцами, это особенно хорошо прослеживается в уральских степях, где срубные и андроновские племена расселялись смешанно.  В ряде случаев археологам трудно распознать принадлежность памятника к андроновской или срубной культуре. Их можно опознать лишь по незначительным признакам.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Срубные племена вели сначала оседлый образ жизни. Известны поселения срубной культуры — по-прежнему по берегам рек, вблизи пойменных лугов. Поздние поселения обнесены рвами и валами. 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По берегам рек Белой и Демы найдено немало следов поселений срубняков. В 1953-1954 гг. при раскопках срубного поселения близ деревни Береково в Мелеузовском районе К.В. Сальниковым было обнаружены остатки нескольких землянок четырехугольной формы. В заполнении земляночных котлованов в большом количестве были найдены глиняные горшки, кости животных и другие вещи.  Несколько подобных жилищ срубняков исследовано также в Кушнаренковском районе, в 2 км от деревни Кувыкино. 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На территории западных районов Башкирии известны многочисленные курганные могильники срубных племен. В течение последних 5-2 лет они исследовались у деревень Именлекулово, Верхне-Аташево, Ново-Балтачево в Чекмагушевском районе и у города Давлеканово. Аналогичные курганы выявлены у деревни Мелеуз-Тамак Миякинского района, в Туймазинском, Бакалинском и ряде других районов Башкирии. Некоторые из них открыты случайно во время земляных работ и о них стало известно по сообщениям местных жителей.</w:t>
      </w:r>
    </w:p>
    <w:p w:rsidR="00FD67D5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Под насыпью одного кургана обычно находиться от одного до десяти могил. Но встречаются и большие курганы. Известный советский археолог Н.Я Мерперт в большом Кайбельском кургане в куйбышевской области обнаружил более ста могил. Здесь, как и в остальных курганах срубных племен, умершие захоронены в скорченном положении. Если в одной могиле хоронили мужчину и женщину, то мужчина, как правило, лежит на правом боку, а женщина - на левом. Провожая усопших на «тот свет», рядом с ними укладывали глиняный горшок с пищей, копья, ножи, топоры, куски мяса;  одежда умерших была украшена медными и золотистыми бляшками. Глиняные горшки срубняков по своей форме напоминают андроновские, но они несколько грубее, и орнамент на них проще.  Часто встречаются горшки, не имеющие орнамента. Срубники изготавливали острореберные сосуды с очень характерным геометрическим орнаментом. Среди них почти нет остродонных, а позже и круглодонные сосуды сменяются сосудами с плоским днищем. Отличительным в керамике срубной культуры является горшок банкоподобной формы. Орнамент, который покрывает, как правило, только верхнюю часть посуды, имеет оттиск шнура или вид перекрещенных линий. В орнаменте прослеживается ритмичность, повторяемость элементов; в составе фриза такого «узора» часто встречаются разнообразные знаки, крестики, прямоугольники, схематические изображения животных и др. Считают, что в данном случае мы имеем дело с примитивным пиктографическим письмом. Наиболее интересными являются «пиктограммы» на горшках, найден</w:t>
      </w:r>
      <w:r>
        <w:rPr>
          <w:szCs w:val="28"/>
        </w:rPr>
        <w:t>н</w:t>
      </w:r>
      <w:r w:rsidRPr="00240AC6">
        <w:rPr>
          <w:szCs w:val="28"/>
        </w:rPr>
        <w:t>ых около села Рубцы у Оскола и около Артёмовска в Донецкой области. Всего известно около 300 находок посуды срубного периода с загадочными знаками, которые пока еще не расшифрованы.</w:t>
      </w: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303FD3" w:rsidP="00A22C11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bronza-lib.narod.ru/g/5.jpg" style="width:220.5pt;height:294.75pt;visibility:visible">
            <v:imagedata r:id="rId5" o:title=""/>
          </v:shape>
        </w:pict>
      </w:r>
    </w:p>
    <w:p w:rsidR="00FD67D5" w:rsidRDefault="00FD67D5" w:rsidP="00B27BA5">
      <w:pPr>
        <w:spacing w:line="360" w:lineRule="auto"/>
        <w:jc w:val="center"/>
        <w:rPr>
          <w:szCs w:val="28"/>
        </w:rPr>
      </w:pPr>
      <w:r w:rsidRPr="00A22C11">
        <w:rPr>
          <w:b/>
          <w:bCs/>
          <w:i/>
          <w:iCs/>
          <w:szCs w:val="28"/>
        </w:rPr>
        <w:t>Рис.1. раннесрубные материалы с поселения Безыменное I</w:t>
      </w:r>
      <w:r w:rsidRPr="00240AC6">
        <w:rPr>
          <w:szCs w:val="28"/>
        </w:rPr>
        <w:br/>
        <w:t xml:space="preserve"> </w:t>
      </w:r>
    </w:p>
    <w:p w:rsidR="00FD67D5" w:rsidRDefault="00FD67D5" w:rsidP="00B27BA5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Орудия труда срубняков изготовлены, в основном, из бронзы: топоры-кельты, долота, шила, иголки и др. Были распространены также ножи оригинальной формы - с перехватом, который типичен только для срубной культуры, особенно её раннего этапа. Ассортимент орудий труда дополняют костяные и каменные изделия: псалии, лощила, зубчатые штампы изготовлялись из кости, а матрицы, молоты, зернотёрки - из камня. В связи с развитием металлообрабатывающего производства появляется металлическая посуда, представленная клепаными из листов меди казанками. Из бронзы изготовляли браслеты, проволочные или литые, подвески, шпильки, бляшки.  Характерны очень вместительные, чуть ли не ведерные сосуды с округлым </w:t>
      </w:r>
    </w:p>
    <w:p w:rsidR="00FD67D5" w:rsidRDefault="00303FD3" w:rsidP="00B27BA5">
      <w:pPr>
        <w:spacing w:line="360" w:lineRule="auto"/>
        <w:rPr>
          <w:szCs w:val="28"/>
        </w:rPr>
      </w:pPr>
      <w:r>
        <w:rPr>
          <w:noProof/>
        </w:rPr>
        <w:pict>
          <v:shape id="Рисунок 6" o:spid="_x0000_s1026" type="#_x0000_t75" alt="http://www.bronza-lib.narod.ru/d/3.jpg" style="position:absolute;margin-left:58.55pt;margin-top:63.65pt;width:316.55pt;height:234.75pt;z-index:251657728;visibility:visible">
            <v:imagedata r:id="rId6" o:title=""/>
            <w10:wrap type="topAndBottom"/>
          </v:shape>
        </w:pict>
      </w:r>
      <w:r w:rsidR="00FD67D5" w:rsidRPr="00240AC6">
        <w:rPr>
          <w:szCs w:val="28"/>
        </w:rPr>
        <w:t>дном, бомбовидные. Чаще всего делают вывод: уже велось молочное хозяйство, заквашиван</w:t>
      </w:r>
      <w:r w:rsidR="00FD67D5" w:rsidRPr="00F904AA">
        <w:rPr>
          <w:szCs w:val="28"/>
        </w:rPr>
        <w:t>ие молока.</w:t>
      </w:r>
    </w:p>
    <w:p w:rsidR="00FD67D5" w:rsidRPr="00A22C11" w:rsidRDefault="00FD67D5" w:rsidP="00B27BA5">
      <w:pPr>
        <w:spacing w:line="360" w:lineRule="auto"/>
        <w:jc w:val="center"/>
        <w:rPr>
          <w:b/>
          <w:szCs w:val="28"/>
        </w:rPr>
      </w:pPr>
      <w:r w:rsidRPr="00A22C11">
        <w:rPr>
          <w:b/>
          <w:bCs/>
          <w:i/>
          <w:iCs/>
          <w:szCs w:val="28"/>
        </w:rPr>
        <w:t>Рис. 2. Находки на поселениях</w:t>
      </w:r>
      <w:r w:rsidRPr="00A22C11">
        <w:rPr>
          <w:b/>
          <w:bCs/>
          <w:i/>
          <w:iCs/>
          <w:szCs w:val="28"/>
        </w:rPr>
        <w:br/>
        <w:t>1 - часть корчаги; 2 - костяное лощило; 3 - глиняное пряслице; 4 - 6 - керамика (селище 10); 7 - 14 - кварцитовые орудия</w:t>
      </w:r>
    </w:p>
    <w:p w:rsidR="00FD67D5" w:rsidRPr="00F904AA" w:rsidRDefault="00FD67D5" w:rsidP="00B27BA5">
      <w:pPr>
        <w:spacing w:line="360" w:lineRule="auto"/>
        <w:rPr>
          <w:szCs w:val="28"/>
        </w:rPr>
      </w:pPr>
    </w:p>
    <w:p w:rsidR="00FD67D5" w:rsidRPr="00F904AA" w:rsidRDefault="00FD67D5" w:rsidP="00240AC6">
      <w:pPr>
        <w:spacing w:line="360" w:lineRule="auto"/>
        <w:rPr>
          <w:szCs w:val="28"/>
        </w:rPr>
      </w:pPr>
      <w:r w:rsidRPr="00F904AA">
        <w:rPr>
          <w:szCs w:val="28"/>
        </w:rPr>
        <w:t>           Технологические приемы работы с костью, зафиксированные на орудиях из раскопок Красного Яра, типичны для срубных поселений. Это резка металлическим лезвием, резка-рубка, использование абразива. Наряду с металлическим продолжает использоваться кремневое лезвие (обдирание, соскабливание). Возможно, применялась и архаичная техника обивки, ускоряющая процесс изготовления орудия, но требующая определенного опыта (Жилин, 1993). По поводу пиления отметим, что в Красном Яре, как и на многих других срубных поселениях, отсутствуют следы использования зубчатого лезвия. Строго говоря, сам процесс можно назвать не пилением, а своеобразным перетиранием кости по периметру с последующим сломом ее. Вероятно, не случайно находки зубчатых лезвий чрезвычайно редки для времени поздней бронзы различных регионов.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На Южном Урале известен ряд интересных кладов, связываемый со срубными племенами. Один из таких кладов был открыт вблизи деревни Миловка под Уфой в 1901 г. Клад состоял из самаза в Куйбышевской области. В 1970 г. в деревне Абзаково в Баймакском районе выявлен еще один клад бронзовых серпов. Он был найден случайно при копке подпола дома  и содержал 12 аккуратно сложенных бронзовых серпов одинаковой формы. Интересно отметить, что серпы не были в употреблении и зарыты сразу же после их отливки в специальных формах.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Металл срубники добывали на Волге и в Придонье, привозили с Кавказа и с Урала. Из бронзы путем отливки в формах и отковки делались вислообушные топоры, листовидные кинжалы с прорезными рукоятками, наконечники копий, ножи, серпы, косари, шилья, трубчатые браслеты, перстни, височные привески.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Не так редки находки литейных форм и инструментов литейщиков, а в местечке Сосновая Маха в Саратовской области нашли клад из бронзовых вещей. Клад включал больше пятидесяти отлитых в одной форме косарей, несколько кинжалов.</w:t>
      </w:r>
      <w:r>
        <w:rPr>
          <w:szCs w:val="28"/>
        </w:rPr>
        <w:t xml:space="preserve">  </w:t>
      </w:r>
      <w:r w:rsidRPr="00240AC6">
        <w:rPr>
          <w:szCs w:val="28"/>
        </w:rPr>
        <w:t>Из камня делались зернотерки, булавы, молоты, наконечники стрел. Из кости — наконечники стрел, гарпуны.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В кладах находят только ценные вещи, специально зарытые древними людьми или, может быть, позабытые и утерянные. Эти клады свидетельствуют о достаточно высокой культуре племен, обитавших на Южном Урале в медно-бронзовом веке, о том, что по сравнению с предыдущим периодом истории они начали пользоваться более производительными орудиями труда. С другой стороны, клады  раскрывают изменения, происшедшие в развитии общества. Если бы вещи, находимые в кладах</w:t>
      </w:r>
      <w:r>
        <w:rPr>
          <w:szCs w:val="28"/>
        </w:rPr>
        <w:t>, принадлежали роду или племени и</w:t>
      </w:r>
      <w:r w:rsidRPr="00240AC6">
        <w:rPr>
          <w:szCs w:val="28"/>
        </w:rPr>
        <w:t xml:space="preserve"> являлись</w:t>
      </w:r>
      <w:r>
        <w:rPr>
          <w:szCs w:val="28"/>
        </w:rPr>
        <w:t>,</w:t>
      </w:r>
      <w:r w:rsidRPr="00240AC6">
        <w:rPr>
          <w:szCs w:val="28"/>
        </w:rPr>
        <w:t xml:space="preserve"> таким образом, общим достоянием, то не было бы необходимости  прятать их. Возможно</w:t>
      </w:r>
      <w:r>
        <w:rPr>
          <w:szCs w:val="28"/>
        </w:rPr>
        <w:t>,</w:t>
      </w:r>
      <w:r w:rsidRPr="00240AC6">
        <w:rPr>
          <w:szCs w:val="28"/>
        </w:rPr>
        <w:t xml:space="preserve"> это богатство принадлежало тогда одному человеку или группе людей.</w:t>
      </w:r>
    </w:p>
    <w:p w:rsidR="00FD67D5" w:rsidRDefault="00FD67D5" w:rsidP="00240AC6">
      <w:pPr>
        <w:spacing w:line="360" w:lineRule="auto"/>
        <w:rPr>
          <w:szCs w:val="28"/>
        </w:rPr>
      </w:pPr>
      <w:r>
        <w:rPr>
          <w:szCs w:val="28"/>
        </w:rPr>
        <w:t>В хозяйстве срубня</w:t>
      </w:r>
      <w:r w:rsidRPr="00240AC6">
        <w:rPr>
          <w:szCs w:val="28"/>
        </w:rPr>
        <w:t>ков главную роль играло мотыжное земледелие и отгонное скотоводство, особенно разведение коровы.</w:t>
      </w:r>
    </w:p>
    <w:p w:rsidR="00FD67D5" w:rsidRDefault="00FD67D5" w:rsidP="00B27BA5">
      <w:pPr>
        <w:spacing w:line="360" w:lineRule="auto"/>
      </w:pPr>
      <w:r>
        <w:rPr>
          <w:szCs w:val="28"/>
        </w:rPr>
        <w:t xml:space="preserve">  </w:t>
      </w:r>
      <w:r>
        <w:t>К числу оригинальных находок относится накосник из старо-ябалаклинского кургана на р. Деме. Он состоит более чем из 30 бронзовых бусин, нанизанных на два ремешка. Нижние концы ремней соединялись треугольной пластиной, к которой прикреплялись две другие широкие пластины. От этих пластин, в свою очередь, расходились по три ремешка, на которые насаживались по две удлиненные пластины-пронизи. Верхние концы ремней, по-видимому, были связаны с головным убором, и все это вместе составляло единый комплект. Общая длина накосника  с нитками бус 58 см. Он мог быть нашит на широкую кожу или материю; он мог использоваться как нагрудник.</w:t>
      </w:r>
    </w:p>
    <w:p w:rsidR="00FD67D5" w:rsidRDefault="00FD67D5" w:rsidP="00B27BA5">
      <w:pPr>
        <w:spacing w:line="360" w:lineRule="auto"/>
      </w:pPr>
      <w:r>
        <w:t xml:space="preserve">  Такие головные уборы были широко распространены в эпоху бронзы. Остатки подобных накосников на широкой кожаной основе известны и в синхронных курганах Южной Сибири. Заслуживает внимания и то, что конструкция такого убора сближает его с современными накосниками башкир.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Pr="00240AC6">
        <w:rPr>
          <w:szCs w:val="28"/>
        </w:rPr>
        <w:t xml:space="preserve">Показательно, что именно к эпохе средней бронзы относится и зарождение такого феномена как сосуды со знаками, в наиболее полном виде оформившегося уже в рамках срубной общности. Свое дальнейшее развитие и оформление в сложившуюся семиотическую структуру данная графическая знаковая система получает уже в рамках срубной общности. Знаки, фиксируемые на данных сосудах, могут быть разделены на два типа: наглядно-изобразительные и символические. Наглядно-изобразительные знаки весьма редки для абашевской традиции, и пока они представлены двумя видами знаков: зооморфное изображение, сопоставимое с изображением быка, и изображение дерева. Но оба эти вида знаков соответствуют важным категориям индоевропейской мифологической картины мира. </w:t>
      </w:r>
      <w:r w:rsidRPr="00240AC6">
        <w:rPr>
          <w:szCs w:val="28"/>
        </w:rPr>
        <w:br/>
        <w:t>           Характеризуя знаковые композиции, фиксируемые на абашевской керамике, считаем целесообразным выделение нескольких представленных на ней сюжетов. Речь идет</w:t>
      </w:r>
      <w:r>
        <w:rPr>
          <w:szCs w:val="28"/>
        </w:rPr>
        <w:t>,</w:t>
      </w:r>
      <w:r w:rsidRPr="00240AC6">
        <w:rPr>
          <w:szCs w:val="28"/>
        </w:rPr>
        <w:t xml:space="preserve"> прежде всего о фиксации значимых для населения, циклов, связанных с календарными представлениями.           Представляется не безосновательным и рассмотрение ряда знаков в качестве своего рода протописьмен. Речь идет прежде всего о знаках на сосудах с Шиловского поселения. Среди них наиболее показательны знаки, сопровождающие изображение "лыжника", и выполняющие, вероятно, своего рода поясняющую функцию по отношению к нему.</w:t>
      </w:r>
      <w:r w:rsidRPr="00240AC6">
        <w:rPr>
          <w:szCs w:val="28"/>
        </w:rPr>
        <w:br/>
        <w:t>           Таким образом, на сосудах со знаками доноволжской абашевской культуры фиксируются истоки пиктографии, объектом которой являются конкретные мифологически значимые объекты, а также традиция изображения значимых циклов в системе времяисчесления. Однако в эпоху средней бронзы такого рода сосуды - это явление скорее уникальное, чем типичное, соответствующее этапу формирования графической знаковой системы.</w:t>
      </w:r>
      <w:r w:rsidRPr="00240AC6">
        <w:rPr>
          <w:szCs w:val="28"/>
        </w:rPr>
        <w:br/>
        <w:t>           Из сопоставления сосудов со знаками доноволжской, абашевской культуры с более поздними срубными проистекает важное наблюдение, сводящееся к тому, что налицо наличие между ними преемственности. Последняя проявляется как в наличии в знаковых системах аналогичных видов знаков, так и в одинаковых принципах построения знаковых композиций.</w:t>
      </w:r>
      <w:r w:rsidRPr="00240AC6">
        <w:rPr>
          <w:szCs w:val="28"/>
        </w:rPr>
        <w:br/>
        <w:t>           Что касается преемственности на знаковом уровне, то используемый абашевским населением набор знаков полностью вошел составной частью в срубную знаковую систему. Это наблюдение касается как наглядно-изобразительных знаков, так и символических.</w:t>
      </w:r>
      <w:r w:rsidRPr="00240AC6">
        <w:rPr>
          <w:szCs w:val="28"/>
        </w:rPr>
        <w:br/>
        <w:t>           Характерно и развитие абашевских традиций в композиционной организации знаков на срубной керамике. Это особенно наглядно проявляется при сопоставлении циклических композиций на керамике обеих культур. Как показывают проведенные исследования, главенствующим видом циклических композиций и в срубное время остается изображение 12-ти, 13-ти элементного цикла, который может быть отождествлен с годом в рамках существовавшей в обществе лунно-солнечной системы времяисчесления.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Анализ широкого круга хорошо документированных археологических источников с привлечением ведических и авестийских текстов, данных этнографии, лингвистики и семиотики позволяет сделать вывод о существовании у населения срубной культурно-исторической общности змеиного культа. Хотя этот культ и не являлся основным, его проявления достаточно разнообразны. Он связан как с погребально-поминальной практикой, миром мертвых, так и с повседневной жизнью древнего населения, миром живых. Разнообразие связей объясняется многозначностью символики образа змеи у всех древних народов. Охарактеризуем набор археологических артефактов, отражающих змеиный культ. Во-первых, это находки как целых скелетов змей, так и отдельных их костей в погребениях и на поселениях, во-вторых, изображения змей на керамических сосудах и других предметах и, в-третьих, находки предметов, передающих внешний облик змей или каким-либо образом связанных с культом змеи. Такие находки были зафиксированы как по отдельности, так и в сочетании друг с другом. </w:t>
      </w:r>
      <w:r w:rsidRPr="00240AC6">
        <w:rPr>
          <w:szCs w:val="28"/>
        </w:rPr>
        <w:br/>
        <w:t>     На посуде срубной культуры, как и на более ранней синташтинской, петровской и покровской керамике, зафиксированы изображения пресмыкающихся. В известной мере стилизованными изображениями змей являются также такие элементы геометрического орнамента как горизонтальный и вертикальный зигзаг, иногда волна.</w:t>
      </w:r>
      <w:r w:rsidRPr="00240AC6">
        <w:rPr>
          <w:szCs w:val="28"/>
        </w:rPr>
        <w:br/>
        <w:t xml:space="preserve">    Факт преемственности и дальнейшего развития срубным населением абашевских традиций в области графической фиксации информации является еще одним свидетельством в пользу высказываемой рядом авторов точки зрения о значительной роли населения доноволжской абашевской культуры в складывании донской лесостепной срубной культуры в рамках единого цивилизационного процесса.</w:t>
      </w:r>
      <w:r w:rsidRPr="00240AC6">
        <w:rPr>
          <w:szCs w:val="28"/>
        </w:rPr>
        <w:br/>
        <w:t xml:space="preserve">  </w:t>
      </w:r>
    </w:p>
    <w:p w:rsidR="00FD67D5" w:rsidRPr="00F904AA" w:rsidRDefault="00FD67D5" w:rsidP="00F904AA">
      <w:pPr>
        <w:pStyle w:val="3"/>
      </w:pPr>
      <w:r w:rsidRPr="00240AC6">
        <w:br w:type="page"/>
      </w:r>
      <w:bookmarkStart w:id="4" w:name="_Toc272797041"/>
      <w:r>
        <w:t xml:space="preserve">Глава 3. </w:t>
      </w:r>
      <w:r w:rsidRPr="00F904AA">
        <w:rPr>
          <w:szCs w:val="28"/>
        </w:rPr>
        <w:t>Взаимодействие андроновской и срубной культур.</w:t>
      </w:r>
      <w:bookmarkEnd w:id="4"/>
    </w:p>
    <w:p w:rsidR="00FD67D5" w:rsidRPr="004523E8" w:rsidRDefault="00FD67D5" w:rsidP="004523E8"/>
    <w:p w:rsidR="00FD67D5" w:rsidRDefault="00FD67D5">
      <w:pPr>
        <w:spacing w:after="200"/>
        <w:rPr>
          <w:szCs w:val="28"/>
        </w:rPr>
      </w:pPr>
      <w:r>
        <w:rPr>
          <w:szCs w:val="28"/>
        </w:rPr>
        <w:t>Схематическая карта расселения племен Южного Урала в эпоху бронзы.</w:t>
      </w: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  <w:r>
        <w:rPr>
          <w:szCs w:val="28"/>
        </w:rPr>
        <w:t xml:space="preserve">Рис. 3 вторая четверть </w:t>
      </w:r>
      <w:r>
        <w:rPr>
          <w:szCs w:val="28"/>
          <w:lang w:val="en-US"/>
        </w:rPr>
        <w:t>II</w:t>
      </w:r>
      <w:r w:rsidRPr="00193F13">
        <w:rPr>
          <w:szCs w:val="28"/>
        </w:rPr>
        <w:t xml:space="preserve"> </w:t>
      </w:r>
      <w:r>
        <w:rPr>
          <w:szCs w:val="28"/>
        </w:rPr>
        <w:t>тысячелетия до н.э.</w:t>
      </w:r>
    </w:p>
    <w:p w:rsidR="00FD67D5" w:rsidRDefault="00FD67D5">
      <w:pPr>
        <w:spacing w:after="200"/>
        <w:rPr>
          <w:szCs w:val="28"/>
        </w:rPr>
      </w:pPr>
      <w:r>
        <w:rPr>
          <w:szCs w:val="28"/>
          <w:lang w:val="en-US"/>
        </w:rPr>
        <w:t>I</w:t>
      </w:r>
      <w:r w:rsidRPr="00193F13">
        <w:rPr>
          <w:szCs w:val="28"/>
        </w:rPr>
        <w:t>-</w:t>
      </w:r>
      <w:r>
        <w:rPr>
          <w:szCs w:val="28"/>
        </w:rPr>
        <w:t xml:space="preserve">северо-восточная граница расселения ямных племен в </w:t>
      </w:r>
      <w:r>
        <w:rPr>
          <w:szCs w:val="28"/>
          <w:lang w:val="en-US"/>
        </w:rPr>
        <w:t>III</w:t>
      </w:r>
      <w:r w:rsidRPr="00193F13">
        <w:rPr>
          <w:szCs w:val="28"/>
        </w:rPr>
        <w:t xml:space="preserve"> </w:t>
      </w:r>
      <w:r>
        <w:rPr>
          <w:szCs w:val="28"/>
        </w:rPr>
        <w:t xml:space="preserve">тысячелетии до н.э.; </w:t>
      </w:r>
      <w:r>
        <w:rPr>
          <w:szCs w:val="28"/>
          <w:lang w:val="en-US"/>
        </w:rPr>
        <w:t>II</w:t>
      </w:r>
      <w:r>
        <w:rPr>
          <w:szCs w:val="28"/>
        </w:rPr>
        <w:t xml:space="preserve"> – черкаскульские племена; </w:t>
      </w:r>
      <w:r>
        <w:rPr>
          <w:szCs w:val="28"/>
          <w:lang w:val="en-US"/>
        </w:rPr>
        <w:t>III</w:t>
      </w:r>
      <w:r w:rsidRPr="00F00698">
        <w:rPr>
          <w:szCs w:val="28"/>
        </w:rPr>
        <w:t xml:space="preserve"> – </w:t>
      </w:r>
      <w:r>
        <w:rPr>
          <w:szCs w:val="28"/>
        </w:rPr>
        <w:t xml:space="preserve">северо-ирское погребение с предметами унетицкого типа; </w:t>
      </w:r>
      <w:r>
        <w:rPr>
          <w:szCs w:val="28"/>
          <w:lang w:val="en-US"/>
        </w:rPr>
        <w:t>IV</w:t>
      </w:r>
      <w:r w:rsidRPr="00F00698">
        <w:rPr>
          <w:szCs w:val="28"/>
        </w:rPr>
        <w:t xml:space="preserve"> </w:t>
      </w:r>
      <w:r>
        <w:rPr>
          <w:szCs w:val="28"/>
        </w:rPr>
        <w:t>–</w:t>
      </w:r>
      <w:r w:rsidRPr="00F00698">
        <w:rPr>
          <w:szCs w:val="28"/>
        </w:rPr>
        <w:t xml:space="preserve"> </w:t>
      </w:r>
      <w:r>
        <w:rPr>
          <w:szCs w:val="28"/>
        </w:rPr>
        <w:t xml:space="preserve">верхнее-савинское погребение балановской культуры; </w:t>
      </w:r>
      <w:r>
        <w:rPr>
          <w:szCs w:val="28"/>
          <w:lang w:val="en-US"/>
        </w:rPr>
        <w:t>V</w:t>
      </w:r>
      <w:r>
        <w:rPr>
          <w:szCs w:val="28"/>
        </w:rPr>
        <w:t xml:space="preserve"> – раннеабашевские памятники; </w:t>
      </w:r>
      <w:r>
        <w:rPr>
          <w:szCs w:val="28"/>
          <w:lang w:val="en-US"/>
        </w:rPr>
        <w:t>VI</w:t>
      </w:r>
      <w:r w:rsidRPr="00F00698">
        <w:rPr>
          <w:szCs w:val="28"/>
        </w:rPr>
        <w:t xml:space="preserve"> – </w:t>
      </w:r>
      <w:r>
        <w:rPr>
          <w:szCs w:val="28"/>
        </w:rPr>
        <w:t xml:space="preserve">срубные племена полтавкинского этапа; </w:t>
      </w:r>
      <w:r>
        <w:rPr>
          <w:szCs w:val="28"/>
          <w:lang w:val="en-US"/>
        </w:rPr>
        <w:t>VII</w:t>
      </w:r>
      <w:r w:rsidRPr="00F00698">
        <w:rPr>
          <w:szCs w:val="28"/>
        </w:rPr>
        <w:t xml:space="preserve"> </w:t>
      </w:r>
      <w:r>
        <w:rPr>
          <w:szCs w:val="28"/>
        </w:rPr>
        <w:t>–</w:t>
      </w:r>
      <w:r w:rsidRPr="00F00698">
        <w:rPr>
          <w:szCs w:val="28"/>
        </w:rPr>
        <w:t xml:space="preserve"> </w:t>
      </w:r>
      <w:r>
        <w:rPr>
          <w:szCs w:val="28"/>
        </w:rPr>
        <w:t>андроновские племена федоровского этапа</w:t>
      </w: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  <w:r>
        <w:rPr>
          <w:szCs w:val="28"/>
        </w:rPr>
        <w:t xml:space="preserve">Рис. 4 середина и третья четверть  </w:t>
      </w:r>
      <w:r>
        <w:rPr>
          <w:szCs w:val="28"/>
          <w:lang w:val="en-US"/>
        </w:rPr>
        <w:t>II</w:t>
      </w:r>
      <w:r w:rsidRPr="00F00698">
        <w:rPr>
          <w:szCs w:val="28"/>
        </w:rPr>
        <w:t xml:space="preserve"> </w:t>
      </w:r>
      <w:r>
        <w:rPr>
          <w:szCs w:val="28"/>
        </w:rPr>
        <w:t>тысячелетия до н.э.</w:t>
      </w:r>
    </w:p>
    <w:p w:rsidR="00FD67D5" w:rsidRDefault="00FD67D5">
      <w:pPr>
        <w:spacing w:after="200"/>
        <w:rPr>
          <w:szCs w:val="28"/>
        </w:rPr>
      </w:pPr>
      <w:r>
        <w:rPr>
          <w:szCs w:val="28"/>
          <w:lang w:val="en-US"/>
        </w:rPr>
        <w:t>I</w:t>
      </w:r>
      <w:r w:rsidRPr="00F00698">
        <w:rPr>
          <w:szCs w:val="28"/>
        </w:rPr>
        <w:t xml:space="preserve"> – </w:t>
      </w:r>
      <w:r>
        <w:rPr>
          <w:szCs w:val="28"/>
        </w:rPr>
        <w:t xml:space="preserve">срубные племена покровского этапа; </w:t>
      </w:r>
      <w:r>
        <w:rPr>
          <w:szCs w:val="28"/>
          <w:lang w:val="en-US"/>
        </w:rPr>
        <w:t>II</w:t>
      </w:r>
      <w:r w:rsidRPr="00F00698">
        <w:rPr>
          <w:szCs w:val="28"/>
        </w:rPr>
        <w:t xml:space="preserve"> –</w:t>
      </w:r>
      <w:r>
        <w:rPr>
          <w:szCs w:val="28"/>
        </w:rPr>
        <w:t xml:space="preserve">андроновские племена алакульского этапа; </w:t>
      </w:r>
      <w:r>
        <w:rPr>
          <w:szCs w:val="28"/>
          <w:lang w:val="en-US"/>
        </w:rPr>
        <w:t>III</w:t>
      </w:r>
      <w:r w:rsidRPr="00F00698">
        <w:rPr>
          <w:szCs w:val="28"/>
        </w:rPr>
        <w:t xml:space="preserve"> </w:t>
      </w:r>
      <w:r>
        <w:rPr>
          <w:szCs w:val="28"/>
        </w:rPr>
        <w:t>–</w:t>
      </w:r>
      <w:r w:rsidRPr="00F00698">
        <w:rPr>
          <w:szCs w:val="28"/>
        </w:rPr>
        <w:t xml:space="preserve"> </w:t>
      </w:r>
      <w:r>
        <w:rPr>
          <w:szCs w:val="28"/>
        </w:rPr>
        <w:t xml:space="preserve">черкаскульские племена; </w:t>
      </w:r>
      <w:r>
        <w:rPr>
          <w:szCs w:val="28"/>
          <w:lang w:val="en-US"/>
        </w:rPr>
        <w:t>IV</w:t>
      </w:r>
      <w:r w:rsidRPr="00F00698">
        <w:rPr>
          <w:szCs w:val="28"/>
        </w:rPr>
        <w:t xml:space="preserve"> </w:t>
      </w:r>
      <w:r>
        <w:rPr>
          <w:szCs w:val="28"/>
        </w:rPr>
        <w:t>–</w:t>
      </w:r>
      <w:r w:rsidRPr="00F00698">
        <w:rPr>
          <w:szCs w:val="28"/>
        </w:rPr>
        <w:t xml:space="preserve"> </w:t>
      </w:r>
      <w:r>
        <w:rPr>
          <w:szCs w:val="28"/>
        </w:rPr>
        <w:t>абашевские поселения.</w:t>
      </w: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</w:p>
    <w:p w:rsidR="00FD67D5" w:rsidRDefault="00FD67D5">
      <w:pPr>
        <w:spacing w:after="200"/>
        <w:rPr>
          <w:szCs w:val="28"/>
        </w:rPr>
      </w:pPr>
      <w:r>
        <w:rPr>
          <w:szCs w:val="28"/>
        </w:rPr>
        <w:t xml:space="preserve">Рис. 5 последняя четверть </w:t>
      </w:r>
      <w:r>
        <w:rPr>
          <w:szCs w:val="28"/>
          <w:lang w:val="en-US"/>
        </w:rPr>
        <w:t>II</w:t>
      </w:r>
      <w:r w:rsidRPr="00F00698">
        <w:rPr>
          <w:szCs w:val="28"/>
        </w:rPr>
        <w:t xml:space="preserve"> – </w:t>
      </w:r>
      <w:r>
        <w:rPr>
          <w:szCs w:val="28"/>
        </w:rPr>
        <w:t xml:space="preserve">начало </w:t>
      </w:r>
      <w:r>
        <w:rPr>
          <w:szCs w:val="28"/>
          <w:lang w:val="en-US"/>
        </w:rPr>
        <w:t>I</w:t>
      </w:r>
      <w:r>
        <w:rPr>
          <w:szCs w:val="28"/>
        </w:rPr>
        <w:t xml:space="preserve"> тысячелетия до н.э.</w:t>
      </w:r>
    </w:p>
    <w:p w:rsidR="00FD67D5" w:rsidRDefault="00FD67D5">
      <w:pPr>
        <w:spacing w:after="200"/>
        <w:rPr>
          <w:szCs w:val="28"/>
        </w:rPr>
      </w:pPr>
      <w:r>
        <w:rPr>
          <w:szCs w:val="28"/>
          <w:lang w:val="en-US"/>
        </w:rPr>
        <w:t>I</w:t>
      </w:r>
      <w:r w:rsidRPr="00F00698">
        <w:rPr>
          <w:szCs w:val="28"/>
        </w:rPr>
        <w:t xml:space="preserve"> – </w:t>
      </w:r>
      <w:r>
        <w:rPr>
          <w:szCs w:val="28"/>
        </w:rPr>
        <w:t xml:space="preserve">срубные племена хвалынского этапа; </w:t>
      </w:r>
      <w:r>
        <w:rPr>
          <w:szCs w:val="28"/>
          <w:lang w:val="en-US"/>
        </w:rPr>
        <w:t>II</w:t>
      </w:r>
      <w:r w:rsidRPr="00F00698">
        <w:rPr>
          <w:szCs w:val="28"/>
        </w:rPr>
        <w:t xml:space="preserve"> – </w:t>
      </w:r>
      <w:r>
        <w:rPr>
          <w:szCs w:val="28"/>
        </w:rPr>
        <w:t xml:space="preserve">андроновские племена замараевского этапа; </w:t>
      </w:r>
      <w:r>
        <w:rPr>
          <w:szCs w:val="28"/>
          <w:lang w:val="en-US"/>
        </w:rPr>
        <w:t>III</w:t>
      </w:r>
      <w:r w:rsidRPr="00F00698">
        <w:rPr>
          <w:szCs w:val="28"/>
        </w:rPr>
        <w:t xml:space="preserve"> </w:t>
      </w:r>
      <w:r>
        <w:rPr>
          <w:szCs w:val="28"/>
        </w:rPr>
        <w:t>–</w:t>
      </w:r>
      <w:r w:rsidRPr="00F00698">
        <w:rPr>
          <w:szCs w:val="28"/>
        </w:rPr>
        <w:t xml:space="preserve"> </w:t>
      </w:r>
      <w:r>
        <w:rPr>
          <w:szCs w:val="28"/>
        </w:rPr>
        <w:t xml:space="preserve">племена культуры курмантау; </w:t>
      </w:r>
      <w:r>
        <w:rPr>
          <w:szCs w:val="28"/>
          <w:lang w:val="en-US"/>
        </w:rPr>
        <w:t>IV</w:t>
      </w:r>
      <w:r w:rsidRPr="00F00698">
        <w:rPr>
          <w:szCs w:val="28"/>
        </w:rPr>
        <w:t xml:space="preserve"> – </w:t>
      </w:r>
      <w:r>
        <w:rPr>
          <w:szCs w:val="28"/>
        </w:rPr>
        <w:t>черкаскульские племена.</w:t>
      </w:r>
    </w:p>
    <w:p w:rsidR="00FD67D5" w:rsidRDefault="00FD67D5">
      <w:pPr>
        <w:spacing w:after="200"/>
        <w:rPr>
          <w:szCs w:val="28"/>
        </w:rPr>
      </w:pPr>
      <w:r>
        <w:rPr>
          <w:szCs w:val="28"/>
        </w:rPr>
        <w:t xml:space="preserve">  Данные карты отображают переселения двух крупнейших культур Южного Урала. В начале </w:t>
      </w:r>
      <w:r>
        <w:rPr>
          <w:szCs w:val="28"/>
          <w:lang w:val="en-US"/>
        </w:rPr>
        <w:t>II</w:t>
      </w:r>
      <w:r w:rsidRPr="004523E8">
        <w:rPr>
          <w:szCs w:val="28"/>
        </w:rPr>
        <w:t xml:space="preserve"> </w:t>
      </w:r>
      <w:r>
        <w:rPr>
          <w:szCs w:val="28"/>
        </w:rPr>
        <w:t>тысячелетия – соседи, к концу - взаимодействие и обмен культурой и предметами быта.Так, и</w:t>
      </w:r>
      <w:r w:rsidRPr="00240AC6">
        <w:rPr>
          <w:szCs w:val="28"/>
        </w:rPr>
        <w:t>ногда</w:t>
      </w:r>
      <w:r>
        <w:rPr>
          <w:szCs w:val="28"/>
        </w:rPr>
        <w:t xml:space="preserve"> на найденных горшках на раскопках срубных курганов</w:t>
      </w:r>
      <w:r w:rsidRPr="00240AC6">
        <w:rPr>
          <w:szCs w:val="28"/>
        </w:rPr>
        <w:t xml:space="preserve"> встречаются заимствованные черты, в основном от алакульских мастеров (андроновская культурная общност</w:t>
      </w:r>
      <w:r>
        <w:rPr>
          <w:szCs w:val="28"/>
        </w:rPr>
        <w:t>ь), что говорит о взаимодействии этих племен</w:t>
      </w:r>
      <w:r w:rsidRPr="00240AC6">
        <w:rPr>
          <w:szCs w:val="28"/>
        </w:rPr>
        <w:t xml:space="preserve">. Также известны случаи погребения представителя алакульского </w:t>
      </w:r>
      <w:r>
        <w:rPr>
          <w:szCs w:val="28"/>
        </w:rPr>
        <w:t xml:space="preserve">населения в срубных могильниках </w:t>
      </w:r>
      <w:r w:rsidRPr="00240AC6">
        <w:rPr>
          <w:szCs w:val="28"/>
        </w:rPr>
        <w:t>(Давлекановский курганный могильник)</w:t>
      </w:r>
      <w:r>
        <w:rPr>
          <w:szCs w:val="28"/>
        </w:rPr>
        <w:t>.</w:t>
      </w:r>
      <w:r w:rsidRPr="00240AC6">
        <w:rPr>
          <w:szCs w:val="28"/>
        </w:rPr>
        <w:t xml:space="preserve"> </w:t>
      </w:r>
      <w:r>
        <w:rPr>
          <w:szCs w:val="28"/>
        </w:rPr>
        <w:br w:type="page"/>
      </w:r>
    </w:p>
    <w:p w:rsidR="00FD67D5" w:rsidRPr="00A22C11" w:rsidRDefault="00FD67D5" w:rsidP="00F904AA">
      <w:pPr>
        <w:pStyle w:val="3"/>
      </w:pPr>
      <w:bookmarkStart w:id="5" w:name="_Toc272797042"/>
      <w:r w:rsidRPr="00240AC6">
        <w:t>Заключение.</w:t>
      </w:r>
      <w:bookmarkEnd w:id="5"/>
      <w:r w:rsidRPr="00240AC6">
        <w:t xml:space="preserve"> </w:t>
      </w:r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Башкортостан – это уникальный регион, обладающий богатой историей и культурой.  Археологи </w:t>
      </w:r>
      <w:r>
        <w:rPr>
          <w:szCs w:val="28"/>
        </w:rPr>
        <w:t>изучали памятники бронзового века</w:t>
      </w:r>
      <w:r w:rsidRPr="00240AC6">
        <w:rPr>
          <w:szCs w:val="28"/>
        </w:rPr>
        <w:t xml:space="preserve"> на Южном Урале с тридцатых годов </w:t>
      </w:r>
      <w:r w:rsidRPr="00240AC6">
        <w:rPr>
          <w:szCs w:val="28"/>
          <w:lang w:val="en-US"/>
        </w:rPr>
        <w:t>XX</w:t>
      </w:r>
      <w:r w:rsidRPr="00240AC6">
        <w:rPr>
          <w:szCs w:val="28"/>
        </w:rPr>
        <w:t xml:space="preserve"> века. Большой вклад в изу</w:t>
      </w:r>
      <w:r>
        <w:rPr>
          <w:szCs w:val="28"/>
        </w:rPr>
        <w:t>чение памятников этого периода</w:t>
      </w:r>
      <w:r w:rsidRPr="00240AC6">
        <w:rPr>
          <w:szCs w:val="28"/>
        </w:rPr>
        <w:t xml:space="preserve"> в Башкирии внесли Р. Б. Ахмеров, А.В. Збруев, Б.Г. Тихонов, К.В. Сальников.</w:t>
      </w:r>
      <w:r>
        <w:rPr>
          <w:szCs w:val="28"/>
        </w:rPr>
        <w:t xml:space="preserve"> Н</w:t>
      </w:r>
      <w:r w:rsidRPr="00240AC6">
        <w:rPr>
          <w:szCs w:val="28"/>
        </w:rPr>
        <w:t>а территории Южного Урала и</w:t>
      </w:r>
      <w:r>
        <w:rPr>
          <w:szCs w:val="28"/>
        </w:rPr>
        <w:t>,</w:t>
      </w:r>
      <w:r w:rsidRPr="00240AC6">
        <w:rPr>
          <w:szCs w:val="28"/>
        </w:rPr>
        <w:t xml:space="preserve"> особенно</w:t>
      </w:r>
      <w:r>
        <w:rPr>
          <w:szCs w:val="28"/>
        </w:rPr>
        <w:t>,</w:t>
      </w:r>
      <w:r w:rsidRPr="00240AC6">
        <w:rPr>
          <w:szCs w:val="28"/>
        </w:rPr>
        <w:t xml:space="preserve"> на территории Башкортостана проживало несколько племенных групп, которые существенно отличались между собой по культуре и происхождению. Самыми крупными поселениями ученые называют племена андроновской и срубной культур.  </w:t>
      </w:r>
      <w:r>
        <w:rPr>
          <w:szCs w:val="28"/>
        </w:rPr>
        <w:t xml:space="preserve"> 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Pr="00240AC6">
        <w:rPr>
          <w:szCs w:val="28"/>
        </w:rPr>
        <w:t>Название срубной культуры происходит по устройству могильных конструкций в виде деревянных срубов. Заселив огромную территорию от Поволжья до Днепра на западе и Урала на востоке, срубняки смогли сохранить удивительное единство материальной культуры. Это единство хорошо прослеживается в керамике. Срубные сосуды баночной формы или острореберные, украшенные , как правило, скромным геометрическим орнаментом из оттисков крупнозубного штампа. Срубной манерой оттиска является ассиметрия рисунка, нарушение повторяемости рисунка.</w:t>
      </w:r>
      <w:r w:rsidRPr="004523E8">
        <w:rPr>
          <w:szCs w:val="28"/>
        </w:rPr>
        <w:t xml:space="preserve"> </w:t>
      </w:r>
      <w:r>
        <w:rPr>
          <w:szCs w:val="28"/>
        </w:rPr>
        <w:t>С</w:t>
      </w:r>
      <w:r w:rsidRPr="00240AC6">
        <w:rPr>
          <w:szCs w:val="28"/>
        </w:rPr>
        <w:t>рубная посуда, как и культура, со временем меняла свои признаки. Так в последний период срубной культуры на горшках появляются налепные круговые валики. Меняется и характер украшения и без того небогатого орнамента. Некоторые горшки и вовсе лишены его.</w:t>
      </w:r>
    </w:p>
    <w:p w:rsidR="00FD67D5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t xml:space="preserve">   Для носителей срубной культуры характерны обширные долговременные поселки, состоящие из нескольких жилищ – полуземлянок площадью от 100 до 400 кв.м. Землянки перекрывались односкатной или двускатной крышей, опирающейся на столбы. Стены укреплялись бревнами, и вдоль них устраивала нары. В поселке могло жить в среднем более 200 человек. </w:t>
      </w:r>
    </w:p>
    <w:p w:rsidR="00FD67D5" w:rsidRDefault="00FD67D5" w:rsidP="00DF117C">
      <w:pPr>
        <w:spacing w:line="360" w:lineRule="auto"/>
      </w:pPr>
      <w:r>
        <w:rPr>
          <w:szCs w:val="28"/>
        </w:rPr>
        <w:t xml:space="preserve">  Основные занятия срубняков – земледелие и скотоводство. Разводили коров и получали молоко – об этом свидетельствуют итоги раскопок.  </w:t>
      </w:r>
      <w:r>
        <w:t>К числу оригинальных находок относится накосник из старо-ябалаклинского кургана на р. Деме. Он состоит более чем из 30 бронзовых бусин, нанизанных на два ремешка. Нижние концы ремней соединялись треугольной пластиной, к которой прикреплялись две другие широкие пластины. От этих пластин, в свою очередь, расходились по три ремешка, на которые насаживались по две удлиненные пластины-пронизи. Верхние концы ремней, по-видимому, были связаны с головным убором, и все это вместе составляло единый комплект. Общая длина накосника  с нитками бус 58 см. Он мог быть нашит на широкую кожу или материю; он мог использоваться как нагрудник.</w:t>
      </w:r>
    </w:p>
    <w:p w:rsidR="00FD67D5" w:rsidRDefault="00FD67D5" w:rsidP="00DF117C">
      <w:pPr>
        <w:spacing w:line="360" w:lineRule="auto"/>
        <w:rPr>
          <w:szCs w:val="28"/>
        </w:rPr>
      </w:pPr>
      <w:r>
        <w:t xml:space="preserve">  </w:t>
      </w:r>
      <w:r>
        <w:rPr>
          <w:szCs w:val="28"/>
        </w:rPr>
        <w:t xml:space="preserve">  </w:t>
      </w:r>
      <w:r w:rsidRPr="00240AC6">
        <w:rPr>
          <w:szCs w:val="28"/>
        </w:rPr>
        <w:t>Показательно, что именно к эпохе средней бронзы относится и зарождение такого феномена как сосуды со знаками, в наиболее полном виде оформившегося уже в рамках срубной общности. Свое дальнейшее развитие и оформление в сложившуюся семиотическую структуру данная графическая знаковая система получает уже в рамках срубной общности. Знаки, фиксируемые на данных сосудах, могут быть разделены на два типа: наглядно-изобразительные и символические.</w:t>
      </w:r>
    </w:p>
    <w:p w:rsidR="00FD67D5" w:rsidRDefault="00FD67D5" w:rsidP="00240AC6">
      <w:pPr>
        <w:spacing w:line="360" w:lineRule="auto"/>
        <w:rPr>
          <w:szCs w:val="28"/>
        </w:rPr>
      </w:pPr>
      <w:r>
        <w:rPr>
          <w:szCs w:val="28"/>
        </w:rPr>
        <w:t xml:space="preserve">  Андроновская культурная общность получила название </w:t>
      </w:r>
      <w:r w:rsidRPr="00240AC6">
        <w:rPr>
          <w:szCs w:val="28"/>
        </w:rPr>
        <w:t>по названию могильника  близ села Андроново около Ачинска, где в 1914 были обнаружены первые захоронения. Андроновская культура была выделена русским археологом С.А. Теплоуховым в 1927. Эти племена заселяли восточные и южные районы Башкирии</w:t>
      </w:r>
      <w:r>
        <w:rPr>
          <w:szCs w:val="28"/>
        </w:rPr>
        <w:t xml:space="preserve">. Геометрический орнамент на керамики по мотивам схож со срубной культуры, но более разнообразен и богат. Только на андроновской керамике встречается прием нанесения узора зубчатым штампом, делающим несколько параллельных линий, что и отличает ее от любой другой. Как и срубная культура андроновская были заняты земледелием и скотоводством, но преимущественно коневодством. </w:t>
      </w:r>
    </w:p>
    <w:p w:rsidR="00FD67D5" w:rsidRDefault="00FD67D5" w:rsidP="00240AC6">
      <w:pPr>
        <w:spacing w:line="360" w:lineRule="auto"/>
        <w:rPr>
          <w:szCs w:val="28"/>
        </w:rPr>
      </w:pPr>
      <w:r>
        <w:rPr>
          <w:szCs w:val="28"/>
        </w:rPr>
        <w:t xml:space="preserve">  Общими  для срубного и андроновского населения были источники добычи медной руды. </w:t>
      </w:r>
    </w:p>
    <w:p w:rsidR="00FD67D5" w:rsidRDefault="00FD67D5" w:rsidP="00240AC6">
      <w:pPr>
        <w:spacing w:line="360" w:lineRule="auto"/>
        <w:rPr>
          <w:szCs w:val="28"/>
        </w:rPr>
      </w:pPr>
      <w:r>
        <w:rPr>
          <w:szCs w:val="28"/>
        </w:rPr>
        <w:t xml:space="preserve">  Сальников К.В. выделяет в обоих культурах по три этапа. Срубная культура включает полтавкинский, покровский и хвалынский. Отличительная особенность этапов в том, что орнамента на керамике становиться все меньше и на некоторых горшках его нет совсем, но появляется новый валикоподобный элемент.</w:t>
      </w:r>
    </w:p>
    <w:p w:rsidR="00FD67D5" w:rsidRPr="00B27BA5" w:rsidRDefault="00FD67D5" w:rsidP="00DF117C">
      <w:pPr>
        <w:spacing w:line="360" w:lineRule="auto"/>
        <w:rPr>
          <w:szCs w:val="28"/>
        </w:rPr>
      </w:pPr>
      <w:r>
        <w:t xml:space="preserve">  В двух женских синташтаистских погребениях андроновской общности  найдено по одному роскошному нагруднику, состоящему из серебряных пластин и пронизок, нашитых на толстую кожу. Общая типологическая близость этих нагрудников с накосниками из кургана срубных племен не вызывает сомнения. Конструктивное сходство явное и единственное отличие от современных нагрудников - это использование в последних бисера, серебряных монет и пластин.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>
        <w:rPr>
          <w:szCs w:val="28"/>
        </w:rPr>
        <w:t xml:space="preserve">  Андроновская культура проходит федоровский, алакульский и замараевский этапы. С алакульского этапа поисходит взаимопроникновение двух культур.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 w:rsidRPr="00240AC6">
        <w:rPr>
          <w:szCs w:val="28"/>
        </w:rPr>
        <w:br w:type="page"/>
      </w:r>
    </w:p>
    <w:p w:rsidR="00FD67D5" w:rsidRPr="00240AC6" w:rsidRDefault="00FD67D5" w:rsidP="00F904AA">
      <w:pPr>
        <w:pStyle w:val="3"/>
      </w:pPr>
      <w:bookmarkStart w:id="6" w:name="_Toc272797043"/>
      <w:r w:rsidRPr="00240AC6">
        <w:t>Список литературы.</w:t>
      </w:r>
      <w:bookmarkEnd w:id="6"/>
    </w:p>
    <w:p w:rsidR="00FD67D5" w:rsidRPr="00240AC6" w:rsidRDefault="00FD67D5" w:rsidP="00240AC6">
      <w:pPr>
        <w:spacing w:line="360" w:lineRule="auto"/>
        <w:rPr>
          <w:szCs w:val="28"/>
        </w:rPr>
      </w:pPr>
    </w:p>
    <w:p w:rsidR="00FD67D5" w:rsidRPr="00240AC6" w:rsidRDefault="00FD67D5" w:rsidP="00240AC6">
      <w:pPr>
        <w:spacing w:line="360" w:lineRule="auto"/>
        <w:rPr>
          <w:rFonts w:eastAsia="Times New Roman"/>
          <w:szCs w:val="28"/>
        </w:rPr>
      </w:pPr>
      <w:r>
        <w:rPr>
          <w:szCs w:val="28"/>
        </w:rPr>
        <w:t xml:space="preserve">1. </w:t>
      </w:r>
      <w:r w:rsidRPr="00240AC6">
        <w:rPr>
          <w:szCs w:val="28"/>
        </w:rPr>
        <w:t>К.В. Сальников. Очерки древней истории Южного Урала. М., 1967</w:t>
      </w:r>
    </w:p>
    <w:p w:rsidR="00FD67D5" w:rsidRPr="00240AC6" w:rsidRDefault="00FD67D5" w:rsidP="00240AC6">
      <w:pPr>
        <w:spacing w:line="360" w:lineRule="auto"/>
        <w:rPr>
          <w:rFonts w:eastAsia="Times New Roman"/>
          <w:szCs w:val="28"/>
        </w:rPr>
      </w:pPr>
      <w:r>
        <w:rPr>
          <w:szCs w:val="28"/>
        </w:rPr>
        <w:t xml:space="preserve">2. </w:t>
      </w:r>
      <w:r w:rsidRPr="00240AC6">
        <w:rPr>
          <w:szCs w:val="28"/>
        </w:rPr>
        <w:t>Н.А. Мажитов. Тайна Древнего Урала. – Уфа: башкирское книжное издательство, 1973 – 186 стр., ил.</w:t>
      </w:r>
    </w:p>
    <w:p w:rsidR="00FD67D5" w:rsidRPr="00240AC6" w:rsidRDefault="00FD67D5" w:rsidP="00240AC6">
      <w:pPr>
        <w:spacing w:line="360" w:lineRule="auto"/>
        <w:rPr>
          <w:rFonts w:eastAsia="Times New Roman"/>
          <w:szCs w:val="28"/>
        </w:rPr>
      </w:pPr>
      <w:r>
        <w:rPr>
          <w:szCs w:val="28"/>
        </w:rPr>
        <w:t xml:space="preserve">3. </w:t>
      </w:r>
      <w:r w:rsidRPr="00240AC6">
        <w:rPr>
          <w:szCs w:val="28"/>
        </w:rPr>
        <w:t>Археологическая карта Башкирии; Москва: изд. «Наука», 1976 г.</w:t>
      </w:r>
    </w:p>
    <w:p w:rsidR="00FD67D5" w:rsidRPr="00240AC6" w:rsidRDefault="00FD67D5" w:rsidP="00240AC6">
      <w:pPr>
        <w:spacing w:line="360" w:lineRule="auto"/>
        <w:rPr>
          <w:rFonts w:eastAsia="Times New Roman"/>
          <w:szCs w:val="28"/>
        </w:rPr>
      </w:pPr>
      <w:r>
        <w:rPr>
          <w:szCs w:val="28"/>
        </w:rPr>
        <w:t xml:space="preserve">4. </w:t>
      </w:r>
      <w:r w:rsidRPr="00240AC6">
        <w:rPr>
          <w:szCs w:val="28"/>
        </w:rPr>
        <w:t>Памятники эпохи средневековья: Каталог археологических коллекций МАЭ. Уфа: «Гилем», 1997 г. – 79 с.</w:t>
      </w:r>
    </w:p>
    <w:p w:rsidR="00FD67D5" w:rsidRPr="00240AC6" w:rsidRDefault="00FD67D5" w:rsidP="00240AC6">
      <w:pPr>
        <w:spacing w:line="360" w:lineRule="auto"/>
        <w:rPr>
          <w:rFonts w:eastAsia="Times New Roman"/>
          <w:szCs w:val="28"/>
        </w:rPr>
      </w:pPr>
      <w:r>
        <w:rPr>
          <w:szCs w:val="28"/>
        </w:rPr>
        <w:t xml:space="preserve">5. </w:t>
      </w:r>
      <w:r w:rsidRPr="00240AC6">
        <w:rPr>
          <w:szCs w:val="28"/>
        </w:rPr>
        <w:t>Археология Южного Урала (курс лекций). – Стерлитамак, гос. пед. инс-т Стерлитамак, 1992 г. – 233 стр.</w:t>
      </w:r>
    </w:p>
    <w:p w:rsidR="00FD67D5" w:rsidRPr="00240AC6" w:rsidRDefault="00FD67D5" w:rsidP="00240AC6">
      <w:pPr>
        <w:spacing w:line="360" w:lineRule="auto"/>
        <w:rPr>
          <w:rFonts w:eastAsia="Times New Roman"/>
          <w:szCs w:val="28"/>
        </w:rPr>
      </w:pPr>
      <w:r>
        <w:rPr>
          <w:szCs w:val="28"/>
        </w:rPr>
        <w:t xml:space="preserve">6. </w:t>
      </w:r>
      <w:r w:rsidRPr="00240AC6">
        <w:rPr>
          <w:szCs w:val="28"/>
        </w:rPr>
        <w:t xml:space="preserve"> М.Ф. Обыденов. Тайна уфимских холмов. – Уфа: баш. книж. Изд., 1986 Г. -112 с., ил.</w:t>
      </w:r>
    </w:p>
    <w:p w:rsidR="00FD67D5" w:rsidRPr="00240AC6" w:rsidRDefault="00FD67D5" w:rsidP="00240AC6">
      <w:pPr>
        <w:spacing w:line="360" w:lineRule="auto"/>
        <w:rPr>
          <w:rFonts w:eastAsia="Times New Roman"/>
          <w:szCs w:val="28"/>
        </w:rPr>
      </w:pPr>
      <w:r>
        <w:rPr>
          <w:szCs w:val="28"/>
        </w:rPr>
        <w:t xml:space="preserve">7. </w:t>
      </w:r>
      <w:r w:rsidRPr="00240AC6">
        <w:rPr>
          <w:szCs w:val="28"/>
        </w:rPr>
        <w:t>Атлас археологии РБ: уч.п. 2-е изд. – Уфа: «Китап», 2006 г. – 56 с., ил.</w:t>
      </w:r>
    </w:p>
    <w:p w:rsidR="00FD67D5" w:rsidRPr="00240AC6" w:rsidRDefault="00FD67D5" w:rsidP="00240AC6">
      <w:pPr>
        <w:spacing w:line="360" w:lineRule="auto"/>
        <w:rPr>
          <w:szCs w:val="28"/>
        </w:rPr>
      </w:pPr>
      <w:r>
        <w:t xml:space="preserve">8. </w:t>
      </w:r>
      <w:hyperlink r:id="rId7" w:history="1">
        <w:r w:rsidRPr="00240AC6">
          <w:rPr>
            <w:rStyle w:val="a3"/>
            <w:color w:val="auto"/>
            <w:szCs w:val="28"/>
          </w:rPr>
          <w:t>http://www.cultinfo.ru/fulltext/1/001/008/058/757.htm</w:t>
        </w:r>
      </w:hyperlink>
    </w:p>
    <w:p w:rsidR="00FD67D5" w:rsidRPr="00F904AA" w:rsidRDefault="00FD67D5" w:rsidP="00F904AA">
      <w:pPr>
        <w:spacing w:line="360" w:lineRule="auto"/>
        <w:rPr>
          <w:szCs w:val="28"/>
        </w:rPr>
      </w:pPr>
      <w:r w:rsidRPr="00F904AA">
        <w:rPr>
          <w:szCs w:val="28"/>
        </w:rPr>
        <w:t xml:space="preserve">9. </w:t>
      </w:r>
      <w:hyperlink r:id="rId8" w:history="1">
        <w:r w:rsidRPr="00F904AA">
          <w:rPr>
            <w:rStyle w:val="a3"/>
            <w:color w:val="auto"/>
            <w:szCs w:val="28"/>
          </w:rPr>
          <w:t>http://www.ihist.uran.ru/index/ru</w:t>
        </w:r>
      </w:hyperlink>
    </w:p>
    <w:p w:rsidR="00FD67D5" w:rsidRPr="00F904AA" w:rsidRDefault="00FD67D5" w:rsidP="00F904AA">
      <w:pPr>
        <w:spacing w:line="360" w:lineRule="auto"/>
        <w:rPr>
          <w:szCs w:val="28"/>
        </w:rPr>
      </w:pPr>
      <w:r w:rsidRPr="00F904AA">
        <w:rPr>
          <w:szCs w:val="28"/>
        </w:rPr>
        <w:t xml:space="preserve">10. </w:t>
      </w:r>
      <w:hyperlink r:id="rId9" w:history="1">
        <w:r w:rsidRPr="00F904AA">
          <w:rPr>
            <w:rStyle w:val="a3"/>
            <w:color w:val="auto"/>
            <w:szCs w:val="28"/>
          </w:rPr>
          <w:t>http://archaeology.kiev.ua/journal/010100/kolev_salugina.htm</w:t>
        </w:r>
      </w:hyperlink>
      <w:bookmarkStart w:id="7" w:name="_GoBack"/>
      <w:bookmarkEnd w:id="7"/>
    </w:p>
    <w:sectPr w:rsidR="00FD67D5" w:rsidRPr="00F904AA" w:rsidSect="00B27B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5CB9"/>
    <w:multiLevelType w:val="hybridMultilevel"/>
    <w:tmpl w:val="5422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3258E"/>
    <w:multiLevelType w:val="multilevel"/>
    <w:tmpl w:val="F16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10F33"/>
    <w:multiLevelType w:val="multilevel"/>
    <w:tmpl w:val="7E3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D55"/>
    <w:rsid w:val="000028D5"/>
    <w:rsid w:val="0002227D"/>
    <w:rsid w:val="00084957"/>
    <w:rsid w:val="000E2118"/>
    <w:rsid w:val="000F175F"/>
    <w:rsid w:val="00101298"/>
    <w:rsid w:val="00106878"/>
    <w:rsid w:val="00170062"/>
    <w:rsid w:val="00193F13"/>
    <w:rsid w:val="001D78F1"/>
    <w:rsid w:val="0020093C"/>
    <w:rsid w:val="00201E07"/>
    <w:rsid w:val="00205EA7"/>
    <w:rsid w:val="00240AC6"/>
    <w:rsid w:val="002546BD"/>
    <w:rsid w:val="002607D7"/>
    <w:rsid w:val="00265461"/>
    <w:rsid w:val="0027560E"/>
    <w:rsid w:val="0028096B"/>
    <w:rsid w:val="002B0A8E"/>
    <w:rsid w:val="002C69A2"/>
    <w:rsid w:val="002D0C96"/>
    <w:rsid w:val="002E12E7"/>
    <w:rsid w:val="003036A3"/>
    <w:rsid w:val="00303FD3"/>
    <w:rsid w:val="00311AF2"/>
    <w:rsid w:val="00326EC9"/>
    <w:rsid w:val="003A5068"/>
    <w:rsid w:val="003A5285"/>
    <w:rsid w:val="003C543A"/>
    <w:rsid w:val="003D61CD"/>
    <w:rsid w:val="003D758C"/>
    <w:rsid w:val="003D7AA1"/>
    <w:rsid w:val="003E062D"/>
    <w:rsid w:val="00436CFD"/>
    <w:rsid w:val="004523E8"/>
    <w:rsid w:val="00497E10"/>
    <w:rsid w:val="004E048E"/>
    <w:rsid w:val="004E4817"/>
    <w:rsid w:val="004F02CF"/>
    <w:rsid w:val="005244C0"/>
    <w:rsid w:val="00527AFC"/>
    <w:rsid w:val="00536638"/>
    <w:rsid w:val="00541871"/>
    <w:rsid w:val="00543FEB"/>
    <w:rsid w:val="00560B81"/>
    <w:rsid w:val="00566818"/>
    <w:rsid w:val="00572BDE"/>
    <w:rsid w:val="00595A1A"/>
    <w:rsid w:val="0061552E"/>
    <w:rsid w:val="0062151C"/>
    <w:rsid w:val="00653FDF"/>
    <w:rsid w:val="00663370"/>
    <w:rsid w:val="006C1383"/>
    <w:rsid w:val="006C35BD"/>
    <w:rsid w:val="006C3D89"/>
    <w:rsid w:val="006D61B1"/>
    <w:rsid w:val="006D63CE"/>
    <w:rsid w:val="00700900"/>
    <w:rsid w:val="00702347"/>
    <w:rsid w:val="007306F5"/>
    <w:rsid w:val="007739ED"/>
    <w:rsid w:val="007B1B05"/>
    <w:rsid w:val="007B1C13"/>
    <w:rsid w:val="008B0ED3"/>
    <w:rsid w:val="008B47F0"/>
    <w:rsid w:val="008C2FA5"/>
    <w:rsid w:val="0090076E"/>
    <w:rsid w:val="00955D97"/>
    <w:rsid w:val="00985D3E"/>
    <w:rsid w:val="009C27F3"/>
    <w:rsid w:val="009D7EFB"/>
    <w:rsid w:val="00A06851"/>
    <w:rsid w:val="00A22C11"/>
    <w:rsid w:val="00A262CF"/>
    <w:rsid w:val="00A51DA5"/>
    <w:rsid w:val="00A7614E"/>
    <w:rsid w:val="00AA1FFD"/>
    <w:rsid w:val="00AA72D4"/>
    <w:rsid w:val="00AC665B"/>
    <w:rsid w:val="00AE7B54"/>
    <w:rsid w:val="00AF0F66"/>
    <w:rsid w:val="00AF1EE1"/>
    <w:rsid w:val="00B27BA5"/>
    <w:rsid w:val="00B5254B"/>
    <w:rsid w:val="00B63C03"/>
    <w:rsid w:val="00BE0792"/>
    <w:rsid w:val="00BE4837"/>
    <w:rsid w:val="00BE5331"/>
    <w:rsid w:val="00C124C2"/>
    <w:rsid w:val="00C16DB1"/>
    <w:rsid w:val="00C36667"/>
    <w:rsid w:val="00C90B0E"/>
    <w:rsid w:val="00CD605B"/>
    <w:rsid w:val="00CD79E8"/>
    <w:rsid w:val="00D975DA"/>
    <w:rsid w:val="00DC665D"/>
    <w:rsid w:val="00DD42CD"/>
    <w:rsid w:val="00DD49DB"/>
    <w:rsid w:val="00DE2C33"/>
    <w:rsid w:val="00DF117C"/>
    <w:rsid w:val="00E16885"/>
    <w:rsid w:val="00E17918"/>
    <w:rsid w:val="00E361C6"/>
    <w:rsid w:val="00E45ADF"/>
    <w:rsid w:val="00E46D55"/>
    <w:rsid w:val="00E7038F"/>
    <w:rsid w:val="00E8549A"/>
    <w:rsid w:val="00E85559"/>
    <w:rsid w:val="00E8566A"/>
    <w:rsid w:val="00E902BE"/>
    <w:rsid w:val="00EF0378"/>
    <w:rsid w:val="00F00698"/>
    <w:rsid w:val="00F1204C"/>
    <w:rsid w:val="00F315E1"/>
    <w:rsid w:val="00F83AF1"/>
    <w:rsid w:val="00F904AA"/>
    <w:rsid w:val="00FA4828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1A1165E-5260-4270-B16D-2147D997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96"/>
    <w:pPr>
      <w:spacing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F315E1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aliases w:val="Личный"/>
    <w:basedOn w:val="a"/>
    <w:next w:val="a"/>
    <w:link w:val="20"/>
    <w:qFormat/>
    <w:rsid w:val="00EF0378"/>
    <w:pPr>
      <w:pBdr>
        <w:bottom w:val="single" w:sz="8" w:space="1" w:color="4F81BD"/>
      </w:pBdr>
      <w:spacing w:before="80" w:line="360" w:lineRule="auto"/>
      <w:outlineLvl w:val="1"/>
    </w:pPr>
    <w:rPr>
      <w:color w:val="365F91"/>
      <w:szCs w:val="24"/>
    </w:rPr>
  </w:style>
  <w:style w:type="paragraph" w:styleId="3">
    <w:name w:val="heading 3"/>
    <w:basedOn w:val="a"/>
    <w:next w:val="a"/>
    <w:link w:val="30"/>
    <w:qFormat/>
    <w:rsid w:val="003E062D"/>
    <w:pPr>
      <w:keepNext/>
      <w:keepLines/>
      <w:spacing w:before="200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qFormat/>
    <w:rsid w:val="003E06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qFormat/>
    <w:rsid w:val="003D7AA1"/>
    <w:pPr>
      <w:spacing w:before="100" w:beforeAutospacing="1" w:after="100" w:afterAutospacing="1" w:line="240" w:lineRule="auto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Личный Знак"/>
    <w:basedOn w:val="a0"/>
    <w:link w:val="2"/>
    <w:locked/>
    <w:rsid w:val="00EF0378"/>
    <w:rPr>
      <w:rFonts w:ascii="Times New Roman" w:hAnsi="Times New Roman" w:cs="Times New Roman"/>
      <w:color w:val="365F91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F315E1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book">
    <w:name w:val="book"/>
    <w:basedOn w:val="a"/>
    <w:rsid w:val="003C543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rsid w:val="003C543A"/>
    <w:rPr>
      <w:rFonts w:cs="Times New Roman"/>
      <w:color w:val="0000FF"/>
      <w:u w:val="single"/>
    </w:rPr>
  </w:style>
  <w:style w:type="paragraph" w:customStyle="1" w:styleId="adress">
    <w:name w:val="adress"/>
    <w:basedOn w:val="a"/>
    <w:rsid w:val="00955D9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3D7AA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op">
    <w:name w:val="op"/>
    <w:basedOn w:val="a"/>
    <w:rsid w:val="00955D9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eft">
    <w:name w:val="left"/>
    <w:basedOn w:val="a"/>
    <w:rsid w:val="00955D9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semiHidden/>
    <w:rsid w:val="00955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955D97"/>
    <w:rPr>
      <w:rFonts w:ascii="Tahoma" w:hAnsi="Tahoma" w:cs="Tahoma"/>
      <w:sz w:val="16"/>
      <w:szCs w:val="16"/>
      <w:lang w:val="x-none" w:eastAsia="ru-RU"/>
    </w:rPr>
  </w:style>
  <w:style w:type="character" w:customStyle="1" w:styleId="tocnumber">
    <w:name w:val="tocnumber"/>
    <w:basedOn w:val="a0"/>
    <w:rsid w:val="00955D97"/>
    <w:rPr>
      <w:rFonts w:cs="Times New Roman"/>
    </w:rPr>
  </w:style>
  <w:style w:type="character" w:customStyle="1" w:styleId="toctext">
    <w:name w:val="toctext"/>
    <w:basedOn w:val="a0"/>
    <w:rsid w:val="00955D97"/>
    <w:rPr>
      <w:rFonts w:cs="Times New Roman"/>
    </w:rPr>
  </w:style>
  <w:style w:type="paragraph" w:customStyle="1" w:styleId="11">
    <w:name w:val="Абзац списка1"/>
    <w:basedOn w:val="a"/>
    <w:rsid w:val="00955D97"/>
    <w:pPr>
      <w:spacing w:after="200"/>
      <w:ind w:left="720"/>
      <w:contextualSpacing/>
    </w:pPr>
    <w:rPr>
      <w:rFonts w:ascii="Calibri" w:eastAsia="Times New Roman" w:hAnsi="Calibri"/>
      <w:sz w:val="22"/>
      <w:lang w:eastAsia="en-US"/>
    </w:rPr>
  </w:style>
  <w:style w:type="character" w:customStyle="1" w:styleId="30">
    <w:name w:val="Заголовок 3 Знак"/>
    <w:basedOn w:val="a0"/>
    <w:link w:val="3"/>
    <w:locked/>
    <w:rsid w:val="003E062D"/>
    <w:rPr>
      <w:rFonts w:ascii="Cambria" w:hAnsi="Cambria" w:cs="Times New Roman"/>
      <w:b/>
      <w:bCs/>
      <w:sz w:val="28"/>
      <w:lang w:val="x-none" w:eastAsia="ru-RU"/>
    </w:rPr>
  </w:style>
  <w:style w:type="paragraph" w:styleId="31">
    <w:name w:val="toc 3"/>
    <w:basedOn w:val="a"/>
    <w:next w:val="a"/>
    <w:autoRedefine/>
    <w:rsid w:val="003D7AA1"/>
    <w:pPr>
      <w:spacing w:after="100"/>
      <w:ind w:left="560"/>
    </w:pPr>
  </w:style>
  <w:style w:type="character" w:customStyle="1" w:styleId="40">
    <w:name w:val="Заголовок 4 Знак"/>
    <w:basedOn w:val="a0"/>
    <w:link w:val="4"/>
    <w:locked/>
    <w:rsid w:val="003E062D"/>
    <w:rPr>
      <w:rFonts w:ascii="Cambria" w:hAnsi="Cambria" w:cs="Times New Roman"/>
      <w:b/>
      <w:bCs/>
      <w:i/>
      <w:iCs/>
      <w:color w:val="4F81BD"/>
      <w:sz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ist.uran.ru/index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info.ru/fulltext/1/001/008/058/75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chaeology.kiev.ua/journal/010100/kolev_salugin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5212</Words>
  <Characters>29711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LAZ</Company>
  <LinksUpToDate>false</LinksUpToDate>
  <CharactersWithSpaces>34854</CharactersWithSpaces>
  <SharedDoc>false</SharedDoc>
  <HLinks>
    <vt:vector size="54" baseType="variant">
      <vt:variant>
        <vt:i4>4063304</vt:i4>
      </vt:variant>
      <vt:variant>
        <vt:i4>45</vt:i4>
      </vt:variant>
      <vt:variant>
        <vt:i4>0</vt:i4>
      </vt:variant>
      <vt:variant>
        <vt:i4>5</vt:i4>
      </vt:variant>
      <vt:variant>
        <vt:lpwstr>http://archaeology.kiev.ua/journal/010100/kolev_salugina.htm</vt:lpwstr>
      </vt:variant>
      <vt:variant>
        <vt:lpwstr/>
      </vt:variant>
      <vt:variant>
        <vt:i4>1507328</vt:i4>
      </vt:variant>
      <vt:variant>
        <vt:i4>42</vt:i4>
      </vt:variant>
      <vt:variant>
        <vt:i4>0</vt:i4>
      </vt:variant>
      <vt:variant>
        <vt:i4>5</vt:i4>
      </vt:variant>
      <vt:variant>
        <vt:lpwstr>http://www.ihist.uran.ru/index/ru</vt:lpwstr>
      </vt:variant>
      <vt:variant>
        <vt:lpwstr/>
      </vt:variant>
      <vt:variant>
        <vt:i4>196701</vt:i4>
      </vt:variant>
      <vt:variant>
        <vt:i4>39</vt:i4>
      </vt:variant>
      <vt:variant>
        <vt:i4>0</vt:i4>
      </vt:variant>
      <vt:variant>
        <vt:i4>5</vt:i4>
      </vt:variant>
      <vt:variant>
        <vt:lpwstr>http://www.cultinfo.ru/fulltext/1/001/008/058/757.htm</vt:lpwstr>
      </vt:variant>
      <vt:variant>
        <vt:lpwstr/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_Toc272797043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_Toc272797042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_Toc272797041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_Toc272797040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_Toc272797039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_Toc272797038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L</dc:creator>
  <cp:keywords/>
  <dc:description/>
  <cp:lastModifiedBy>admin</cp:lastModifiedBy>
  <cp:revision>2</cp:revision>
  <dcterms:created xsi:type="dcterms:W3CDTF">2014-04-17T17:50:00Z</dcterms:created>
  <dcterms:modified xsi:type="dcterms:W3CDTF">2014-04-17T17:50:00Z</dcterms:modified>
</cp:coreProperties>
</file>