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4A" w:rsidRPr="0017351C" w:rsidRDefault="00375E4A" w:rsidP="00375E4A">
      <w:pPr>
        <w:spacing w:before="120"/>
        <w:jc w:val="center"/>
        <w:rPr>
          <w:b/>
          <w:bCs/>
          <w:sz w:val="32"/>
          <w:szCs w:val="32"/>
        </w:rPr>
      </w:pPr>
      <w:r w:rsidRPr="0017351C">
        <w:rPr>
          <w:b/>
          <w:bCs/>
          <w:sz w:val="32"/>
          <w:szCs w:val="32"/>
        </w:rPr>
        <w:t>Анекдот как уникальное явление русской речевой культуры</w:t>
      </w:r>
    </w:p>
    <w:p w:rsidR="00375E4A" w:rsidRPr="0017351C" w:rsidRDefault="00375E4A" w:rsidP="00375E4A">
      <w:pPr>
        <w:spacing w:before="120"/>
        <w:jc w:val="center"/>
        <w:rPr>
          <w:sz w:val="28"/>
          <w:szCs w:val="28"/>
        </w:rPr>
      </w:pPr>
      <w:r w:rsidRPr="0017351C">
        <w:rPr>
          <w:sz w:val="28"/>
          <w:szCs w:val="28"/>
        </w:rPr>
        <w:t>В. В. Химик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 xml:space="preserve">В чем уникальность русского анекдота? В истории его порождения, в жанровой природе этого явления, в особенностях формы и содержания, а также в самой номинации. 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 xml:space="preserve">I. Анекдот как номинация. Только в русской речевой культуре явление, которое будет рассмотрено далее, имеет специальное именование, отличающее его от сходных понятий. В английской языковой культуре нечто подобное называется joke, canned joke, funny story («шутка, забавная, эффектная история»). Французы аналогичное именуют как historie («басня, небылица») или amusante historie («забавная история»). Такая же ситуация и в немецком языке: словом Witz немцы обозначают и шутку, и остроту, и то, что мы называем словом анекдот. То есть во всех случаях занимающий нас предмет номинируется более широким, родовым словом, гиперонимом, охватывающим несколько близких наименований. И только в русском языке существует специальное и вполне определенное название для рассматриваемого явления. 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 xml:space="preserve">II. Уникальность происхождения русского анекдота. Анекдот как жанр городской устной речи имеет два источника.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Первый источник - старое понятие анекдот, известное и западным культурам: короткий, обычно нравоучительный рассказ о событии или происшествии из жизни исторического лица. Такие истории не только передавались устно, но с середины XVIII века в России оформились и как особый литературный жанр, который стал особенно популярным в пушкинскую эпоху [1]. Например: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«Никогда я не могла хорошенько понять, какая разница между пушкою и единорогом», - говорила Екатерина II какому-то генералу. «Разница большая, - отвечал он, - сейчас доложу Вашему Величеству. Вот изволите видеть: пушка сама по себе, а единорог сам по себе». - «А, теперь понимаю», - сказала императрица.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Когда принц Прусский гостил в Петербурге, шел беспрерывный дождь. Государь изъявил сожаление. «По крайней мере принц не скажет, что Ваше величество его сухо приняли», - заметил Нарышкин.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Спросили у Пушкина на одном вечере про барыню, с которой он долго разговаривал, как он ее находит, умна ли она? - Не знаю, — отвечал Пушкин, очень строго и без желания поострить, - ведь я с ней говорил по-французски [2]. 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 xml:space="preserve">Предыстория литературного анекдота уходит в глубины европейской культуры, византийской истории, откуда появилось и само слово, греческое anecdotos - «неизданный, неопубликованный», применявшееся в форме множ. числа anecdota к обозначению впервые издаваемых старых рукописей. Позднее, очевидно через посредство итальянской культуры, где анекдот приобрел новый смысл, сблизившись по содержанию с родственными жанровыми формами фаблио («рассказ, басня») и фацеция («шутка»), а также через французскую литературную традицию, анекдот в старом, классическом его понимании попадает в русскую элитарную культуру, распространяется в узком слое образованных людей и остается очень популярным вплоть до середины XIX века. 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 xml:space="preserve">Затем в общем процессе демократизации и снижения элитарной культуры старый, европейский по своему происхождению, изысканный и шутливо-нравоучительный литературный анекдот популяризируется, становится массовым общенародным достоянием, претерпевая при этом существенное жанровое перерождение: он становится преимущественно устным, стереотипным и лаконичным по форме, но более разнообразным по тематике. Можно сказать, что анекдот как жанр городской речи в русскую языковую действительность пришел «сверху», из внешнего влияния классической европейской культуры, то есть его породила культурная элита. 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 xml:space="preserve">Однако временем оформления и массового распространения анекдота в его новом понимании, как жанра городского фольклора и как произведения преимущественной устной речи, следует считать установление тоталитарного режима в Советском Союзе, послужившего сильнейшим стимулом, толчком для развития этого уникального явления: «На протяжении семидесяти лет существования тоталитарного государства анекдот был своего рода клапаном, который позволял хотя бы частично ослабить идеологический пресс, давал выход стихийному протесту народных масс. В определенном смысле юмор компенсировал отсутствие возможных свобод» [3]. Не случайно поэтому наиболее мощный слой городского анекдота советского времени был политическим. И, конечно же, главным производителем, анонимным автором массового городского анекдота, в том числе и политического, была интеллигенция. 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 xml:space="preserve">Впрочем, без всенародного интереса к опасному жанру анекдот не приобрел бы столь массовой популярности. Популяризация и развитие анекдота стимулировались и «снизу», от традиционной народной культуры. Это и есть второй источник современного анекдота как жанра городского фольклора. В традиционном русском фольклоре нет прямого аналога классического анекдота [4], но, несомненно, есть его жанровые и содержательные предшественники. Это бытовая сказка с ее типовыми композиционными моделями, характерными персонажами и сатирическими мотивами, бывальщина - устный рассказ о достоверных событиях из опыта говорящего, но интересный многим, байка - не всегда правдоподобная, но занятная, забавная история с определенным сюжетом. Возможно, это также частушка - комический или сатирический жанр народной лирики. Наконец, нельзя не отметить и некоторые связи городского анекдота с традициями народного театра, балагана как синтезированной формы театрализованной интерпретации текста и как популярного способа сатирического самовыражения русского народа в прошлом [5]. 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 xml:space="preserve">III. Анекдот как явление речевой культуры. Уникальность номинации отражает уникальность самого явления. Городской анекдот - это текст. Но текст необычный, существующий в двух формах: в первичной и основной устной форме, а также во вторичной и условной - письменной. Анекдот в первичной устной форме - это один из жанров городского фольклора наряду с тостами, розыгрышами, шутками, передразниваниями, байками, приветствиями и т.п. Анекдот во вторичной, условной форме - это его различные письменные фиксации, записи, обычно в сборниках, собраниях или специальных сайтах русского Интернета. Городской анекдот, как и всякий типовой текст, характеризуется определенными жанровыми признаками. В данном случае это стереотипность формы, содержания и функционирования. Соотношение стереотипных признаков и составляет уникальность анекдота как жанра речевого общения, как явления речевой культуры.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Стереотипность формы анекдота. Текст городского анекдота, как в первичной устной форме, так и во вторичной письменной, почти всегда строится по принципу двучастности: в нем есть интродукция (зачин) и развязка, или начало и конец [6]. Тексты других устно-речевых фольклорных жанров могут иметь еще и среднюю часть, фабулу (как, например, байка, шутливая история, сказка, бывальщина), в анекдоте же, в силу его жанровой природы и обычной краткости, средней части нет. Начало, или интродукция, вводит слушателя в план содержания, сообщает тему, интригу, создает известное напряжение ожидания [7]: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Вызывает учительница географии Вовочку к доске…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Однажды корнет подошел к поручику Ржевскому с вопросом: - Скажите, поручик, зачем на дамской перчатке иногда бывает вырез?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Начало, зачин анекдота может быть и развернутым. Так, например, интродукция анекдота может строиться по законам традиционной бытовой сказки с троекратным (по числу персонажей и их действий) варьированием события: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Поспорили американец, индус и русский, кто успешнее выберется из ада…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Сели пить водку русский, француз и англичанин… 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 xml:space="preserve">Иногда зачин преднамеренно затягивается, удлиняется, чтобы усилить эффект последующей развязки, неожиданного конца, как, например, анекдот про мадам Рабинович, которая, преодолевая несколько кругов различных препятствий, а они и составляют обширный зачин анекдота, получает, наконец, возможность приблизиться к великому индийскому гуру, чтобы шепнуть ему заветную фразу из трех позволенных ей слов: - Нёма, иди домой!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В то же время развязка анекдота, независимо от продолжительности целого текста, всегда должна быть краткой, неожиданной, часто парадоксальной, что обычно и делает анекдот смешным. Развязке обязательно предшествует главная пауза, которая «членит текст на две неравные части. Пауза эта означает перелом в развертывании анекдота…» [8]. Таков стереотип композиции, типовой формы анекдота как жанра: двучастность, асимметрия интродукции и развязки, наличие обязательной структурно-смысловой паузы перед финалом. Например: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Поймали Бен Ладена. Хорошенько помыли, постригли… оказалось - Березовский.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- Рабинович, говорят, вы большой интриган? - Да, а кто это теперь ценит?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Захотел Вовочка стать президентом. …И стал.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Формальную стереотипность анекдота обычно видят и в предпочтительном выборе видо-временных форм глаголов предикатов. Как правило, это формы актуального настоящего времени или прошедшего времени совершенного вида в результативном значении, причем с обычной препозицией предиката в предложении. Всё это языковые средства, с помощью которых событие в тексте анекдота представляется как актуальное: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Вызывают Вовочку к доске…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Возвращается муж из командировки...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Приходит однажды Феликс Эдмундович к Владимиру Ильичу…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Едут два новых русских на джипе…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Поймали Бен Ладена…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Встретились француз, немец и русский…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Стереотипность строения анекдота наиболее последовательно отражается в основной, устной его форме, при этом становится очевидной вторичность письменных текстов анекдотов: запись не может передать крайне важную для многих текстов акцентологическую структуру анекдота: наличие смысловых пауз, ускорение или замедление темпа повествования, обязательное интонационное выделение второй части, развязки, а в ряде случаев и произносительно-речевую характеристику персонажей. Без всего этого многие анекдоты утрачивает свой комический эффект. Очевидно также, что и отбор форм глагольных предикатов, и отмеченная выше типовая двучастность текста анекдота, а также обычная для него асимметричная тема-рематическая структура с сильным акцентом на рематической части, развязке, составляющей «соль» анекдота, ориентируют текст прежде всего на устное воспроизведение, на рассказ, актерское разыгрывание, на драматическую событийность повествования и «зрительского» восприятия, что позволяет видеть в анекдоте некоторую аналогию с постановочными литературными жанрами, предполагающими «сценическое» воплощение: хорошо рассказанный анекдот - это своеобразный спектакль, «театр одного актера». В то же время письменную фиксацию анекдота как жанра устной речи можно сравнить со сценарием к фильму или пьесой для постановки спектакля: сценарий и пьесу тоже можно читать, они тоже могут быть интересными, смешными, но это не сам фильм, не инсценировка. Не случайно слово анекдот стало использоваться в русском языке еще в одном значении: «забавный, необычный случай, происшествие»: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Вчера со мной в метро такой анекдот произошел, не поверите!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Мишка женится? Анекдот! Ни за что не поверю!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Стереотипность содержания анекдота. Ведущий содержательный мотив анекдота - пародия, в этом его основная жанровая функция: пародирование официальной культуры во всех ее проявлениях [9]. Поэтому события, происходящие в современном городском анекдоте, оказываются не просто вымышленными, фантастическими, а преднамеренно смеховыми, ироническими, шутливыми или насмешливыми имитациями самых разных, практически любых реалий общественной жизни. Этим анекдот как жанр устной речи и как фольклорное произведение отличается от литературного анекдота, фиксировавшего в письменных текстах реальные комические события поучительного и назидательного характера. В современном городском анекдоте совершенно иная коммуникативная установка: любые события, любые реалии общественной или частной жизни подаются в заведомо «перевернутом», пародийном ракурсе шутливого общественного вызова, антикультурной провокации, например: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Учитель спрашивает: - Дети, у кого какие есть домашние животные? Все тянут руки: - Кошка! Собака! Ежик! Учитель: - А у тебя, Вовочка? - Вши, клопы, тараканы…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- Будьте любезны, попросите к телефону Рабиновича. - Вам какого, старшего или младшего? - Старшего. - Они оба умерли.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Пародийность как ключевой содержательный стереотип анекдота определяет все остальные его жанровые признаки, обеспечивающие комический эффект пародии. Например, гиперболизация: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Петька спрашивает Чапаева: - Василий Иванович, а вы пол-литра выпить можете? - Могу, Петька! - А литр? - И литр могу, Петька! - А бочку водки можете? - Могу, Петька, и бочку могу! - А реку водки? - Нет, Петька, реку не могу. Где ж я возьму такой огурец, чтобы закусить?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шаржированность: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Один еврей решил креститься. - Как вас зовут? - спросил православный священник. - Сруль, батюшка. - Будешь Акакием. Это и соответственно, и Богу угодно.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нелепость, доведение до абсурда: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Приземлился самолет из Кишинева. Пассажиры сходят с трапа. У одного сваливаются штаны. Он рассказывает: - Задолбал Аэрофлот: то застегните ремни, то расстегните…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Апофеоз анекдотического пародирования - пародирование самого анекдота как жанра - «анекдот об анекдоте»: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Жена с любовником лежит в постели. Звонок в дверь. Вовочка бежит открывать дверь. На пороге стоят Василий Иванович с Петькой - оба евреи. 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 xml:space="preserve">Разумеется, содержание текстов анекдотов бывает самым разным. Предлагаются различные способы типологизации анекдотов, от простейших тематических разрядов, принятых в Интернете: «соседи и национальные меньшинства», «три нации», «новые русские», «советские анекдоты», «знаменитые политики» и др. [10], до глобальных содержательных классов. Так, по смысловым сферам пародирования выделяют политические, национальные и социально-бытовые анекдоты [11]. Однако в таких классификациях трудно усмотреть единство основания. Относительно определенным здесь можно считать только один класс: политические анекдоты. Последовательно выделять «национальные» анекдоты затруднительно, поскольку национально-этнической принадлежности персонажей для этого явно недостаточно: так, едва ли можно признать национальными большинство анекдотов «про чукчу». Анекдоты из серии «армянское радио» могут быть как политическими, так и социально-бытовыми. Еще сложнее с так называемыми «еврейскими анекдотами», которые могут иметь подчеркнуто этническую окраску, политическую и бытовую направленность одновременно. Еще более неопределенным и размытым представляется класс социально-бытовых анекдотов. 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 xml:space="preserve">Очевидно, наиболее продуктивной остается популярная таксономия русского анекдота по типам действующих лиц. Такая типология более всего отражает содержательную стереотипность анекдота как жанра. И более того, сам выбор типового персонажа русского анекдота представляется актом характерного пародирования. Все события в городских анекдотах происходят только со стереотипными типажами-пародиями. Анекдоты с абсолютно индивидуальными или случайными персонами крайне редки. Герой анекдота - это не Чапаев, Ленин, Сталин, Брежнев, поручик Ржевский или Штирлиц как исторические личности или литературно-кинематографические персонажи, а их антикультурные пародии с типологическими фольклорными признаками традиционных героев. Точно такими же пародированными фольклорными героями являются и обобщенные типажи: «чукча», «Вовочка», «Рабинович», «новый русский», «студент» и многие другие. 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 xml:space="preserve">Стереотипные персонажи анекдотов носят прецедентный характер, то есть являются известными, узнаваемыми фигурами-пародиями национальной культуры, либо мифологизированными этническими типажами («чукча», «грузин», «еврей», «русский», «хохол» и др.), за которыми в массовом сознании закреплены характерные образы, ментальные стереотипы (чаще всего односторонние, условно-схематические) и комические стандарты их поведения, но которые адекватно воспринимаются при этом почти исключительно в пределах русской речевой культуры. Каждый из прецедентных персонажей наделяется определенным набором клишированных качеств: прямолинейная вульгарность поручика Ржевского, шокирующая непосредственность и озорство Вовочки [12], маразматические реакции Брежнева, хитрость украинца, дремучая наивность чукчи, печальная обреченность и самоирония еврея [13] и, естественно, непобедимая лихость русского. Представление некоторых персонажей сопровождается также и знаковыми речевыми характеристиками: преувеличенная картавость Ленина, якобы грузинский акцент Сталина, одесская интонация еврея, произнесение свистящих вместо шипящих у китайца или японца, типологическое словечко однако у чукчи, вопросительное да? в конце фразы у грузина, частица -таки у еврея-одессита [14]. Все эти содержательные тематические элементы русского анекдота составляют своеобразные «правила игры», способствуют быстрому узнаванию персонажа, пониманию темы, включению слушателя в жанровую ситуацию рассказывания анекдота. Заметим, что опора на известные персонажи (правда, без непременного пародирования) - это типологический признак и старого литературного анекдота, и фольклорной бывальщины, а традиционные характеристики популярных анекдотических персонажей (ловкость, хитрость, жадность, глупость, наивность, отвага) сопоставимы с признаками бытовой русской сказки, где тоже купец - хитрый, поп - жадный, мужик - терпеливый, солдат - бравый, вор - ловкий, супруга - неверная и т.д. 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 xml:space="preserve">Типизированность пародированных действующих лиц, регулярно представляемых в русском анекдоте, - это его принципиальное качество, которое непосредственным образом составляет и часть содержания анекдота. Узнаваемость героя по общепринятым стереотипам образов-пародий можно условно соотнести с драматургической функцией декораций, костюмов и мизансцен в народном театре и с внешним образом балаганного Петрушки: одним только упоминанием Штирлица, Чапаева, Вовочки, нового русского, чукчи, одесского еврея или другого типизированного героя анекдота у слушающего возникает комплекс необходимых образно-комических представлений: зримый типаж, стандартная характеристика, определенная социальная роль, традиционная сфера действия и т.д.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Стереотипность функционирования анекдота. Жанровые особенности анекдота как текста особенно убедительно могут быть представлены еще одной его стереотипностью - коммуникативной. Весь смысл анекдота, его полный комический эффект реализуется в устном воспроизведении, рассказывании [15], театральном разыгрывании, к которому приспособлена формальная и содержательная стереотипность анекдота-пародии. Конечно, успех анекдота во многом зависит от мастерства рассказчика, от умения передать смешной диалог в лицах, комически изобразить персонажей, выдержать необходимую паузу и эффектно представить концовку. Однако такого рода артистические навыки и умения важны для устного воспроизведения и многих других речевых жанров городского фольклора: для тоста, байки, розыгрыша. Искусство рассказывания анекдота, известное мастерство анекдотчика предполагает еще одно крайне важное умение, связанное с природой рассматриваемого жанра - учет ситуативной уместности. Без соблюдения данного условия, без учета подходящей ситуации анекдот резко теряет в своем комическом эффекте, зачастую оказываясь неуместным, а потому и несмешным. И напротив, самая банальная история, рассказанная, разыгранная с учетом ситуативной уместности, актуальности и имеющая неожиданную пародийную концовку, может стать анекдотом. В этом определяющий жанровый признак анекдота как устной речевой формы - признака, который никак не отражается в форме письменной. Письменный текст стереотипной двучастной формы со смешным финалом - это обычно лишь текст, который может стать анекдотом. По этой причине трудно признать в полном смысле анекдотами, например, следующие комические тексты, которые вполне независимы от речевых ситуаций и самодостаточно существуют как шутки, обычно публикуемые в юмористических сборниках, газетах или журналах: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Женщина покупает дорогую шубу в магазине и извиняется: - Простите, ради бога, что деньги такие мокрые! Муж так плакал, когда отдавал их мне…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- Доктор, у моей жены пропал голос! Она не может разговаривать! Что Вы посоветуете? - Попробуйте вернуться домой в 5 часов утра. 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 xml:space="preserve">Не являются анекдотами, то есть жанровыми формами современного городского фольклора, и старые литературно-исторические анекдоты [16], поскольку они не отвечают всем перечисленным выше условиям уникальной стереотипности формы, содержания и функции рассматриваемого явления.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Для коммуникативной реализации устного текста в качестве анекдота как жанра русский язык выработал целый набор специальных фраз метатекстового включения, не принадлежащих к собственно тексту анекдота, но обеспечивающих введение актуального содержания в текст общей коммуникации: 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 xml:space="preserve">- Кстати, на эту тему есть анекдот… 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 xml:space="preserve">- Слыхали новый анекдот об этом? 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 xml:space="preserve">- Это как в том анекдоте… 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 xml:space="preserve">- А вот еще анекдот на эту тему…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- Ну ты прямо как в том анекдоте, когда муж из командировки возвращается... 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 xml:space="preserve">Такого рода метатекстовые включения вместе со стереотипами формы, содержания и функции анекдота предопределяют соответствующий настрой слушающих, включение их в «театральное» действие, готовность к жанровому переключению речевого общения со сферы культуры на пародийную анти-культуру, на комизм, на узнавание и жанровые ожидания, которые затем рассказчик стремится удовлетворить в процессе рассказывания, разыгрывания анекдота. Коммуникативная стереотипность придает анекдоту такое принципиальное свойство, как интертекстуальность, то есть включенность в другие тексты общего или специального назначения, в составе которых анекдот как интертекст может выполнять комплекс самых разных функций, сопровождающих комический эффект: рекреационных, игровых, сатирических, морализаторских и пр.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Обзор основных характеристик анекдота, а также все его стереотипы, формальные, содержательные и функциональные, формируют общий и главный признак анекдота как особого жанра устной речи - театральность. Театральность русского анекдота заключается в свойственном ему ритуале разыгрывания, специфической имитации театрального действия, представляемого одним «актером», говорящим, и рассчитанного на «зрителя», то есть на слушающего. Более того, некоторые анекдоты предполагают речевое участие партнера, реакцию на риторический вопрос: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- Что значит выпить на троих по-африкански, знаете?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Здесь обычна пауза рассказчика, переспрос, адресуемый собеседникам для усиления напряжения зачина: - Не знаете? Не слышали? И только после паузы, выдержки, заострения внимания слушателя следует комическая развязка: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- Двое пьют, а третьим закусывают!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На вопросно-ответной форме строится даже целая серия анекдотов про «армянское радио»: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Армянское радио спрашивают: - Чем отличается коньяк «три звездочки» и «пять звездочек»? Армянское радио отвечает: - Сами не знаем, из одной бочки разливаем!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Некоторые анекдоты плохо воспринимаются в записанном виде, поскольку содержание требует изображения «в лицах». Таков политический анекдот о президенте Лукашенко, рассказанный депутатом Государственной думы в одной из передач телевидения: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Лукашенко у телефона: - Да! Нет! Нет! Да! Да! Нет! Да!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Разыгрывание сопровождалось имитацией гневного разговора, характерными движениями, изображающими, как персонаж берет, держит, а затем в сердцах бросает телефонную трубку: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- Ну что за министры, никакой самостоятельности: картошку без президента перебрать не могут!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Как жанр устной речи городской анекдот очень часто является выражением специфической языковой игры. Все содержание анекдота, весь его комический потенциал в процессе «театральной инсценировки» подчинены главной цели: доставить удовольствие слушателю игровым эффектом содержания анекдота, а следовательно, получить его и самому рассказчику [17]. В этом существо игры как особого вида психической деятельности и языковой игры в том числе, которая строится на самых разнообразных лингвистических явлениях или эффектах: логико-смысловых, лексических, синтаксических и т.п. [18]. Такова, например, пародийно-комическая интерпретация аббревиатуры м («метры» и «менты»), игра с омонимией форм пoпа и на попa, с многозначностью глагола находить или с разными функциями слова собака: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Едут два новых русских на джипе и видят знак «ГАИ - 100 м». Один вынимает бумажник и начинает считать деньги. Потом тяжело вздыхает и говорит другу: - Слышь, Вован, на 100 ментов точно не хватит!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Штирлиц поставил чемодан на попа. Пастор Браун застонал.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К поручику Ржевскому обращается дама: - Поручик, как Вы находите мою грудь? - С трудом-с, мадам.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Армянское радио: - Как зовут собаку Брежнева? - Леонид Ильич. 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 xml:space="preserve">Можно, следовательно, заключить, что стереотипность формы анекдота, ориентированной на передачу драматической событийности, на «сценическое» воплощение комического события, стереотипность пародийного содержания анекдота, передающего вымышленные действия типизированных персонажей-пародий, а также коммуникативная стереотипность анекдота как игрового комического интертекста в уместной ситуации, - всё это вместе составляет комплексный типологический признак рассматриваемого явления: «театральность». Жанровую театральность русского анекдота следует понимать как имманентно присущую ему драматургичность, предполагающую разыгрывание рассказчиком ситуативно обусловленной комической пародии, вымышленной игровой ситуации, происходящей с типизированными героями. 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 xml:space="preserve">IV. Жанровая уникальность русского анекдота. Анекдот как жанр относят, наряду с другими жанровыми разновидностями устной речи, к современному городскому фольклору. И это справедливо по целому ряду причин. 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 xml:space="preserve">Во-первых, анекдот анонимен, и в этом принципиальная особенность фольклорного жанра. Даже если анекдот придуман говорящим, рассказчик предпочитает это не афишировать, отстраняется от авторства, иначе анекдот теряет объективную силу народности: совершенно исключены речевые ситуации типа «А вот я придумал анекдот…» или «Послушайте мой последний анекдот…». 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 xml:space="preserve">Во-вторых, как уже отмечалось, первичная форма анекдота, подобно другим фольклорным жанрам, - устная: анекдот рассказывается, разыгрывается, притом обязательно в строгих рамках жанровой формы - шутливой пародии из соответствующей тематической серии. Даже письменные фиксации анекдота обычно предназначены для последующего их устного воспроизведения: «расскажи друзьям». В русской идиоматике существует даже устойчивое выражение травить анекдоты: рассказывать анекдоты один за другим, часто сериями, одной тематической группы. 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 xml:space="preserve">В-третьих, как и всякий фольклорный жанр, анекдот многократно репродуцируется, передается от одного рассказчика другому. Известно выражение ходит анекдот или ходят анекдоты… Непременное следствие репродуктивности анекдота - вариативность. Как правило, анекдоты рассказываются с различными вариантами: в одних случаях вариативность оказывается издержкой устной передачи содержания, в других - следствием преднамеренной импровизации рассказчика, который стремится приспособить анекдот к актуальной ситуации или улучшить его на свой вкус. Более того, некоторые анекдоты в процессе репродукции приобретают различные варианты продолжения, развития содержания. Точно такой же вариативностью характеризуются и традиционные фольклорные жанры: сказки, частушки, бывальщины. 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 xml:space="preserve">Но главная особенность современного анекдота - это «единственный в ХХ веке продуктивный жанр городского фольклора» [19]. В отличие от многих других живых фольклорных текстов, городской анекдот регулярно, систематически и в немалых количествах воспроизводится, откликаясь на все более или менее значимые события в стране и за ее пределами: так в течение 1990-х годов последовательно появлялись серийные анекдоты о компьютерах, пейджерах, многочисленные анекдотические истории «про новых русских». Многие сайты русского Интернета завели даже специальную рубрики: «новый», «последний» или «лучший» анекдот. Будучи текстом живой устной речи, анекдот рождается, становится популярным, стареет и умирает. Устаревают даже целые серии некогда популярных и удачных анекдотов (например, о дистрофиках, о Кашпировском, «армянское радио»). В массовом речевом обиходе утвердилось даже шутливое понятие анекдот с бородой - старый, много раз слышанный анекдот, неудачно предлагаемый рассказчиком. </w:t>
      </w:r>
    </w:p>
    <w:p w:rsidR="00375E4A" w:rsidRDefault="00375E4A" w:rsidP="00375E4A">
      <w:pPr>
        <w:spacing w:before="120"/>
        <w:ind w:firstLine="567"/>
        <w:jc w:val="both"/>
      </w:pPr>
      <w:r w:rsidRPr="0017351C">
        <w:t xml:space="preserve">Итак, анекдот - уникальное, чрезвычайно развитое и продуктивное явление национальной русской культуры, имеющее собственную номинацию и собственные типологические черты: стереотипы формы, содержания и коммуникативного назначения. Анекдот - особый жанр устной речи, порожденный элитарной культурой интеллигенции, поддержанный традиционной культурой и ставший массовым проявлением современного городского фольклора в России. </w:t>
      </w:r>
    </w:p>
    <w:p w:rsidR="00375E4A" w:rsidRPr="0017351C" w:rsidRDefault="00375E4A" w:rsidP="00375E4A">
      <w:pPr>
        <w:spacing w:before="120"/>
        <w:jc w:val="center"/>
        <w:rPr>
          <w:b/>
          <w:bCs/>
          <w:sz w:val="28"/>
          <w:szCs w:val="28"/>
        </w:rPr>
      </w:pPr>
      <w:r w:rsidRPr="0017351C">
        <w:rPr>
          <w:b/>
          <w:bCs/>
          <w:sz w:val="28"/>
          <w:szCs w:val="28"/>
        </w:rPr>
        <w:t>Список литературы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>1. Русский литературный анекдот конца XVIII - начала XIX века / Вступ. ст. Е. Курганова; сост. и примеч. Е. Курганова и Н. Охотина. М.: Худож. лит., 1990. - С. 3.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>2. Там же. С.38, 139.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>3. О.С. Иссерс, Н.А. Кузьмина. Анекдот и когнитивные операции рефреймирования: лингводидактические аспект // Miscellania: Памяти А.Б. Мордвинова. Омск: Омский гос. ун-т, 2000. - С.143.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>4. Иной подход к истории русского городского анекдота см.: Е. Курганов. Похвальное слово анекдоту. СПб.: Изд. журнала «Звезда». 2001. - 288 с.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>5. См.: В.П. Аникин, Ю.Г. Круглов. Русское народное поэтическое творчество. Л.: Просвещение, 1983. - С. 134-185, 297-298.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>6. Е.Я. Шмелева, А.Д. Шмелев. Русский анекдот: Текст и речевой жанр. - М., Языки славянской культуры, 2002. - С. 124.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>7. Здесь и далее тексты анекдотов приводятся по следующим источникам: http://allprikol.ru/; http://www.anekdot.ru/; http://omen.ru/; http://www.guelman.ru/; Евреи шутят. Еврейские анекдоты, остроты и афоризмы о евреях, собранные Леонидом Столовичем. СПб., 1999.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>8. Е. Курганов. Указ. соч. С. 18.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>9. А. Белоусов. «Вовочка» // Анти-мир русской культуры. Язык, фольклор, литература. Сб. статей / Сост. Н. Богомолов. М.: Ладомир, 1996. - С. 165.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>10. См.: Е. Курганов. Указ. соч. С. 24-31.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>11. О.С. Иссерс, Н.А. Кузьмина. Указ. соч. С.143.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>12. А. Белоусов. Указ. соч. С. 165-184.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>13. Евреи шутят, еврейские анекдоты… С. 12.</w:t>
      </w:r>
    </w:p>
    <w:p w:rsidR="00375E4A" w:rsidRPr="0017351C" w:rsidRDefault="00375E4A" w:rsidP="00375E4A">
      <w:pPr>
        <w:spacing w:before="120"/>
        <w:ind w:firstLine="567"/>
        <w:jc w:val="both"/>
      </w:pPr>
      <w:r w:rsidRPr="0017351C">
        <w:t>14. См. подробно: Е.Я. Шмелева, А.Д Шмелев. Указ соч. С. 37.</w:t>
      </w:r>
    </w:p>
    <w:p w:rsidR="00375E4A" w:rsidRPr="0017351C" w:rsidRDefault="00375E4A" w:rsidP="00375E4A">
      <w:pPr>
        <w:spacing w:before="120"/>
        <w:ind w:firstLine="567"/>
        <w:jc w:val="both"/>
      </w:pPr>
      <w:bookmarkStart w:id="0" w:name="15"/>
      <w:bookmarkEnd w:id="0"/>
      <w:r w:rsidRPr="0017351C">
        <w:t>15. Е.Я. Шмелева, А.Д. Шмелев. Указ соч. С. 17-20.</w:t>
      </w:r>
    </w:p>
    <w:p w:rsidR="00375E4A" w:rsidRPr="0017351C" w:rsidRDefault="00375E4A" w:rsidP="00375E4A">
      <w:pPr>
        <w:spacing w:before="120"/>
        <w:ind w:firstLine="567"/>
        <w:jc w:val="both"/>
      </w:pPr>
      <w:bookmarkStart w:id="1" w:name="16"/>
      <w:bookmarkEnd w:id="1"/>
      <w:r w:rsidRPr="0017351C">
        <w:t>16. Вопреки позиции Е. Курганова: Е. Курганов. Указ. соч.</w:t>
      </w:r>
    </w:p>
    <w:p w:rsidR="00375E4A" w:rsidRPr="0017351C" w:rsidRDefault="00375E4A" w:rsidP="00375E4A">
      <w:pPr>
        <w:spacing w:before="120"/>
        <w:ind w:firstLine="567"/>
        <w:jc w:val="both"/>
      </w:pPr>
      <w:bookmarkStart w:id="2" w:name="17"/>
      <w:bookmarkEnd w:id="2"/>
      <w:r w:rsidRPr="0017351C">
        <w:t>17. И.Н Горелов, К.Ф. Седов. Основы психолингвистики. Учебное пособие. М.: «Лабиринт», 1998. - С. 158-160.</w:t>
      </w:r>
    </w:p>
    <w:p w:rsidR="00375E4A" w:rsidRPr="0017351C" w:rsidRDefault="00375E4A" w:rsidP="00375E4A">
      <w:pPr>
        <w:spacing w:before="120"/>
        <w:ind w:firstLine="567"/>
        <w:jc w:val="both"/>
      </w:pPr>
      <w:bookmarkStart w:id="3" w:name="18"/>
      <w:bookmarkEnd w:id="3"/>
      <w:r w:rsidRPr="0017351C">
        <w:t>18. См. об этом подробно: В.З. Санников. Русский язык в зеркале языковой игры. - М.: «Языки русской культуры», 1999.</w:t>
      </w:r>
    </w:p>
    <w:p w:rsidR="00375E4A" w:rsidRPr="0017351C" w:rsidRDefault="00375E4A" w:rsidP="00375E4A">
      <w:pPr>
        <w:spacing w:before="120"/>
        <w:ind w:firstLine="567"/>
        <w:jc w:val="both"/>
      </w:pPr>
      <w:bookmarkStart w:id="4" w:name="19"/>
      <w:bookmarkEnd w:id="4"/>
      <w:r w:rsidRPr="0017351C">
        <w:t>19. О.С. Иссерс, Н.А. Кузьмина. Указ. соч. С. 143; об этом же: И.Н. Горелов, К.Ф. Седов. Указ. соч. С. 166.</w:t>
      </w:r>
    </w:p>
    <w:p w:rsidR="006B11B3" w:rsidRDefault="006B11B3">
      <w:bookmarkStart w:id="5" w:name="_GoBack"/>
      <w:bookmarkEnd w:id="5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E4A"/>
    <w:rsid w:val="0017351C"/>
    <w:rsid w:val="00375E4A"/>
    <w:rsid w:val="00376C5E"/>
    <w:rsid w:val="00471A69"/>
    <w:rsid w:val="006B11B3"/>
    <w:rsid w:val="00CC4CC9"/>
    <w:rsid w:val="00CE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E3089A-4579-49C3-B5E7-F63198E9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E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75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4503</Words>
  <Characters>25668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Анекдот как уникальное явление русской речевой культуры</vt:lpstr>
    </vt:vector>
  </TitlesOfParts>
  <Company>Home</Company>
  <LinksUpToDate>false</LinksUpToDate>
  <CharactersWithSpaces>30111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Анекдот как уникальное явление русской речевой культуры</dc:title>
  <dc:subject/>
  <dc:creator>User</dc:creator>
  <cp:keywords/>
  <dc:description/>
  <cp:lastModifiedBy>admin</cp:lastModifiedBy>
  <cp:revision>2</cp:revision>
  <dcterms:created xsi:type="dcterms:W3CDTF">2014-02-14T15:13:00Z</dcterms:created>
  <dcterms:modified xsi:type="dcterms:W3CDTF">2014-02-14T15:13:00Z</dcterms:modified>
</cp:coreProperties>
</file>