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F1" w:rsidRDefault="00B013F1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13F1" w:rsidRP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Реферат</w:t>
      </w:r>
    </w:p>
    <w:p w:rsidR="00B013F1" w:rsidRP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Тема</w:t>
      </w:r>
    </w:p>
    <w:p w:rsidR="00B013F1" w:rsidRPr="00B013F1" w:rsidRDefault="00B013F1" w:rsidP="00B013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Анестезия при операциях на желудке и тонкой кишке</w:t>
      </w:r>
    </w:p>
    <w:p w:rsidR="002845B8" w:rsidRPr="00B013F1" w:rsidRDefault="00B013F1" w:rsidP="00B013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013F1">
        <w:rPr>
          <w:rFonts w:ascii="Times New Roman" w:hAnsi="Times New Roman"/>
          <w:b/>
          <w:sz w:val="28"/>
          <w:szCs w:val="28"/>
        </w:rPr>
        <w:t>Содержание</w:t>
      </w:r>
    </w:p>
    <w:p w:rsidR="00F71A33" w:rsidRPr="00B013F1" w:rsidRDefault="00F71A33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B8" w:rsidRPr="00B013F1" w:rsidRDefault="002845B8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Введение</w:t>
      </w:r>
    </w:p>
    <w:p w:rsidR="002845B8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Особенности анестезиологического пособия при хирургическом лечении заболеваний верхнего от</w:t>
      </w:r>
      <w:r w:rsidR="00B013F1">
        <w:rPr>
          <w:rFonts w:ascii="Times New Roman" w:hAnsi="Times New Roman"/>
          <w:sz w:val="28"/>
          <w:szCs w:val="28"/>
        </w:rPr>
        <w:t>дела желудочно-кишечного тракта</w:t>
      </w:r>
    </w:p>
    <w:p w:rsidR="002845B8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Предоперационная подготовка</w:t>
      </w:r>
    </w:p>
    <w:p w:rsidR="00F71A33" w:rsidRPr="00B013F1" w:rsidRDefault="00B013F1" w:rsidP="00B013F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Осложнения во время операции</w:t>
      </w:r>
    </w:p>
    <w:p w:rsidR="00F71A33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013F1">
        <w:rPr>
          <w:rFonts w:ascii="Times New Roman" w:hAnsi="Times New Roman"/>
          <w:sz w:val="28"/>
          <w:szCs w:val="28"/>
        </w:rPr>
        <w:t>Особенн</w:t>
      </w:r>
      <w:r w:rsidR="00B013F1">
        <w:rPr>
          <w:rFonts w:ascii="Times New Roman" w:hAnsi="Times New Roman"/>
          <w:sz w:val="28"/>
          <w:szCs w:val="28"/>
        </w:rPr>
        <w:t>ости послеоперационного периода</w:t>
      </w:r>
    </w:p>
    <w:p w:rsidR="002845B8" w:rsidRPr="00B013F1" w:rsidRDefault="00F71A33" w:rsidP="00B01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bCs/>
          <w:sz w:val="28"/>
          <w:szCs w:val="28"/>
        </w:rPr>
        <w:t>С</w:t>
      </w:r>
      <w:r w:rsidRPr="00B013F1">
        <w:rPr>
          <w:rFonts w:ascii="Times New Roman" w:hAnsi="Times New Roman"/>
          <w:sz w:val="28"/>
          <w:szCs w:val="28"/>
        </w:rPr>
        <w:t xml:space="preserve">писок </w:t>
      </w:r>
      <w:r w:rsidR="00B013F1">
        <w:rPr>
          <w:rFonts w:ascii="Times New Roman" w:hAnsi="Times New Roman"/>
          <w:sz w:val="28"/>
          <w:szCs w:val="28"/>
        </w:rPr>
        <w:t>литературы</w:t>
      </w:r>
    </w:p>
    <w:p w:rsidR="00B013F1" w:rsidRPr="00B013F1" w:rsidRDefault="00B013F1" w:rsidP="00B013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013F1">
        <w:rPr>
          <w:rFonts w:ascii="Times New Roman" w:hAnsi="Times New Roman"/>
          <w:b/>
          <w:sz w:val="28"/>
          <w:szCs w:val="28"/>
        </w:rPr>
        <w:t>Анестезиологическое пособие при хирургическом лечении заболеваний верхнего отдела желудочно-кишечного</w:t>
      </w:r>
    </w:p>
    <w:p w:rsidR="00B013F1" w:rsidRDefault="00B013F1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Анестезиологическое пособие при хирургическом лечении заболеваний верхнего отдела желудочно-кишечного тракта имеет особенности, обусловленные патологией и видом хирургического вмешательства.</w:t>
      </w:r>
      <w:r w:rsidR="00701729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Так, язвенная болезнь с локализацией процесса как в желудке, так и в двенадцатиперстной кишке обычно имеет тенденцию к хроническому рецидивирующему течению и может осложняться стенозом, перфорацией или кровотечением. Стеноз чаще всего развивается вследствие отека или рубцовой деформации на месте возникавших ранее язв. При стенозировании выходного отдела желудка происходит растяжение желудка с появлением рвоты. Неоднократная рвота, как правило, приводит к тяжелым нарушениям обмена воды, электролитов и КОС. Увеличиваются патологические потери воды (2500 мл желудочного сока и около 1500 мл слюны), происходят значительные потери К+, С1- и </w:t>
      </w:r>
      <w:r w:rsidRPr="00B013F1">
        <w:rPr>
          <w:rFonts w:ascii="Times New Roman" w:hAnsi="Times New Roman"/>
          <w:sz w:val="28"/>
          <w:szCs w:val="28"/>
          <w:lang w:val="en-US"/>
        </w:rPr>
        <w:t>Na</w:t>
      </w:r>
      <w:r w:rsidRPr="00B013F1">
        <w:rPr>
          <w:rFonts w:ascii="Times New Roman" w:hAnsi="Times New Roman"/>
          <w:sz w:val="28"/>
          <w:szCs w:val="28"/>
        </w:rPr>
        <w:t>+. Все это ведет к развитию дегидратации и гипокалиемического, гипохлоремического метаболического алкалоза. При длительном стенозе привратника нарушается поступление не только жидкости и электролитов, но также энергетических и пластических веществ. Помимо увеличения потери К+ с рвотными массами, нарастает калийурия в результате повышенного тканевого катаболизма, вызванного голодом и неадекватными поступлениями энергии. При этом, несмотря на увеличение потери К+, его концентрация во внеклеточной жидкости, объем которой уменьшен, может оставаться на нижней границе нормы и маскировать значительный дефицит К+ в организме.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Определенные сдвиги у больных язвенной болезнью могут происходить в результате продолжительного приема антацидов. Алюминийсодержащие препараты, образуя нерастворимые соли алюминия фосфата, уменьшают абсорбцию фосфатов, что может привести к гипофосфатемии. Недостаток фосфатов проявляется анорексией, недомоганием, мышечной слабостью, а также поражением костей (остеомаляция, остеопороз). Гиперкальциемия, азотемия и алкалоз характерны для молочно-основного синдрома. Он возникает при сочетании приема большого количества кальция (молоко, кальция карбонат) с факторами, ведущими к развитию алкалоза (рвота, введение натрия гидрокарбоната). У больных, страдающих язвенной болезнью желудка, особенно осложненной, нередко выявляются также анемия, гипопротеинемия. Каждый больной с такой патологией должен рассматриваться как больной с гиповолемией, которая требует соответствующей коррекции.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Предоперационная подготовка направлена на устранение дегидратации и дефицита К+, С1- и </w:t>
      </w:r>
      <w:r w:rsidRPr="00B013F1">
        <w:rPr>
          <w:rFonts w:ascii="Times New Roman" w:hAnsi="Times New Roman"/>
          <w:sz w:val="28"/>
          <w:szCs w:val="28"/>
          <w:lang w:val="en-US"/>
        </w:rPr>
        <w:t>Na</w:t>
      </w:r>
      <w:r w:rsidRPr="00B013F1">
        <w:rPr>
          <w:rFonts w:ascii="Times New Roman" w:hAnsi="Times New Roman"/>
          <w:sz w:val="28"/>
          <w:szCs w:val="28"/>
        </w:rPr>
        <w:t>+. Если больной может принимать пищу, то показано полноценное питание в сочетании с опорожнением и промыванием желудка на ночь. Дополнительно назначают препараты, содержащие К+. Калий можно принимать в виде вторичного калия фосфата (150 ммоль К+ содержится в 13 г этой соли). Источником К+ может быть калия ацетат, назначаемый внутрь (суточная доза 5—10 г) в капсулах или в виде раствора. При энтеральном приеме калия хлорида возможно изъязвление тонкого кишечника. Прием внутрь следует продолжать лишь в случае его очевидной эффективности, при улучшении состояния больного и уменьшении стаза желудочного содержимого.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В тяжелых случаях (рвота, продолжающаяся несмотря на промывание желудка) следует проводить внутривенную инфузионную терапию. Применяют инфузионные растворы с высоким содержанием К+. Необходимо также устранить дефицит С1</w:t>
      </w:r>
      <w:r w:rsidRPr="00B013F1">
        <w:rPr>
          <w:rFonts w:ascii="Times New Roman" w:hAnsi="Times New Roman"/>
          <w:sz w:val="28"/>
          <w:szCs w:val="28"/>
          <w:vertAlign w:val="superscript"/>
        </w:rPr>
        <w:t>-</w:t>
      </w:r>
      <w:r w:rsidRPr="00B013F1">
        <w:rPr>
          <w:rFonts w:ascii="Times New Roman" w:hAnsi="Times New Roman"/>
          <w:sz w:val="28"/>
          <w:szCs w:val="28"/>
        </w:rPr>
        <w:t>, при котором развиваются гипохлоремическая, или «хлоропривная», азотемия и олигурия. Возмещение потерь электролитов и жидкости, а также парентеральное питание должны обеспечиваться на все время нарушения нормального питания. Однако приступая к проведению премедикации и анестезии, не следует считать эти нарушения окончательно ликвидированными Кроме того, в таких случаях повышена опасность возникновения регургитации желудочного содержимого.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Желудочно-кишечное кровотечение является частым и нередко опасным осложнением, требующим срочного хирургического вмешательства. В некоторых случаях кровотечение может быть первым проявлением язвенной болезни. Проведение анестезии затруднено у тех больных, у которых многократно наблюдались кровотечения, обусловившие напряжение или истощение компенсаторных механизмов. Клинические проявления зависят не только от объема кровопотери, но и от ее скорости, длительности, а также исходного состояния больного. Даже медленное кровотечение сравнительно небольшого объема (не более 400 мл в течение суток), находящееся в пределах возможного резерва механизмов восполнения ОЦК при условии поступления жидкости и питательных веществ, приводит к анемии и гипопротеинемии. Сопутствующие поражения сердечно-сосудистой, дыхательной и других систем организма в значительной мере усугубляют нарушения, связанные с кровотечением.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В связи с напряжением компенсаторных механизмов такие больные при проведении анестезии требуют пристального внимания и контроля. Премедикация, как правило, обычная, а индукцию предпочтительнее осуществлять, используя кетамин или натрия оксибутират. Для интраоперационного обезболивания методом выбора является многокомпонентная эндотрахеальная общая анестезия с применением мышечных релаксантов и ИВЛ.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Примерно у 50% больных язвенные кровотечения могут быть массивными, требующими экстренного оперативного вмешательства. Основные расстройства, которые развиваются при этом, сводятся к значительному снижению ОЦК вплоть до наступления гиповолемического шока. Возможны развитие почечной недостаточности, появление признаков ишемии миокарда, а также печеночной недостаточности, вызванной гипоксией этого органа и увеличенной нагрузкой продуктами гидролиза крови.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При подготовке больного с массивным желудочно-кишечным кровотечением к анестезии и операции следует направить усилия на восполнение ОЦК. Но если кровотечение не может быть остановлено без операции, то восполнение кровопотери не должно задерживать начала операции. Чтобы обеспечить необходимую быстроту начала и темп восполнения дефицита ОЦК, особенно при развитии гиповолемического шока, следует использовать для инфузии одну или две вены с введением венозного катетера в центральную вену.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Анестезиологическое пособие при операциях по поводу рака желудка имеет определенную специфику. Около 60% больных раком желудка оперируют, производя субтотальную резекцию. При этой операции единым блоком с резецируемой частью желудка удаляют лимфатические узлы печеночно-двенадцатиперстной связки и узлы, окружающие чревный ствол и его ветви. В 20% случаев производят тотальную гастрэктомию, удаляя весь желудок с кардией и привратником. Примерно 10—12% радикальных операций по поводу рака желудка составляют комбинированные вмешательства в связи с распространением процесса на соседние органы, когда приходится удалять и эти пораженные части. Чаще всего это поджелудочная железа, поперечная ободочная кишка и печень. Таким образом, операция при раке желудка часто представляет собой расширенное, травматичное вмешательство, требующее тщательного выполнения.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Кроме того, при раке желудка необходимо учитывать стойкую и выраженную анемию, а также гипопротеинемию. Причинами анемии у больных со злокачественными образованиями являются ахилия, нарушение питания, а также гиповитаминоз В</w:t>
      </w:r>
      <w:r w:rsidRPr="00B013F1">
        <w:rPr>
          <w:rFonts w:ascii="Times New Roman" w:hAnsi="Times New Roman"/>
          <w:sz w:val="28"/>
          <w:szCs w:val="28"/>
          <w:vertAlign w:val="subscript"/>
        </w:rPr>
        <w:t>6</w:t>
      </w:r>
      <w:r w:rsidRPr="00B013F1">
        <w:rPr>
          <w:rFonts w:ascii="Times New Roman" w:hAnsi="Times New Roman"/>
          <w:sz w:val="28"/>
          <w:szCs w:val="28"/>
        </w:rPr>
        <w:t>, В</w:t>
      </w:r>
      <w:r w:rsidRPr="00B013F1">
        <w:rPr>
          <w:rFonts w:ascii="Times New Roman" w:hAnsi="Times New Roman"/>
          <w:sz w:val="28"/>
          <w:szCs w:val="28"/>
          <w:vertAlign w:val="subscript"/>
        </w:rPr>
        <w:t>!2</w:t>
      </w:r>
      <w:r w:rsidRPr="00B013F1">
        <w:rPr>
          <w:rFonts w:ascii="Times New Roman" w:hAnsi="Times New Roman"/>
          <w:sz w:val="28"/>
          <w:szCs w:val="28"/>
        </w:rPr>
        <w:t>, С. Анемия может быть обусловлена кровотечениями из злокачественной опухоли. Инфузионная терапия перед операцией должна проводиться в течение 4—6 дней и быть направлена на ликвидацию анемии, гипопротеинемии и гиповолемии. Не вызывает сомнения необходимость крововозмещения во время тяжелых операций удаления желудка.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Чаще всего радикальные операции по поводу рака желудка выполняют в условиях эндотрахеальной общей анестезии с миорелаксантами и ИВЛ. В послеоперационном периоде проводят внутривенную инфузионную терапию, направленную на поддержание ОЦК, улучшение реологических свойств крови, коррекцию нарушений электролитов и КОС. Как правило, таким больным показано парентеральное питание. Важными являются мероприятия по профилактике легочных и тромбоэмболических осложнений, которые должны включать эффективное послеоперационное обезболивание (применение продленной эпидуральной анестезии), активное ведение в послеоперационном периоде (дыхательная и лечебная гимнастика, массаж).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Острая кишечная непроходимость является примером того, как в результате нарушения пассажа по желудочно-кишечному тракту из-за механических или функционально-динамических причин развиваются тяжелые поражения всего организма. В целом летальность при острой непроходимости кишечника продолжает оставаться высокой (10—15%), однако в течение ряда лет можно проследить тенденцию к неуклонному снижению этого показателя. В улучшении показателей лечения этой тяжелой хирургической патологии отчетливо проявляются результаты использования современных достижений клинической физиологии в анестезиолого-реанимационной практике.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Как известно, тяжесть клинических проявлений кишечной непроходимости зависит от уровня, причины, вызвавшей ее, и продолжительности. Чем выше место обструкции желудочно-кишечного тракта, тем сильнее отрицательное воздействие этого процесса на организм. Это обусловлено тем, что в верхних отделах кишечника выделяется много пищеварительных соков, а нижние отделы обладают наибольшей способностью к реабсорбции. Накапливающиеся в просвете кишки газы и жидкость (6—8 л) увеличивают внутрикишечное давление и нарушают кровообращение и лимфообращение в ней. Растянутая кишка становится атоничной, нежизнеспособной и легко проницаемой для содержащихся в кишечнике в большом количестве микробов и их токсинов. При острой кишечной непроходимости, особенно при ее странгуляционных формах, в результате сдавления сосудов брыжейки возникает застой крови и лимфы, ведущий к накоплению выпота в брюшной полости. По составу выпот близок к сыворотке крови и содержит до 5% белка. В начале развития непроходимости транссудат прозрачный, затем приобретает геморрагический характер. В дальнейшем выпот становится мутным, темно-бурой окраски, с неприятным гнилостным запахом. Как указывают В.И. Стручков и Э.В. Луцевич (1986), это свидетельствует о тяжелых изменениях в кишечнике и является реальной предпосылкой для развития перитонита и тяжелой интоксикации.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К числу общих нарушений при кишечной непроходимости относят дегидратацию с гиповолемией, гипопротеинемию со снижением концентрации циркулирующих альбуминов и увеличение потери электролитов (К+, </w:t>
      </w:r>
      <w:r w:rsidRPr="00B013F1">
        <w:rPr>
          <w:rFonts w:ascii="Times New Roman" w:hAnsi="Times New Roman"/>
          <w:sz w:val="28"/>
          <w:szCs w:val="28"/>
          <w:lang w:val="en-US"/>
        </w:rPr>
        <w:t>Na</w:t>
      </w:r>
      <w:r w:rsidRPr="00B013F1">
        <w:rPr>
          <w:rFonts w:ascii="Times New Roman" w:hAnsi="Times New Roman"/>
          <w:sz w:val="28"/>
          <w:szCs w:val="28"/>
        </w:rPr>
        <w:t>+ и С1</w:t>
      </w:r>
      <w:r w:rsidRPr="00B013F1">
        <w:rPr>
          <w:rFonts w:ascii="Times New Roman" w:hAnsi="Times New Roman"/>
          <w:sz w:val="28"/>
          <w:szCs w:val="28"/>
          <w:vertAlign w:val="superscript"/>
        </w:rPr>
        <w:t>-</w:t>
      </w:r>
      <w:r w:rsidRPr="00B013F1">
        <w:rPr>
          <w:rFonts w:ascii="Times New Roman" w:hAnsi="Times New Roman"/>
          <w:sz w:val="28"/>
          <w:szCs w:val="28"/>
        </w:rPr>
        <w:t>). При кишечной непроходимости наблюдается как метаболический ацидоз, так и метаболический алкалоз в зависимости от того, какие патогенетические процессы преобладают. Изменения КОС могут зависеть от потерь желудочного сока или кишечных секретов, от расстройств легочной вентиляции (высокое стояние диафрагмы) и от нарушений газообмена и микроциркуляции вследствие шока. Существование ацидоза или алкалоза в каждом отдельном случае клинически установить невозможно. Необходимо исследовать параметры КОС.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Нарушения микроциркуляции с повышением вязкости крови, развитием сладж-синдрома и тромбоза мелких сосудов приводят к поражению органов (почки, легкие, печень, надпочечники, миокард). По данным В.И. Русакова и соавт. (1982), при острой кишечной непроходимости происходит активация пероксидаз и наступают структурные нарушения в мембранах лизосом, которые приводят к высвобождению и выходу в кровеносное русло высоких концентраций гидролаз, оказывающих мощное деструктивное действие. В связи с этим в комплексе мероприятий коррекции гомеостаза при острой кишечной непроходимости представляется целесообразным применение антиоксидантов и ингибиторов ферментов.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Оценка состояния больного и подготовка к операции занимают 2—3ч в зависимости от продолжительности и тяжести кишечной непроходимости. Обычно даже осмотр больною дает представление о тяжести проявлений дегидратации. Снижение артериального давления, тахикардия, плохое наполнение вен, холодные, синюшной окраски кожные покровы, пониженный тургор кожи свидетельствуют о тяжелой степени дегидратации и гиповолемии. При этом необходимо определить показатели гемоконцентрации (гематокрит, содержание гемоглобина, концентрация общего белка), ионограмму сыворотки, КОС и величину почасового диуреза. Одновременно проводят предоперационную внутривенную инфузию, направленную на уменьшение степени гиповолемии и дегидратации, грубых нарушений КОС и олигурии. С этой целью используют растворы электролитов (изотонический раствор натрия хлорида, раствор Рингера, Рингер-лактат или трисоль), растворы коллоидов (15—20 мл/кг) с использованием плазмы, альбумина, декстранов. Кровь переливают с учетом величины гематокрита (при кишечной непроходимости следует помнить о гемоконцентрации). Обычно в предоперационном периоде необходимо добиться коррекции грубых нарушений гомеостаза, а дальнейшую корригирующую терапию продолжать как во время операции, так и после нее. Перед операцией необходимо эвакуировать содержимое из переполненного желудка. Это обеспечивает профилактику аспирационных осложнений как во время, так и после операции.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Интраоперационная кровопотеря должна восполняться тщательно, обязательно с использованием донорской крови. При любом виде кишечной </w:t>
      </w:r>
      <w:r w:rsidRPr="00B013F1">
        <w:rPr>
          <w:rFonts w:ascii="Times New Roman" w:hAnsi="Times New Roman"/>
          <w:sz w:val="28"/>
          <w:szCs w:val="28"/>
          <w:lang w:val="en-US"/>
        </w:rPr>
        <w:t>He</w:t>
      </w:r>
      <w:r w:rsidRPr="00B013F1">
        <w:rPr>
          <w:rFonts w:ascii="Times New Roman" w:hAnsi="Times New Roman"/>
          <w:sz w:val="28"/>
          <w:szCs w:val="28"/>
        </w:rPr>
        <w:t>п</w:t>
      </w:r>
      <w:r w:rsidRPr="00B013F1">
        <w:rPr>
          <w:rFonts w:ascii="Times New Roman" w:hAnsi="Times New Roman"/>
          <w:sz w:val="28"/>
          <w:szCs w:val="28"/>
          <w:lang w:val="en-US"/>
        </w:rPr>
        <w:t>poxo</w:t>
      </w:r>
      <w:r w:rsidRPr="00B013F1">
        <w:rPr>
          <w:rFonts w:ascii="Times New Roman" w:hAnsi="Times New Roman"/>
          <w:sz w:val="28"/>
          <w:szCs w:val="28"/>
        </w:rPr>
        <w:t>димости рекомендуется операция с обеспечением широкого доступа, который при необходимости может быть увеличен. Чаще всего производят нижнюю срединную или парамедиальную лапаротомию. При тяжелом состоянии больного в связи с острой непроходимостью кишечника операцию, как правило, выполняют в условиях эндотрахеальной общей анестезии с достаточной миорелаксацией и ИВЛ.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При наличии в брюшной полости выпота необходимо его микробиологическое исследование (бактериоскопия нативного мазка и посев для определения микробной флоры и чувствительности ее к антибиотикам).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Из осложнений, которые могут возникнуть во время операции при манипуляциях на кишечнике (даже при пустом желудке), следует назвать регургитацию. Для ее профилактики рекомендуется поставить толстый зонд в желудок, затем провести его через привратник и отсосать содержимое кишечника. Предоперационная гипокалиемия может быть причиной плохого восстановления самостоятельного дыхания после завершения операции.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 xml:space="preserve">Исход операции во многом зависит </w:t>
      </w:r>
      <w:r w:rsidRPr="00B013F1">
        <w:rPr>
          <w:rFonts w:ascii="Times New Roman" w:hAnsi="Times New Roman"/>
          <w:sz w:val="28"/>
          <w:szCs w:val="28"/>
          <w:lang w:val="en-US"/>
        </w:rPr>
        <w:t>o</w:t>
      </w:r>
      <w:r w:rsidRPr="00B013F1">
        <w:rPr>
          <w:rFonts w:ascii="Times New Roman" w:hAnsi="Times New Roman"/>
          <w:sz w:val="28"/>
          <w:szCs w:val="28"/>
        </w:rPr>
        <w:t>т своевременного и правильного проведения интенсивной терапии в ближайшем послеоперационном периоде В программу интенсивной терапии следует включить следующие мероприятия: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 1) устранение дегидратации и гиповолемии;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2) коррекцию расстройспз электролитного обмена и КОС;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3) улучшение реологических свойств крови и микроциркуляции;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4) парентеральное питание,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5) антибактериальную терапию.</w:t>
      </w:r>
    </w:p>
    <w:p w:rsidR="00F71A33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 xml:space="preserve">Одной из особенностей послеоперационного периода при остром кишечной непроходимости является наличие па рема кишечника. В связи с этим важное значение придается мерам, направленным на опорожнение кишечника и восстановление ею перистальтики. При парезе кишечника обязательно дренирование тонкой кишки тонким двухпросветным зондом. Его проводят через носовой ход и осуществляют постоянную аспирацию содержимого и газов. В.И. Стручков и Э.В. Луцевич (1986) рекомендуют проводить постоянную аспирацию в течение 5—7 сут до уменьшения интоксикации и появления перистальтики. 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При верхнесрединной лапаротомии прибегают к антеградной интубации тонкой кишки через гастростому.</w:t>
      </w:r>
      <w:r w:rsidR="00064201">
        <w:rPr>
          <w:rFonts w:ascii="Times New Roman" w:hAnsi="Times New Roman"/>
          <w:sz w:val="28"/>
          <w:szCs w:val="28"/>
        </w:rPr>
        <w:t xml:space="preserve"> </w:t>
      </w:r>
      <w:r w:rsidRPr="00B013F1">
        <w:rPr>
          <w:rFonts w:ascii="Times New Roman" w:hAnsi="Times New Roman"/>
          <w:sz w:val="28"/>
          <w:szCs w:val="28"/>
        </w:rPr>
        <w:t>При неосложненном течении послеоперационного периода на фоне устранения гиповолемии, гипопротеинемии, гипокалиемии применение ганглионарной блокады или продленной эпидуральной анестезии способствует восстановлению перистальтики.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sz w:val="28"/>
          <w:szCs w:val="28"/>
        </w:rPr>
        <w:t>Мероприятия по ранней стимуляции кишечника (в течение 3 сут после операции) с использованием парасимпатомиметиков представляются неоправданными из-за опасности возникновения синдрома «просачивания» при операциях на желудке и кишечнике.</w:t>
      </w:r>
    </w:p>
    <w:p w:rsidR="002845B8" w:rsidRPr="00064201" w:rsidRDefault="00064201" w:rsidP="00B013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6420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845B8" w:rsidRPr="00B013F1" w:rsidRDefault="002845B8" w:rsidP="00B01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</w:rPr>
        <w:t xml:space="preserve">Пембертон Дж. Г., Калли К.Э. </w:t>
      </w:r>
      <w:r w:rsidRPr="00B013F1">
        <w:rPr>
          <w:rFonts w:ascii="Times New Roman" w:hAnsi="Times New Roman"/>
          <w:sz w:val="28"/>
          <w:szCs w:val="28"/>
        </w:rPr>
        <w:t>Моторика тонкой кишки в хирургическом аспекте // Гастроэнтерология. Т. 2. Тонкая кишка: Пер. с англ. / Под ред. В С Чадвика, С. Ф. Филлипса.— М., 1985.— С. 316—326.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</w:rPr>
        <w:t xml:space="preserve">Русаков В.И., Лукаш Н.А., Лазарев И.А., Митусов В.В. </w:t>
      </w:r>
      <w:r w:rsidRPr="00B013F1">
        <w:rPr>
          <w:rFonts w:ascii="Times New Roman" w:hAnsi="Times New Roman"/>
          <w:sz w:val="28"/>
          <w:szCs w:val="28"/>
        </w:rPr>
        <w:t>Патогенез острой непроходимости кишечника // Хирургия.— 1982.— № 10.— С. 5—10.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</w:rPr>
        <w:t xml:space="preserve">Стручков В.И., Луцевич Э.В. </w:t>
      </w:r>
      <w:r w:rsidRPr="00B013F1">
        <w:rPr>
          <w:rFonts w:ascii="Times New Roman" w:hAnsi="Times New Roman"/>
          <w:sz w:val="28"/>
          <w:szCs w:val="28"/>
        </w:rPr>
        <w:t>Острая кишечная непроходимость // Руководство по неотложной хирургии органов брюшной полости / Под ред. В.С. Савельева.— М., 1986.— С. 208—264.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</w:rPr>
        <w:t xml:space="preserve">Шанин Ю.Н., Волков Ю.Н., Костюченко А.Л., Плешаков В.Т. </w:t>
      </w:r>
      <w:r w:rsidRPr="00B013F1">
        <w:rPr>
          <w:rFonts w:ascii="Times New Roman" w:hAnsi="Times New Roman"/>
          <w:sz w:val="28"/>
          <w:szCs w:val="28"/>
        </w:rPr>
        <w:t>Послеоперационная интенсивная терапия.— Л.. Медицина, 1978.— 224 с.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013F1">
        <w:rPr>
          <w:rFonts w:ascii="Times New Roman" w:hAnsi="Times New Roman"/>
          <w:iCs/>
          <w:sz w:val="28"/>
          <w:szCs w:val="28"/>
          <w:lang w:val="en-US"/>
        </w:rPr>
        <w:t xml:space="preserve">Hell </w:t>
      </w:r>
      <w:r w:rsidRPr="00B013F1">
        <w:rPr>
          <w:rFonts w:ascii="Times New Roman" w:hAnsi="Times New Roman"/>
          <w:iCs/>
          <w:sz w:val="28"/>
          <w:szCs w:val="28"/>
        </w:rPr>
        <w:t>К</w:t>
      </w:r>
      <w:r w:rsidRPr="00B013F1">
        <w:rPr>
          <w:rFonts w:ascii="Times New Roman" w:hAnsi="Times New Roman"/>
          <w:iCs/>
          <w:sz w:val="28"/>
          <w:szCs w:val="28"/>
          <w:lang w:val="en-US"/>
        </w:rPr>
        <w:t xml:space="preserve">. </w:t>
      </w:r>
      <w:r w:rsidRPr="00B013F1">
        <w:rPr>
          <w:rFonts w:ascii="Times New Roman" w:hAnsi="Times New Roman"/>
          <w:sz w:val="28"/>
          <w:szCs w:val="28"/>
          <w:lang w:val="en-US"/>
        </w:rPr>
        <w:t>Half-life of antibiotics — an important factor in surgical single-dose prophylaxis. Antibiotic prophylaxis in surgery//World Congress of Surgery, 32 th.— Australia, 1987. International Society of Surgery (JSS) — New York, 1988 — P. 20—28.</w:t>
      </w:r>
    </w:p>
    <w:p w:rsidR="002845B8" w:rsidRPr="00B013F1" w:rsidRDefault="002845B8" w:rsidP="0006420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3F1">
        <w:rPr>
          <w:rFonts w:ascii="Times New Roman" w:hAnsi="Times New Roman"/>
          <w:iCs/>
          <w:sz w:val="28"/>
          <w:szCs w:val="28"/>
          <w:lang w:val="en-US"/>
        </w:rPr>
        <w:t xml:space="preserve">Pollock A. V.  </w:t>
      </w:r>
      <w:r w:rsidRPr="00B013F1">
        <w:rPr>
          <w:rFonts w:ascii="Times New Roman" w:hAnsi="Times New Roman"/>
          <w:sz w:val="28"/>
          <w:szCs w:val="28"/>
          <w:lang w:val="en-US"/>
        </w:rPr>
        <w:t xml:space="preserve">Surgical  prophyiax — the emerging picture//Lancet.— </w:t>
      </w:r>
      <w:r w:rsidRPr="00B013F1">
        <w:rPr>
          <w:rFonts w:ascii="Times New Roman" w:hAnsi="Times New Roman"/>
          <w:sz w:val="28"/>
          <w:szCs w:val="28"/>
        </w:rPr>
        <w:t xml:space="preserve">1988.— </w:t>
      </w:r>
      <w:r w:rsidRPr="00B013F1">
        <w:rPr>
          <w:rFonts w:ascii="Times New Roman" w:hAnsi="Times New Roman"/>
          <w:sz w:val="28"/>
          <w:szCs w:val="28"/>
          <w:lang w:val="en-US"/>
        </w:rPr>
        <w:t>Vol</w:t>
      </w:r>
      <w:r w:rsidRPr="00B013F1">
        <w:rPr>
          <w:rFonts w:ascii="Times New Roman" w:hAnsi="Times New Roman"/>
          <w:sz w:val="28"/>
          <w:szCs w:val="28"/>
        </w:rPr>
        <w:t xml:space="preserve">.  </w:t>
      </w:r>
      <w:r w:rsidRPr="00B013F1">
        <w:rPr>
          <w:rFonts w:ascii="Times New Roman" w:hAnsi="Times New Roman"/>
          <w:sz w:val="28"/>
          <w:szCs w:val="28"/>
          <w:lang w:val="en-US"/>
        </w:rPr>
        <w:t>I</w:t>
      </w:r>
      <w:r w:rsidRPr="00B013F1">
        <w:rPr>
          <w:rFonts w:ascii="Times New Roman" w:hAnsi="Times New Roman"/>
          <w:sz w:val="28"/>
          <w:szCs w:val="28"/>
        </w:rPr>
        <w:t xml:space="preserve">, </w:t>
      </w:r>
      <w:r w:rsidRPr="00B013F1">
        <w:rPr>
          <w:rFonts w:ascii="Times New Roman" w:hAnsi="Times New Roman"/>
          <w:sz w:val="28"/>
          <w:szCs w:val="28"/>
          <w:lang w:val="en-US"/>
        </w:rPr>
        <w:t>N</w:t>
      </w:r>
      <w:r w:rsidRPr="00B013F1">
        <w:rPr>
          <w:rFonts w:ascii="Times New Roman" w:hAnsi="Times New Roman"/>
          <w:sz w:val="28"/>
          <w:szCs w:val="28"/>
        </w:rPr>
        <w:t xml:space="preserve">  8579 —Р.225-229.</w:t>
      </w:r>
      <w:bookmarkStart w:id="0" w:name="_GoBack"/>
      <w:bookmarkEnd w:id="0"/>
    </w:p>
    <w:sectPr w:rsidR="002845B8" w:rsidRPr="00B013F1" w:rsidSect="00B013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E2952"/>
    <w:multiLevelType w:val="hybridMultilevel"/>
    <w:tmpl w:val="E9F876EE"/>
    <w:lvl w:ilvl="0" w:tplc="EB76B2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46C"/>
    <w:rsid w:val="00064201"/>
    <w:rsid w:val="000F516B"/>
    <w:rsid w:val="002845B8"/>
    <w:rsid w:val="00295BAB"/>
    <w:rsid w:val="002F4633"/>
    <w:rsid w:val="00452A7A"/>
    <w:rsid w:val="00701729"/>
    <w:rsid w:val="00B013F1"/>
    <w:rsid w:val="00C5646C"/>
    <w:rsid w:val="00C94664"/>
    <w:rsid w:val="00CA479A"/>
    <w:rsid w:val="00F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A43C34-AE54-4A91-B53F-E3856354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2014-02-22T08:57:00Z</dcterms:created>
  <dcterms:modified xsi:type="dcterms:W3CDTF">2014-02-22T08:57:00Z</dcterms:modified>
</cp:coreProperties>
</file>