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Министерство образования Российской Федерации</w:t>
      </w: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Пензенский Государственный Университет</w:t>
      </w: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Медицинский Институт</w:t>
      </w: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:rsidR="00763C15" w:rsidRPr="002F25B6" w:rsidRDefault="00EE6458" w:rsidP="002F25B6">
      <w:pPr>
        <w:shd w:val="clear" w:color="000000" w:fill="auto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Кафедра Хирург</w:t>
      </w:r>
      <w:r w:rsidR="00763C15" w:rsidRPr="002F25B6">
        <w:rPr>
          <w:b/>
          <w:sz w:val="28"/>
          <w:szCs w:val="32"/>
        </w:rPr>
        <w:t>ии</w:t>
      </w: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2F25B6">
        <w:rPr>
          <w:sz w:val="28"/>
          <w:szCs w:val="28"/>
        </w:rPr>
        <w:t>Зав. кафедрой д.м.н.,</w:t>
      </w: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F25B6">
        <w:rPr>
          <w:sz w:val="28"/>
          <w:szCs w:val="36"/>
        </w:rPr>
        <w:t>Реферат</w:t>
      </w: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F25B6">
        <w:rPr>
          <w:sz w:val="28"/>
          <w:szCs w:val="36"/>
        </w:rPr>
        <w:t>на тему:</w:t>
      </w:r>
    </w:p>
    <w:p w:rsidR="00763C15" w:rsidRPr="002F25B6" w:rsidRDefault="002F25B6" w:rsidP="002F25B6">
      <w:pPr>
        <w:pStyle w:val="2"/>
        <w:shd w:val="clear" w:color="000000" w:fill="auto"/>
        <w:spacing w:line="360" w:lineRule="auto"/>
        <w:ind w:left="0" w:firstLine="709"/>
        <w:jc w:val="center"/>
        <w:rPr>
          <w:b w:val="0"/>
          <w:bCs w:val="0"/>
          <w:color w:val="000000"/>
          <w:sz w:val="28"/>
          <w:szCs w:val="36"/>
          <w:highlight w:val="yellow"/>
        </w:rPr>
      </w:pPr>
      <w:r w:rsidRPr="002F25B6">
        <w:rPr>
          <w:sz w:val="28"/>
          <w:szCs w:val="36"/>
        </w:rPr>
        <w:t>Анестезия при операциях на конечностях</w:t>
      </w: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25B6">
        <w:rPr>
          <w:sz w:val="28"/>
          <w:szCs w:val="28"/>
        </w:rPr>
        <w:t>Выполнила: студентка V курса</w:t>
      </w: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F25B6">
        <w:rPr>
          <w:sz w:val="28"/>
          <w:szCs w:val="28"/>
        </w:rPr>
        <w:t>Проверил:</w:t>
      </w:r>
      <w:r w:rsidR="002F25B6">
        <w:rPr>
          <w:sz w:val="28"/>
          <w:szCs w:val="28"/>
        </w:rPr>
        <w:t xml:space="preserve"> </w:t>
      </w:r>
      <w:r w:rsidRPr="002F25B6">
        <w:rPr>
          <w:sz w:val="28"/>
          <w:szCs w:val="28"/>
        </w:rPr>
        <w:t xml:space="preserve">к.м.н., доцент </w:t>
      </w: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63C15" w:rsidRPr="002F25B6" w:rsidRDefault="00763C15" w:rsidP="002F25B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F25B6" w:rsidRDefault="002F25B6" w:rsidP="002F25B6">
      <w:pPr>
        <w:pStyle w:val="a5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2F25B6" w:rsidRDefault="002F25B6" w:rsidP="002F25B6">
      <w:pPr>
        <w:pStyle w:val="a5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2F25B6" w:rsidRDefault="002F25B6" w:rsidP="002F25B6">
      <w:pPr>
        <w:pStyle w:val="a5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2F25B6" w:rsidRDefault="002F25B6" w:rsidP="002F25B6">
      <w:pPr>
        <w:pStyle w:val="a5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2F25B6" w:rsidRDefault="002F25B6" w:rsidP="002F25B6">
      <w:pPr>
        <w:pStyle w:val="a5"/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763C15" w:rsidRPr="002F25B6" w:rsidRDefault="00763C15" w:rsidP="002F25B6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Пенза</w:t>
      </w:r>
    </w:p>
    <w:p w:rsidR="00763C15" w:rsidRPr="002F25B6" w:rsidRDefault="00763C15" w:rsidP="002F25B6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t>2008</w:t>
      </w:r>
    </w:p>
    <w:p w:rsidR="00763C15" w:rsidRPr="002F25B6" w:rsidRDefault="002F25B6" w:rsidP="002F25B6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25B6">
        <w:rPr>
          <w:rFonts w:ascii="Times New Roman" w:hAnsi="Times New Roman" w:cs="Times New Roman"/>
          <w:sz w:val="28"/>
        </w:rPr>
        <w:br w:type="page"/>
      </w:r>
      <w:r w:rsidR="00763C15" w:rsidRPr="002F25B6">
        <w:rPr>
          <w:rFonts w:ascii="Times New Roman" w:hAnsi="Times New Roman" w:cs="Times New Roman"/>
          <w:sz w:val="28"/>
        </w:rPr>
        <w:t>План</w:t>
      </w:r>
    </w:p>
    <w:p w:rsidR="002F25B6" w:rsidRPr="002F25B6" w:rsidRDefault="002F25B6" w:rsidP="002F25B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763C15" w:rsidRPr="002F25B6" w:rsidRDefault="00EE6458" w:rsidP="002F25B6">
      <w:pPr>
        <w:widowControl w:val="0"/>
        <w:numPr>
          <w:ilvl w:val="0"/>
          <w:numId w:val="1"/>
        </w:numPr>
        <w:shd w:val="clear" w:color="000000" w:fill="auto"/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25B6">
        <w:rPr>
          <w:sz w:val="28"/>
          <w:szCs w:val="28"/>
        </w:rPr>
        <w:t>Анестезия в травматологии</w:t>
      </w:r>
    </w:p>
    <w:p w:rsidR="00763C15" w:rsidRPr="002F25B6" w:rsidRDefault="00763C15" w:rsidP="002F25B6">
      <w:pPr>
        <w:widowControl w:val="0"/>
        <w:numPr>
          <w:ilvl w:val="0"/>
          <w:numId w:val="1"/>
        </w:numPr>
        <w:shd w:val="clear" w:color="000000" w:fill="auto"/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F25B6">
        <w:rPr>
          <w:sz w:val="28"/>
          <w:szCs w:val="28"/>
        </w:rPr>
        <w:t>А</w:t>
      </w:r>
      <w:r w:rsidR="00EE6458" w:rsidRPr="002F25B6">
        <w:rPr>
          <w:sz w:val="28"/>
          <w:szCs w:val="28"/>
        </w:rPr>
        <w:t>нестезия при ортопедических операциях</w:t>
      </w:r>
    </w:p>
    <w:p w:rsidR="00763C15" w:rsidRPr="002F25B6" w:rsidRDefault="00763C15" w:rsidP="002F25B6">
      <w:pPr>
        <w:widowControl w:val="0"/>
        <w:shd w:val="clear" w:color="000000" w:fill="auto"/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 w:rsidRPr="002F25B6">
        <w:rPr>
          <w:sz w:val="28"/>
          <w:szCs w:val="28"/>
        </w:rPr>
        <w:t>Литература</w:t>
      </w:r>
    </w:p>
    <w:p w:rsidR="00763C15" w:rsidRPr="002F25B6" w:rsidRDefault="00763C15" w:rsidP="002F25B6">
      <w:pPr>
        <w:pStyle w:val="2"/>
        <w:shd w:val="clear" w:color="000000" w:fill="auto"/>
        <w:spacing w:line="360" w:lineRule="auto"/>
        <w:ind w:left="0"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D77E15" w:rsidRPr="002F25B6" w:rsidRDefault="002F25B6" w:rsidP="002F25B6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2F25B6">
        <w:rPr>
          <w:sz w:val="28"/>
        </w:rPr>
        <w:br w:type="page"/>
      </w:r>
      <w:r w:rsidR="00D77E15" w:rsidRPr="002F25B6">
        <w:rPr>
          <w:b/>
          <w:sz w:val="28"/>
        </w:rPr>
        <w:t>1. Анестезия в травматологии</w:t>
      </w:r>
    </w:p>
    <w:p w:rsidR="002F25B6" w:rsidRPr="002F25B6" w:rsidRDefault="002F25B6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Выбор оптимального метода анестезии при травмах конечностей зависит от общего состояния больного, характера травмы, наличия сопутствующей патологии и степени ее выраженности, возрастных изменений органов и систем.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Наиболее важным моментом является определение степени срочности операции. В мирное время при изолированной травме конечностей количество пострадавших, нуждающихся в экстренной хирургической помощи, составляет около 5 % (открытые и закрытые переломы костей с повреждением крупных сосудов, отрывы сегментов конечностей с сохранением условий для реплантации, травматические вывихи сегментов с признаками ишемии конечностей).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При боевых повреждениях ранения конечностей составляют примерно 60%, из них ранения мягких тканей - 30-35%. При огнестрельных ранениях неотложные операции включают окончательную остановку наружного кровотечения любой локализации, ампутации при отрывах и разрушениях конечностей, операции по поводу анаэробной инфекции. К срочным вмешательствам относят ампутации при ишемическом некрозе конечности вследствие ранения магистральных сосудов; первичную хирургическую обработку обширных ран конечностей со значительным разрушением мягких тканей (в том числе при огнестрельных переломах длинных трубчатых костей и ранениях крупных суставов), а также ран, зараженных отравляющими веществами; первичную хирургическую обработка ран в проекции магистральных сосудов, сопровождающихся нарастанием гематом и нарушением периферического кровообращения; лечебно-транспортную иммобилизацию переломов длинных трубчатых костей и таза аппаратами внешней фиксации. При огнестрельном переломе бедренной кости шок наблюдается у 40% раненых, костей голени – 24%, плечевой кости – у 18%, при множественных переломах – у 50% раненых. Данное обстоятельство необходимо учитывать при определении анестезиологической тактики.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Необходимо помнить, что у раненых и пострадавших с некомпенсированной кровопотерей, шоком использование регионарной анестезии может привести к усугублению гипотонии. Поэтому у них предпочтительнее использовать общую анестезию с ИВЛ. Данный вид анестезии следует также выбирать при длительных вмешательствах (более 1,5 ч), операциях на нескольких сегментах тела, при нефизиологическом положении больного (в частности на животе).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Возрастные аспекты, сопутствующая патология, синдром «полного желудка», состояние алкогольного опьянения у пострадавших с травмами конечностей при проведении общей анестезии учитываются по общепринятым правилам.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Методом выбора при анестезиологическом обеспечении плановых травматологических операций является регионарная анестезия. При ее применении важно обращать внимание на тщательную психологическую подготовку и адекватность премедикации. Непосредственную медикаментозную подготовку проводят с использованием наркотических аналгетиков и атарактиков в целях уменьшения страдания при перекладывании на операционный стол и при выполнении блокады. По ходу анестезии обеспечивают глубокую седацию или медикаментозный сон. С этой целью используют бензодиазепины (диазепам, феназепам, мидазолам), барбитураты ультракороткого действия, пропофол, этомидат. Применение с этой целью кетамина нежелательно, в силу его выраженного галлюциногенного действия.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Выбор метода регионарной анестезии во многом зависит от локализации повреждения и характера хирургического вмешательства (табл. 1).</w:t>
      </w:r>
    </w:p>
    <w:p w:rsidR="002F25B6" w:rsidRPr="002F25B6" w:rsidRDefault="002F25B6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77E15" w:rsidRPr="002F25B6" w:rsidRDefault="002F25B6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D77E15" w:rsidRPr="002F25B6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Выбор метода регионарной анестезии при операциях на конечностях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632"/>
        <w:gridCol w:w="3080"/>
      </w:tblGrid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Локализация оперативного вмешательства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Показанный уровень нервного блока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Рекомендуемая методика блокады</w:t>
            </w:r>
          </w:p>
        </w:tc>
      </w:tr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на ключице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Плечевое сплетение и кожные ветви шейного сплетения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Межлестничная блокада с дополнением ее претерминальной блокадой надключичных нервов</w:t>
            </w:r>
          </w:p>
        </w:tc>
      </w:tr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 на плечевом суставе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Плечевое сплетение, кожные ветви шейного сплетения, межреберно-плечевого нерва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Межлестничная блокада с дополнением ее претерминальной блокадой надключичных нервов, межреберно-плечевого нерва</w:t>
            </w:r>
          </w:p>
        </w:tc>
      </w:tr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Плечо (внутренний и чрезкожный остеосинтез плечевой кости, реконструктивно-восстановительные операции на мягких тканях, сосудах, нервах, начиная с уровня плечевого сустава и ниже)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Плечевое сплетение, ветви межреберно-плечевого нерва и мышечно-кожного нерва плеча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Межлестничная блокада с дополнением ее блокадой межреберно-плечевого нерва и мышечно-кожного нерва плеча</w:t>
            </w:r>
          </w:p>
        </w:tc>
      </w:tr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Локтевой сустав (различные артропластические операции), предплечье, (все виды остеосинтеза и реконструктивно-восстановительных вмешательств), кисть (при использовании жгута)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Плечевое сплетение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плечевого сплетения надключичным способом или блокада плечевого сплетения подмышечным способом</w:t>
            </w:r>
          </w:p>
        </w:tc>
      </w:tr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Кисть (без использования жгута)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Стволы локтевого, лучевого и срединного нервов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локтевого, лучевого и срединного нервов на уровне запястья</w:t>
            </w:r>
          </w:p>
        </w:tc>
      </w:tr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Тазобедренный сустав, проксимальные отделы бедра, коленный сустав (обширные реконструктивно-восстановительные операции с малой возможностью прогнозирования их длительности)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Поясничное и крестцовое сплетения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Пролонгированная эпидуральная анестезия с катетеризацией эпидурального пространства</w:t>
            </w:r>
          </w:p>
        </w:tc>
      </w:tr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Тазобедренный сустав, проксимальные и дистальные отделы бедра (оперативные вмешательства с прогнозируемой длительностью не более 3 ч), оперативные вмешательства на более дистальных отделах длительностью от 1 до 3 ч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Поясничное и крестцовое сплетения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Спинальная анестезия</w:t>
            </w:r>
          </w:p>
        </w:tc>
      </w:tr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Коленный сустав (остеосинтез, различные виды реконструктивно-восстановительных и видеоскопических операций)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Нервные стволы поясничного и крестцового сплетений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бедренного, запирательного, наружного кожного нервов на уровне паховой складки, седалищного – на выходе из грушевидного отверстия</w:t>
            </w:r>
          </w:p>
        </w:tc>
      </w:tr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Голень, голеностоп (оперативные вмешательства различного объема и сложности)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Стволы бедренного и седалищного нервов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бедренного нерва на уровне паховой складки, седалищного – на выходе из грушевидного отверстия</w:t>
            </w:r>
          </w:p>
        </w:tc>
      </w:tr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Стопа (реконструктивно-восстановительные операции любой сложности)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Большеберцовый и общий малоберцовый нервы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большеберцового и общего малоберцового нервов на уровне подколенной ямки</w:t>
            </w:r>
          </w:p>
        </w:tc>
      </w:tr>
      <w:tr w:rsidR="00D77E15" w:rsidRPr="002F25B6" w:rsidTr="002F25B6">
        <w:tc>
          <w:tcPr>
            <w:tcW w:w="3168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Стопа (малые и средние по объему оперативные вмешательства)</w:t>
            </w:r>
          </w:p>
        </w:tc>
        <w:tc>
          <w:tcPr>
            <w:tcW w:w="2632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Задний большеберцовый, глубокий малоберцовый нервы, подкожный нерв ноги, поверхностный малоберцовый нерв</w:t>
            </w:r>
          </w:p>
        </w:tc>
        <w:tc>
          <w:tcPr>
            <w:tcW w:w="3080" w:type="dxa"/>
          </w:tcPr>
          <w:p w:rsidR="00D77E15" w:rsidRPr="002F25B6" w:rsidRDefault="00D77E15" w:rsidP="002F25B6">
            <w:pPr>
              <w:pStyle w:val="a3"/>
              <w:shd w:val="clear" w:color="000000" w:fill="auto"/>
              <w:spacing w:line="360" w:lineRule="auto"/>
              <w:ind w:firstLine="1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Блокада нервов стопы на уровне лодыжек</w:t>
            </w:r>
          </w:p>
        </w:tc>
      </w:tr>
    </w:tbl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 ходе операции для репозиции и сопоставления костных отломков нередко требуется хорошее расслабление мышечных массивов. Обычно регионарная анестезия приводит к достаточной степени миоплегии. Однако в ряде случаев (сложные переломы бедренной кости у молодых лиц с хорошо развитым мышечным массивом) может потребоваться использование мышечных релаксантов, что обусловливает необходимость перехода на сочетанную анестезию. Миоплегия также требуется при длительных травматологических и реконструктивных операциях на верхней конечности, позвоночнике.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 первые часы после операции все оперированные на опорно-двигательном аппарате, независимо от примененного метода анестезии, нуждаются в тщательно наблюдении, так как у них может проявиться остаточное действие как общих, так и местных анестетиков.</w:t>
      </w:r>
    </w:p>
    <w:p w:rsidR="002F25B6" w:rsidRDefault="002F25B6" w:rsidP="002F25B6">
      <w:pPr>
        <w:pStyle w:val="3"/>
        <w:shd w:val="clear" w:color="000000" w:fill="auto"/>
        <w:spacing w:line="360" w:lineRule="auto"/>
        <w:ind w:firstLine="709"/>
        <w:jc w:val="both"/>
        <w:rPr>
          <w:bCs w:val="0"/>
          <w:color w:val="000000"/>
          <w:szCs w:val="32"/>
        </w:rPr>
      </w:pPr>
    </w:p>
    <w:p w:rsidR="00D77E15" w:rsidRPr="002F25B6" w:rsidRDefault="00D77E15" w:rsidP="002F25B6">
      <w:pPr>
        <w:pStyle w:val="3"/>
        <w:shd w:val="clear" w:color="000000" w:fill="auto"/>
        <w:spacing w:line="360" w:lineRule="auto"/>
        <w:ind w:firstLine="709"/>
        <w:jc w:val="both"/>
        <w:rPr>
          <w:bCs w:val="0"/>
          <w:color w:val="000000"/>
          <w:szCs w:val="32"/>
        </w:rPr>
      </w:pPr>
      <w:r w:rsidRPr="002F25B6">
        <w:rPr>
          <w:bCs w:val="0"/>
          <w:color w:val="000000"/>
          <w:szCs w:val="32"/>
        </w:rPr>
        <w:t>2. Анестезия при ортопедических операциях</w:t>
      </w:r>
    </w:p>
    <w:p w:rsidR="002F25B6" w:rsidRPr="002F25B6" w:rsidRDefault="002F25B6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Хирургические операции в ортопедии связаны с лечением как локальных, так и системных заболеваний опорно-двигательного аппарата врожденного и приобретенного характера. Эти заболевания часто приобретают хроническое течение и оказывают влияние на состояние различных органов и систем. Многие больные длительное время обездвижены и находятся в вынужденном положении. В частности, последствиями травм и заболеваний позвоночника (сколиотическая деформация, спондилит и др.), особенно его грудинно-поясничного отдела, являются нарушения функции внешнего дыхания, ухудшение условий работы сердца из-за изменения анатомических соотношений органов средостения, вторичные изменения гомеостаза вследствие обострения хронической патологии. Нередко пациенты с врожденными тяжелыми аномалиями развития костно-мышечной системы являются психически неполноценными. Эмоциональное состояние больных бывает зачастую подавлено в связи с безуспешностью предшествующего лечения. Сами хирургические вмешательства характеризуются большим разнообразием.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Наиболее травматичными являются реконструктивно - восстановительные операции на позвоночнике, эндопротезирование крупных суставов, пересадка (реплантация) комплекса тканей с применением микрохирургической техники.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 зависимости от уровня повреждения или заболевания позвоночника, а также вида оперативного вмешательства хирурги применяют различные доступы: трансторакальный, подреберно-параректальный, комбинированный. Особого подхода требуют операции на задних структурах позвоночного столба. При трансторакальном и подреберно-параректальном доступах необходимо учитывать влияние на газообмен имеющего место одностороннего тотального пневмоторакса и достаточно значимую травматизацию коллабированного легкого. При доступах к задним структурам позвоночника, особенно в грудном и верхнепоясничном отделах нередки случайные интраоперационные повреждения париетальной плевры или ткани легкого. Это приводит к развитию «незапланированного» закрытого пневмоторакса или, хуже того, напряженного, что сразу же сказывается на состоянии газообмена и общем состоянии больного.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Другой особенностью сложных ортопедических операций на позвоночнике является большая кровопотеря. В частности, такие операции как релиз дурального мешка и нервных корешков, резекция тел позвонков, их пластика, замещение и фиксация внутренними конструкциями сопряжены с кровопотерей от 20 до 60% ОЦК.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При выборе тактики и проведении анестезии важно также своевременно и правильно оценить последствия спинальной травмы (десимпатизация сосудистого русла, относительная гиповолемия, гиперкалиемия и др.), исключить факт урологической инфекции (угроза ее активизации в послеоперационном периоде), наличие вторичных изменений органов и систем вследствие нейротрофического дефицита.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Все операции по поводу травм и заболеваний позвоночника целесообразно проводить с применением общей многокомпонентной анестезии с интубацией трахеи, миоплегией и ИВЛ. Для предотвращения гемодинамических нарушений вследствие резкого изменения вазотонических влияний и возникновения гиперкалиемии у больных с пара- и тетраплегией следует предусмотреть устранение гиповолемии, при введении в анестезию отказаться от использования деполяризующих миорелаксантов и вазоплегических препаратов.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Следующей группой ортопедических операций, несущих высокую степень хирургической агрессии, являются обширные реконструктивно-восстановительные операции на крупных суставах, в том числе эндопротезирование. Около 30% больных, нуждающихся в подобных операциях, относятся к пожилому и старческому возрасту (Шаповалов В.М. и соавт., 2002) и имеют выраженную сопутствующую патологию и возрастные изменения со стороны основных жизненно важных органов и систем. При этом операционная травма и интраоперационная кровопотеря (от 30 до 50% ОЦК) нередко провоцируют обострение имеющихся сопутствующих заболеваний, особенно сердечно-сосудистой системы. На объем кровопотери, которая, как правило, всегда значима, влияют метод и технология оперативного вмешательства, в частности использование бесцементных, цементных, гибридных имплантатов с применением костной пластики и без нее. Максимальная кровопотеря наблюдается при выполнении бесцементного и ревизионного протезирования с костной пластикой (до 40% ОЦК и более). Кровопотеря обусловлена наличием большой по площади костной раневой поверхности и значительной по объему полости вокруг шейки эндопротеза.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Методом выбора анестезии при операциях тотального эндопротезирования тазобедренного сустава считают эпидуральную или комбинированную спинально-эпидуральную лидокаином и бупивакаином в условиях спонтанного дыхания с ингаляцией кислорода через маску на фоне умеренной контролируемой седации. В целях предотвращения развития гипотонии и падения ударного объема сердца за 10 мин до введения основной дозы местного анестетика внутривенно можно ввести эфедрин (гутрон) в дозе 5 мг. При отсутствии эффекта и нарастании клинических проявлений кардиодепрессивного действия местного анестетика с выраженной тенденцией к гипотонии применяют капельную инфузию адреномиметиков (эфедрин, дофамин). По окончании операции и разрешении эпидурального блока необходимость в инфузии адреномиметиков отпадает.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При проведении эндопротезирования плечевого сустава методом выбора является общая комбинированная анестезия.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Использование при эндопротезировании современного костного цемента на основе метилметакрилата требует хорошей подготовки и организованности всех участников операции. Введение в костную полость цемента (даже при соблюдении всех условий его приготовления) приводит к развитию «синдрома имплантации костного цемента», проявляющегося как местными, так и более опасными общими изменениями в организме. В результате токсического воздействия остаточного мономера и экзотермической реакции при полимеризации цемента у больных может кратковременно снижаться артериальное давление. Продолжительность выделения мономера 15 – 20 мин. Введение метилметакрилата необходимо предварять увеличением темпа инфузионной терапии. Длительность снижения артериального давления может быть кратковременной. Однако возможно и критическое его снижение, особенно у больных со скомпрометированной сердечно-сосудистой системой. Это может потребовать подключения инотропной поддержки, интубации трахеи и проведения ИВЛ.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Во время выполнения ортопедических операций на крупных костях (особенно на бедренной кости, тазобедренном суставе) высока вероятность эмболических осложнений и тромбозов. Так, при операциях на бедре частота тромбоза глубоких вен достигает 60%, причем ТЭЛА может развиваться в течение 35 дней после операции. Скрытая ТЭЛА у пациентов с тромбозом глубоких вен при перфузионном сканировании выявляется примерно в 80% случаев. Клинические проявления ТЭЛА встречаются у 5% больных. Риск эмболии повышается при резких сильных ударах молотка по кости, что приводит к значительному повышению внутрикостного давления. Особенно это опасно при введении эндопротеза в костный канал. Нередко возникновение трудно объяснимой гипотонии является результатом жировой эмболии. Отсюда одной из важнейших задач, решаемых посредством анестезии, является обеспечение хорошего кровотока, в том числе в микрососудах, что достигается, прежде всего, проведением адекватной инфузионно-трансфузионной терапии. Необходимо также проведение системной профилактики тромбоэмболий.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При выполнении реконструктивно-восстановительных операций на суставах, нервах, сухожилиях и длинных костях с применением несвободной и свободной пластики на выбор тактики анестезии влияют: большая длительность оперативного вмешательства, значительная нередко кровопотеря, создание условий для функционирования микрососудистых анастомозов (контролируемые гипокоагуляция и вазоплегия).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Длительность таких операций зависит от объема перемещаемого комплекса тканей, уровня повреждения или отчленения сегмента, количества выполняемых микрососудистых анастомозов (артерий и вен), объема восстановления нервных стволов, сухожилий. Она может колебаться от 6 до 20 ч.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На объем интраоперационной кровопотери оказывают влияние: вынужденно большая по площади операционная рана (необходимость препаровки тканей), большая длительность операции. Кровотечение из раны не носит интенсивного характера и растянуто по времени, что, как правило, приводит к неадекватной оценке общей кровопотери. Особенностью пластических операций является массивный сброс крови в повязку в раннем послеоперационном периоде вследствие повышенной кровоточивости артериальных анастомозов на фоне искусственной вазоплегии, гипокоагуляции и гипоагрегации. Общий объем кровопотери может достигать 50% ОЦК и более.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Реплантированные или перемещенные ткани вследствие неизбежно перенесенной тяжелой ишемии и гипоксии, а часто и парабиоза немедленно после реваскуляризации нуждаются в восстановлении кислородного режима. Это достигается путем раннего восстановления микроциркуляции и гиперперфузией пострадавших тканей.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Значительное число таких оперативных вмешательств проводится в условиях наложенного артериального жгута. Это может привести к развитию синдрома реперфузии (до 1,5%) и возникновению флеботромбоза (до 10% без применения мер специфической профилактики).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Оперативные вмешательства, включающие пересадку комплекса тканей, целесообразно проводить в условиях сочетанной анестезии с ИВЛ, основным компонентом которой является продленная регионарная анестезия (с использованием катетерной техники). Успех этих операций в большой степени зависит от скорости восстановления микроциркуляции в реплантированном комплексе тканей. С этой целью применяют все доступные способы оптимизации как системного, так и локального кровотока (гемодилюция, средства, снижающие вязкость крови и улучшающие ее текучесть – трентал, нефракционированные гепарины и пр.). При необходимости применяется направленная внутриартериальная инфузия.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При эндовидеоскопических операциях на коленном суставе в большинстве случаев вполне эффективна регионарная анестезия. При операциях длительностью до 1 ч может быть применена блокада бедренного, запирательного, наружного кожного нервов на уровне паховой складки, и седалищного на выходе из грушевидного отверстия. При более длительных операциях целесообразно прибегнуть к спинальной или продленной эпидуральной анестезии.</w:t>
      </w:r>
    </w:p>
    <w:p w:rsidR="00D77E15" w:rsidRPr="002F25B6" w:rsidRDefault="00D77E15" w:rsidP="002F25B6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F25B6">
        <w:rPr>
          <w:rFonts w:ascii="Times New Roman" w:hAnsi="Times New Roman" w:cs="Times New Roman"/>
          <w:color w:val="000000"/>
          <w:sz w:val="28"/>
          <w:szCs w:val="28"/>
        </w:rPr>
        <w:t>В ближайшем послеоперационном периоде в отношении тяжелобольных рассматриваемой категории особенно большое значение имеет правильный уход, лечебная гимнастика, массаж и другие меры, направленные на профилактику легочных и тромбоэмболических осложнений, улучшение периферического кровообращения и метаболизма.</w:t>
      </w:r>
    </w:p>
    <w:p w:rsidR="002F25B6" w:rsidRPr="002F25B6" w:rsidRDefault="002F25B6" w:rsidP="002F25B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3C4390" w:rsidRPr="002F25B6" w:rsidRDefault="002F25B6" w:rsidP="002F25B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2F25B6">
        <w:rPr>
          <w:b/>
          <w:sz w:val="28"/>
          <w:szCs w:val="32"/>
        </w:rPr>
        <w:br w:type="page"/>
        <w:t>Литература</w:t>
      </w:r>
    </w:p>
    <w:p w:rsidR="002F25B6" w:rsidRPr="002F25B6" w:rsidRDefault="002F25B6" w:rsidP="002F25B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3C4390" w:rsidRPr="002F25B6" w:rsidRDefault="003C4390" w:rsidP="002F25B6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F25B6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2F25B6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2F25B6">
        <w:rPr>
          <w:sz w:val="28"/>
        </w:rPr>
        <w:t xml:space="preserve"> </w:t>
      </w:r>
      <w:r w:rsidRPr="002F25B6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2F25B6">
        <w:rPr>
          <w:sz w:val="28"/>
        </w:rPr>
        <w:t xml:space="preserve"> </w:t>
      </w:r>
      <w:r w:rsidRPr="002F25B6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3C4390" w:rsidRPr="002F25B6" w:rsidRDefault="003C4390" w:rsidP="002F25B6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F25B6">
        <w:rPr>
          <w:b/>
          <w:bCs/>
          <w:sz w:val="28"/>
        </w:rPr>
        <w:t>Интенсивная терапия. Реанимация. Первая помощь:</w:t>
      </w:r>
      <w:r w:rsidRPr="002F25B6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2F25B6">
        <w:rPr>
          <w:sz w:val="28"/>
          <w:lang w:val="en-US"/>
        </w:rPr>
        <w:t>ISBN</w:t>
      </w:r>
      <w:r w:rsidRPr="002F25B6">
        <w:rPr>
          <w:sz w:val="28"/>
        </w:rPr>
        <w:t xml:space="preserve"> 5-225-04560-Х</w:t>
      </w:r>
    </w:p>
    <w:p w:rsidR="00D77E15" w:rsidRPr="002F25B6" w:rsidRDefault="00D77E15" w:rsidP="002F25B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D77E15" w:rsidRPr="002F25B6" w:rsidSect="002F2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8D" w:rsidRDefault="00E1208D">
      <w:r>
        <w:separator/>
      </w:r>
    </w:p>
  </w:endnote>
  <w:endnote w:type="continuationSeparator" w:id="0">
    <w:p w:rsidR="00E1208D" w:rsidRDefault="00E1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58" w:rsidRDefault="00EE6458" w:rsidP="001250D0">
    <w:pPr>
      <w:pStyle w:val="a6"/>
      <w:framePr w:wrap="around" w:vAnchor="text" w:hAnchor="margin" w:xAlign="right" w:y="1"/>
      <w:rPr>
        <w:rStyle w:val="a8"/>
      </w:rPr>
    </w:pPr>
  </w:p>
  <w:p w:rsidR="00EE6458" w:rsidRDefault="00EE6458" w:rsidP="00EE645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458" w:rsidRDefault="00236008" w:rsidP="001250D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EE6458" w:rsidRDefault="00EE6458" w:rsidP="00EE6458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B6" w:rsidRDefault="002F25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8D" w:rsidRDefault="00E1208D">
      <w:r>
        <w:separator/>
      </w:r>
    </w:p>
  </w:footnote>
  <w:footnote w:type="continuationSeparator" w:id="0">
    <w:p w:rsidR="00E1208D" w:rsidRDefault="00E1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B6" w:rsidRDefault="002F25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B6" w:rsidRDefault="002F25B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B6" w:rsidRDefault="002F25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E15"/>
    <w:rsid w:val="001250D0"/>
    <w:rsid w:val="00236008"/>
    <w:rsid w:val="002F25B6"/>
    <w:rsid w:val="003C4390"/>
    <w:rsid w:val="006F5059"/>
    <w:rsid w:val="00763C15"/>
    <w:rsid w:val="00D16189"/>
    <w:rsid w:val="00D77E15"/>
    <w:rsid w:val="00E1208D"/>
    <w:rsid w:val="00E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6790E5-CAC7-4F53-8DDC-7BB19B5E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E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3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7E15"/>
    <w:pPr>
      <w:keepNext/>
      <w:ind w:left="1080" w:hanging="54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77E1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77E15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763C15"/>
  </w:style>
  <w:style w:type="paragraph" w:styleId="a6">
    <w:name w:val="footer"/>
    <w:basedOn w:val="a"/>
    <w:link w:val="a7"/>
    <w:uiPriority w:val="99"/>
    <w:rsid w:val="00EE64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EE6458"/>
    <w:rPr>
      <w:rFonts w:cs="Times New Roman"/>
    </w:rPr>
  </w:style>
  <w:style w:type="paragraph" w:styleId="a9">
    <w:name w:val="header"/>
    <w:basedOn w:val="a"/>
    <w:link w:val="aa"/>
    <w:uiPriority w:val="99"/>
    <w:rsid w:val="002F25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АНЕСТЕЗИЯ ПРИ ОПЕРАЦИЯХ НА КОНЕЧНОСТЯХ</vt:lpstr>
    </vt:vector>
  </TitlesOfParts>
  <Company>Дом</Company>
  <LinksUpToDate>false</LinksUpToDate>
  <CharactersWithSpaces>18471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АНЕСТЕЗИЯ ПРИ ОПЕРАЦИЯХ НА КОНЕЧНОСТЯХ</dc:title>
  <dc:subject/>
  <dc:creator>Юля</dc:creator>
  <cp:keywords/>
  <dc:description/>
  <cp:lastModifiedBy>admin</cp:lastModifiedBy>
  <cp:revision>2</cp:revision>
  <dcterms:created xsi:type="dcterms:W3CDTF">2014-02-22T08:57:00Z</dcterms:created>
  <dcterms:modified xsi:type="dcterms:W3CDTF">2014-02-22T08:57:00Z</dcterms:modified>
</cp:coreProperties>
</file>