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B8" w:rsidRDefault="009D689B">
      <w:pPr>
        <w:pStyle w:val="a3"/>
        <w:ind w:right="530"/>
        <w:jc w:val="center"/>
        <w:rPr>
          <w:sz w:val="32"/>
        </w:rPr>
      </w:pPr>
      <w:r>
        <w:rPr>
          <w:sz w:val="32"/>
        </w:rPr>
        <w:t>Министерство здравоохранения РФ</w:t>
      </w:r>
    </w:p>
    <w:p w:rsidR="000F2DB8" w:rsidRDefault="000F2DB8">
      <w:pPr>
        <w:pStyle w:val="a3"/>
        <w:ind w:right="530"/>
        <w:jc w:val="center"/>
        <w:rPr>
          <w:sz w:val="24"/>
          <w:lang w:val="en-US"/>
        </w:rPr>
      </w:pPr>
    </w:p>
    <w:p w:rsidR="000F2DB8" w:rsidRDefault="009D689B">
      <w:pPr>
        <w:pStyle w:val="a3"/>
        <w:ind w:right="530"/>
        <w:jc w:val="center"/>
        <w:rPr>
          <w:sz w:val="32"/>
          <w:lang w:val="en-US"/>
        </w:rPr>
      </w:pPr>
      <w:r>
        <w:rPr>
          <w:sz w:val="32"/>
          <w:lang w:val="en-US"/>
        </w:rPr>
        <w:t>Самарский государственный университет</w:t>
      </w: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32"/>
          <w:lang w:val="en-US"/>
        </w:rPr>
      </w:pPr>
    </w:p>
    <w:p w:rsidR="000F2DB8" w:rsidRDefault="009D689B">
      <w:pPr>
        <w:pStyle w:val="a3"/>
        <w:ind w:right="530"/>
        <w:jc w:val="center"/>
        <w:rPr>
          <w:b/>
          <w:sz w:val="44"/>
          <w:lang w:val="en-US"/>
        </w:rPr>
      </w:pPr>
      <w:r>
        <w:rPr>
          <w:b/>
          <w:sz w:val="44"/>
          <w:lang w:val="en-US"/>
        </w:rPr>
        <w:t>КУРСОВАЯ РАБОТА</w:t>
      </w:r>
    </w:p>
    <w:p w:rsidR="000F2DB8" w:rsidRDefault="000F2DB8">
      <w:pPr>
        <w:pStyle w:val="a3"/>
        <w:ind w:right="530"/>
        <w:jc w:val="center"/>
        <w:rPr>
          <w:b/>
          <w:sz w:val="44"/>
          <w:lang w:val="en-US"/>
        </w:rPr>
      </w:pPr>
    </w:p>
    <w:p w:rsidR="000F2DB8" w:rsidRDefault="009D689B">
      <w:pPr>
        <w:pStyle w:val="a3"/>
        <w:ind w:right="530"/>
        <w:jc w:val="center"/>
        <w:rPr>
          <w:b/>
          <w:sz w:val="44"/>
          <w:lang w:val="en-US"/>
        </w:rPr>
      </w:pPr>
      <w:r>
        <w:rPr>
          <w:b/>
          <w:sz w:val="44"/>
          <w:lang w:val="en-US"/>
        </w:rPr>
        <w:t>На тему: “Анкилозирующий спондилоартрит (болезнь Бехтерева)”</w:t>
      </w:r>
    </w:p>
    <w:p w:rsidR="000F2DB8" w:rsidRDefault="000F2DB8">
      <w:pPr>
        <w:pStyle w:val="a3"/>
        <w:ind w:right="530"/>
        <w:jc w:val="center"/>
        <w:rPr>
          <w:b/>
          <w:sz w:val="44"/>
          <w:lang w:val="en-US"/>
        </w:rPr>
      </w:pPr>
    </w:p>
    <w:p w:rsidR="000F2DB8" w:rsidRDefault="000F2DB8">
      <w:pPr>
        <w:pStyle w:val="a3"/>
        <w:ind w:right="530"/>
        <w:jc w:val="center"/>
        <w:rPr>
          <w:b/>
          <w:sz w:val="44"/>
          <w:lang w:val="en-US"/>
        </w:rPr>
      </w:pPr>
    </w:p>
    <w:p w:rsidR="000F2DB8" w:rsidRDefault="000F2DB8">
      <w:pPr>
        <w:pStyle w:val="a3"/>
        <w:ind w:right="530"/>
        <w:jc w:val="center"/>
        <w:rPr>
          <w:b/>
          <w:sz w:val="44"/>
          <w:lang w:val="en-US"/>
        </w:rPr>
      </w:pPr>
    </w:p>
    <w:p w:rsidR="000F2DB8" w:rsidRDefault="000F2DB8">
      <w:pPr>
        <w:pStyle w:val="a3"/>
        <w:ind w:right="530"/>
        <w:jc w:val="center"/>
        <w:rPr>
          <w:b/>
          <w:sz w:val="44"/>
          <w:lang w:val="en-US"/>
        </w:rPr>
      </w:pPr>
    </w:p>
    <w:p w:rsidR="000F2DB8" w:rsidRDefault="000F2DB8">
      <w:pPr>
        <w:pStyle w:val="a3"/>
        <w:ind w:right="530"/>
        <w:jc w:val="center"/>
        <w:rPr>
          <w:b/>
          <w:sz w:val="44"/>
          <w:lang w:val="en-US"/>
        </w:rPr>
      </w:pPr>
    </w:p>
    <w:p w:rsidR="000F2DB8" w:rsidRDefault="000F2DB8">
      <w:pPr>
        <w:pStyle w:val="a3"/>
        <w:ind w:right="530"/>
        <w:jc w:val="center"/>
        <w:rPr>
          <w:b/>
          <w:sz w:val="44"/>
          <w:lang w:val="en-US"/>
        </w:rPr>
      </w:pPr>
    </w:p>
    <w:p w:rsidR="000F2DB8" w:rsidRDefault="000F2DB8">
      <w:pPr>
        <w:pStyle w:val="a3"/>
        <w:ind w:right="530"/>
        <w:jc w:val="right"/>
        <w:rPr>
          <w:sz w:val="32"/>
          <w:lang w:val="en-US"/>
        </w:rPr>
      </w:pPr>
    </w:p>
    <w:p w:rsidR="000F2DB8" w:rsidRDefault="000F2DB8">
      <w:pPr>
        <w:pStyle w:val="a3"/>
        <w:ind w:right="530"/>
        <w:jc w:val="right"/>
        <w:rPr>
          <w:sz w:val="32"/>
          <w:lang w:val="en-US"/>
        </w:rPr>
      </w:pPr>
    </w:p>
    <w:p w:rsidR="000F2DB8" w:rsidRDefault="000F2DB8">
      <w:pPr>
        <w:pStyle w:val="a3"/>
        <w:ind w:right="530"/>
        <w:jc w:val="right"/>
        <w:rPr>
          <w:sz w:val="32"/>
          <w:lang w:val="en-US"/>
        </w:rPr>
      </w:pPr>
    </w:p>
    <w:p w:rsidR="000F2DB8" w:rsidRDefault="000F2DB8">
      <w:pPr>
        <w:pStyle w:val="a3"/>
        <w:ind w:right="530"/>
        <w:jc w:val="right"/>
        <w:rPr>
          <w:sz w:val="32"/>
          <w:lang w:val="en-US"/>
        </w:rPr>
      </w:pPr>
    </w:p>
    <w:p w:rsidR="000F2DB8" w:rsidRDefault="000F2DB8">
      <w:pPr>
        <w:pStyle w:val="a3"/>
        <w:ind w:right="530"/>
        <w:jc w:val="right"/>
        <w:rPr>
          <w:sz w:val="32"/>
          <w:lang w:val="en-US"/>
        </w:rPr>
      </w:pPr>
    </w:p>
    <w:p w:rsidR="000F2DB8" w:rsidRDefault="000F2DB8">
      <w:pPr>
        <w:pStyle w:val="a3"/>
        <w:ind w:right="530"/>
        <w:jc w:val="right"/>
        <w:rPr>
          <w:sz w:val="32"/>
          <w:lang w:val="en-US"/>
        </w:rPr>
      </w:pPr>
    </w:p>
    <w:p w:rsidR="000F2DB8" w:rsidRDefault="009D689B">
      <w:pPr>
        <w:pStyle w:val="a3"/>
        <w:ind w:right="530"/>
        <w:jc w:val="center"/>
        <w:rPr>
          <w:sz w:val="32"/>
          <w:lang w:val="en-US"/>
        </w:rPr>
      </w:pPr>
      <w:r>
        <w:rPr>
          <w:sz w:val="32"/>
          <w:lang w:val="en-US"/>
        </w:rPr>
        <w:t>Самара 2005 год</w:t>
      </w:r>
    </w:p>
    <w:p w:rsidR="000F2DB8" w:rsidRDefault="000F2DB8">
      <w:pPr>
        <w:pStyle w:val="a3"/>
        <w:ind w:right="530"/>
        <w:jc w:val="right"/>
        <w:rPr>
          <w:sz w:val="32"/>
          <w:lang w:val="en-US"/>
        </w:rPr>
      </w:pPr>
    </w:p>
    <w:p w:rsidR="000F2DB8" w:rsidRDefault="000F2DB8">
      <w:pPr>
        <w:pStyle w:val="a3"/>
        <w:ind w:right="530"/>
        <w:jc w:val="right"/>
        <w:rPr>
          <w:sz w:val="32"/>
          <w:lang w:val="en-US"/>
        </w:rPr>
      </w:pPr>
    </w:p>
    <w:p w:rsidR="000F2DB8" w:rsidRDefault="000F2DB8">
      <w:pPr>
        <w:pStyle w:val="a3"/>
        <w:ind w:right="530"/>
        <w:jc w:val="right"/>
        <w:rPr>
          <w:sz w:val="32"/>
          <w:lang w:val="en-US"/>
        </w:rPr>
      </w:pPr>
    </w:p>
    <w:p w:rsidR="000F2DB8" w:rsidRDefault="000F2DB8">
      <w:pPr>
        <w:pStyle w:val="a3"/>
        <w:ind w:right="530"/>
        <w:jc w:val="center"/>
        <w:rPr>
          <w:sz w:val="24"/>
          <w:lang w:val="en-US"/>
        </w:rPr>
      </w:pPr>
    </w:p>
    <w:p w:rsidR="000F2DB8" w:rsidRDefault="009D689B">
      <w:pPr>
        <w:pStyle w:val="a3"/>
        <w:tabs>
          <w:tab w:val="left" w:pos="9604"/>
        </w:tabs>
        <w:ind w:right="530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</w:t>
      </w:r>
    </w:p>
    <w:p w:rsidR="000F2DB8" w:rsidRDefault="000F2DB8">
      <w:pPr>
        <w:pStyle w:val="a3"/>
        <w:tabs>
          <w:tab w:val="left" w:pos="9604"/>
        </w:tabs>
        <w:ind w:right="530"/>
        <w:rPr>
          <w:sz w:val="24"/>
          <w:lang w:val="en-US"/>
        </w:rPr>
      </w:pPr>
    </w:p>
    <w:p w:rsidR="000F2DB8" w:rsidRDefault="000F2DB8">
      <w:pPr>
        <w:pStyle w:val="a3"/>
        <w:tabs>
          <w:tab w:val="left" w:pos="9604"/>
        </w:tabs>
        <w:ind w:right="530"/>
        <w:rPr>
          <w:sz w:val="24"/>
          <w:lang w:val="en-US"/>
        </w:rPr>
      </w:pPr>
    </w:p>
    <w:p w:rsidR="000F2DB8" w:rsidRDefault="000F2DB8">
      <w:pPr>
        <w:pStyle w:val="a3"/>
        <w:tabs>
          <w:tab w:val="left" w:pos="9604"/>
        </w:tabs>
        <w:ind w:right="530"/>
        <w:rPr>
          <w:sz w:val="24"/>
          <w:lang w:val="en-US"/>
        </w:rPr>
      </w:pPr>
    </w:p>
    <w:p w:rsidR="000F2DB8" w:rsidRDefault="000F2DB8">
      <w:pPr>
        <w:pStyle w:val="a3"/>
        <w:tabs>
          <w:tab w:val="left" w:pos="9604"/>
        </w:tabs>
        <w:ind w:right="530"/>
        <w:rPr>
          <w:sz w:val="24"/>
          <w:lang w:val="en-US"/>
        </w:rPr>
      </w:pPr>
    </w:p>
    <w:p w:rsidR="000F2DB8" w:rsidRDefault="009D689B">
      <w:pPr>
        <w:pStyle w:val="a3"/>
        <w:tabs>
          <w:tab w:val="left" w:pos="9604"/>
        </w:tabs>
        <w:ind w:right="530"/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ПЛАН</w:t>
      </w: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9D689B">
      <w:pPr>
        <w:pStyle w:val="a3"/>
        <w:ind w:right="530"/>
        <w:rPr>
          <w:sz w:val="32"/>
          <w:lang w:val="en-US"/>
        </w:rPr>
      </w:pPr>
      <w:r>
        <w:rPr>
          <w:sz w:val="32"/>
          <w:lang w:val="en-US"/>
        </w:rPr>
        <w:t>Актуальность данного заболевания</w:t>
      </w:r>
    </w:p>
    <w:p w:rsidR="000F2DB8" w:rsidRDefault="009D689B">
      <w:pPr>
        <w:pStyle w:val="a3"/>
        <w:ind w:right="530"/>
        <w:rPr>
          <w:sz w:val="32"/>
          <w:lang w:val="en-US"/>
        </w:rPr>
      </w:pPr>
      <w:r>
        <w:rPr>
          <w:sz w:val="32"/>
          <w:lang w:val="en-US"/>
        </w:rPr>
        <w:t>Цель изучения  данного заболевания</w:t>
      </w:r>
    </w:p>
    <w:p w:rsidR="000F2DB8" w:rsidRDefault="009D689B">
      <w:pPr>
        <w:pStyle w:val="a3"/>
        <w:ind w:right="530"/>
        <w:rPr>
          <w:sz w:val="32"/>
          <w:lang w:val="en-US"/>
        </w:rPr>
      </w:pPr>
      <w:r>
        <w:rPr>
          <w:sz w:val="32"/>
          <w:lang w:val="en-US"/>
        </w:rPr>
        <w:t>Основная часть ( описание нозологии )</w:t>
      </w:r>
    </w:p>
    <w:p w:rsidR="000F2DB8" w:rsidRDefault="009D689B">
      <w:pPr>
        <w:pStyle w:val="a3"/>
        <w:ind w:right="530"/>
        <w:rPr>
          <w:sz w:val="32"/>
          <w:lang w:val="en-US"/>
        </w:rPr>
      </w:pPr>
      <w:r>
        <w:rPr>
          <w:sz w:val="32"/>
          <w:lang w:val="en-US"/>
        </w:rPr>
        <w:t>Клинические примеры</w:t>
      </w:r>
    </w:p>
    <w:p w:rsidR="000F2DB8" w:rsidRDefault="009D689B">
      <w:pPr>
        <w:pStyle w:val="a3"/>
        <w:ind w:right="530"/>
        <w:rPr>
          <w:sz w:val="32"/>
          <w:lang w:val="en-US"/>
        </w:rPr>
      </w:pPr>
      <w:r>
        <w:rPr>
          <w:sz w:val="32"/>
          <w:lang w:val="en-US"/>
        </w:rPr>
        <w:t>Выводы</w:t>
      </w:r>
    </w:p>
    <w:p w:rsidR="000F2DB8" w:rsidRDefault="009D689B">
      <w:pPr>
        <w:pStyle w:val="a3"/>
        <w:ind w:right="530"/>
        <w:rPr>
          <w:sz w:val="32"/>
          <w:lang w:val="en-US"/>
        </w:rPr>
      </w:pPr>
      <w:r>
        <w:rPr>
          <w:sz w:val="32"/>
          <w:lang w:val="en-US"/>
        </w:rPr>
        <w:t>Список литературы</w:t>
      </w: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0F2DB8">
      <w:pPr>
        <w:pStyle w:val="a3"/>
        <w:ind w:right="530"/>
        <w:rPr>
          <w:sz w:val="32"/>
          <w:lang w:val="en-US"/>
        </w:rPr>
      </w:pPr>
    </w:p>
    <w:p w:rsidR="000F2DB8" w:rsidRDefault="009D689B">
      <w:pPr>
        <w:pStyle w:val="a3"/>
        <w:ind w:right="530"/>
        <w:rPr>
          <w:b/>
          <w:i/>
          <w:sz w:val="32"/>
          <w:lang w:val="en-US"/>
        </w:rPr>
      </w:pPr>
      <w:r>
        <w:rPr>
          <w:sz w:val="32"/>
          <w:lang w:val="en-US"/>
        </w:rPr>
        <w:t xml:space="preserve">                       </w:t>
      </w:r>
      <w:r>
        <w:rPr>
          <w:b/>
          <w:i/>
          <w:sz w:val="32"/>
          <w:lang w:val="en-US"/>
        </w:rPr>
        <w:t>АКТУАЛЬНОСТЬ</w:t>
      </w:r>
    </w:p>
    <w:p w:rsidR="000F2DB8" w:rsidRDefault="000F2DB8">
      <w:pPr>
        <w:pStyle w:val="a3"/>
        <w:ind w:right="530"/>
        <w:rPr>
          <w:b/>
          <w:i/>
          <w:sz w:val="32"/>
          <w:lang w:val="en-US"/>
        </w:rPr>
      </w:pPr>
    </w:p>
    <w:p w:rsidR="000F2DB8" w:rsidRDefault="009D689B">
      <w:pPr>
        <w:pStyle w:val="a3"/>
        <w:ind w:right="-35"/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Болезнь Бехтерева ( ББ, анкилозирующий спондилоартрит, болезнь Бехтерева-Штрюмпель-Мари ) встречается достаточно часто среди ревматологических заболеваний. В разных странах, в том числе, в России ББ составляет 0,5-2%. На 60 больных ревматологического отделения приходится, примерно, 3 больных с ББ, что составляет, примерно, 5 % от общего числа больных.  Чаще болеют мужчины. Соотношение заболевших мужчин и женщин равно 9:1. Пик данного заболевания приходится на возраст 15-30 лет. Данная возрастная категория захватывает детскую часть населения, а так же является самой работоспособной. ББ несёт большой процент потери трудоспособности и  инвалидизации, что и указывает на  несомненную актуальность данного заболевания, и разработку мероприятий по его выявлению и постановке на диспансерный учёт,  лечению, реабилитации. </w:t>
      </w:r>
    </w:p>
    <w:p w:rsidR="000F2DB8" w:rsidRDefault="000F2DB8">
      <w:pPr>
        <w:pStyle w:val="a3"/>
        <w:ind w:right="-35"/>
        <w:rPr>
          <w:sz w:val="32"/>
          <w:lang w:val="en-US"/>
        </w:rPr>
      </w:pPr>
    </w:p>
    <w:p w:rsidR="000F2DB8" w:rsidRDefault="009D689B">
      <w:pPr>
        <w:pStyle w:val="a3"/>
        <w:ind w:right="-35"/>
        <w:rPr>
          <w:b/>
          <w:i/>
          <w:sz w:val="32"/>
        </w:rPr>
      </w:pPr>
      <w:r>
        <w:rPr>
          <w:b/>
          <w:sz w:val="32"/>
        </w:rPr>
        <w:t xml:space="preserve">                       </w:t>
      </w:r>
      <w:r>
        <w:rPr>
          <w:b/>
          <w:i/>
          <w:sz w:val="32"/>
        </w:rPr>
        <w:t>ЦЕЛЬ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>Целью является изучение особенностей данного заболевания (в связи с его актуальностью (ранней потерей трудоспособности и инвалидизацией)) и проведение своевременного  и эффективного лечения.</w:t>
      </w:r>
    </w:p>
    <w:p w:rsidR="000F2DB8" w:rsidRDefault="009D689B">
      <w:pPr>
        <w:pStyle w:val="a3"/>
        <w:ind w:right="-35"/>
        <w:jc w:val="both"/>
        <w:rPr>
          <w:b/>
          <w:i/>
          <w:sz w:val="36"/>
          <w:lang w:val="en-US"/>
        </w:rPr>
      </w:pPr>
      <w:r>
        <w:rPr>
          <w:b/>
          <w:i/>
          <w:sz w:val="36"/>
        </w:rPr>
        <w:t xml:space="preserve">                      </w:t>
      </w:r>
    </w:p>
    <w:p w:rsidR="000F2DB8" w:rsidRDefault="009D689B">
      <w:pPr>
        <w:pStyle w:val="a3"/>
        <w:ind w:right="-35"/>
        <w:jc w:val="both"/>
        <w:rPr>
          <w:b/>
          <w:i/>
          <w:sz w:val="32"/>
          <w:lang w:val="en-US"/>
        </w:rPr>
      </w:pPr>
      <w:r>
        <w:rPr>
          <w:sz w:val="32"/>
          <w:lang w:val="en-US"/>
        </w:rPr>
        <w:t xml:space="preserve">                  </w:t>
      </w:r>
      <w:r>
        <w:rPr>
          <w:b/>
          <w:i/>
          <w:sz w:val="32"/>
          <w:lang w:val="en-US"/>
        </w:rPr>
        <w:t>ОПИСАНИЕ НОЗОЛОГИИ</w:t>
      </w:r>
    </w:p>
    <w:p w:rsidR="000F2DB8" w:rsidRDefault="009D689B">
      <w:pPr>
        <w:pStyle w:val="a3"/>
        <w:ind w:right="-35"/>
        <w:jc w:val="both"/>
        <w:rPr>
          <w:sz w:val="40"/>
          <w:lang w:val="en-US"/>
        </w:rPr>
      </w:pPr>
      <w:r>
        <w:rPr>
          <w:sz w:val="32"/>
          <w:lang w:val="en-US"/>
        </w:rPr>
        <w:t>Идиопатический анкилозирующий спондилоартрит</w:t>
      </w:r>
      <w:r>
        <w:rPr>
          <w:sz w:val="40"/>
          <w:lang w:val="en-US"/>
        </w:rPr>
        <w:t xml:space="preserve"> (АС)-</w:t>
      </w:r>
    </w:p>
    <w:p w:rsidR="000F2DB8" w:rsidRDefault="009D689B">
      <w:pPr>
        <w:pStyle w:val="a3"/>
        <w:ind w:right="-35"/>
        <w:jc w:val="both"/>
        <w:rPr>
          <w:sz w:val="32"/>
          <w:lang w:val="en-US"/>
        </w:rPr>
      </w:pPr>
      <w:r>
        <w:rPr>
          <w:sz w:val="32"/>
          <w:lang w:val="en-US"/>
        </w:rPr>
        <w:t>Хроническое системное заболевание, характеризующееся воспалительным поражением суставов позвоночника, околопозвоночных тканей и крестцово-подвздошных сочленений с анкилозированием межпозвоночных суставов и развитием кальцификации спинальных связок.</w:t>
      </w:r>
    </w:p>
    <w:p w:rsidR="000F2DB8" w:rsidRDefault="009D689B">
      <w:pPr>
        <w:pStyle w:val="a3"/>
        <w:ind w:right="-35"/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Впервые термин “ анкилозирующий спондилоартрит “ для обозначения этого заболевания был предложен в 1904 году.</w:t>
      </w:r>
    </w:p>
    <w:p w:rsidR="000F2DB8" w:rsidRDefault="009D689B">
      <w:pPr>
        <w:pStyle w:val="a3"/>
        <w:ind w:right="-35"/>
        <w:jc w:val="both"/>
        <w:rPr>
          <w:sz w:val="32"/>
          <w:lang w:val="en-US"/>
        </w:rPr>
      </w:pPr>
      <w:r>
        <w:rPr>
          <w:sz w:val="32"/>
          <w:lang w:val="en-US"/>
        </w:rPr>
        <w:t>Этим термином определяется ББ по классификации ревматических болезней. В настоящее время АС входит в группу заболеваний, объединённых под названием  “серонегативные спондилоартриты“ .</w:t>
      </w:r>
    </w:p>
    <w:p w:rsidR="000F2DB8" w:rsidRDefault="009D689B">
      <w:pPr>
        <w:pStyle w:val="a3"/>
        <w:ind w:right="-35"/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b/>
          <w:sz w:val="32"/>
          <w:u w:val="single"/>
          <w:lang w:val="en-US"/>
        </w:rPr>
        <w:t>Этиология</w:t>
      </w:r>
      <w:r>
        <w:rPr>
          <w:b/>
          <w:sz w:val="32"/>
          <w:lang w:val="en-US"/>
        </w:rPr>
        <w:t xml:space="preserve"> </w:t>
      </w:r>
      <w:r>
        <w:rPr>
          <w:sz w:val="32"/>
          <w:lang w:val="en-US"/>
        </w:rPr>
        <w:t>заболевания до сих пор остаётся неясной. В происхождении ББ большое значение придаётся генетическим факторам, в частности антигену гистосовместимости HLA-B27</w:t>
      </w:r>
      <w:r>
        <w:rPr>
          <w:sz w:val="32"/>
        </w:rPr>
        <w:t>, который встречается у 90-95% больных, примерно у 20-30% их родственников первой степени родства и лишь 7-8% в общей популяции.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Обсуждается роль инфекционных факторов в развитии ББ. Имеются сведения о роли некоторых штаммов </w:t>
      </w:r>
      <w:r>
        <w:rPr>
          <w:sz w:val="32"/>
          <w:lang w:val="en-US"/>
        </w:rPr>
        <w:t>Klebsiella</w:t>
      </w:r>
      <w:r>
        <w:rPr>
          <w:sz w:val="32"/>
        </w:rPr>
        <w:t xml:space="preserve"> и других видов энтеробактерий в развитии периферического артрита у больных ББ. Получены данные о наличии у данной категории больных воспалительных изменений в кишечнике, а также признаков дисбактериоза различной степени.</w:t>
      </w:r>
    </w:p>
    <w:p w:rsidR="000F2DB8" w:rsidRDefault="000F2DB8">
      <w:pPr>
        <w:pStyle w:val="a3"/>
        <w:ind w:right="-35"/>
        <w:jc w:val="both"/>
        <w:rPr>
          <w:sz w:val="32"/>
        </w:rPr>
      </w:pPr>
    </w:p>
    <w:p w:rsidR="000F2DB8" w:rsidRDefault="009D689B">
      <w:pPr>
        <w:pStyle w:val="a3"/>
        <w:ind w:right="-35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Патогенез.</w:t>
      </w:r>
    </w:p>
    <w:p w:rsidR="000F2DB8" w:rsidRDefault="009D689B">
      <w:pPr>
        <w:pStyle w:val="a5"/>
        <w:widowControl w:val="0"/>
        <w:ind w:firstLine="482"/>
        <w:jc w:val="both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sz w:val="32"/>
          <w:lang w:val="en-US"/>
        </w:rPr>
        <w:t>Был проведен эксперимент на трансгенных мышах, которым был перенесен НLА-В27 антиген человека. В ходе эксперимента было отмечено, что клинические проявления, отмеченные ниже преобладали у самцов:</w:t>
      </w:r>
    </w:p>
    <w:p w:rsidR="000F2DB8" w:rsidRDefault="009D689B">
      <w:pPr>
        <w:pStyle w:val="a5"/>
        <w:widowControl w:val="0"/>
        <w:ind w:firstLine="482"/>
        <w:jc w:val="both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sz w:val="32"/>
          <w:lang w:val="en-US"/>
        </w:rPr>
        <w:t>•</w:t>
      </w:r>
      <w:r>
        <w:rPr>
          <w:rFonts w:ascii="Courier New" w:hAnsi="Courier New"/>
          <w:sz w:val="32"/>
          <w:lang w:val="en-US"/>
        </w:rPr>
        <w:tab/>
        <w:t>воспаление кишечника</w:t>
      </w:r>
    </w:p>
    <w:p w:rsidR="000F2DB8" w:rsidRDefault="009D689B">
      <w:pPr>
        <w:pStyle w:val="a5"/>
        <w:widowControl w:val="0"/>
        <w:ind w:firstLine="482"/>
        <w:jc w:val="both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sz w:val="32"/>
          <w:lang w:val="en-US"/>
        </w:rPr>
        <w:t>•</w:t>
      </w:r>
      <w:r>
        <w:rPr>
          <w:rFonts w:ascii="Courier New" w:hAnsi="Courier New"/>
          <w:sz w:val="32"/>
          <w:lang w:val="en-US"/>
        </w:rPr>
        <w:tab/>
        <w:t>синовит задних лапок</w:t>
      </w:r>
    </w:p>
    <w:p w:rsidR="000F2DB8" w:rsidRDefault="009D689B">
      <w:pPr>
        <w:pStyle w:val="a5"/>
        <w:widowControl w:val="0"/>
        <w:ind w:firstLine="482"/>
        <w:jc w:val="both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sz w:val="32"/>
          <w:lang w:val="en-US"/>
        </w:rPr>
        <w:t>•</w:t>
      </w:r>
      <w:r>
        <w:rPr>
          <w:rFonts w:ascii="Courier New" w:hAnsi="Courier New"/>
          <w:sz w:val="32"/>
          <w:lang w:val="en-US"/>
        </w:rPr>
        <w:tab/>
        <w:t>спондилит</w:t>
      </w:r>
    </w:p>
    <w:p w:rsidR="000F2DB8" w:rsidRDefault="009D689B">
      <w:pPr>
        <w:pStyle w:val="a5"/>
        <w:widowControl w:val="0"/>
        <w:ind w:firstLine="482"/>
        <w:jc w:val="both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sz w:val="32"/>
          <w:lang w:val="en-US"/>
        </w:rPr>
        <w:t>•</w:t>
      </w:r>
      <w:r>
        <w:rPr>
          <w:rFonts w:ascii="Courier New" w:hAnsi="Courier New"/>
          <w:sz w:val="32"/>
          <w:lang w:val="en-US"/>
        </w:rPr>
        <w:tab/>
        <w:t>орхит</w:t>
      </w:r>
    </w:p>
    <w:p w:rsidR="000F2DB8" w:rsidRDefault="009D689B">
      <w:pPr>
        <w:pStyle w:val="a5"/>
        <w:widowControl w:val="0"/>
        <w:ind w:firstLine="482"/>
        <w:jc w:val="both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sz w:val="32"/>
          <w:lang w:val="en-US"/>
        </w:rPr>
        <w:t>•</w:t>
      </w:r>
      <w:r>
        <w:rPr>
          <w:rFonts w:ascii="Courier New" w:hAnsi="Courier New"/>
          <w:sz w:val="32"/>
          <w:lang w:val="en-US"/>
        </w:rPr>
        <w:tab/>
        <w:t>увеит</w:t>
      </w:r>
    </w:p>
    <w:p w:rsidR="000F2DB8" w:rsidRDefault="009D689B">
      <w:pPr>
        <w:pStyle w:val="a5"/>
        <w:widowControl w:val="0"/>
        <w:ind w:firstLine="482"/>
        <w:jc w:val="both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sz w:val="32"/>
          <w:lang w:val="en-US"/>
        </w:rPr>
        <w:t>•</w:t>
      </w:r>
      <w:r>
        <w:rPr>
          <w:rFonts w:ascii="Courier New" w:hAnsi="Courier New"/>
          <w:sz w:val="32"/>
          <w:lang w:val="en-US"/>
        </w:rPr>
        <w:tab/>
        <w:t>изменение кишечной флоры</w:t>
      </w:r>
    </w:p>
    <w:p w:rsidR="000F2DB8" w:rsidRDefault="000F2DB8">
      <w:pPr>
        <w:pStyle w:val="a5"/>
        <w:widowControl w:val="0"/>
        <w:ind w:firstLine="482"/>
        <w:jc w:val="both"/>
        <w:rPr>
          <w:rFonts w:ascii="Courier New" w:hAnsi="Courier New"/>
          <w:sz w:val="32"/>
          <w:lang w:val="en-US"/>
        </w:rPr>
      </w:pPr>
    </w:p>
    <w:p w:rsidR="000F2DB8" w:rsidRDefault="009D689B">
      <w:pPr>
        <w:pStyle w:val="a3"/>
        <w:ind w:right="-35"/>
        <w:jc w:val="both"/>
        <w:rPr>
          <w:sz w:val="32"/>
          <w:u w:val="single"/>
        </w:rPr>
      </w:pPr>
      <w:r>
        <w:rPr>
          <w:sz w:val="32"/>
          <w:lang w:val="en-US"/>
        </w:rPr>
        <w:t>Однако, при содержании в стерильных условиях у этих животных не развивается спондилоартрит. Следовательно, кроме генетических факторов, определённое значение имеют и факторы внешней среды.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Существует три теории патогенеза, объясняющие важную роль </w:t>
      </w:r>
      <w:r>
        <w:rPr>
          <w:sz w:val="32"/>
          <w:lang w:val="en-US"/>
        </w:rPr>
        <w:t>HLA-B27</w:t>
      </w:r>
      <w:r>
        <w:rPr>
          <w:sz w:val="32"/>
        </w:rPr>
        <w:t xml:space="preserve"> в развитии ББ.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Согласно </w:t>
      </w:r>
      <w:r>
        <w:rPr>
          <w:b/>
          <w:i/>
          <w:sz w:val="32"/>
        </w:rPr>
        <w:t>рецепторной теории</w:t>
      </w:r>
      <w:r>
        <w:rPr>
          <w:sz w:val="32"/>
        </w:rPr>
        <w:t xml:space="preserve"> антиген </w:t>
      </w:r>
      <w:r>
        <w:rPr>
          <w:sz w:val="32"/>
          <w:lang w:val="en-US"/>
        </w:rPr>
        <w:t>HLA-B27</w:t>
      </w:r>
      <w:r>
        <w:rPr>
          <w:sz w:val="32"/>
        </w:rPr>
        <w:t xml:space="preserve"> является рецептором для этиологического повреждающего фактора (например, бактериального антигена, вируса, артритогенного пептида и др.). Образующийся комплекс ведёт к продукции цитотоксических Т-лимфоцитов, которые затем могут повреждать клетки или участки тканей, где расположены молекулы антигена В27.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Согласно </w:t>
      </w:r>
      <w:r>
        <w:rPr>
          <w:b/>
          <w:sz w:val="32"/>
        </w:rPr>
        <w:t xml:space="preserve">теории </w:t>
      </w:r>
      <w:r>
        <w:rPr>
          <w:b/>
          <w:i/>
          <w:sz w:val="32"/>
        </w:rPr>
        <w:t>молекулярной мимикрии</w:t>
      </w:r>
      <w:r>
        <w:rPr>
          <w:i/>
          <w:sz w:val="32"/>
        </w:rPr>
        <w:t xml:space="preserve"> </w:t>
      </w:r>
      <w:r>
        <w:rPr>
          <w:sz w:val="32"/>
        </w:rPr>
        <w:t xml:space="preserve">бактериальный антиген или какой-либо другой повреждающий агент в комплексе с другой молекулой </w:t>
      </w:r>
      <w:r>
        <w:rPr>
          <w:sz w:val="32"/>
          <w:lang w:val="en-US"/>
        </w:rPr>
        <w:t>HLA может иметь сходные с HLA-B27 свойства и распознаваться цитотоксическими Т-лимфоцитами как HLA-B27</w:t>
      </w:r>
      <w:r>
        <w:rPr>
          <w:sz w:val="32"/>
        </w:rPr>
        <w:t>, либо снижать иммунную реакцию на вызывающий болезнь пептид (феномен иммунной толерантности).</w:t>
      </w:r>
    </w:p>
    <w:p w:rsidR="000F2DB8" w:rsidRDefault="009D689B">
      <w:pPr>
        <w:pStyle w:val="a3"/>
        <w:ind w:right="-35"/>
        <w:jc w:val="both"/>
        <w:rPr>
          <w:sz w:val="32"/>
          <w:lang w:val="en-US"/>
        </w:rPr>
      </w:pPr>
      <w:r>
        <w:rPr>
          <w:sz w:val="32"/>
        </w:rPr>
        <w:t xml:space="preserve"> В итоге развивается иммуновоспалительный процесс. Чаще он начинается с поражения крестцово-подвздошных сочленений, затем вовлекаются межпозвонковые, реберно-позвоночные, реже - периферические суставы. Вначале происходит инфильтрация лимфоцитами и макрофагами, затем развивается активный фибропластический процесс с образованием фиброзной рубцовой ткани, которая подвергается кальцификации и оссификации.</w:t>
      </w:r>
    </w:p>
    <w:p w:rsidR="000F2DB8" w:rsidRDefault="009D689B">
      <w:pPr>
        <w:pStyle w:val="a5"/>
        <w:widowControl w:val="0"/>
        <w:ind w:firstLine="482"/>
        <w:jc w:val="both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b/>
          <w:i/>
          <w:sz w:val="32"/>
        </w:rPr>
        <w:t>ТРЕТЬЯ</w:t>
      </w:r>
      <w:r>
        <w:rPr>
          <w:rFonts w:ascii="Courier New" w:hAnsi="Courier New"/>
          <w:b/>
          <w:i/>
          <w:sz w:val="32"/>
          <w:lang w:val="en-US"/>
        </w:rPr>
        <w:t xml:space="preserve"> ГИПОТЕЗА</w:t>
      </w:r>
      <w:r>
        <w:rPr>
          <w:rFonts w:ascii="Courier New" w:hAnsi="Courier New"/>
          <w:sz w:val="32"/>
          <w:lang w:val="en-US"/>
        </w:rPr>
        <w:t xml:space="preserve"> - Плазмида микроба(клебсиелла) встраивается в НLА-В27 антиген, извращая иммунный ответ (идет агрессия против микроба и против собственного организма).</w:t>
      </w:r>
    </w:p>
    <w:p w:rsidR="000F2DB8" w:rsidRDefault="000F2DB8">
      <w:pPr>
        <w:pStyle w:val="a3"/>
        <w:ind w:right="-35"/>
        <w:jc w:val="both"/>
        <w:rPr>
          <w:b/>
          <w:sz w:val="32"/>
        </w:rPr>
      </w:pPr>
    </w:p>
    <w:p w:rsidR="000F2DB8" w:rsidRDefault="009D689B">
      <w:pPr>
        <w:pStyle w:val="a3"/>
        <w:ind w:right="-35"/>
        <w:jc w:val="both"/>
        <w:rPr>
          <w:sz w:val="32"/>
          <w:u w:val="single"/>
        </w:rPr>
      </w:pPr>
      <w:r>
        <w:rPr>
          <w:b/>
          <w:sz w:val="32"/>
          <w:u w:val="single"/>
        </w:rPr>
        <w:t>Патоморфология.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>В основе патоморфологических изменений при ББ лежит воспалительная энтезопатия- воспаление мест прикрепления сухожилий, связок, фиброзной части межпозвоночных дисков, капсул суставов к костям. Преимущественно поражается крестцово-подвздошные суставы с развитием воспалительных изменений в них (сакроилеит). В позвоночнике процесс начинается в поверхностных слоях фиброзного кольца межпозвоночного диска, затрагивая примыкающие к нему края тел позвонков. В передних и переднелатеральных их отделах реактивное воспаление (остит), ведущее к формированию краевых эрозий и склерозированию данных участков. Пролиферативные процессы дают начало формированию костных мостиков- синдесмофитов за счёт соединения с оссифицированными наружными слоями межпозвоночных дисков. С прогрессированием заболевания развиваются фиброзные и костные анкилозы межпозвоночных суставов. В периферических суставах (преимущественносуставах нижних конечностей) наблюдаются явления синовита с выраженным фиброзом синовиальной оболочки и капсулы с наклонностью к оссификации и анкилозу.</w:t>
      </w:r>
    </w:p>
    <w:p w:rsidR="000F2DB8" w:rsidRDefault="000F2DB8">
      <w:pPr>
        <w:pStyle w:val="a3"/>
        <w:ind w:right="-35"/>
        <w:jc w:val="both"/>
        <w:rPr>
          <w:sz w:val="32"/>
        </w:rPr>
      </w:pPr>
    </w:p>
    <w:p w:rsidR="000F2DB8" w:rsidRDefault="009D689B">
      <w:pPr>
        <w:pStyle w:val="a3"/>
        <w:ind w:right="-35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Классификация ББ:</w:t>
      </w:r>
    </w:p>
    <w:p w:rsidR="000F2DB8" w:rsidRDefault="000F2DB8">
      <w:pPr>
        <w:pStyle w:val="a3"/>
        <w:ind w:right="-35"/>
        <w:jc w:val="both"/>
        <w:rPr>
          <w:b/>
          <w:i/>
          <w:sz w:val="32"/>
        </w:rPr>
      </w:pPr>
    </w:p>
    <w:p w:rsidR="000F2DB8" w:rsidRDefault="009D689B">
      <w:pPr>
        <w:pStyle w:val="a3"/>
        <w:ind w:right="-35"/>
        <w:jc w:val="both"/>
        <w:rPr>
          <w:b/>
          <w:i/>
          <w:sz w:val="32"/>
        </w:rPr>
      </w:pPr>
      <w:r>
        <w:rPr>
          <w:b/>
          <w:i/>
          <w:sz w:val="32"/>
        </w:rPr>
        <w:t>По течению:</w:t>
      </w:r>
    </w:p>
    <w:p w:rsidR="000F2DB8" w:rsidRDefault="009D689B">
      <w:pPr>
        <w:pStyle w:val="a3"/>
        <w:numPr>
          <w:ilvl w:val="0"/>
          <w:numId w:val="1"/>
        </w:numPr>
        <w:ind w:right="-35"/>
        <w:jc w:val="both"/>
        <w:rPr>
          <w:sz w:val="32"/>
        </w:rPr>
      </w:pPr>
      <w:r>
        <w:rPr>
          <w:sz w:val="32"/>
        </w:rPr>
        <w:t>медленно прогрессирующее;</w:t>
      </w:r>
    </w:p>
    <w:p w:rsidR="000F2DB8" w:rsidRDefault="009D689B">
      <w:pPr>
        <w:pStyle w:val="a3"/>
        <w:numPr>
          <w:ilvl w:val="0"/>
          <w:numId w:val="1"/>
        </w:numPr>
        <w:ind w:right="-35"/>
        <w:jc w:val="both"/>
        <w:rPr>
          <w:sz w:val="32"/>
        </w:rPr>
      </w:pPr>
      <w:r>
        <w:rPr>
          <w:sz w:val="32"/>
        </w:rPr>
        <w:t>медленно прогрессирующее с периодами обострения;</w:t>
      </w:r>
    </w:p>
    <w:p w:rsidR="000F2DB8" w:rsidRDefault="009D689B">
      <w:pPr>
        <w:pStyle w:val="a3"/>
        <w:numPr>
          <w:ilvl w:val="0"/>
          <w:numId w:val="1"/>
        </w:numPr>
        <w:ind w:right="-35"/>
        <w:jc w:val="both"/>
        <w:rPr>
          <w:sz w:val="32"/>
        </w:rPr>
      </w:pPr>
      <w:r>
        <w:rPr>
          <w:sz w:val="32"/>
        </w:rPr>
        <w:t>быстро прогрес</w:t>
      </w:r>
      <w:r>
        <w:rPr>
          <w:sz w:val="32"/>
          <w:lang w:val="en-US"/>
        </w:rPr>
        <w:t>c</w:t>
      </w:r>
      <w:r>
        <w:rPr>
          <w:sz w:val="32"/>
        </w:rPr>
        <w:t>ирующее (за короткое время приводит к полному анкилозу);</w:t>
      </w:r>
    </w:p>
    <w:p w:rsidR="000F2DB8" w:rsidRDefault="009D689B">
      <w:pPr>
        <w:pStyle w:val="a3"/>
        <w:ind w:right="-35"/>
        <w:jc w:val="both"/>
        <w:rPr>
          <w:b/>
          <w:sz w:val="32"/>
        </w:rPr>
      </w:pPr>
      <w:r>
        <w:rPr>
          <w:sz w:val="32"/>
        </w:rPr>
        <w:t>4)септический вариант, характеризующийся острым началом, проливными потами, ознобами, лихорадкой, быстрым проявлением висцератов, СОЭ=50-60мм/ч и выше.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b/>
          <w:i/>
          <w:sz w:val="32"/>
        </w:rPr>
        <w:t>По стадиям: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  <w:lang w:val="en-US"/>
        </w:rPr>
        <w:t xml:space="preserve">I </w:t>
      </w:r>
      <w:r>
        <w:rPr>
          <w:sz w:val="32"/>
        </w:rPr>
        <w:t>начальная (или ранняя)- умеренное ограничение движений в позвоночнике или в поражённых суставах; рентгенологические изменения могут отсутствовать либо определять нечёткость или неровность поверхности крестцово-подвздошных сочленений, расширение суставных щелей, очаги остеосклероза;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  <w:lang w:val="en-US"/>
        </w:rPr>
        <w:t xml:space="preserve">II </w:t>
      </w:r>
      <w:r>
        <w:rPr>
          <w:sz w:val="32"/>
        </w:rPr>
        <w:t>стадия - умеренное ограничение движений в позвоночнике или периферических суставах, сужение суставных щелей или их частичное анкилозирование, сужение межпозвоночных суставных щелей или признаки анкилоза позвоночника;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  <w:lang w:val="en-US"/>
        </w:rPr>
        <w:t xml:space="preserve">III </w:t>
      </w:r>
      <w:r>
        <w:rPr>
          <w:sz w:val="32"/>
        </w:rPr>
        <w:t>поздняя стадия – значительное ограничение движений в позвоночнике или крупных суставах в результате их анкилозирования, костный анкилоз крестцово-подвздошных сочленений, межпозвонковых и рёбернопозвонковых суставов с наличием оссификации связочного аппарата.</w:t>
      </w:r>
    </w:p>
    <w:p w:rsidR="000F2DB8" w:rsidRDefault="000F2DB8">
      <w:pPr>
        <w:pStyle w:val="a3"/>
        <w:ind w:right="-35"/>
        <w:jc w:val="both"/>
        <w:rPr>
          <w:sz w:val="32"/>
        </w:rPr>
      </w:pP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b/>
          <w:i/>
          <w:sz w:val="32"/>
        </w:rPr>
        <w:t>По степени активности: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  <w:lang w:val="en-US"/>
        </w:rPr>
        <w:t xml:space="preserve">I </w:t>
      </w:r>
      <w:r>
        <w:rPr>
          <w:sz w:val="32"/>
        </w:rPr>
        <w:t>минимальная - небольшая скованность и боли в позвоночнике и суставах конечности по утрам, СОЭ- до 20мм/ч, СРБ+;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  <w:lang w:val="en-US"/>
        </w:rPr>
        <w:t xml:space="preserve">II </w:t>
      </w:r>
      <w:r>
        <w:rPr>
          <w:sz w:val="32"/>
        </w:rPr>
        <w:t>умеренная – постоянные боли в позвоночнике и суставах, утренняя скованность (несколько часов), СОЭ- до 40мм/ч, СРБ++;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  <w:lang w:val="en-US"/>
        </w:rPr>
        <w:t xml:space="preserve">III </w:t>
      </w:r>
      <w:r>
        <w:rPr>
          <w:sz w:val="32"/>
        </w:rPr>
        <w:t>выраженная – сильные постоянные боли, скованность в течение всего дня, экссудативные изменения в суставах, субфебрильная температура, висцеральные проявления, СОЭ - более 40 мм/ч, СРБ+++.</w:t>
      </w:r>
    </w:p>
    <w:p w:rsidR="000F2DB8" w:rsidRDefault="009D689B">
      <w:pPr>
        <w:pStyle w:val="a3"/>
        <w:ind w:right="-35"/>
        <w:jc w:val="both"/>
        <w:rPr>
          <w:b/>
          <w:i/>
          <w:sz w:val="32"/>
        </w:rPr>
      </w:pPr>
      <w:r>
        <w:rPr>
          <w:sz w:val="32"/>
        </w:rPr>
        <w:t xml:space="preserve">   </w:t>
      </w:r>
    </w:p>
    <w:p w:rsidR="000F2DB8" w:rsidRDefault="009D689B">
      <w:pPr>
        <w:pStyle w:val="a3"/>
        <w:ind w:right="-35"/>
        <w:jc w:val="both"/>
        <w:rPr>
          <w:b/>
          <w:i/>
          <w:sz w:val="32"/>
        </w:rPr>
      </w:pPr>
      <w:r>
        <w:rPr>
          <w:b/>
          <w:i/>
          <w:sz w:val="32"/>
        </w:rPr>
        <w:t>По степени функциональной недостаточности суставов: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  <w:lang w:val="en-US"/>
        </w:rPr>
        <w:t xml:space="preserve">I </w:t>
      </w:r>
      <w:r>
        <w:rPr>
          <w:sz w:val="32"/>
        </w:rPr>
        <w:t>– изменение физиологических изгибов позвоночника, ограничение подвижности позвоночника и суставов;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  <w:lang w:val="en-US"/>
        </w:rPr>
        <w:t xml:space="preserve">II </w:t>
      </w:r>
      <w:r>
        <w:rPr>
          <w:sz w:val="32"/>
        </w:rPr>
        <w:t>– значительное ограничение подвижности, вследствие чего больной вынужден менять профессию (третья группа инвалидности);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  <w:lang w:val="en-US"/>
        </w:rPr>
        <w:t xml:space="preserve">III </w:t>
      </w:r>
      <w:r>
        <w:rPr>
          <w:sz w:val="32"/>
        </w:rPr>
        <w:t>– анкилоз всех отделов позвоночника и тазобедренных суставов, вызывающий полную потерю трудоспособности (вторая группа инвалидности), либо невозможность самообслуживания (первая группа инвалидности).</w:t>
      </w:r>
    </w:p>
    <w:p w:rsidR="000F2DB8" w:rsidRDefault="000F2DB8">
      <w:pPr>
        <w:pStyle w:val="a3"/>
        <w:ind w:right="-35"/>
        <w:jc w:val="both"/>
        <w:rPr>
          <w:sz w:val="32"/>
        </w:rPr>
      </w:pP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b/>
          <w:i/>
          <w:sz w:val="32"/>
        </w:rPr>
        <w:t>Формы болезни (клинические варианты):</w:t>
      </w:r>
    </w:p>
    <w:p w:rsidR="000F2DB8" w:rsidRDefault="009D689B">
      <w:pPr>
        <w:pStyle w:val="a3"/>
        <w:numPr>
          <w:ilvl w:val="0"/>
          <w:numId w:val="5"/>
        </w:numPr>
        <w:ind w:right="-35"/>
        <w:jc w:val="both"/>
        <w:rPr>
          <w:sz w:val="32"/>
        </w:rPr>
      </w:pPr>
      <w:r>
        <w:rPr>
          <w:sz w:val="32"/>
        </w:rPr>
        <w:t>Центральная форма – поражение только позвоночника.</w:t>
      </w:r>
    </w:p>
    <w:p w:rsidR="000F2DB8" w:rsidRDefault="009D689B">
      <w:pPr>
        <w:pStyle w:val="a3"/>
        <w:numPr>
          <w:ilvl w:val="0"/>
          <w:numId w:val="5"/>
        </w:numPr>
        <w:ind w:right="-35"/>
        <w:jc w:val="both"/>
        <w:rPr>
          <w:sz w:val="32"/>
        </w:rPr>
      </w:pPr>
      <w:r>
        <w:rPr>
          <w:sz w:val="32"/>
        </w:rPr>
        <w:t>Ризомелическая форма – поражение позвоночника и корневых суставов (плечевых и тазобедренных).</w:t>
      </w:r>
    </w:p>
    <w:p w:rsidR="000F2DB8" w:rsidRDefault="009D689B">
      <w:pPr>
        <w:pStyle w:val="a3"/>
        <w:numPr>
          <w:ilvl w:val="0"/>
          <w:numId w:val="5"/>
        </w:numPr>
        <w:ind w:right="-35"/>
        <w:jc w:val="both"/>
        <w:rPr>
          <w:sz w:val="32"/>
        </w:rPr>
      </w:pPr>
      <w:r>
        <w:rPr>
          <w:sz w:val="32"/>
        </w:rPr>
        <w:t>Периферическая форма – поражение позвоночника и периферических суставов (коленных, голеностопных и др.).</w:t>
      </w:r>
    </w:p>
    <w:p w:rsidR="000F2DB8" w:rsidRDefault="009D689B">
      <w:pPr>
        <w:pStyle w:val="a3"/>
        <w:numPr>
          <w:ilvl w:val="0"/>
          <w:numId w:val="5"/>
        </w:numPr>
        <w:ind w:right="-35"/>
        <w:jc w:val="both"/>
        <w:rPr>
          <w:sz w:val="32"/>
        </w:rPr>
      </w:pPr>
      <w:r>
        <w:rPr>
          <w:sz w:val="32"/>
        </w:rPr>
        <w:t>Скандинавская форма – поражение мелких суставов кистей, как при ревматоидном артрите, и позвоночника.</w:t>
      </w:r>
    </w:p>
    <w:p w:rsidR="000F2DB8" w:rsidRDefault="009D689B">
      <w:pPr>
        <w:pStyle w:val="a3"/>
        <w:numPr>
          <w:ilvl w:val="0"/>
          <w:numId w:val="5"/>
        </w:numPr>
        <w:ind w:right="-35"/>
        <w:jc w:val="both"/>
        <w:rPr>
          <w:sz w:val="32"/>
        </w:rPr>
      </w:pPr>
      <w:r>
        <w:rPr>
          <w:sz w:val="32"/>
        </w:rPr>
        <w:t>Висцеральная форма – наличие одной из перечисленных выше форм и поражение висцеральных органов (сердца, аорты, почек).</w:t>
      </w:r>
    </w:p>
    <w:p w:rsidR="000F2DB8" w:rsidRDefault="009D689B">
      <w:pPr>
        <w:pStyle w:val="a3"/>
        <w:ind w:right="-35"/>
        <w:jc w:val="both"/>
        <w:rPr>
          <w:b/>
          <w:sz w:val="32"/>
          <w:u w:val="single"/>
        </w:rPr>
      </w:pP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>Клиническая картина.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ББ обычно начинается постепенно, в подростковом или молодом возрасте (15-30 лет). Заболеванию могут предшествовать недомогание, потеря аппетита, снижение веса, лихорадка, слабость и утомляемость.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Кардинальным симптомом является сакроилеит – двустороннее воспаление крестцово-подвздошных суставов. Для него характерны жалобы на боли воспалительного характера в крестце, ягодицах, по задней поверхности бёдер, напоминающие пояснично-крестцовый радикулит.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Боль в пояснично-крестцовом отделе позвоночника при ББ двусторонняя, носит постоянный характер, усиливаясь во вторую половину ночи. Нередко отмечается атрофия ягодичных мышц, их напряжение.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Вторым по значению ранним симптомом ББ является боль и скованность в пояснице. Боль усиливается к утру, но уменьшается после физических упражнений и горячего душа. Появляется тугоподвижность в поясничном отделе. Выявляются сглаженность или полное исчезновение поясничного лордоза.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Позже воспалительный процесс распространяется вверх по позвоночнику.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Поражение грудного отдела характеризуется болями, часто иррадиирующими по ходу рёбер. За счёт образования анкилозов грудинно-рёберных сочленений резко уменьшается экскурсия грудной клетки.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При поражении шейного отдела основной жалобой является резкое ограничение движений вплоть до полной неподвижности, а также боли при движении головой. Больной не может достать подбородком грудину.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При прогрессировании болезни исчезают физиологические изгибы позвоночника, формируется характерная </w:t>
      </w:r>
      <w:r>
        <w:rPr>
          <w:i/>
          <w:sz w:val="32"/>
        </w:rPr>
        <w:t xml:space="preserve">поза просителя </w:t>
      </w:r>
      <w:r>
        <w:rPr>
          <w:sz w:val="32"/>
        </w:rPr>
        <w:t>– выраженный кифоз грудного отдела позвоночника и гиперлордоз шейного отдела. При сдавливании позвоночных артерий выявляется синдром вертебро-базилярной недостаточности, характеризующийся головной болью, головокружением, тошнотой, колебаниями артериального давления.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Как реакция на воспалительный процесс в области позвоночника, возникает рефлекторное напряжение прямых мышц спины. При этом выявляется симптом «тетевы» - отсутствие расслабления прямых мышц спины на стороне сгибания при наклоне туловища во фронтальной плоскости.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Часто у больных в процесс вовлекаются периферические суставы. Особенностью такой формы ББ является то, что периферический артрит может быть временным проявлением заболевания и исчезать в процессе его течения.</w:t>
      </w:r>
    </w:p>
    <w:p w:rsidR="000F2DB8" w:rsidRDefault="009D689B">
      <w:pPr>
        <w:pStyle w:val="a3"/>
        <w:ind w:right="106"/>
        <w:jc w:val="both"/>
        <w:rPr>
          <w:sz w:val="32"/>
        </w:rPr>
      </w:pPr>
      <w:r>
        <w:rPr>
          <w:sz w:val="32"/>
        </w:rPr>
        <w:t xml:space="preserve"> Характерным является поражение корневых суставов – тазобедренных и плечевых. Поражение этих суставов носит симметричный характер, начинается постепенно, часто заканчивается анкилозированием. Вовлечение других периферических суставов в воспалительный процесс возникает реже (10-15%).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Ярким клиническим проявлением ББ являются энтезопатии – места прикрепления к пяточной кости пяточного сухожилия и подошвенного апоневроза.</w:t>
      </w:r>
    </w:p>
    <w:p w:rsidR="000F2DB8" w:rsidRDefault="009D689B">
      <w:pPr>
        <w:pStyle w:val="a3"/>
        <w:ind w:right="-35"/>
        <w:jc w:val="both"/>
        <w:rPr>
          <w:sz w:val="32"/>
        </w:rPr>
      </w:pPr>
      <w:r>
        <w:rPr>
          <w:sz w:val="32"/>
        </w:rPr>
        <w:t xml:space="preserve"> При ББ наблюдаются висцеральные поражения. Так, по данным разных авторов, у 10-30% больных ББ имеется поражение глаз в виде переднего увеита, ирита, иридоциклита. Поражение глаз может быть первым проявлением заболевания, предшествуя симптомам сакроилеита и нередко носит рецидивирующий характер.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 Поражение </w:t>
      </w:r>
      <w:r>
        <w:rPr>
          <w:b/>
          <w:i/>
          <w:sz w:val="32"/>
        </w:rPr>
        <w:t>сердечно-сосудистой системы</w:t>
      </w:r>
      <w:r>
        <w:rPr>
          <w:sz w:val="32"/>
        </w:rPr>
        <w:t xml:space="preserve"> встречается в 20-22% всех случаев ББ. Больные жалуются на одышку, сердцебиение, боли в области сердца. Причинами этих жалоб являются аортит, миокардит, перикардит и миокардиодистрофия. У больных могут выявляться нарушения ритма, систолический шум над аортой или на верхушке сердца, глухие сердечные тоны. Описаны случаи тяжёлого перикардита с прогрессирующей недостаточностью кровообращения, полная атрио-вентрикулярная блокада. При длительном течении ББ с высокой клинико-лабораторной активностью может формироваться недостаточность аортального клапана. Это является отличительной особенностью поражения сердца при ББ.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 При исследовании </w:t>
      </w:r>
      <w:r>
        <w:rPr>
          <w:b/>
          <w:i/>
          <w:sz w:val="32"/>
        </w:rPr>
        <w:t>органов дыхания</w:t>
      </w:r>
      <w:r>
        <w:rPr>
          <w:sz w:val="32"/>
        </w:rPr>
        <w:t xml:space="preserve"> выявляется ограничение дыхательной экскурсии лёгких. Постепенно формируется эмфизема лёгких, развивающаяся в результате кифоза и поражения рёберно-позвоночных суставов. Специфичным поражением лёгких при ББ считается развитие апикального пневмофиброза, который встречается нечасто (3-4%) и требует проведения дифференциальной диагностики с туберкулёзными изменениями.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i/>
          <w:sz w:val="32"/>
        </w:rPr>
        <w:t>Поражение почек</w:t>
      </w:r>
      <w:r>
        <w:rPr>
          <w:i/>
          <w:sz w:val="32"/>
        </w:rPr>
        <w:t xml:space="preserve"> </w:t>
      </w:r>
      <w:r>
        <w:rPr>
          <w:sz w:val="32"/>
        </w:rPr>
        <w:t>при ББ развивается у 5-31% больных. Отёки, гипертензия, анемический синдром и почечная недостаточность появляются на поздних стадиях заболевания на фоне присоединения амилоидоза почек, который является самым частым вариантом почечной патологии при ББ. Причинами амилоидоза почек являются высокая активность воспалительного процесса и тяжёлое прогрессирующее течение заболевания. Иногда причинами мочевого синдрома, проявляющегося протеинурией и микрогематурией, может стать длительный приём НПВС с развитием лекарственной нефропатии.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 xml:space="preserve"> </w:t>
      </w:r>
      <w:r>
        <w:rPr>
          <w:sz w:val="32"/>
        </w:rPr>
        <w:t xml:space="preserve">У некоторых больных ББ выявляются признаки </w:t>
      </w:r>
      <w:r>
        <w:rPr>
          <w:b/>
          <w:i/>
          <w:sz w:val="32"/>
        </w:rPr>
        <w:t>поражения периферической нервной системы</w:t>
      </w:r>
      <w:r>
        <w:rPr>
          <w:i/>
          <w:sz w:val="32"/>
        </w:rPr>
        <w:t>,</w:t>
      </w:r>
      <w:r>
        <w:rPr>
          <w:sz w:val="32"/>
        </w:rPr>
        <w:t xml:space="preserve"> обусловленные вторичным шейно-грудным или пояснично-крестцовым радикулитом. В связи с выраженным остеопорозом, после незначительной травмы могут развиваться переломы шейных позвонков с развитием квадрплегий.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Под влиянием небольшой травмы при деструкции поперечной связки атланта развиваются  атлантоаксилярные подвывихи (2-3%). Более редким осложнением является развитие синдрома «конского хвоста» вследствие хронического эпидурита с импотенцией и недержанием мочи.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 </w:t>
      </w:r>
    </w:p>
    <w:p w:rsidR="000F2DB8" w:rsidRDefault="009D689B">
      <w:pPr>
        <w:pStyle w:val="a3"/>
        <w:ind w:right="-35"/>
        <w:jc w:val="both"/>
        <w:rPr>
          <w:i/>
          <w:sz w:val="32"/>
        </w:rPr>
      </w:pPr>
      <w:r>
        <w:rPr>
          <w:sz w:val="32"/>
        </w:rPr>
        <w:t>Таблица № 1.</w:t>
      </w:r>
      <w:r>
        <w:rPr>
          <w:b/>
          <w:sz w:val="32"/>
        </w:rPr>
        <w:t>Частота повреждений</w:t>
      </w:r>
      <w:r>
        <w:rPr>
          <w:sz w:val="32"/>
        </w:rPr>
        <w:t xml:space="preserve"> </w:t>
      </w:r>
      <w:r>
        <w:rPr>
          <w:b/>
          <w:sz w:val="32"/>
        </w:rPr>
        <w:t>органов и систем при ББ.</w:t>
      </w:r>
      <w:r>
        <w:rPr>
          <w:i/>
          <w:sz w:val="32"/>
        </w:rPr>
        <w:t xml:space="preserve">               </w:t>
      </w:r>
    </w:p>
    <w:p w:rsidR="000F2DB8" w:rsidRDefault="000F2DB8">
      <w:pPr>
        <w:pStyle w:val="a3"/>
        <w:ind w:left="426" w:right="-35"/>
        <w:jc w:val="both"/>
        <w:rPr>
          <w:i/>
          <w:sz w:val="32"/>
        </w:rPr>
      </w:pPr>
    </w:p>
    <w:p w:rsidR="000F2DB8" w:rsidRDefault="000F2DB8">
      <w:pPr>
        <w:pStyle w:val="a3"/>
        <w:ind w:left="426" w:right="-35"/>
        <w:jc w:val="both"/>
        <w:rPr>
          <w:b/>
          <w:i/>
          <w:sz w:val="32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631"/>
      </w:tblGrid>
      <w:tr w:rsidR="000F2DB8">
        <w:tc>
          <w:tcPr>
            <w:tcW w:w="2235" w:type="dxa"/>
          </w:tcPr>
          <w:p w:rsidR="000F2DB8" w:rsidRDefault="009D689B">
            <w:pPr>
              <w:pStyle w:val="a3"/>
              <w:ind w:right="-3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Поражение органов и систем</w:t>
            </w:r>
          </w:p>
        </w:tc>
        <w:tc>
          <w:tcPr>
            <w:tcW w:w="5953" w:type="dxa"/>
          </w:tcPr>
          <w:p w:rsidR="000F2DB8" w:rsidRDefault="009D689B">
            <w:pPr>
              <w:pStyle w:val="a3"/>
              <w:ind w:right="-3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Характерные</w:t>
            </w:r>
          </w:p>
          <w:p w:rsidR="000F2DB8" w:rsidRDefault="009D689B">
            <w:pPr>
              <w:pStyle w:val="a3"/>
              <w:ind w:right="-3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признаки</w:t>
            </w:r>
          </w:p>
        </w:tc>
        <w:tc>
          <w:tcPr>
            <w:tcW w:w="1631" w:type="dxa"/>
          </w:tcPr>
          <w:p w:rsidR="000F2DB8" w:rsidRDefault="009D689B">
            <w:pPr>
              <w:pStyle w:val="a3"/>
              <w:ind w:right="-3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Частота,%</w:t>
            </w:r>
          </w:p>
        </w:tc>
      </w:tr>
      <w:tr w:rsidR="000F2DB8">
        <w:tc>
          <w:tcPr>
            <w:tcW w:w="2235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Поражение глаз</w:t>
            </w:r>
          </w:p>
        </w:tc>
        <w:tc>
          <w:tcPr>
            <w:tcW w:w="5953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Ирит, передний увеит, эписклерит, иридоциклит</w:t>
            </w:r>
          </w:p>
        </w:tc>
        <w:tc>
          <w:tcPr>
            <w:tcW w:w="1631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10-30</w:t>
            </w:r>
          </w:p>
        </w:tc>
      </w:tr>
      <w:tr w:rsidR="000F2DB8">
        <w:tc>
          <w:tcPr>
            <w:tcW w:w="2235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Поражение сердечно-сосудистой системы</w:t>
            </w:r>
          </w:p>
        </w:tc>
        <w:tc>
          <w:tcPr>
            <w:tcW w:w="5953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Аортит, недостаточность аортальных клапанов, перикардит, кардиомегалия, нарушение проводимости с развитием полной </w:t>
            </w:r>
            <w:r>
              <w:rPr>
                <w:sz w:val="32"/>
                <w:lang w:val="en-US"/>
              </w:rPr>
              <w:t>a-v блокады</w:t>
            </w:r>
          </w:p>
        </w:tc>
        <w:tc>
          <w:tcPr>
            <w:tcW w:w="1631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20-22</w:t>
            </w:r>
          </w:p>
        </w:tc>
      </w:tr>
      <w:tr w:rsidR="000F2DB8">
        <w:tc>
          <w:tcPr>
            <w:tcW w:w="2235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Поражение лёгких</w:t>
            </w:r>
          </w:p>
        </w:tc>
        <w:tc>
          <w:tcPr>
            <w:tcW w:w="5953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Двусторонний прогрессирующий фиброз верхушечных сегментов лёгких</w:t>
            </w:r>
          </w:p>
        </w:tc>
        <w:tc>
          <w:tcPr>
            <w:tcW w:w="1631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3-4</w:t>
            </w:r>
          </w:p>
        </w:tc>
      </w:tr>
      <w:tr w:rsidR="000F2DB8">
        <w:tc>
          <w:tcPr>
            <w:tcW w:w="2235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Поражение почек</w:t>
            </w:r>
          </w:p>
        </w:tc>
        <w:tc>
          <w:tcPr>
            <w:tcW w:w="5953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Вторичный амилоидоз, нефропатия </w:t>
            </w:r>
          </w:p>
        </w:tc>
        <w:tc>
          <w:tcPr>
            <w:tcW w:w="1631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5-31</w:t>
            </w:r>
          </w:p>
        </w:tc>
      </w:tr>
      <w:tr w:rsidR="000F2DB8">
        <w:tc>
          <w:tcPr>
            <w:tcW w:w="2235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Поражение нервной системы</w:t>
            </w:r>
          </w:p>
        </w:tc>
        <w:tc>
          <w:tcPr>
            <w:tcW w:w="5953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Синдром «конского хвоста», последствия атлантоаксилярного подвывиха, переломов С5-С6 позвонков с развитием параплегий</w:t>
            </w:r>
          </w:p>
        </w:tc>
        <w:tc>
          <w:tcPr>
            <w:tcW w:w="1631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2-3</w:t>
            </w:r>
          </w:p>
        </w:tc>
      </w:tr>
    </w:tbl>
    <w:p w:rsidR="000F2DB8" w:rsidRDefault="000F2DB8">
      <w:pPr>
        <w:pStyle w:val="a3"/>
        <w:ind w:left="426" w:right="-35"/>
        <w:jc w:val="both"/>
        <w:rPr>
          <w:b/>
          <w:i/>
          <w:sz w:val="32"/>
        </w:rPr>
      </w:pPr>
    </w:p>
    <w:p w:rsidR="000F2DB8" w:rsidRDefault="000F2DB8">
      <w:pPr>
        <w:pStyle w:val="a3"/>
        <w:ind w:left="426" w:right="-35"/>
        <w:jc w:val="both"/>
        <w:rPr>
          <w:b/>
          <w:i/>
          <w:sz w:val="32"/>
        </w:rPr>
      </w:pPr>
    </w:p>
    <w:p w:rsidR="000F2DB8" w:rsidRDefault="000F2DB8">
      <w:pPr>
        <w:pStyle w:val="a3"/>
        <w:ind w:left="426" w:right="-35"/>
        <w:jc w:val="both"/>
        <w:rPr>
          <w:b/>
          <w:i/>
          <w:sz w:val="32"/>
        </w:rPr>
      </w:pPr>
    </w:p>
    <w:p w:rsidR="000F2DB8" w:rsidRDefault="000F2DB8">
      <w:pPr>
        <w:pStyle w:val="a3"/>
        <w:ind w:left="426" w:right="-35"/>
        <w:jc w:val="both"/>
        <w:rPr>
          <w:b/>
          <w:i/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sz w:val="32"/>
          <w:u w:val="single"/>
        </w:rPr>
        <w:t>Течение ББ у женщин</w:t>
      </w:r>
      <w:r>
        <w:rPr>
          <w:b/>
          <w:sz w:val="32"/>
        </w:rPr>
        <w:t xml:space="preserve"> </w:t>
      </w:r>
      <w:r>
        <w:rPr>
          <w:sz w:val="32"/>
        </w:rPr>
        <w:t>имеет ряд особенностей:</w:t>
      </w:r>
    </w:p>
    <w:p w:rsidR="000F2DB8" w:rsidRDefault="009D689B">
      <w:pPr>
        <w:pStyle w:val="a3"/>
        <w:numPr>
          <w:ilvl w:val="0"/>
          <w:numId w:val="6"/>
        </w:numPr>
        <w:ind w:right="-35"/>
        <w:jc w:val="both"/>
        <w:rPr>
          <w:sz w:val="32"/>
        </w:rPr>
      </w:pPr>
      <w:r>
        <w:rPr>
          <w:sz w:val="32"/>
        </w:rPr>
        <w:t>периоды обострений чередуются с длительными ремиссиями (до 5-10 лет);</w:t>
      </w:r>
    </w:p>
    <w:p w:rsidR="000F2DB8" w:rsidRDefault="009D689B">
      <w:pPr>
        <w:pStyle w:val="a3"/>
        <w:numPr>
          <w:ilvl w:val="0"/>
          <w:numId w:val="6"/>
        </w:numPr>
        <w:ind w:right="-35"/>
        <w:jc w:val="both"/>
        <w:rPr>
          <w:sz w:val="32"/>
        </w:rPr>
      </w:pPr>
      <w:r>
        <w:rPr>
          <w:sz w:val="32"/>
        </w:rPr>
        <w:t>более частое одностороннее поражение крестцово-подвздошного сочленения;</w:t>
      </w:r>
    </w:p>
    <w:p w:rsidR="000F2DB8" w:rsidRDefault="009D689B">
      <w:pPr>
        <w:pStyle w:val="a3"/>
        <w:numPr>
          <w:ilvl w:val="0"/>
          <w:numId w:val="6"/>
        </w:numPr>
        <w:ind w:right="-35"/>
        <w:jc w:val="both"/>
        <w:rPr>
          <w:sz w:val="32"/>
        </w:rPr>
      </w:pPr>
      <w:r>
        <w:rPr>
          <w:sz w:val="32"/>
        </w:rPr>
        <w:t>часто наблюдается развитие аортальной недостаточности при поражении сердца;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4) редко встречается вариант «бамбуковой палки».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У </w:t>
      </w:r>
      <w:r>
        <w:rPr>
          <w:b/>
          <w:sz w:val="32"/>
          <w:u w:val="single"/>
        </w:rPr>
        <w:t>детей</w:t>
      </w:r>
      <w:r>
        <w:rPr>
          <w:sz w:val="32"/>
        </w:rPr>
        <w:t xml:space="preserve"> выявляют </w:t>
      </w:r>
      <w:r>
        <w:rPr>
          <w:b/>
          <w:sz w:val="32"/>
        </w:rPr>
        <w:t>ювенильный анкилозирующий спондилоартрит</w:t>
      </w:r>
      <w:r>
        <w:rPr>
          <w:sz w:val="32"/>
        </w:rPr>
        <w:t>, начинающийся в возрасте 9-16 лет. Чаще у мальчиков. Дебют ЮАС характеризуется периферическим артритом суставов нижних конечностей, в основном тазобедренных и коленных, энтезопатиями. Примерно у 1/3 развивается острый передний увеит. Позже они предъявляют жалобы на боли в спине и илеосакральных сочленениях. Периферический артрит может исчезнуть или персистировать, однако поражение тазобедренных суставов почти всегда определяет неблагоприятный прогноз.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sz w:val="32"/>
          <w:u w:val="single"/>
        </w:rPr>
      </w:pPr>
      <w:r>
        <w:rPr>
          <w:b/>
          <w:i/>
          <w:sz w:val="32"/>
        </w:rPr>
        <w:t xml:space="preserve">          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>Диагностика ББ.</w:t>
      </w:r>
    </w:p>
    <w:p w:rsidR="000F2DB8" w:rsidRDefault="000F2DB8">
      <w:pPr>
        <w:pStyle w:val="a3"/>
        <w:ind w:left="426" w:right="-35"/>
        <w:jc w:val="both"/>
        <w:rPr>
          <w:b/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i/>
          <w:sz w:val="32"/>
        </w:rPr>
      </w:pPr>
      <w:r>
        <w:rPr>
          <w:b/>
          <w:i/>
          <w:sz w:val="32"/>
        </w:rPr>
        <w:t>Клинические, функциональные пробы для выявления сакроилеита:</w:t>
      </w:r>
    </w:p>
    <w:p w:rsidR="000F2DB8" w:rsidRDefault="009D689B">
      <w:pPr>
        <w:pStyle w:val="a3"/>
        <w:numPr>
          <w:ilvl w:val="0"/>
          <w:numId w:val="7"/>
        </w:numPr>
        <w:ind w:right="-35"/>
        <w:jc w:val="both"/>
        <w:rPr>
          <w:sz w:val="32"/>
        </w:rPr>
      </w:pPr>
      <w:r>
        <w:rPr>
          <w:i/>
          <w:sz w:val="32"/>
        </w:rPr>
        <w:t>Симптом Кушелевского (</w:t>
      </w:r>
      <w:r>
        <w:rPr>
          <w:i/>
          <w:sz w:val="32"/>
          <w:lang w:val="en-US"/>
        </w:rPr>
        <w:t>I</w:t>
      </w:r>
      <w:r>
        <w:rPr>
          <w:i/>
          <w:sz w:val="32"/>
        </w:rPr>
        <w:t xml:space="preserve">): </w:t>
      </w:r>
      <w:r>
        <w:rPr>
          <w:sz w:val="32"/>
        </w:rPr>
        <w:t>больной лежит на спине на твёрдом основании. Врач кладёт руки на гребешки подвздошных костей спереди и резко надавливает на них. При наличии воспаления в КПС возникает боль в области крестца.</w:t>
      </w:r>
    </w:p>
    <w:p w:rsidR="000F2DB8" w:rsidRDefault="009D689B">
      <w:pPr>
        <w:pStyle w:val="a3"/>
        <w:numPr>
          <w:ilvl w:val="0"/>
          <w:numId w:val="7"/>
        </w:numPr>
        <w:ind w:right="-35"/>
        <w:jc w:val="both"/>
        <w:rPr>
          <w:sz w:val="32"/>
        </w:rPr>
      </w:pPr>
      <w:r>
        <w:rPr>
          <w:i/>
          <w:sz w:val="32"/>
        </w:rPr>
        <w:t>Симптом Кушелевского(</w:t>
      </w:r>
      <w:r>
        <w:rPr>
          <w:i/>
          <w:sz w:val="32"/>
          <w:lang w:val="en-US"/>
        </w:rPr>
        <w:t>II):</w:t>
      </w:r>
      <w:r>
        <w:rPr>
          <w:sz w:val="32"/>
        </w:rPr>
        <w:t xml:space="preserve"> больной лежит на боку, врач кладёт руки на область подвздошной кости и рывком надавливает на неё. Больной при этом ощущает боль в крестце.</w:t>
      </w:r>
    </w:p>
    <w:p w:rsidR="000F2DB8" w:rsidRDefault="009D689B">
      <w:pPr>
        <w:pStyle w:val="a3"/>
        <w:numPr>
          <w:ilvl w:val="0"/>
          <w:numId w:val="7"/>
        </w:numPr>
        <w:ind w:right="-35"/>
        <w:jc w:val="both"/>
        <w:rPr>
          <w:sz w:val="32"/>
        </w:rPr>
      </w:pPr>
      <w:r>
        <w:rPr>
          <w:i/>
          <w:sz w:val="32"/>
        </w:rPr>
        <w:t>Симптом Кушелевского (</w:t>
      </w:r>
      <w:r>
        <w:rPr>
          <w:i/>
          <w:sz w:val="32"/>
          <w:lang w:val="en-US"/>
        </w:rPr>
        <w:t>III</w:t>
      </w:r>
      <w:r>
        <w:rPr>
          <w:i/>
          <w:sz w:val="32"/>
        </w:rPr>
        <w:t>):</w:t>
      </w:r>
      <w:r>
        <w:rPr>
          <w:sz w:val="32"/>
        </w:rPr>
        <w:t xml:space="preserve"> больной лежит на спине, одна нога согнута в коленном суставе и отведена в сторону. Врач одной рукой упирается на этот коленный сустав, а другой рукой надавливает на противоположную подвздошную кость. Больной при этом ощущает боль в области КПС. Затем проверяется наличие болезненности в области другого КПС.</w:t>
      </w:r>
    </w:p>
    <w:p w:rsidR="000F2DB8" w:rsidRDefault="009D689B">
      <w:pPr>
        <w:pStyle w:val="a3"/>
        <w:numPr>
          <w:ilvl w:val="0"/>
          <w:numId w:val="7"/>
        </w:numPr>
        <w:ind w:right="-35"/>
        <w:jc w:val="both"/>
        <w:rPr>
          <w:sz w:val="32"/>
        </w:rPr>
      </w:pPr>
      <w:r>
        <w:rPr>
          <w:i/>
          <w:sz w:val="32"/>
        </w:rPr>
        <w:t>Симптом Макарова (</w:t>
      </w:r>
      <w:r>
        <w:rPr>
          <w:i/>
          <w:sz w:val="32"/>
          <w:lang w:val="en-US"/>
        </w:rPr>
        <w:t>I)</w:t>
      </w:r>
      <w:r>
        <w:rPr>
          <w:i/>
          <w:sz w:val="32"/>
        </w:rPr>
        <w:t>:</w:t>
      </w:r>
      <w:r>
        <w:rPr>
          <w:sz w:val="32"/>
        </w:rPr>
        <w:t xml:space="preserve"> характеризуется возникновением боли при поколачивании диагностическим молоточком в области КПС.</w:t>
      </w:r>
    </w:p>
    <w:p w:rsidR="000F2DB8" w:rsidRDefault="009D689B">
      <w:pPr>
        <w:pStyle w:val="a3"/>
        <w:numPr>
          <w:ilvl w:val="0"/>
          <w:numId w:val="7"/>
        </w:numPr>
        <w:ind w:right="-35"/>
        <w:jc w:val="both"/>
        <w:rPr>
          <w:sz w:val="32"/>
        </w:rPr>
      </w:pPr>
      <w:r>
        <w:rPr>
          <w:i/>
          <w:sz w:val="32"/>
        </w:rPr>
        <w:t>Симптом Макарова (</w:t>
      </w:r>
      <w:r>
        <w:rPr>
          <w:i/>
          <w:sz w:val="32"/>
          <w:lang w:val="en-US"/>
        </w:rPr>
        <w:t>II)</w:t>
      </w:r>
      <w:r>
        <w:rPr>
          <w:i/>
          <w:sz w:val="32"/>
        </w:rPr>
        <w:t>:</w:t>
      </w:r>
      <w:r>
        <w:rPr>
          <w:sz w:val="32"/>
        </w:rPr>
        <w:t xml:space="preserve"> больной лежит на спине, врач обхватывает его ноги выше ГСС, заставляя расслабить мышцы ног, а затем рывком раздвигает и сближает ноги. Появляются боли в крестцово-подвздошной области.</w:t>
      </w:r>
    </w:p>
    <w:p w:rsidR="000F2DB8" w:rsidRDefault="000F2DB8">
      <w:pPr>
        <w:pStyle w:val="a3"/>
        <w:ind w:left="426" w:right="-35"/>
        <w:jc w:val="both"/>
        <w:rPr>
          <w:i/>
          <w:sz w:val="32"/>
        </w:rPr>
      </w:pPr>
    </w:p>
    <w:p w:rsidR="000F2DB8" w:rsidRDefault="000F2DB8">
      <w:pPr>
        <w:pStyle w:val="a3"/>
        <w:ind w:left="426" w:right="-35"/>
        <w:jc w:val="both"/>
        <w:rPr>
          <w:i/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i/>
          <w:sz w:val="32"/>
        </w:rPr>
      </w:pPr>
      <w:r>
        <w:rPr>
          <w:b/>
          <w:i/>
          <w:sz w:val="32"/>
        </w:rPr>
        <w:t>Диагностические пробы для выявления болевого синдрома и ограничения подвижности позвоночника.</w:t>
      </w:r>
    </w:p>
    <w:p w:rsidR="000F2DB8" w:rsidRDefault="000F2DB8">
      <w:pPr>
        <w:pStyle w:val="a3"/>
        <w:ind w:left="426" w:right="-35"/>
        <w:jc w:val="both"/>
        <w:rPr>
          <w:b/>
          <w:i/>
          <w:sz w:val="32"/>
        </w:rPr>
      </w:pPr>
    </w:p>
    <w:p w:rsidR="000F2DB8" w:rsidRDefault="009D689B">
      <w:pPr>
        <w:pStyle w:val="a3"/>
        <w:numPr>
          <w:ilvl w:val="0"/>
          <w:numId w:val="8"/>
        </w:numPr>
        <w:ind w:right="-35"/>
        <w:jc w:val="both"/>
        <w:rPr>
          <w:sz w:val="32"/>
        </w:rPr>
      </w:pPr>
      <w:r>
        <w:rPr>
          <w:sz w:val="32"/>
        </w:rPr>
        <w:t>Определение болезненности по ходу остистых отростков позвоночника и в паравертебральных точках.</w:t>
      </w:r>
    </w:p>
    <w:p w:rsidR="000F2DB8" w:rsidRDefault="009D689B">
      <w:pPr>
        <w:pStyle w:val="a3"/>
        <w:numPr>
          <w:ilvl w:val="0"/>
          <w:numId w:val="8"/>
        </w:numPr>
        <w:ind w:right="-35"/>
        <w:jc w:val="both"/>
        <w:rPr>
          <w:i/>
          <w:sz w:val="32"/>
        </w:rPr>
      </w:pPr>
      <w:r>
        <w:rPr>
          <w:i/>
          <w:sz w:val="32"/>
        </w:rPr>
        <w:t>Симптом Зацепина:</w:t>
      </w:r>
      <w:r>
        <w:rPr>
          <w:sz w:val="32"/>
        </w:rPr>
        <w:t xml:space="preserve"> болезненность при надавливании у места прикрепления к позвонкам  </w:t>
      </w:r>
      <w:r>
        <w:rPr>
          <w:sz w:val="32"/>
          <w:lang w:val="en-US"/>
        </w:rPr>
        <w:t>X-XII</w:t>
      </w:r>
      <w:r>
        <w:rPr>
          <w:sz w:val="32"/>
        </w:rPr>
        <w:t xml:space="preserve"> рёбер в связи с воспалением в рёберно-позвонковых сочленениях.</w:t>
      </w:r>
    </w:p>
    <w:p w:rsidR="000F2DB8" w:rsidRDefault="009D689B">
      <w:pPr>
        <w:pStyle w:val="a3"/>
        <w:numPr>
          <w:ilvl w:val="0"/>
          <w:numId w:val="8"/>
        </w:numPr>
        <w:ind w:right="-35"/>
        <w:jc w:val="both"/>
        <w:rPr>
          <w:i/>
          <w:sz w:val="32"/>
        </w:rPr>
      </w:pPr>
      <w:r>
        <w:rPr>
          <w:i/>
          <w:sz w:val="32"/>
        </w:rPr>
        <w:t xml:space="preserve">Симптом Форестье: </w:t>
      </w:r>
      <w:r>
        <w:rPr>
          <w:sz w:val="32"/>
        </w:rPr>
        <w:t>для определения формы осанки. Больной стоит спиной к стенке, прикасаясь к ним пятками, туловищем, головой. У больных анкилозирующим спондилоартритом, болезнью Форестье вследствие развития кифоза  не будет соприкосновения со стеной в какой-либо точке.</w:t>
      </w:r>
    </w:p>
    <w:p w:rsidR="000F2DB8" w:rsidRDefault="009D689B">
      <w:pPr>
        <w:pStyle w:val="a3"/>
        <w:numPr>
          <w:ilvl w:val="0"/>
          <w:numId w:val="8"/>
        </w:numPr>
        <w:ind w:right="-35"/>
        <w:jc w:val="both"/>
        <w:rPr>
          <w:i/>
          <w:sz w:val="32"/>
        </w:rPr>
      </w:pPr>
      <w:r>
        <w:rPr>
          <w:i/>
          <w:sz w:val="32"/>
        </w:rPr>
        <w:t xml:space="preserve">Определение подвижности в шейном отделе позвоночника: </w:t>
      </w:r>
      <w:r>
        <w:rPr>
          <w:sz w:val="32"/>
        </w:rPr>
        <w:t xml:space="preserve">от </w:t>
      </w:r>
      <w:r>
        <w:rPr>
          <w:sz w:val="32"/>
          <w:lang w:val="en-US"/>
        </w:rPr>
        <w:t>VII</w:t>
      </w:r>
      <w:r>
        <w:rPr>
          <w:sz w:val="32"/>
        </w:rPr>
        <w:t xml:space="preserve"> шейного позвонка отмеряют вверх 8 см и делают отметку. Затем просят больного наклонить голову максимально вниз и снова измеряют это расстояние. У здоровых лиц оно увеличивается на 3 см. При поражении шейного отдела позвоночника  это расстояние увеличивается незначительно или вообще не меняется. У больных с АС, с короткой шеей проба не информативна.</w:t>
      </w:r>
    </w:p>
    <w:p w:rsidR="000F2DB8" w:rsidRDefault="009D689B">
      <w:pPr>
        <w:pStyle w:val="a3"/>
        <w:numPr>
          <w:ilvl w:val="0"/>
          <w:numId w:val="8"/>
        </w:numPr>
        <w:ind w:right="-35"/>
        <w:jc w:val="both"/>
        <w:rPr>
          <w:i/>
          <w:sz w:val="32"/>
        </w:rPr>
      </w:pPr>
      <w:r>
        <w:rPr>
          <w:i/>
          <w:sz w:val="32"/>
        </w:rPr>
        <w:t xml:space="preserve">Проба подбородок-грудина: </w:t>
      </w:r>
      <w:r>
        <w:rPr>
          <w:sz w:val="32"/>
        </w:rPr>
        <w:t>здоровый человек свободно дотрагивается подбородком до грудины, при поражении шейного отдела позвоночника остаётся расстояние между подбородком и грудиной при максимальном наклоне головы вперёд.</w:t>
      </w:r>
    </w:p>
    <w:p w:rsidR="000F2DB8" w:rsidRDefault="009D689B">
      <w:pPr>
        <w:pStyle w:val="a3"/>
        <w:numPr>
          <w:ilvl w:val="0"/>
          <w:numId w:val="8"/>
        </w:numPr>
        <w:ind w:right="-35"/>
        <w:jc w:val="both"/>
        <w:rPr>
          <w:i/>
          <w:sz w:val="32"/>
        </w:rPr>
      </w:pPr>
      <w:r>
        <w:rPr>
          <w:i/>
          <w:sz w:val="32"/>
        </w:rPr>
        <w:t xml:space="preserve">Проба Отта: </w:t>
      </w:r>
      <w:r>
        <w:rPr>
          <w:sz w:val="32"/>
        </w:rPr>
        <w:t>для определения подвижности в грудном отделе позвоночника. От</w:t>
      </w:r>
      <w:r>
        <w:rPr>
          <w:sz w:val="32"/>
          <w:lang w:val="en-US"/>
        </w:rPr>
        <w:t xml:space="preserve"> VII</w:t>
      </w:r>
      <w:r>
        <w:rPr>
          <w:sz w:val="32"/>
        </w:rPr>
        <w:t xml:space="preserve"> шейного позвонка вниз отмеряют 30 см и делают отметку. Затем расстояние между указанными точками  измеряют повторно при максимальном наклоне обследуемого вперёд. У здоровых людей это расстояние увеличивается на 4-5 см, а у больного с ББ практически не меняется.</w:t>
      </w:r>
    </w:p>
    <w:p w:rsidR="000F2DB8" w:rsidRDefault="009D689B">
      <w:pPr>
        <w:pStyle w:val="a3"/>
        <w:numPr>
          <w:ilvl w:val="0"/>
          <w:numId w:val="8"/>
        </w:numPr>
        <w:ind w:right="-35"/>
        <w:jc w:val="both"/>
        <w:rPr>
          <w:i/>
          <w:sz w:val="32"/>
        </w:rPr>
      </w:pPr>
      <w:r>
        <w:rPr>
          <w:i/>
          <w:sz w:val="32"/>
        </w:rPr>
        <w:t xml:space="preserve">Определение ограничения дыхательной экскурсии грудной клетки: </w:t>
      </w:r>
      <w:r>
        <w:rPr>
          <w:sz w:val="32"/>
        </w:rPr>
        <w:t xml:space="preserve">измерение производится сантиметром на уровне </w:t>
      </w:r>
      <w:r>
        <w:rPr>
          <w:sz w:val="32"/>
          <w:lang w:val="en-US"/>
        </w:rPr>
        <w:t>IV</w:t>
      </w:r>
      <w:r>
        <w:rPr>
          <w:sz w:val="32"/>
        </w:rPr>
        <w:t xml:space="preserve"> ребра. В норме разница окружности грудной клетки между максимальным вдохом и выдохом составляет 6-8 см. При развитии анкилоза  рёберно-позвоночных суставов эта разница уменьшается до 1-2 см. При наличии эмфиземы лёгких  проба не информативна.</w:t>
      </w:r>
    </w:p>
    <w:p w:rsidR="000F2DB8" w:rsidRDefault="009D689B">
      <w:pPr>
        <w:pStyle w:val="a3"/>
        <w:numPr>
          <w:ilvl w:val="0"/>
          <w:numId w:val="8"/>
        </w:numPr>
        <w:ind w:right="-35"/>
        <w:jc w:val="both"/>
        <w:rPr>
          <w:i/>
          <w:sz w:val="32"/>
        </w:rPr>
      </w:pPr>
      <w:r>
        <w:rPr>
          <w:i/>
          <w:sz w:val="32"/>
        </w:rPr>
        <w:t xml:space="preserve">Проба Шобера: </w:t>
      </w:r>
      <w:r>
        <w:rPr>
          <w:sz w:val="32"/>
        </w:rPr>
        <w:t xml:space="preserve">для выявления ограничения подвижности в поясничном отделе позвоночника. От </w:t>
      </w:r>
      <w:r>
        <w:rPr>
          <w:sz w:val="32"/>
          <w:lang w:val="en-US"/>
        </w:rPr>
        <w:t>V</w:t>
      </w:r>
      <w:r>
        <w:rPr>
          <w:sz w:val="32"/>
        </w:rPr>
        <w:t xml:space="preserve"> поясничного позвонка откладывают вверх 10 см и делают отметку. При максимальном наклоне вперёд у здоровых лиц это расстояние увеличивается на4-5 см, а при АС практически не меняется (зависит от тяжести поражения позвоночника).</w:t>
      </w:r>
    </w:p>
    <w:p w:rsidR="000F2DB8" w:rsidRDefault="009D689B">
      <w:pPr>
        <w:pStyle w:val="a3"/>
        <w:numPr>
          <w:ilvl w:val="0"/>
          <w:numId w:val="8"/>
        </w:numPr>
        <w:ind w:right="-35"/>
        <w:jc w:val="both"/>
        <w:rPr>
          <w:i/>
          <w:sz w:val="32"/>
        </w:rPr>
      </w:pPr>
      <w:r>
        <w:rPr>
          <w:i/>
          <w:sz w:val="32"/>
        </w:rPr>
        <w:t xml:space="preserve">Проба Томайера: </w:t>
      </w:r>
      <w:r>
        <w:rPr>
          <w:sz w:val="32"/>
        </w:rPr>
        <w:t>для оценки общей подвижности позвоночника. Определяется путём измерения в сантиметрах расстояния  от среднего пальца вытянутых рук до пола при максимальном наклоне вперёд. Это расстояние в норме равно «0» и увеличивается при ограничении сгибания позвоночника.</w:t>
      </w:r>
    </w:p>
    <w:p w:rsidR="000F2DB8" w:rsidRDefault="009D689B">
      <w:pPr>
        <w:pStyle w:val="a3"/>
        <w:numPr>
          <w:ilvl w:val="0"/>
          <w:numId w:val="8"/>
        </w:numPr>
        <w:ind w:right="-35"/>
        <w:jc w:val="both"/>
        <w:rPr>
          <w:i/>
          <w:sz w:val="32"/>
        </w:rPr>
      </w:pPr>
      <w:r>
        <w:rPr>
          <w:i/>
          <w:sz w:val="32"/>
        </w:rPr>
        <w:t>Позвоночный индекс (ПИ).</w:t>
      </w:r>
      <w:r>
        <w:rPr>
          <w:sz w:val="32"/>
        </w:rPr>
        <w:t xml:space="preserve"> Для его определения складываются величины (в см): расстояние от подбородка до ярёмной вырезки грудины при максимальном отклонении головы назад + проба Отта + проба Шобера + дыхательная экскурсия грудной клетки. Из этой суммы вычитают показатель пробы Томайера (в см). Величина ПИ в норме составляет в среднем 27-30 см (индивидуально) и оценивается в динамике. Снижение ПИ свидетельствует о прогрессировании ограничения подвижности позвоночника.  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i/>
          <w:sz w:val="32"/>
        </w:rPr>
        <w:t>Рентгенологическая диагностика.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Наиболее ранние изменения определяются крестцово-подвздошных сочленениях, где выявляются признаки сакроилеита. Выделяют стадии сакроилеита:</w:t>
      </w: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b/>
          <w:sz w:val="32"/>
          <w:lang w:val="en-US"/>
        </w:rPr>
        <w:t>I стадия</w:t>
      </w:r>
      <w:r>
        <w:rPr>
          <w:sz w:val="32"/>
          <w:lang w:val="en-US"/>
        </w:rPr>
        <w:t xml:space="preserve"> – нечёткость контуров сочленений,  расширение суставной щели, умеренный субхондральный склероз;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sz w:val="32"/>
          <w:lang w:val="en-US"/>
        </w:rPr>
        <w:t>II</w:t>
      </w:r>
      <w:r>
        <w:rPr>
          <w:b/>
          <w:sz w:val="32"/>
        </w:rPr>
        <w:t xml:space="preserve"> стадия</w:t>
      </w:r>
      <w:r>
        <w:rPr>
          <w:sz w:val="32"/>
        </w:rPr>
        <w:t xml:space="preserve"> – сужение суставной щели, выраженный субхондральный склероз, единичные эрозии;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sz w:val="32"/>
          <w:lang w:val="en-US"/>
        </w:rPr>
        <w:t>III</w:t>
      </w:r>
      <w:r>
        <w:rPr>
          <w:b/>
          <w:sz w:val="32"/>
        </w:rPr>
        <w:t xml:space="preserve"> стадия</w:t>
      </w:r>
      <w:r>
        <w:rPr>
          <w:sz w:val="32"/>
        </w:rPr>
        <w:t xml:space="preserve"> – частичный анкилоз крестцово-подвздошных сочленений;</w:t>
      </w:r>
    </w:p>
    <w:p w:rsidR="000F2DB8" w:rsidRDefault="009D689B">
      <w:pPr>
        <w:pStyle w:val="a3"/>
        <w:ind w:left="426" w:right="-35"/>
        <w:jc w:val="both"/>
        <w:rPr>
          <w:i/>
          <w:sz w:val="32"/>
        </w:rPr>
      </w:pPr>
      <w:r>
        <w:rPr>
          <w:b/>
          <w:sz w:val="32"/>
          <w:lang w:val="en-US"/>
        </w:rPr>
        <w:t>IV</w:t>
      </w:r>
      <w:r>
        <w:rPr>
          <w:b/>
          <w:sz w:val="32"/>
        </w:rPr>
        <w:t xml:space="preserve"> стадия</w:t>
      </w:r>
      <w:r>
        <w:rPr>
          <w:sz w:val="32"/>
        </w:rPr>
        <w:t xml:space="preserve"> – полный анкилоз крестцово-подвздошных сочленений.</w:t>
      </w:r>
      <w:r>
        <w:rPr>
          <w:i/>
          <w:sz w:val="32"/>
        </w:rPr>
        <w:tab/>
      </w:r>
    </w:p>
    <w:p w:rsidR="000F2DB8" w:rsidRDefault="000F2DB8">
      <w:pPr>
        <w:pStyle w:val="a3"/>
        <w:ind w:left="426" w:right="-35"/>
        <w:jc w:val="both"/>
        <w:rPr>
          <w:b/>
          <w:i/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Ранним признаком поражения позвоночника является передний спондилит, характеризующийся наличием эрозий в зоне верхних и нижних передних углов тел позвонков с зоной остеосклероза вокруг них, оссификацией передней продольной связки с исчезновением нормальной вогнутости позвонков – симптом «квадратизации».  Прогрессирование заболевания ведёт к образованию синдесмофитов. Позвоночник приобретает вид бамбуковой палки.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Данные лабораторных исследований.</w:t>
      </w:r>
    </w:p>
    <w:p w:rsidR="000F2DB8" w:rsidRDefault="009D689B">
      <w:pPr>
        <w:pStyle w:val="a3"/>
        <w:numPr>
          <w:ilvl w:val="0"/>
          <w:numId w:val="9"/>
        </w:numPr>
        <w:ind w:right="-35"/>
        <w:jc w:val="both"/>
        <w:rPr>
          <w:sz w:val="32"/>
        </w:rPr>
      </w:pPr>
      <w:r>
        <w:rPr>
          <w:sz w:val="32"/>
        </w:rPr>
        <w:t>ОАК: увеличение СОЭ до 30-60 мм/ч, но на поздних стадиях болезни может быть стойко нормальной. Гипохромная анемия.</w:t>
      </w:r>
    </w:p>
    <w:p w:rsidR="000F2DB8" w:rsidRDefault="009D689B">
      <w:pPr>
        <w:pStyle w:val="a3"/>
        <w:numPr>
          <w:ilvl w:val="0"/>
          <w:numId w:val="9"/>
        </w:numPr>
        <w:ind w:right="-35"/>
        <w:jc w:val="both"/>
        <w:rPr>
          <w:sz w:val="32"/>
        </w:rPr>
      </w:pPr>
      <w:r>
        <w:rPr>
          <w:sz w:val="32"/>
        </w:rPr>
        <w:t>БАК: повышение СРБ, сиаловых кислот, фибриногена, альфа-1, альфа-2, гамма-глобулинов, серомукоида.</w:t>
      </w:r>
    </w:p>
    <w:p w:rsidR="000F2DB8" w:rsidRDefault="009D689B">
      <w:pPr>
        <w:pStyle w:val="a3"/>
        <w:numPr>
          <w:ilvl w:val="0"/>
          <w:numId w:val="9"/>
        </w:numPr>
        <w:ind w:right="-35"/>
        <w:jc w:val="both"/>
        <w:rPr>
          <w:sz w:val="32"/>
        </w:rPr>
      </w:pPr>
      <w:r>
        <w:rPr>
          <w:sz w:val="32"/>
        </w:rPr>
        <w:t>Ревматоидный фактор – отрицателен</w:t>
      </w:r>
    </w:p>
    <w:p w:rsidR="000F2DB8" w:rsidRDefault="009D689B">
      <w:pPr>
        <w:pStyle w:val="a3"/>
        <w:numPr>
          <w:ilvl w:val="0"/>
          <w:numId w:val="9"/>
        </w:numPr>
        <w:ind w:right="-35"/>
        <w:jc w:val="both"/>
        <w:rPr>
          <w:sz w:val="32"/>
        </w:rPr>
      </w:pPr>
      <w:r>
        <w:rPr>
          <w:sz w:val="32"/>
        </w:rPr>
        <w:t xml:space="preserve">Определение антигена </w:t>
      </w:r>
      <w:r>
        <w:rPr>
          <w:sz w:val="32"/>
          <w:lang w:val="en-US"/>
        </w:rPr>
        <w:t>HLA-B27</w:t>
      </w:r>
      <w:r>
        <w:rPr>
          <w:sz w:val="32"/>
        </w:rPr>
        <w:t xml:space="preserve"> – определяется у 81-97% больных.</w:t>
      </w:r>
    </w:p>
    <w:p w:rsidR="000F2DB8" w:rsidRDefault="009D689B">
      <w:pPr>
        <w:pStyle w:val="a3"/>
        <w:numPr>
          <w:ilvl w:val="0"/>
          <w:numId w:val="9"/>
        </w:numPr>
        <w:ind w:right="-35"/>
        <w:jc w:val="both"/>
        <w:rPr>
          <w:sz w:val="32"/>
        </w:rPr>
      </w:pPr>
      <w:r>
        <w:rPr>
          <w:sz w:val="32"/>
        </w:rPr>
        <w:t xml:space="preserve">При высокой степени активности процесса отмечается повышение уровня циркулирующих иммунных комплексов, увеличение содержания в сыворотке крови иммуноглобулинов класса М и </w:t>
      </w:r>
      <w:r>
        <w:rPr>
          <w:sz w:val="32"/>
          <w:lang w:val="en-US"/>
        </w:rPr>
        <w:t>G.</w:t>
      </w:r>
    </w:p>
    <w:p w:rsidR="000F2DB8" w:rsidRDefault="009D689B">
      <w:pPr>
        <w:pStyle w:val="a3"/>
        <w:numPr>
          <w:ilvl w:val="0"/>
          <w:numId w:val="9"/>
        </w:numPr>
        <w:ind w:right="-35"/>
        <w:jc w:val="both"/>
        <w:rPr>
          <w:sz w:val="32"/>
        </w:rPr>
      </w:pPr>
      <w:r>
        <w:rPr>
          <w:sz w:val="32"/>
          <w:lang w:val="en-US"/>
        </w:rPr>
        <w:t xml:space="preserve"> Сцинтиграфия крестцово-подвздошных сочленений</w:t>
      </w:r>
      <w:r>
        <w:rPr>
          <w:sz w:val="32"/>
        </w:rPr>
        <w:t xml:space="preserve"> ( технеция пирофосфата) – повышенное его накопление отмечается даже при начальном сакроилеите со слабо выраженными воспалительными явлениями, ещё до развития ренгенологических изменений.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sz w:val="32"/>
        </w:rPr>
      </w:pPr>
      <w:r>
        <w:rPr>
          <w:sz w:val="32"/>
        </w:rPr>
        <w:t xml:space="preserve">  Таблица № 2.</w:t>
      </w:r>
      <w:r>
        <w:rPr>
          <w:b/>
          <w:sz w:val="32"/>
        </w:rPr>
        <w:t xml:space="preserve"> Диагностические критерии ББ  (Международный конгресс, Рим, 1961 год).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0"/>
        <w:gridCol w:w="4910"/>
      </w:tblGrid>
      <w:tr w:rsidR="000F2DB8">
        <w:tc>
          <w:tcPr>
            <w:tcW w:w="4910" w:type="dxa"/>
          </w:tcPr>
          <w:p w:rsidR="000F2DB8" w:rsidRDefault="009D689B">
            <w:pPr>
              <w:pStyle w:val="a3"/>
              <w:ind w:right="-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Клинические</w:t>
            </w:r>
          </w:p>
        </w:tc>
        <w:tc>
          <w:tcPr>
            <w:tcW w:w="4910" w:type="dxa"/>
          </w:tcPr>
          <w:p w:rsidR="000F2DB8" w:rsidRDefault="009D689B">
            <w:pPr>
              <w:pStyle w:val="a3"/>
              <w:ind w:right="-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Рентгенологические</w:t>
            </w:r>
          </w:p>
        </w:tc>
      </w:tr>
      <w:tr w:rsidR="000F2DB8">
        <w:tc>
          <w:tcPr>
            <w:tcW w:w="4910" w:type="dxa"/>
          </w:tcPr>
          <w:p w:rsidR="000F2DB8" w:rsidRDefault="009D689B">
            <w:pPr>
              <w:pStyle w:val="a3"/>
              <w:numPr>
                <w:ilvl w:val="0"/>
                <w:numId w:val="10"/>
              </w:numPr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>Боль и скованность в крестце не менее 3 месяцев, не облегчаемая отдыхом.</w:t>
            </w:r>
          </w:p>
          <w:p w:rsidR="000F2DB8" w:rsidRDefault="009D689B">
            <w:pPr>
              <w:pStyle w:val="a3"/>
              <w:numPr>
                <w:ilvl w:val="0"/>
                <w:numId w:val="10"/>
              </w:numPr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>Боль и скованность в грудном отделе позвоночника.</w:t>
            </w:r>
          </w:p>
          <w:p w:rsidR="000F2DB8" w:rsidRDefault="009D689B">
            <w:pPr>
              <w:pStyle w:val="a3"/>
              <w:numPr>
                <w:ilvl w:val="0"/>
                <w:numId w:val="10"/>
              </w:numPr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>Ограничение дыхательной экскурсии грудной клетки.</w:t>
            </w:r>
          </w:p>
          <w:p w:rsidR="000F2DB8" w:rsidRDefault="009D689B">
            <w:pPr>
              <w:pStyle w:val="a3"/>
              <w:numPr>
                <w:ilvl w:val="0"/>
                <w:numId w:val="10"/>
              </w:numPr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>Ограничение движений в поясничном отделе позвоночника.</w:t>
            </w:r>
          </w:p>
          <w:p w:rsidR="000F2DB8" w:rsidRDefault="009D689B">
            <w:pPr>
              <w:pStyle w:val="a3"/>
              <w:numPr>
                <w:ilvl w:val="0"/>
                <w:numId w:val="10"/>
              </w:numPr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>Ирит во время обследования или в анамнезе.</w:t>
            </w:r>
          </w:p>
        </w:tc>
        <w:tc>
          <w:tcPr>
            <w:tcW w:w="4910" w:type="dxa"/>
          </w:tcPr>
          <w:p w:rsidR="000F2DB8" w:rsidRDefault="000F2DB8">
            <w:pPr>
              <w:pStyle w:val="a3"/>
              <w:ind w:right="-35"/>
              <w:jc w:val="both"/>
              <w:rPr>
                <w:sz w:val="24"/>
              </w:rPr>
            </w:pPr>
          </w:p>
          <w:p w:rsidR="000F2DB8" w:rsidRDefault="000F2DB8">
            <w:pPr>
              <w:pStyle w:val="a3"/>
              <w:ind w:right="-35"/>
              <w:jc w:val="both"/>
              <w:rPr>
                <w:sz w:val="24"/>
              </w:rPr>
            </w:pPr>
          </w:p>
          <w:p w:rsidR="000F2DB8" w:rsidRDefault="000F2DB8">
            <w:pPr>
              <w:pStyle w:val="a3"/>
              <w:ind w:right="-35"/>
              <w:jc w:val="both"/>
              <w:rPr>
                <w:sz w:val="24"/>
              </w:rPr>
            </w:pPr>
          </w:p>
          <w:p w:rsidR="000F2DB8" w:rsidRDefault="000F2DB8">
            <w:pPr>
              <w:pStyle w:val="a3"/>
              <w:ind w:right="-35"/>
              <w:jc w:val="both"/>
              <w:rPr>
                <w:sz w:val="24"/>
              </w:rPr>
            </w:pPr>
          </w:p>
          <w:p w:rsidR="000F2DB8" w:rsidRDefault="000F2DB8">
            <w:pPr>
              <w:pStyle w:val="a3"/>
              <w:ind w:right="-35"/>
              <w:jc w:val="both"/>
              <w:rPr>
                <w:sz w:val="24"/>
              </w:rPr>
            </w:pPr>
          </w:p>
          <w:p w:rsidR="000F2DB8" w:rsidRDefault="000F2DB8">
            <w:pPr>
              <w:pStyle w:val="a3"/>
              <w:ind w:right="-35"/>
              <w:jc w:val="both"/>
              <w:rPr>
                <w:sz w:val="24"/>
              </w:rPr>
            </w:pPr>
          </w:p>
          <w:p w:rsidR="000F2DB8" w:rsidRDefault="009D689B">
            <w:pPr>
              <w:pStyle w:val="a3"/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>Двусторонний сакроилеит</w:t>
            </w:r>
          </w:p>
        </w:tc>
      </w:tr>
    </w:tbl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sz w:val="32"/>
        </w:rPr>
      </w:pPr>
      <w:r>
        <w:rPr>
          <w:sz w:val="32"/>
        </w:rPr>
        <w:t xml:space="preserve">Таблица № 3. </w:t>
      </w:r>
      <w:r>
        <w:rPr>
          <w:b/>
          <w:sz w:val="32"/>
        </w:rPr>
        <w:t>Диагностические критерии ББ (Нью-Йоркские критерии, 1966 год).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0"/>
        <w:gridCol w:w="4910"/>
      </w:tblGrid>
      <w:tr w:rsidR="000F2DB8">
        <w:tc>
          <w:tcPr>
            <w:tcW w:w="4910" w:type="dxa"/>
          </w:tcPr>
          <w:p w:rsidR="000F2DB8" w:rsidRDefault="009D689B">
            <w:pPr>
              <w:pStyle w:val="a3"/>
              <w:ind w:right="-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Клинические</w:t>
            </w:r>
          </w:p>
        </w:tc>
        <w:tc>
          <w:tcPr>
            <w:tcW w:w="4910" w:type="dxa"/>
          </w:tcPr>
          <w:p w:rsidR="000F2DB8" w:rsidRDefault="009D689B">
            <w:pPr>
              <w:pStyle w:val="a3"/>
              <w:ind w:right="-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Рентгенологические</w:t>
            </w:r>
          </w:p>
        </w:tc>
      </w:tr>
      <w:tr w:rsidR="000F2DB8">
        <w:tc>
          <w:tcPr>
            <w:tcW w:w="4910" w:type="dxa"/>
          </w:tcPr>
          <w:p w:rsidR="000F2DB8" w:rsidRDefault="009D689B">
            <w:pPr>
              <w:pStyle w:val="a3"/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>1) Ограничение движений в поясничном отделе во всех плоскостях.</w:t>
            </w:r>
          </w:p>
          <w:p w:rsidR="000F2DB8" w:rsidRDefault="009D689B">
            <w:pPr>
              <w:pStyle w:val="a3"/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>2) Боли в крестцово-подвздошном сочленении, в поясничном отделе позвоночника.</w:t>
            </w:r>
          </w:p>
          <w:p w:rsidR="000F2DB8" w:rsidRDefault="009D689B">
            <w:pPr>
              <w:pStyle w:val="a3"/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3) Ограничение дыхательной экскурсии до 2,5 см или менее, на уровне 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межреберья.</w:t>
            </w:r>
          </w:p>
        </w:tc>
        <w:tc>
          <w:tcPr>
            <w:tcW w:w="4910" w:type="dxa"/>
          </w:tcPr>
          <w:p w:rsidR="000F2DB8" w:rsidRDefault="000F2DB8">
            <w:pPr>
              <w:pStyle w:val="a3"/>
              <w:ind w:right="-35"/>
              <w:jc w:val="both"/>
              <w:rPr>
                <w:sz w:val="24"/>
              </w:rPr>
            </w:pPr>
          </w:p>
          <w:p w:rsidR="000F2DB8" w:rsidRDefault="000F2DB8">
            <w:pPr>
              <w:pStyle w:val="a3"/>
              <w:ind w:right="-35"/>
              <w:jc w:val="both"/>
              <w:rPr>
                <w:sz w:val="24"/>
              </w:rPr>
            </w:pPr>
          </w:p>
          <w:p w:rsidR="000F2DB8" w:rsidRDefault="009D689B">
            <w:pPr>
              <w:pStyle w:val="a3"/>
              <w:numPr>
                <w:ilvl w:val="0"/>
                <w:numId w:val="11"/>
              </w:numPr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Двусторонний саккроиелит </w:t>
            </w:r>
            <w:r>
              <w:rPr>
                <w:sz w:val="24"/>
                <w:lang w:val="en-US"/>
              </w:rPr>
              <w:t>III-IV</w:t>
            </w:r>
            <w:r>
              <w:rPr>
                <w:sz w:val="24"/>
              </w:rPr>
              <w:t xml:space="preserve"> стадий.</w:t>
            </w:r>
          </w:p>
          <w:p w:rsidR="000F2DB8" w:rsidRDefault="009D689B">
            <w:pPr>
              <w:pStyle w:val="a3"/>
              <w:numPr>
                <w:ilvl w:val="0"/>
                <w:numId w:val="11"/>
              </w:numPr>
              <w:ind w:right="-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Односторонний сакроиелит </w:t>
            </w:r>
            <w:r>
              <w:rPr>
                <w:sz w:val="24"/>
                <w:lang w:val="en-US"/>
              </w:rPr>
              <w:t>III-IV</w:t>
            </w:r>
            <w:r>
              <w:rPr>
                <w:sz w:val="24"/>
              </w:rPr>
              <w:t xml:space="preserve"> стадий или двусторонний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стадии.</w:t>
            </w:r>
          </w:p>
          <w:p w:rsidR="000F2DB8" w:rsidRDefault="000F2DB8">
            <w:pPr>
              <w:pStyle w:val="a3"/>
              <w:ind w:right="-35"/>
              <w:jc w:val="both"/>
              <w:rPr>
                <w:sz w:val="24"/>
              </w:rPr>
            </w:pPr>
          </w:p>
          <w:p w:rsidR="000F2DB8" w:rsidRDefault="000F2DB8">
            <w:pPr>
              <w:pStyle w:val="a3"/>
              <w:ind w:right="-35"/>
              <w:jc w:val="both"/>
              <w:rPr>
                <w:sz w:val="24"/>
              </w:rPr>
            </w:pPr>
          </w:p>
        </w:tc>
      </w:tr>
    </w:tbl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sz w:val="32"/>
          <w:u w:val="single"/>
        </w:rPr>
        <w:t>Дифференциальная диагностика.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Воспалительный характер болевого синдрома при АС характеризуется следующими признаками: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а) возникновение болей в возрасте менее 40 лет;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б) постепенное начало заболевания;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в) длительность более 3 месяцев;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г) наличие утренней скованности;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д) уменьшение или исчезновение болей после физической нагрузки.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Дифференциальный диагноз ББ проводят с поснично-крестцовым радикулитом, ревматоидным артритом, туберкулёзом и т.д.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sz w:val="32"/>
        </w:rPr>
      </w:pPr>
      <w:r>
        <w:rPr>
          <w:sz w:val="32"/>
        </w:rPr>
        <w:t>Таблица № 4.</w:t>
      </w:r>
      <w:r>
        <w:rPr>
          <w:b/>
          <w:sz w:val="32"/>
        </w:rPr>
        <w:t>Особенности болевого синдрома в спине при механическом (пояснично-крестцовый радикулит) и воспалительном (АС) их происхождении.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552"/>
        <w:gridCol w:w="3048"/>
      </w:tblGrid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Критерии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>Механические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>Воспалительные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Длительный анамнез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+/-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+ 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Наследственность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-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+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Начало болевого синдрома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Острое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Постепенное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Возраст больных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Любой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15-40 лет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Ночные боли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+/-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+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Утренняя скованность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-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+++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Вовлечение других органов и систем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- 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+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Влияние движения на боль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Хуже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Лучше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Влияние отдыха на боль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Лучше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Хуже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Иррадиация боли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Анатомическая </w:t>
            </w:r>
            <w:r>
              <w:rPr>
                <w:sz w:val="32"/>
                <w:lang w:val="en-US"/>
              </w:rPr>
              <w:t>S1-Z5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Диффузная - грудь, ягодицы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Чувствительные расстройства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+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-</w:t>
            </w:r>
          </w:p>
        </w:tc>
      </w:tr>
      <w:tr w:rsidR="000F2DB8">
        <w:tc>
          <w:tcPr>
            <w:tcW w:w="4219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>Двигательные расстройства</w:t>
            </w:r>
          </w:p>
        </w:tc>
        <w:tc>
          <w:tcPr>
            <w:tcW w:w="2552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+</w:t>
            </w:r>
          </w:p>
        </w:tc>
        <w:tc>
          <w:tcPr>
            <w:tcW w:w="3048" w:type="dxa"/>
          </w:tcPr>
          <w:p w:rsidR="000F2DB8" w:rsidRDefault="009D689B">
            <w:pPr>
              <w:pStyle w:val="a3"/>
              <w:ind w:right="-35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-</w:t>
            </w:r>
          </w:p>
        </w:tc>
      </w:tr>
    </w:tbl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В поздней стадии развития РА также могут поражаться крестцово-подвздошные сочленения и суставы позвоночника. Однако при РА чаще вовлекается шейный отдел, отсутствует окостенение околопозвоночных тканей, не ограничена экскурсия грудной клетки, выявляется симметричный эрозивный артрит мелких суставов кистей и стоп. 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sz w:val="32"/>
        </w:rPr>
      </w:pPr>
      <w:r>
        <w:rPr>
          <w:sz w:val="32"/>
        </w:rPr>
        <w:t xml:space="preserve">Таблица № 5. </w:t>
      </w:r>
      <w:r>
        <w:rPr>
          <w:b/>
          <w:sz w:val="32"/>
        </w:rPr>
        <w:t>Дифференциальная диагностика между АС и ревматодным артритом.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3273"/>
        <w:gridCol w:w="3273"/>
      </w:tblGrid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Критерии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РА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ББ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Поражение суставов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Симметричный полиартрит с поражением мелких и крупных суставов верхних и нижних конечностей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Асимметричный олигоартрит с преимущественным поражением крупных суставов нижних конечностей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Сакроилеит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Поражение позвоночника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Шейный отдел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Восходящий характер с поражением всего позвоночника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Ревматоидные узелки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Поражение глаз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Эписклерит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Увеит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Аортальная регургитация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Может быть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Поражение лёгких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Адгезивный плеврит, фиброзирующий альвеолит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Пульмональный фиброз верхней доли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Ревматоидный фактор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HLA-B27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HLA-DR4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Морфологические признаки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Воспалительный синовит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Энтезопатии</w:t>
            </w:r>
          </w:p>
        </w:tc>
      </w:tr>
      <w:tr w:rsidR="000F2DB8"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Рентгенологические данные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Симметричный эрозивный артрит</w:t>
            </w:r>
          </w:p>
        </w:tc>
        <w:tc>
          <w:tcPr>
            <w:tcW w:w="3273" w:type="dxa"/>
          </w:tcPr>
          <w:p w:rsidR="000F2DB8" w:rsidRDefault="009D689B">
            <w:pPr>
              <w:pStyle w:val="a3"/>
              <w:ind w:right="-35"/>
              <w:jc w:val="both"/>
              <w:rPr>
                <w:sz w:val="28"/>
              </w:rPr>
            </w:pPr>
            <w:r>
              <w:rPr>
                <w:sz w:val="28"/>
              </w:rPr>
              <w:t>Асимметричный неэрозивный артрит с тенденцией к анкилозированию, синдесмофиты</w:t>
            </w:r>
          </w:p>
        </w:tc>
      </w:tr>
    </w:tbl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9D689B">
      <w:pPr>
        <w:pStyle w:val="a3"/>
        <w:ind w:left="426" w:right="-35"/>
        <w:jc w:val="both"/>
        <w:rPr>
          <w:b/>
          <w:sz w:val="32"/>
        </w:rPr>
      </w:pPr>
      <w:r>
        <w:rPr>
          <w:b/>
          <w:sz w:val="32"/>
        </w:rPr>
        <w:t>Дифференциальная диагностика ББ с туберкулёзом.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Туберкулёз позвоночника обычно поражает один или несколько позвонков, не носит характер тотального спондилоартрита. При этом не бывает оссификации связок, энтезопатий, а преобладает деструктивный характер с ограниченной локализацией. При дополнительном обследовании выявляются положительные пробы на туберкулёз (РСК с туберкулином, реакция Манту и др.).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sz w:val="32"/>
          <w:u w:val="single"/>
        </w:rPr>
        <w:t>Лечение.</w:t>
      </w:r>
      <w:r>
        <w:rPr>
          <w:sz w:val="32"/>
        </w:rPr>
        <w:t xml:space="preserve"> Лечение при ББ должно быть комплексным, длительным, систематическим.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i/>
          <w:sz w:val="32"/>
        </w:rPr>
        <w:t>Режим.</w:t>
      </w:r>
      <w:r>
        <w:rPr>
          <w:sz w:val="32"/>
        </w:rPr>
        <w:t xml:space="preserve"> Больному рекомендуется вести активный образ жизни, заниматься плаванием, теннисом, волейболом. Необходимо постоянно следить за осанкой, постель должна быть жёсткой. При резком обострении заболевания рекомендуется постельный режим, но и в этот период следует осторожно заниматься лечебной физкультурой.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i/>
          <w:sz w:val="32"/>
        </w:rPr>
        <w:t>Медикоментозное лечение.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sz w:val="32"/>
        </w:rPr>
        <w:t>*</w:t>
      </w:r>
      <w:r>
        <w:rPr>
          <w:sz w:val="32"/>
        </w:rPr>
        <w:t>НПВС: вольтарен (100мг/сут), ортофен (0,2-0,4 г 2-3 раза в сут), мовалис (15 мг/сут), целебракс (200 мг/сут), нацз (200 мг/сут), нимесил (200 мг/сут).Эти препараты дают хороший противовоспалительный и обезболивающий эффект.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sz w:val="32"/>
        </w:rPr>
        <w:t>*</w:t>
      </w:r>
      <w:r>
        <w:rPr>
          <w:sz w:val="32"/>
        </w:rPr>
        <w:t>Иммунокорригирующие препараты: суьлфасалазин 2-3 г/сут не менее 4-6 месяцев, позднее поддерживающая доза (0,5-1 г/сут), длительно. Этот препарат относится к базисной терапии и является препаратом выбора.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b/>
          <w:sz w:val="32"/>
        </w:rPr>
        <w:t>*</w:t>
      </w:r>
      <w:r>
        <w:rPr>
          <w:sz w:val="32"/>
        </w:rPr>
        <w:t>Негормональные иммунодепрессанты (цитостатики): метотрексат (7,5-10 мг/нед), азатиоприн (100-150 мг/сут). Метотрексат применяют по схеме: делят нужную дозу на 3 части и дают больному по одной части, например, во вторник в 8 часов утра, в 20 часов вечера и в 8 утра следующего дня. Далее прием препарата будет во вторник, на следующей неделе.</w:t>
      </w:r>
    </w:p>
    <w:p w:rsidR="000F2DB8" w:rsidRDefault="009D689B">
      <w:pPr>
        <w:pStyle w:val="a3"/>
        <w:numPr>
          <w:ilvl w:val="0"/>
          <w:numId w:val="12"/>
        </w:numPr>
        <w:ind w:right="-35"/>
        <w:jc w:val="both"/>
        <w:rPr>
          <w:sz w:val="32"/>
        </w:rPr>
      </w:pPr>
      <w:r>
        <w:rPr>
          <w:sz w:val="32"/>
        </w:rPr>
        <w:t>Глюкокортикоиды: преднизолон (20-30мг/сут). При получении клинического эффекта дозу снижают до полной отмены. В случаях устойчивого, торпидного течения ББ быстрый и выраженный эффект даёт пульс-терапия 6-метилпреднизолоном, вводится внутривенно капельно в дозе 1000 мг ежедневно на изотоническом растворе натрия хлорида или 5% глюкозе в течение трёх дней подряд. При артрите периферических суставов хороший эффект даёт внутрисуставное введение глюкокортикоидов (дипроспан, метипред, кеналог).</w:t>
      </w:r>
    </w:p>
    <w:p w:rsidR="000F2DB8" w:rsidRDefault="009D689B">
      <w:pPr>
        <w:pStyle w:val="a3"/>
        <w:numPr>
          <w:ilvl w:val="0"/>
          <w:numId w:val="12"/>
        </w:numPr>
        <w:ind w:right="-35"/>
        <w:jc w:val="both"/>
        <w:rPr>
          <w:sz w:val="32"/>
        </w:rPr>
      </w:pPr>
      <w:r>
        <w:rPr>
          <w:sz w:val="32"/>
        </w:rPr>
        <w:t>Миорелаксанты для снятия мышечного спазма – мидокалм (100-150 мг/сут).</w:t>
      </w:r>
    </w:p>
    <w:p w:rsidR="000F2DB8" w:rsidRDefault="009D689B">
      <w:pPr>
        <w:pStyle w:val="a3"/>
        <w:numPr>
          <w:ilvl w:val="0"/>
          <w:numId w:val="12"/>
        </w:numPr>
        <w:ind w:right="-35"/>
        <w:jc w:val="both"/>
        <w:rPr>
          <w:sz w:val="32"/>
        </w:rPr>
      </w:pPr>
      <w:r>
        <w:rPr>
          <w:sz w:val="32"/>
        </w:rPr>
        <w:t>Улучшение микроциркуляции в связочном аппарате: трентал, пентоксифиллин, никотиновая кислота курсами по 1 месяцу 2-3 раза в год.</w:t>
      </w:r>
    </w:p>
    <w:p w:rsidR="000F2DB8" w:rsidRDefault="009D689B">
      <w:pPr>
        <w:pStyle w:val="a3"/>
        <w:numPr>
          <w:ilvl w:val="0"/>
          <w:numId w:val="12"/>
        </w:numPr>
        <w:ind w:right="-35"/>
        <w:jc w:val="both"/>
        <w:rPr>
          <w:sz w:val="32"/>
        </w:rPr>
      </w:pPr>
      <w:r>
        <w:rPr>
          <w:sz w:val="32"/>
        </w:rPr>
        <w:t>Для повышения чувствительности к базисной терапии при высокой иммунологической активности производят плазмоферез, плазмосорбцию от 4 до 6 сеансов.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i/>
          <w:sz w:val="32"/>
        </w:rPr>
      </w:pPr>
      <w:r>
        <w:rPr>
          <w:b/>
          <w:i/>
          <w:sz w:val="32"/>
        </w:rPr>
        <w:t>Физиолечение и ЛФК.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Физиолечение назначают в неактивной фазе болезни: ультразвук, магнитотерапия, рефлексотерапия, лазер, индуктотермия, фонофорез с гидрокортизоном, электрофорез с лидазой.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ЛФК: гимнастика, плавание, «сухой бассейн», ежедневно, 2-3 раза в день по 30 минут.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Массаж мышц спины снижает боли в позвоночнике, уменьшает мышечную ригидность, укрепляет мышцы.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i/>
          <w:sz w:val="32"/>
        </w:rPr>
      </w:pPr>
      <w:r>
        <w:rPr>
          <w:b/>
          <w:i/>
          <w:sz w:val="32"/>
        </w:rPr>
        <w:t>Санаторно-курортное лечение.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В неактивной фазе больному рекомендуется ежегодное лечение радоновыми, сероводородными ваннами, грязями (Пятигорск, Сочи, Евпатория). Противопоказаниями к данному лечению являются высокая активность заболевания и поражение внутренних органов.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При анкилозах тазобедренных суставов с ФНС </w:t>
      </w:r>
      <w:r>
        <w:rPr>
          <w:sz w:val="32"/>
          <w:lang w:val="en-US"/>
        </w:rPr>
        <w:t>III</w:t>
      </w:r>
      <w:r>
        <w:rPr>
          <w:sz w:val="32"/>
        </w:rPr>
        <w:t xml:space="preserve"> осуществляется протезирование пораженных суставов.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i/>
          <w:sz w:val="32"/>
        </w:rPr>
      </w:pPr>
      <w:r>
        <w:rPr>
          <w:b/>
          <w:i/>
          <w:sz w:val="32"/>
        </w:rPr>
        <w:t>Диспансеризация.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Больные с ББ наблюдаются ревматологом. Лица с периферической формой осматриваются 1 раз в 1-2 месяца, с центральной – 1 раз в 4-6 месяцев, с поражением глаз и внутренних органов – ежемесячно. Рентгенография суставов и позвоночника проводится 1 раз в год.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i/>
          <w:sz w:val="32"/>
        </w:rPr>
      </w:pPr>
      <w:r>
        <w:rPr>
          <w:b/>
          <w:i/>
          <w:sz w:val="32"/>
        </w:rPr>
        <w:t>Прогноз.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Прогноз для жизни благоприятный, за исключением случаев развития амилоидоза почек.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Клинические примеры.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i/>
          <w:sz w:val="32"/>
        </w:rPr>
      </w:pPr>
      <w:r>
        <w:rPr>
          <w:b/>
          <w:i/>
          <w:sz w:val="32"/>
        </w:rPr>
        <w:t>Пример № 1.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Больной Ю.,53 года, неоднократно лечился в ревматологическом отделении, болеет с 35 лет. Симптомы заболевания появились после автомобильной аварии (был компрессионный перелом </w:t>
      </w:r>
      <w:r>
        <w:rPr>
          <w:sz w:val="32"/>
          <w:lang w:val="en-US"/>
        </w:rPr>
        <w:t>L4</w:t>
      </w:r>
      <w:r>
        <w:rPr>
          <w:sz w:val="32"/>
        </w:rPr>
        <w:t>).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Появились недомогание, снижение аппетита, боли в пояснице и крестце (особенно ночью), позже присоединилась утренняя скованность, проходящая после непродолжительной зарядки, повышение температуры до 37-37,5*С.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u w:val="single"/>
        </w:rPr>
        <w:t>Жалобы</w:t>
      </w:r>
      <w:r>
        <w:rPr>
          <w:sz w:val="32"/>
        </w:rPr>
        <w:t>: на слабость, боли по всему позвоночнику (преимущественно ночью) и в обоих тазобедренных суставах, утреннюю скованность до 40 минут, проходящую после физических упражнений.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u w:val="single"/>
        </w:rPr>
        <w:t>Объективно</w:t>
      </w:r>
      <w:r>
        <w:rPr>
          <w:sz w:val="32"/>
        </w:rPr>
        <w:t>: состояние удовлетворительное, положение активное.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lang w:val="en-US"/>
        </w:rPr>
        <w:t>АД=150 и100 мм рт ст, ps=</w:t>
      </w:r>
      <w:r>
        <w:rPr>
          <w:sz w:val="32"/>
        </w:rPr>
        <w:t>ЧСС=74 уд./мин., ЧД=18 в мин.,</w:t>
      </w:r>
      <w:r>
        <w:rPr>
          <w:sz w:val="32"/>
          <w:lang w:val="en-US"/>
        </w:rPr>
        <w:t>t=37,3*С.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Внутренние органы без патологии (в пределах возрастной нормы).    </w:t>
      </w: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sz w:val="32"/>
          <w:u w:val="single"/>
          <w:lang w:val="en-US"/>
        </w:rPr>
        <w:t>Status localis</w:t>
      </w:r>
      <w:r>
        <w:rPr>
          <w:sz w:val="32"/>
          <w:lang w:val="en-US"/>
        </w:rPr>
        <w:t>: отмечается выраженный грудной кифоз и шейный гиперлордоз, сглаженность поясничного лордоза, болезненность при пальпации по ходу позвоночника,  околопозвоночным линиям и тазобедренных суставах. Активные и пассивные движения вызывают боль.</w:t>
      </w:r>
    </w:p>
    <w:p w:rsidR="000F2DB8" w:rsidRDefault="000F2DB8">
      <w:pPr>
        <w:pStyle w:val="a3"/>
        <w:ind w:left="426" w:right="-35"/>
        <w:jc w:val="both"/>
        <w:rPr>
          <w:sz w:val="32"/>
          <w:lang w:val="en-US"/>
        </w:rPr>
      </w:pP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sz w:val="32"/>
          <w:lang w:val="en-US"/>
        </w:rPr>
        <w:t>ПРОБЫ: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lang w:val="en-US"/>
        </w:rPr>
        <w:t>1. Симптом Кушелевского I,II</w:t>
      </w:r>
      <w:r>
        <w:rPr>
          <w:sz w:val="32"/>
        </w:rPr>
        <w:t xml:space="preserve"> – положительны.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2. Проба Томайера-35см.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3. Проба Отта-32 см.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4. Проба Шобера-10 см.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5. Форестье-2см.</w:t>
      </w:r>
    </w:p>
    <w:p w:rsidR="000F2DB8" w:rsidRDefault="009D689B">
      <w:pPr>
        <w:pStyle w:val="a3"/>
        <w:numPr>
          <w:ilvl w:val="0"/>
          <w:numId w:val="9"/>
        </w:numPr>
        <w:ind w:right="-35"/>
        <w:jc w:val="both"/>
        <w:rPr>
          <w:sz w:val="32"/>
        </w:rPr>
      </w:pPr>
      <w:r>
        <w:rPr>
          <w:sz w:val="32"/>
        </w:rPr>
        <w:t>Проба пдбородок-грудина-5см.</w:t>
      </w:r>
    </w:p>
    <w:p w:rsidR="000F2DB8" w:rsidRDefault="009D689B">
      <w:pPr>
        <w:pStyle w:val="a3"/>
        <w:numPr>
          <w:ilvl w:val="0"/>
          <w:numId w:val="9"/>
        </w:numPr>
        <w:ind w:right="-35"/>
        <w:jc w:val="both"/>
        <w:rPr>
          <w:sz w:val="32"/>
        </w:rPr>
      </w:pPr>
      <w:r>
        <w:rPr>
          <w:sz w:val="32"/>
        </w:rPr>
        <w:t>Экскурсия грудной клетки- 100-96 см (4 см).</w:t>
      </w:r>
    </w:p>
    <w:p w:rsidR="000F2DB8" w:rsidRDefault="009D689B">
      <w:pPr>
        <w:pStyle w:val="a3"/>
        <w:numPr>
          <w:ilvl w:val="0"/>
          <w:numId w:val="9"/>
        </w:numPr>
        <w:ind w:right="-35"/>
        <w:jc w:val="both"/>
        <w:rPr>
          <w:sz w:val="32"/>
        </w:rPr>
      </w:pPr>
      <w:r>
        <w:rPr>
          <w:sz w:val="32"/>
        </w:rPr>
        <w:t>Позвоночный индекс-22 см.</w:t>
      </w:r>
    </w:p>
    <w:p w:rsidR="000F2DB8" w:rsidRDefault="000F2DB8">
      <w:pPr>
        <w:pStyle w:val="a3"/>
        <w:ind w:left="426" w:right="-35"/>
        <w:jc w:val="both"/>
        <w:rPr>
          <w:sz w:val="32"/>
          <w:u w:val="single"/>
        </w:rPr>
      </w:pPr>
    </w:p>
    <w:p w:rsidR="000F2DB8" w:rsidRDefault="009D689B">
      <w:pPr>
        <w:pStyle w:val="a3"/>
        <w:ind w:left="426" w:right="-35"/>
        <w:jc w:val="both"/>
        <w:rPr>
          <w:sz w:val="32"/>
          <w:u w:val="single"/>
        </w:rPr>
      </w:pPr>
      <w:r>
        <w:rPr>
          <w:sz w:val="32"/>
          <w:u w:val="single"/>
        </w:rPr>
        <w:t>Обследование: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>Офтальмолог</w:t>
      </w:r>
      <w:r>
        <w:rPr>
          <w:sz w:val="32"/>
        </w:rPr>
        <w:t>: без патологии (в пределах возрастной нормы).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>Рентгенограмма позвоночника и тазобедренных суставов</w:t>
      </w:r>
      <w:r>
        <w:rPr>
          <w:sz w:val="32"/>
        </w:rPr>
        <w:t>: Деформирующий спондилёз, двусторонний сакроилеит, частичный анкилоз крестцово-подвздошных сочленений.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>ЭКГ:</w:t>
      </w:r>
      <w:r>
        <w:rPr>
          <w:sz w:val="32"/>
        </w:rPr>
        <w:t xml:space="preserve"> ритм правильный, признаки гипертрофии левого желудочка.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>ККФ:</w:t>
      </w:r>
      <w:r>
        <w:rPr>
          <w:sz w:val="32"/>
        </w:rPr>
        <w:t xml:space="preserve"> без патологии.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>Лабораторные данные: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А) ОАК – СОЭ-18 мм/ч, </w:t>
      </w:r>
      <w:r>
        <w:rPr>
          <w:sz w:val="32"/>
          <w:lang w:val="en-US"/>
        </w:rPr>
        <w:t>Lc-10, Er-4,2, Hb-122, Tr-216,</w:t>
      </w:r>
      <w:r>
        <w:rPr>
          <w:sz w:val="32"/>
        </w:rPr>
        <w:t xml:space="preserve"> п-1, с-63, м-4, э-2, л- 30.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Б) БАК – СРБ+,РФ-</w:t>
      </w:r>
      <w:r>
        <w:rPr>
          <w:sz w:val="32"/>
          <w:lang w:val="en-US"/>
        </w:rPr>
        <w:t>abs, HLA-DR4-abs, HLA-B27-</w:t>
      </w:r>
      <w:r>
        <w:rPr>
          <w:sz w:val="32"/>
        </w:rPr>
        <w:t>положителен.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В) ОАМ – норма.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u w:val="single"/>
        </w:rPr>
        <w:t xml:space="preserve">Диагноз: </w:t>
      </w:r>
      <w:r>
        <w:rPr>
          <w:sz w:val="32"/>
        </w:rPr>
        <w:t>АС,</w:t>
      </w:r>
      <w:r>
        <w:rPr>
          <w:sz w:val="32"/>
          <w:lang w:val="en-US"/>
        </w:rPr>
        <w:t xml:space="preserve"> I</w:t>
      </w:r>
      <w:r>
        <w:rPr>
          <w:sz w:val="32"/>
        </w:rPr>
        <w:t xml:space="preserve"> степень активности, медленно прогрессирующий с периодами обострения, двусторонний сакроиелит,</w:t>
      </w:r>
      <w:r>
        <w:rPr>
          <w:sz w:val="32"/>
          <w:lang w:val="en-US"/>
        </w:rPr>
        <w:t xml:space="preserve"> III</w:t>
      </w:r>
      <w:r>
        <w:rPr>
          <w:sz w:val="32"/>
        </w:rPr>
        <w:t xml:space="preserve"> ренгенологическая стадия.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u w:val="single"/>
        </w:rPr>
        <w:t>Лечение:</w:t>
      </w:r>
      <w:r>
        <w:rPr>
          <w:sz w:val="32"/>
        </w:rPr>
        <w:t xml:space="preserve"> мовалис (НПВС),преднизолон (ГК), никотиновая кислота (улучшение микроциркуляции), мидокалм (миорелаксация), инстилляции дипроспаном в тазобедренные суставы, паравертебральная новокаиновая блокада, электрофорез с лидазой (физиолечение), ЛФК.</w:t>
      </w:r>
    </w:p>
    <w:p w:rsidR="000F2DB8" w:rsidRDefault="000F2DB8">
      <w:pPr>
        <w:pStyle w:val="a3"/>
        <w:ind w:left="426" w:right="-35"/>
        <w:jc w:val="both"/>
        <w:rPr>
          <w:sz w:val="32"/>
          <w:u w:val="single"/>
        </w:rPr>
      </w:pPr>
    </w:p>
    <w:p w:rsidR="000F2DB8" w:rsidRDefault="009D689B">
      <w:pPr>
        <w:pStyle w:val="a3"/>
        <w:ind w:left="426" w:right="-35"/>
        <w:jc w:val="both"/>
        <w:rPr>
          <w:b/>
          <w:i/>
          <w:sz w:val="32"/>
        </w:rPr>
      </w:pPr>
      <w:r>
        <w:rPr>
          <w:b/>
          <w:i/>
          <w:sz w:val="32"/>
        </w:rPr>
        <w:t>Пример № 2.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Больной, К., 42 года, дважды находился на стационарном лечении в отделении ревматологии, болеет с 39 лет.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Заболевание быстро прогрессирует, началось со снижения аппетита, резкое похудание на 15 кг за 1,5 года (исходный вес – 68 кг), затем присоединились боли  в позвоночнике, плечевых, тазобедренных суставах и утреннюю скованность в течение всего дня, при движениях становилось легче.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>Сам больной не с чем не связывает начало своего заболевания, но отмечает, что в его семье родной брат и дед также болели ББ.</w:t>
      </w:r>
    </w:p>
    <w:p w:rsidR="000F2DB8" w:rsidRDefault="009D689B">
      <w:pPr>
        <w:pStyle w:val="a3"/>
        <w:ind w:left="426" w:right="-35"/>
        <w:jc w:val="both"/>
        <w:rPr>
          <w:sz w:val="32"/>
          <w:u w:val="single"/>
        </w:rPr>
      </w:pPr>
      <w:r>
        <w:rPr>
          <w:sz w:val="32"/>
          <w:u w:val="single"/>
        </w:rPr>
        <w:t xml:space="preserve"> 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u w:val="single"/>
        </w:rPr>
        <w:t xml:space="preserve">Жалобы: </w:t>
      </w:r>
      <w:r>
        <w:rPr>
          <w:sz w:val="32"/>
        </w:rPr>
        <w:t>на слабость, снижение аппетита, резкое похудание, резко выраженную боль по всему позвоночнику, иррадиирующая в ягодицы, боль в плечевых и тазобедренных суставах, периодические, неприятные ощущения в правом глазу.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u w:val="single"/>
        </w:rPr>
        <w:t>Объективно</w:t>
      </w:r>
      <w:r>
        <w:rPr>
          <w:sz w:val="32"/>
        </w:rPr>
        <w:t>: общее состояние средней тяжести, положение пассивное, сознание ясное.</w:t>
      </w: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sz w:val="32"/>
          <w:lang w:val="en-US"/>
        </w:rPr>
        <w:t>АД=130 и 70 мм рт ст,рs=ЧСС=76 уд./мин., ЧД=18 в мин., t= 37,9*С.</w:t>
      </w: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sz w:val="32"/>
        </w:rPr>
        <w:t>Со стороны внутренних органов патологии не обнаружено.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u w:val="single"/>
          <w:lang w:val="en-US"/>
        </w:rPr>
        <w:t>Status locаlis:</w:t>
      </w:r>
      <w:r>
        <w:rPr>
          <w:sz w:val="32"/>
        </w:rPr>
        <w:t xml:space="preserve"> полное исчезновение поясничного лордоза, выраженный грудной кифоз, шейный гиперлордоз, пальпация суставов болезненна, движения в них резко ограничены, пальпация остистых отростков по ходу позвоночника вызывает боль, движения в нём практически невозможны.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     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 ПРОБЫ:</w:t>
      </w:r>
    </w:p>
    <w:p w:rsidR="000F2DB8" w:rsidRDefault="009D689B">
      <w:pPr>
        <w:pStyle w:val="a3"/>
        <w:numPr>
          <w:ilvl w:val="0"/>
          <w:numId w:val="14"/>
        </w:numPr>
        <w:ind w:right="-35"/>
        <w:jc w:val="both"/>
        <w:rPr>
          <w:sz w:val="32"/>
        </w:rPr>
      </w:pPr>
      <w:r>
        <w:rPr>
          <w:sz w:val="32"/>
        </w:rPr>
        <w:t xml:space="preserve">Симптомы Кушелевского </w:t>
      </w:r>
      <w:r>
        <w:rPr>
          <w:sz w:val="32"/>
          <w:lang w:val="en-US"/>
        </w:rPr>
        <w:t xml:space="preserve">I,II,III </w:t>
      </w:r>
      <w:r>
        <w:rPr>
          <w:sz w:val="32"/>
        </w:rPr>
        <w:t>резко положительны.</w:t>
      </w:r>
    </w:p>
    <w:p w:rsidR="000F2DB8" w:rsidRDefault="009D689B">
      <w:pPr>
        <w:pStyle w:val="a3"/>
        <w:numPr>
          <w:ilvl w:val="0"/>
          <w:numId w:val="14"/>
        </w:numPr>
        <w:ind w:right="-35"/>
        <w:jc w:val="both"/>
        <w:rPr>
          <w:sz w:val="32"/>
        </w:rPr>
      </w:pPr>
      <w:r>
        <w:rPr>
          <w:sz w:val="32"/>
        </w:rPr>
        <w:t>Проба Томайера-40 см.</w:t>
      </w:r>
    </w:p>
    <w:p w:rsidR="000F2DB8" w:rsidRDefault="009D689B">
      <w:pPr>
        <w:pStyle w:val="a3"/>
        <w:numPr>
          <w:ilvl w:val="0"/>
          <w:numId w:val="14"/>
        </w:numPr>
        <w:ind w:right="-35"/>
        <w:jc w:val="both"/>
        <w:rPr>
          <w:sz w:val="32"/>
        </w:rPr>
      </w:pPr>
      <w:r>
        <w:rPr>
          <w:sz w:val="32"/>
        </w:rPr>
        <w:t>Проба Отта-30,5 см.</w:t>
      </w:r>
    </w:p>
    <w:p w:rsidR="000F2DB8" w:rsidRDefault="009D689B">
      <w:pPr>
        <w:pStyle w:val="a3"/>
        <w:numPr>
          <w:ilvl w:val="0"/>
          <w:numId w:val="14"/>
        </w:numPr>
        <w:ind w:right="-35"/>
        <w:jc w:val="both"/>
        <w:rPr>
          <w:sz w:val="32"/>
        </w:rPr>
      </w:pPr>
      <w:r>
        <w:rPr>
          <w:sz w:val="32"/>
        </w:rPr>
        <w:t>Проба Шобера-10 см.</w:t>
      </w:r>
    </w:p>
    <w:p w:rsidR="000F2DB8" w:rsidRDefault="009D689B">
      <w:pPr>
        <w:pStyle w:val="a3"/>
        <w:numPr>
          <w:ilvl w:val="0"/>
          <w:numId w:val="14"/>
        </w:numPr>
        <w:ind w:right="-35"/>
        <w:jc w:val="both"/>
        <w:rPr>
          <w:sz w:val="32"/>
        </w:rPr>
      </w:pPr>
      <w:r>
        <w:rPr>
          <w:sz w:val="32"/>
        </w:rPr>
        <w:t>Проба Форестье-3см.</w:t>
      </w:r>
    </w:p>
    <w:p w:rsidR="000F2DB8" w:rsidRDefault="009D689B">
      <w:pPr>
        <w:pStyle w:val="a3"/>
        <w:numPr>
          <w:ilvl w:val="0"/>
          <w:numId w:val="14"/>
        </w:numPr>
        <w:ind w:right="-35"/>
        <w:jc w:val="both"/>
        <w:rPr>
          <w:sz w:val="32"/>
        </w:rPr>
      </w:pPr>
      <w:r>
        <w:rPr>
          <w:sz w:val="32"/>
        </w:rPr>
        <w:t>Проба подбородок-грудина-10 см.</w:t>
      </w:r>
    </w:p>
    <w:p w:rsidR="000F2DB8" w:rsidRDefault="009D689B">
      <w:pPr>
        <w:pStyle w:val="a3"/>
        <w:numPr>
          <w:ilvl w:val="0"/>
          <w:numId w:val="14"/>
        </w:numPr>
        <w:ind w:right="-35"/>
        <w:jc w:val="both"/>
        <w:rPr>
          <w:sz w:val="32"/>
        </w:rPr>
      </w:pPr>
      <w:r>
        <w:rPr>
          <w:sz w:val="32"/>
        </w:rPr>
        <w:t>Экскурсия грудной клетки – 84-80 см (4 см).</w:t>
      </w:r>
    </w:p>
    <w:p w:rsidR="000F2DB8" w:rsidRDefault="009D689B">
      <w:pPr>
        <w:pStyle w:val="a3"/>
        <w:numPr>
          <w:ilvl w:val="0"/>
          <w:numId w:val="14"/>
        </w:numPr>
        <w:ind w:right="-35"/>
        <w:jc w:val="both"/>
        <w:rPr>
          <w:sz w:val="32"/>
        </w:rPr>
      </w:pPr>
      <w:r>
        <w:rPr>
          <w:sz w:val="32"/>
        </w:rPr>
        <w:t>Позвоночный индекс-19,5 см.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u w:val="single"/>
        </w:rPr>
        <w:t>Обследование:</w:t>
      </w:r>
      <w:r>
        <w:rPr>
          <w:sz w:val="32"/>
        </w:rPr>
        <w:t xml:space="preserve"> 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>Офтальмолог:</w:t>
      </w:r>
      <w:r>
        <w:rPr>
          <w:sz w:val="32"/>
        </w:rPr>
        <w:t xml:space="preserve"> Иридоциклит.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>Рентгенограмма позвоночника и тазобедренных суставов:</w:t>
      </w:r>
      <w:r>
        <w:rPr>
          <w:sz w:val="32"/>
        </w:rPr>
        <w:t xml:space="preserve"> Симптом «квадратизации», двусторонний сакроиелит, остеофиты в тазобедренных суставах, признаки частичного анкилоза крестцово-подвздошных сочленений.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 xml:space="preserve">ЭКГ: </w:t>
      </w:r>
      <w:r>
        <w:rPr>
          <w:sz w:val="32"/>
        </w:rPr>
        <w:t>ритм синусовый, признаки диффузных изменений миокарда.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>ККФ:</w:t>
      </w:r>
      <w:r>
        <w:rPr>
          <w:sz w:val="32"/>
        </w:rPr>
        <w:t xml:space="preserve"> без патологии.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i/>
          <w:sz w:val="32"/>
        </w:rPr>
        <w:t>Лабораторные данные:</w:t>
      </w: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sz w:val="32"/>
        </w:rPr>
        <w:t xml:space="preserve">А) ОАК – СОЭ-45 мм/ч, </w:t>
      </w:r>
      <w:r>
        <w:rPr>
          <w:sz w:val="32"/>
          <w:lang w:val="en-US"/>
        </w:rPr>
        <w:t>Lc-11, Er-3,9, Hb-124, Tr-220, п-2, с-64, м-5, э-0, л-34.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lang w:val="en-US"/>
        </w:rPr>
        <w:t>Б) БАК – СРБ+++,РФ-abs, HLA-B27</w:t>
      </w:r>
      <w:r>
        <w:rPr>
          <w:sz w:val="32"/>
        </w:rPr>
        <w:t>-положителен.</w:t>
      </w: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sz w:val="32"/>
          <w:lang w:val="en-US"/>
        </w:rPr>
        <w:t>В) ОАМ – норма.</w:t>
      </w: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u w:val="single"/>
        </w:rPr>
        <w:t>Диагноз:</w:t>
      </w:r>
      <w:r>
        <w:rPr>
          <w:sz w:val="32"/>
        </w:rPr>
        <w:t xml:space="preserve"> АС,</w:t>
      </w:r>
      <w:r>
        <w:rPr>
          <w:sz w:val="32"/>
          <w:lang w:val="en-US"/>
        </w:rPr>
        <w:t xml:space="preserve"> III</w:t>
      </w:r>
      <w:r>
        <w:rPr>
          <w:sz w:val="32"/>
        </w:rPr>
        <w:t xml:space="preserve"> степень активности, быстро прогрессирующее течение с висцеральными изменениями (иридоциклит),</w:t>
      </w:r>
      <w:r>
        <w:rPr>
          <w:sz w:val="32"/>
          <w:lang w:val="en-US"/>
        </w:rPr>
        <w:t xml:space="preserve"> III</w:t>
      </w:r>
      <w:r>
        <w:rPr>
          <w:sz w:val="32"/>
        </w:rPr>
        <w:t xml:space="preserve">  рентгенологическая стадия. ФНС </w:t>
      </w:r>
      <w:r>
        <w:rPr>
          <w:sz w:val="32"/>
          <w:lang w:val="en-US"/>
        </w:rPr>
        <w:t>II</w:t>
      </w:r>
      <w:r>
        <w:rPr>
          <w:sz w:val="32"/>
        </w:rPr>
        <w:t>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u w:val="single"/>
        </w:rPr>
        <w:t>Лечение:</w:t>
      </w:r>
      <w:r>
        <w:rPr>
          <w:sz w:val="32"/>
        </w:rPr>
        <w:t xml:space="preserve"> см. выше + азатиоприн или метотрексат (цитостатики).</w:t>
      </w:r>
    </w:p>
    <w:p w:rsidR="000F2DB8" w:rsidRDefault="000F2DB8">
      <w:pPr>
        <w:pStyle w:val="a3"/>
        <w:ind w:left="426" w:right="-35"/>
        <w:jc w:val="both"/>
        <w:rPr>
          <w:sz w:val="32"/>
          <w:u w:val="single"/>
        </w:rPr>
      </w:pP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9D689B">
      <w:pPr>
        <w:pStyle w:val="a3"/>
        <w:ind w:left="426" w:right="-35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Выводы:</w:t>
      </w: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sz w:val="32"/>
        </w:rPr>
        <w:t xml:space="preserve"> Таким образом, ББ - хроническое системное заболевание, характеризуется воспалением суставов позвоночника, околопозвоночных тканей и крестцово-подвздошных сочленений с анкилозированием межпозвоночных суставов и развитием кальцификации спинальных связок. По   отношению больных с ББ и носителей антигена </w:t>
      </w:r>
      <w:r>
        <w:rPr>
          <w:sz w:val="32"/>
          <w:lang w:val="en-US"/>
        </w:rPr>
        <w:t>HLA-B27 (в поцентах): в Японии- 37:1, в Индии- 3,5:50, в РФ -1,5:12 (см. вкладыши № 1 и 2).</w:t>
      </w: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Мужчины болеют чаще, чем женщины в 9 раз. Пик заболевания приходится навозраст от 15 до 45 лет, но существует ювенильный анкилозирующий спондилоартрит, а также случаи проявления болезни после 45- 50 лет; следовательно, возрастные рамкм можно значительно увеличить от 10-12  до 40-50 лет (см. вкладыш № 3).</w:t>
      </w: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sz w:val="32"/>
          <w:lang w:val="en-US"/>
        </w:rPr>
        <w:t>Болезнь имеет достаточно тяжёлое течение и несёт ряд внесуставных осложнений, которые имеют разную частоту проявлений (см. вкладыш № 4).</w:t>
      </w:r>
    </w:p>
    <w:p w:rsidR="000F2DB8" w:rsidRDefault="009D689B">
      <w:pPr>
        <w:pStyle w:val="a3"/>
        <w:ind w:left="426" w:right="-35"/>
        <w:jc w:val="both"/>
        <w:rPr>
          <w:sz w:val="32"/>
          <w:lang w:val="en-US"/>
        </w:rPr>
      </w:pPr>
      <w:r>
        <w:rPr>
          <w:sz w:val="32"/>
          <w:lang w:val="en-US"/>
        </w:rPr>
        <w:t>Данное заболевание несёт огромнный процент инвалидизации, а, следовательно потерю трудоспособности, что ведёт к перемене места работы , а в более тяжёлых случаях и отказу от неё.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  <w:lang w:val="en-US"/>
        </w:rPr>
        <w:t>Поэтому своевременное выявление, постановка на диспансерный учёт</w:t>
      </w:r>
      <w:r>
        <w:rPr>
          <w:sz w:val="32"/>
        </w:rPr>
        <w:t>, качественная диагностика, правильное медикаментозное и физиотерапевтическое лечение дают более благоприятный прогноз и значительно уменьшают процесс инвалидизации, а значит и процент потери трудоспособности.</w:t>
      </w:r>
    </w:p>
    <w:p w:rsidR="000F2DB8" w:rsidRDefault="009D689B">
      <w:pPr>
        <w:pStyle w:val="a3"/>
        <w:ind w:left="426" w:right="-35"/>
        <w:jc w:val="both"/>
        <w:rPr>
          <w:sz w:val="32"/>
        </w:rPr>
      </w:pPr>
      <w:r>
        <w:rPr>
          <w:sz w:val="32"/>
        </w:rPr>
        <w:t xml:space="preserve">  </w:t>
      </w:r>
    </w:p>
    <w:p w:rsidR="000F2DB8" w:rsidRDefault="000F2DB8">
      <w:pPr>
        <w:pStyle w:val="a3"/>
        <w:ind w:right="-35"/>
        <w:jc w:val="both"/>
        <w:rPr>
          <w:sz w:val="32"/>
        </w:rPr>
      </w:pPr>
    </w:p>
    <w:p w:rsidR="000F2DB8" w:rsidRDefault="000F2DB8">
      <w:pPr>
        <w:pStyle w:val="a3"/>
        <w:ind w:left="426" w:right="-35"/>
        <w:jc w:val="both"/>
        <w:rPr>
          <w:sz w:val="32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9D689B">
      <w:pPr>
        <w:pStyle w:val="a3"/>
        <w:ind w:left="426" w:right="-35"/>
        <w:jc w:val="both"/>
        <w:rPr>
          <w:sz w:val="28"/>
        </w:rPr>
      </w:pPr>
      <w:r>
        <w:rPr>
          <w:sz w:val="28"/>
        </w:rPr>
        <w:t xml:space="preserve"> </w:t>
      </w: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sz w:val="28"/>
        </w:rPr>
      </w:pPr>
    </w:p>
    <w:p w:rsidR="000F2DB8" w:rsidRDefault="000F2DB8">
      <w:pPr>
        <w:pStyle w:val="a3"/>
        <w:ind w:left="426" w:right="-35"/>
        <w:jc w:val="both"/>
        <w:rPr>
          <w:b/>
          <w:sz w:val="36"/>
          <w:u w:val="single"/>
        </w:rPr>
      </w:pPr>
    </w:p>
    <w:p w:rsidR="000F2DB8" w:rsidRDefault="009D689B">
      <w:pPr>
        <w:pStyle w:val="a3"/>
        <w:ind w:left="426" w:right="-35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>Список литературы:</w:t>
      </w:r>
    </w:p>
    <w:p w:rsidR="000F2DB8" w:rsidRDefault="000F2DB8">
      <w:pPr>
        <w:pStyle w:val="a3"/>
        <w:ind w:left="426" w:right="-35"/>
        <w:jc w:val="both"/>
        <w:rPr>
          <w:b/>
          <w:sz w:val="36"/>
          <w:u w:val="single"/>
        </w:rPr>
      </w:pPr>
    </w:p>
    <w:p w:rsidR="000F2DB8" w:rsidRDefault="009D689B">
      <w:pPr>
        <w:pStyle w:val="a3"/>
        <w:numPr>
          <w:ilvl w:val="0"/>
          <w:numId w:val="15"/>
        </w:numPr>
        <w:ind w:right="-35"/>
        <w:jc w:val="both"/>
        <w:rPr>
          <w:sz w:val="32"/>
        </w:rPr>
      </w:pPr>
      <w:r>
        <w:rPr>
          <w:sz w:val="32"/>
        </w:rPr>
        <w:t>«Клиническая ревматология», под редакцией профессора В. И. Мазурова, Санкт-Петербург, 2001 г.</w:t>
      </w:r>
    </w:p>
    <w:p w:rsidR="000F2DB8" w:rsidRDefault="009D689B">
      <w:pPr>
        <w:pStyle w:val="a3"/>
        <w:numPr>
          <w:ilvl w:val="0"/>
          <w:numId w:val="15"/>
        </w:numPr>
        <w:ind w:right="-35"/>
        <w:jc w:val="both"/>
        <w:rPr>
          <w:sz w:val="32"/>
        </w:rPr>
      </w:pPr>
      <w:r>
        <w:rPr>
          <w:sz w:val="32"/>
        </w:rPr>
        <w:t>«Ревматические болезни», В. А. Насонова, Н. В. Бунчук, Москва, 1997 г.</w:t>
      </w:r>
    </w:p>
    <w:p w:rsidR="000F2DB8" w:rsidRDefault="009D689B">
      <w:pPr>
        <w:pStyle w:val="a3"/>
        <w:numPr>
          <w:ilvl w:val="0"/>
          <w:numId w:val="11"/>
        </w:numPr>
        <w:tabs>
          <w:tab w:val="clear" w:pos="2415"/>
          <w:tab w:val="num" w:pos="1276"/>
        </w:tabs>
        <w:ind w:left="1276" w:right="-35" w:hanging="850"/>
        <w:jc w:val="both"/>
        <w:rPr>
          <w:sz w:val="32"/>
        </w:rPr>
      </w:pPr>
      <w:r>
        <w:rPr>
          <w:sz w:val="32"/>
        </w:rPr>
        <w:t>«Диагностика болезней внутренних органов», том 2, А. Н. Окороков, Москва, 2000 г.</w:t>
      </w:r>
    </w:p>
    <w:p w:rsidR="000F2DB8" w:rsidRDefault="009D689B">
      <w:pPr>
        <w:pStyle w:val="a3"/>
        <w:numPr>
          <w:ilvl w:val="0"/>
          <w:numId w:val="11"/>
        </w:numPr>
        <w:tabs>
          <w:tab w:val="clear" w:pos="2415"/>
          <w:tab w:val="num" w:pos="1276"/>
        </w:tabs>
        <w:ind w:left="1276" w:right="-35" w:hanging="850"/>
        <w:jc w:val="both"/>
        <w:rPr>
          <w:sz w:val="32"/>
        </w:rPr>
      </w:pPr>
      <w:r>
        <w:rPr>
          <w:sz w:val="32"/>
        </w:rPr>
        <w:t>«Лечение болезней внутренних органов», том 2, А. Н. Окороков, Москва, 2000 г.</w:t>
      </w:r>
    </w:p>
    <w:p w:rsidR="000F2DB8" w:rsidRDefault="009D689B">
      <w:pPr>
        <w:pStyle w:val="a3"/>
        <w:numPr>
          <w:ilvl w:val="0"/>
          <w:numId w:val="11"/>
        </w:numPr>
        <w:tabs>
          <w:tab w:val="clear" w:pos="2415"/>
          <w:tab w:val="num" w:pos="1276"/>
        </w:tabs>
        <w:ind w:left="1276" w:right="-35" w:hanging="850"/>
        <w:jc w:val="both"/>
        <w:rPr>
          <w:sz w:val="32"/>
        </w:rPr>
      </w:pPr>
      <w:r>
        <w:rPr>
          <w:sz w:val="32"/>
        </w:rPr>
        <w:t>«Лекарственные средства», четырнадцатое издание, М. Д. Машковский, Москва, 2001 г.</w:t>
      </w:r>
    </w:p>
    <w:p w:rsidR="000F2DB8" w:rsidRDefault="009D689B">
      <w:pPr>
        <w:pStyle w:val="a3"/>
        <w:numPr>
          <w:ilvl w:val="0"/>
          <w:numId w:val="11"/>
        </w:numPr>
        <w:tabs>
          <w:tab w:val="clear" w:pos="2415"/>
          <w:tab w:val="num" w:pos="1276"/>
        </w:tabs>
        <w:ind w:left="1276" w:right="-35" w:hanging="850"/>
        <w:jc w:val="both"/>
        <w:rPr>
          <w:sz w:val="32"/>
        </w:rPr>
      </w:pPr>
      <w:r>
        <w:rPr>
          <w:sz w:val="32"/>
        </w:rPr>
        <w:t xml:space="preserve">Данные интернета С 2000 по 2004 гг.  </w:t>
      </w:r>
    </w:p>
    <w:p w:rsidR="000F2DB8" w:rsidRDefault="000F2DB8">
      <w:pPr>
        <w:pStyle w:val="a3"/>
        <w:ind w:left="1276" w:right="-35" w:hanging="850"/>
        <w:jc w:val="both"/>
        <w:rPr>
          <w:sz w:val="28"/>
        </w:rPr>
      </w:pPr>
      <w:bookmarkStart w:id="0" w:name="_GoBack"/>
      <w:bookmarkEnd w:id="0"/>
    </w:p>
    <w:sectPr w:rsidR="000F2DB8">
      <w:pgSz w:w="11906" w:h="16838"/>
      <w:pgMar w:top="1440" w:right="1151" w:bottom="1440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1285"/>
    <w:multiLevelType w:val="singleLevel"/>
    <w:tmpl w:val="5542315E"/>
    <w:lvl w:ilvl="0">
      <w:numFmt w:val="bullet"/>
      <w:lvlText w:val=""/>
      <w:lvlJc w:val="left"/>
      <w:pPr>
        <w:tabs>
          <w:tab w:val="num" w:pos="996"/>
        </w:tabs>
        <w:ind w:left="996" w:hanging="570"/>
      </w:pPr>
      <w:rPr>
        <w:rFonts w:ascii="Symbol" w:hAnsi="Symbol" w:hint="default"/>
        <w:b/>
      </w:rPr>
    </w:lvl>
  </w:abstractNum>
  <w:abstractNum w:abstractNumId="1">
    <w:nsid w:val="12056B3B"/>
    <w:multiLevelType w:val="singleLevel"/>
    <w:tmpl w:val="14E2773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i/>
      </w:rPr>
    </w:lvl>
  </w:abstractNum>
  <w:abstractNum w:abstractNumId="2">
    <w:nsid w:val="148C7624"/>
    <w:multiLevelType w:val="singleLevel"/>
    <w:tmpl w:val="0E10E2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7640BBC"/>
    <w:multiLevelType w:val="singleLevel"/>
    <w:tmpl w:val="A072B6EA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885"/>
      </w:pPr>
      <w:rPr>
        <w:rFonts w:hint="default"/>
      </w:rPr>
    </w:lvl>
  </w:abstractNum>
  <w:abstractNum w:abstractNumId="4">
    <w:nsid w:val="19A50ED7"/>
    <w:multiLevelType w:val="singleLevel"/>
    <w:tmpl w:val="5542315E"/>
    <w:lvl w:ilvl="0">
      <w:numFmt w:val="bullet"/>
      <w:lvlText w:val=""/>
      <w:lvlJc w:val="left"/>
      <w:pPr>
        <w:tabs>
          <w:tab w:val="num" w:pos="996"/>
        </w:tabs>
        <w:ind w:left="996" w:hanging="570"/>
      </w:pPr>
      <w:rPr>
        <w:rFonts w:ascii="Symbol" w:hAnsi="Symbol" w:hint="default"/>
        <w:b/>
      </w:rPr>
    </w:lvl>
  </w:abstractNum>
  <w:abstractNum w:abstractNumId="5">
    <w:nsid w:val="1FD97996"/>
    <w:multiLevelType w:val="singleLevel"/>
    <w:tmpl w:val="77626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34C44FC"/>
    <w:multiLevelType w:val="singleLevel"/>
    <w:tmpl w:val="862AA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5364241"/>
    <w:multiLevelType w:val="singleLevel"/>
    <w:tmpl w:val="FE1C26E4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8">
    <w:nsid w:val="36AD453E"/>
    <w:multiLevelType w:val="singleLevel"/>
    <w:tmpl w:val="4D0C1D88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9">
    <w:nsid w:val="44826145"/>
    <w:multiLevelType w:val="singleLevel"/>
    <w:tmpl w:val="BCFEFD9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10">
    <w:nsid w:val="4B8D1461"/>
    <w:multiLevelType w:val="singleLevel"/>
    <w:tmpl w:val="10F62230"/>
    <w:lvl w:ilvl="0">
      <w:start w:val="1"/>
      <w:numFmt w:val="decimal"/>
      <w:lvlText w:val="%1)"/>
      <w:lvlJc w:val="left"/>
      <w:pPr>
        <w:tabs>
          <w:tab w:val="num" w:pos="2415"/>
        </w:tabs>
        <w:ind w:left="2415" w:hanging="2415"/>
      </w:pPr>
      <w:rPr>
        <w:rFonts w:hint="default"/>
      </w:rPr>
    </w:lvl>
  </w:abstractNum>
  <w:abstractNum w:abstractNumId="11">
    <w:nsid w:val="67E45A6D"/>
    <w:multiLevelType w:val="singleLevel"/>
    <w:tmpl w:val="7C1EF630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12">
    <w:nsid w:val="6B2664D8"/>
    <w:multiLevelType w:val="singleLevel"/>
    <w:tmpl w:val="0A90841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13">
    <w:nsid w:val="7CB877AD"/>
    <w:multiLevelType w:val="singleLevel"/>
    <w:tmpl w:val="CF24542A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765"/>
      </w:pPr>
      <w:rPr>
        <w:rFonts w:hint="default"/>
      </w:rPr>
    </w:lvl>
  </w:abstractNum>
  <w:abstractNum w:abstractNumId="14">
    <w:nsid w:val="7E0F61FA"/>
    <w:multiLevelType w:val="singleLevel"/>
    <w:tmpl w:val="FB207DC4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4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89B"/>
    <w:rsid w:val="000F2DB8"/>
    <w:rsid w:val="00595210"/>
    <w:rsid w:val="009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4CE7-57A8-4FED-8DE0-C01665D4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character" w:styleId="a4">
    <w:name w:val="Strong"/>
    <w:basedOn w:val="a0"/>
    <w:qFormat/>
    <w:rPr>
      <w:b/>
    </w:rPr>
  </w:style>
  <w:style w:type="paragraph" w:customStyle="1" w:styleId="a5">
    <w:name w:val="Îáû÷íûé"/>
  </w:style>
  <w:style w:type="paragraph" w:customStyle="1" w:styleId="1">
    <w:name w:val="Звичайний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Irina</cp:lastModifiedBy>
  <cp:revision>2</cp:revision>
  <cp:lastPrinted>2005-05-04T07:59:00Z</cp:lastPrinted>
  <dcterms:created xsi:type="dcterms:W3CDTF">2014-08-18T07:45:00Z</dcterms:created>
  <dcterms:modified xsi:type="dcterms:W3CDTF">2014-08-18T07:45:00Z</dcterms:modified>
</cp:coreProperties>
</file>