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50" w:rsidRPr="00805058" w:rsidRDefault="00152F50" w:rsidP="00152F50">
      <w:pPr>
        <w:spacing w:before="120"/>
        <w:jc w:val="center"/>
        <w:rPr>
          <w:b/>
          <w:bCs/>
          <w:sz w:val="32"/>
          <w:szCs w:val="32"/>
        </w:rPr>
      </w:pPr>
      <w:r w:rsidRPr="00805058">
        <w:rPr>
          <w:b/>
          <w:bCs/>
          <w:sz w:val="32"/>
          <w:szCs w:val="32"/>
        </w:rPr>
        <w:t>Анклавный язык в составе языкового союза (к постановке проблемы)</w:t>
      </w:r>
    </w:p>
    <w:p w:rsidR="00152F50" w:rsidRPr="00805058" w:rsidRDefault="00152F50" w:rsidP="00152F50">
      <w:pPr>
        <w:spacing w:before="120"/>
        <w:jc w:val="center"/>
        <w:rPr>
          <w:sz w:val="28"/>
          <w:szCs w:val="28"/>
        </w:rPr>
      </w:pPr>
      <w:r w:rsidRPr="00805058">
        <w:rPr>
          <w:sz w:val="28"/>
          <w:szCs w:val="28"/>
        </w:rPr>
        <w:t>Л. Н. Каминская, Ю. А. Клейнер</w:t>
      </w:r>
    </w:p>
    <w:p w:rsidR="00152F50" w:rsidRPr="0051577D" w:rsidRDefault="00152F50" w:rsidP="00152F50">
      <w:pPr>
        <w:spacing w:before="120"/>
        <w:ind w:firstLine="567"/>
        <w:jc w:val="both"/>
      </w:pPr>
      <w:r w:rsidRPr="0051577D">
        <w:t xml:space="preserve">Языки, традиционно относящиеся к языковому союзу, имеют двойственный характер: с одной стороны, это анклавные языки, не являющиеся частью диалектного континуума, типа германского, романского или славянского, с другой, в силу своего геополитического положения, они открыты для влияний извне, что собственно и является основной предпосылкой образования языкового союза. </w:t>
      </w:r>
    </w:p>
    <w:p w:rsidR="00152F50" w:rsidRPr="0051577D" w:rsidRDefault="00152F50" w:rsidP="00152F50">
      <w:pPr>
        <w:spacing w:before="120"/>
        <w:ind w:firstLine="567"/>
        <w:jc w:val="both"/>
      </w:pPr>
      <w:r w:rsidRPr="0051577D">
        <w:t xml:space="preserve">Классическим примером такого союза является балканский языковой союз, изучение которого может выявить механизмы целого ряда интеграционных процессов, преобразующих не только структуру, но и сам тип контактирующих языков. </w:t>
      </w:r>
    </w:p>
    <w:p w:rsidR="00152F50" w:rsidRPr="0051577D" w:rsidRDefault="00152F50" w:rsidP="00152F50">
      <w:pPr>
        <w:spacing w:before="120"/>
        <w:ind w:firstLine="567"/>
        <w:jc w:val="both"/>
      </w:pPr>
      <w:r w:rsidRPr="0051577D">
        <w:t xml:space="preserve">Выделение балканистики в особую область сравнительно-типологических исследований связано с именем выдающегося датского лингвиста Кристиана Сандфельда (K. Sandfeld. Linguistique balkanique. Problémes et résultats. Paris, 1930), который ввел понятия «балканская лингвистика» - “linguistique balkanique” и «языковой союз» - “unité linguistique”, определил круг языков, входящих в него, а также представил наиболее существенные для балканской языковой общности признаки структурного сходства на широком фоне двусторонних языковых связей, относящихся в основном к сфере синтаксиса и лексики. Но еще в начале 19 века Копитар обратил внимание на общие структурные черты албанского, румынского и болгарского языков, видя в них господство единой языковой формы, воплощенной в троякой языковой материи (Kopitar J. Albanische, walachische und bulgarische Sprache // Wiener Jahrbücher der Literatur. </w:t>
      </w:r>
      <w:r w:rsidRPr="0051577D">
        <w:rPr>
          <w:lang w:val="en-US"/>
        </w:rPr>
        <w:t xml:space="preserve">1829. Vol. 46). </w:t>
      </w:r>
      <w:r w:rsidRPr="0051577D">
        <w:t>Ф</w:t>
      </w:r>
      <w:r w:rsidRPr="0051577D">
        <w:rPr>
          <w:lang w:val="en-US"/>
        </w:rPr>
        <w:t xml:space="preserve">. </w:t>
      </w:r>
      <w:r w:rsidRPr="0051577D">
        <w:t>Миклошич</w:t>
      </w:r>
      <w:r w:rsidRPr="0051577D">
        <w:rPr>
          <w:lang w:val="en-US"/>
        </w:rPr>
        <w:t xml:space="preserve"> (Fr. Miklosich. Die slavischen Elemente im Rumunischen. </w:t>
      </w:r>
      <w:r w:rsidRPr="0051577D">
        <w:t xml:space="preserve">Wien, 1861) был первым, кто представил некоторые фонетические соответствия в балканских языках, а именно наличие среднего гласного в болгарском, румынском и албанском языках, явление ротацизма. </w:t>
      </w:r>
    </w:p>
    <w:p w:rsidR="00152F50" w:rsidRPr="0051577D" w:rsidRDefault="00152F50" w:rsidP="00152F50">
      <w:pPr>
        <w:spacing w:before="120"/>
        <w:ind w:firstLine="567"/>
        <w:jc w:val="both"/>
      </w:pPr>
      <w:r w:rsidRPr="0051577D">
        <w:t xml:space="preserve">Основываясь на накопленном к тому времени огромном фактическом материале и выявленном инвентаре общих черт структурного характера в балканских языках, Н. С. Трубецкой сформулировал теорию «языкового союза». Таким образом, балканские языки стали моделью для разработки понятия языкового союза, в соответствии с которой балканские языки - языки генетически различные, но типологически близкие, и такой тип близости следует называть «языковым союзом» (Sprachbund). </w:t>
      </w:r>
      <w:r w:rsidRPr="0051577D">
        <w:rPr>
          <w:lang w:val="en-US"/>
        </w:rPr>
        <w:t xml:space="preserve">(N. S. Troubetzkoy. Proposition // Actes du premier Congrés international de linguists </w:t>
      </w:r>
      <w:r w:rsidRPr="0051577D">
        <w:t>а</w:t>
      </w:r>
      <w:r w:rsidRPr="0051577D">
        <w:rPr>
          <w:lang w:val="en-US"/>
        </w:rPr>
        <w:t xml:space="preserve"> la Haye du 20 au 15 avril, 1928. </w:t>
      </w:r>
      <w:r w:rsidRPr="0051577D">
        <w:t xml:space="preserve">P. 18). </w:t>
      </w:r>
    </w:p>
    <w:p w:rsidR="00152F50" w:rsidRPr="0051577D" w:rsidRDefault="00152F50" w:rsidP="00152F50">
      <w:pPr>
        <w:spacing w:before="120"/>
        <w:ind w:firstLine="567"/>
        <w:jc w:val="both"/>
      </w:pPr>
      <w:r w:rsidRPr="0051577D">
        <w:t xml:space="preserve">Принято различать языки, входящие в балканский языковой союз, и языки Балканского полуострова. Данное различие исходит из того, что последние связаны лишь географически, тогда как взаимосвязь языков балканского языкового союза носит типологический характер. Наиболее детально и последовательно данное разграничение разработано Х. В. Шаллером (Schaller H. W. Die Balkansprachen. Eine Einfuhrung in die Balkanphilologie. Heidelberg, 1975). В качестве формального критерия языкового союза Шаллер рассматривает наличие как минимум двух общих признаков, представленных минимум в трех языках, не принадлежащих к одной семье. Общие признаки, присутствующие во всех языках БЯС (в болгарском, македонском, албанском и румынском), считаются "примарными балканизмами". Языки, в которых обнаруживается большинство балканизмов, рассматриваются как ядерные языки Балканского языкового союза (македонский, болгарский, албанский и румынский), они образуют его центр. Языки, в которых балканизмы представлены частично, принадлежат к периферии языкового союза (новогреческий и сербохорватский). Следует подчеркнуть, что А. В. Десницкая считала разработку понятия центра и периферии балканской языковой области очень перспективной для дальнейшего развития балканистических исследований (А. В. Десницкая. О современной теории балканистических исследований // Проблемы синтаксиса языков балканского ареала. Наука. Л., 1979. С. 7). </w:t>
      </w:r>
    </w:p>
    <w:p w:rsidR="00152F50" w:rsidRPr="0051577D" w:rsidRDefault="00152F50" w:rsidP="00152F50">
      <w:pPr>
        <w:spacing w:before="120"/>
        <w:ind w:firstLine="567"/>
        <w:jc w:val="both"/>
      </w:pPr>
      <w:r w:rsidRPr="0051577D">
        <w:t xml:space="preserve">Все это дает достаточно оснований для того, чтобы считать саму идею языкового союза вполне обоснованной. Точно так же, не приходится сомневаться, что Балканский языковой союз - это реальная общность, возникшая в результате сосуществующих на одной территории и контактирующих языков. Это пример языковой конвергенции, интеграции языков, остановившейся на полпути (V. Georgiev. </w:t>
      </w:r>
      <w:r w:rsidRPr="0051577D">
        <w:rPr>
          <w:lang w:val="en-US"/>
        </w:rPr>
        <w:t>Le probléme de l’union linguistique balkanique // Actes du premier Congr</w:t>
      </w:r>
      <w:r w:rsidRPr="0051577D">
        <w:t>и</w:t>
      </w:r>
      <w:r w:rsidRPr="0051577D">
        <w:rPr>
          <w:lang w:val="en-US"/>
        </w:rPr>
        <w:t xml:space="preserve">s international des études balkaniques et sudest européennes. </w:t>
      </w:r>
      <w:r w:rsidRPr="0051577D">
        <w:t xml:space="preserve">Sofia, 1968. P. 9). (В связи с этим, уместно вспомнить высказывание П. Кречмера о том, что между понятиями родства и заимствования с лингвистической точки зрения существует только хронологическое различие.). В настоящее время вряд ли приходится сомневаться, что возникновение общих черт в балканских языках явилось результатом многосторонних языковых контактов, определивших конвергентное развитие этих языков. </w:t>
      </w:r>
    </w:p>
    <w:p w:rsidR="00152F50" w:rsidRPr="0051577D" w:rsidRDefault="00152F50" w:rsidP="00152F50">
      <w:pPr>
        <w:spacing w:before="120"/>
        <w:ind w:firstLine="567"/>
        <w:jc w:val="both"/>
      </w:pPr>
      <w:r w:rsidRPr="0051577D">
        <w:t xml:space="preserve">При контактировании происходит взаимодействие на всех уровнях языковых систем контактирующих языков. Из этого, впрочем, не обязательно следует, что проницаемость различных уровней контактирующих языков одинакова или что вновь возникшее родство языков с такой же регулярностью проявляется на всех уровнях. В частности в ситуации БЯС наибольшую степень восприимчивости обнаруживает синтаксический уровень (Т. В. Цивьян. Синтаксическая структура балканского языкового союза. Москва. 1979). Фонологический уровень, напротив, оказывается наименее подверженным процессам конвергенции. Поэтому вопрос о степени взаимопроникновения и возникновении общих признаков - «балканизмов» в контактирующих языках возникает не столько в связи с обнаружением сходных черт, сколько в связи интерпретацией их природы и, соответственно, их происхождения в контактирующих языках. В данной связи можно вспомнить, что в выдвинутом Н. С. Трубецким определении языкового союза отмечается отсутствие систематических звуковых соответствий, каких-либо соответствий в звуковой стороне морфологических элементов и, в то же время, не отрицается возможность внешнего сходства звуковых систем. Таким образом, фонологический уровень как бы выводился за рамки балканистической проблематики. В то же время, такие «фонетические балканизмы» как наличие гласного среднего ряда в ударной позиции, явление ротацизма были впервые отмечены еще Ф. Миклошичем (Die Slavichen Elemente im Rumunischen. Wien, 1861), и К. Сандфельдом. </w:t>
      </w:r>
    </w:p>
    <w:p w:rsidR="00152F50" w:rsidRPr="0051577D" w:rsidRDefault="00152F50" w:rsidP="00152F50">
      <w:pPr>
        <w:spacing w:before="120"/>
        <w:ind w:firstLine="567"/>
        <w:jc w:val="both"/>
      </w:pPr>
      <w:r w:rsidRPr="0051577D">
        <w:t xml:space="preserve">В дальнейшем список «фонетических балканизмов» был существенно расширен. Помимо традиционных, которые приведены в работе Шаллера (Schaller H.W. Die Balkansprachen… S. 101), - т. н. балканский «schwa», соответствия вокалических систем, включающих во всех балканских языках гласные /a/, /e/, /i/, /o/, /u/, без фонологических различий количества, степени раствора и назальности), сюда вошли такие явления как ограничение на дистрибуцию гласных среднего подъема (редукция), ряд особенностей в области консонантизма (утрата геминат, аффрикаты, буферные согласные), а также отдельно выделяется особое функционирование сочетания “носовой + смычный”. Последний считается самым ярким фонетическим балканизмом, поскольку он присутствует в наибольшем числе балканских языков, выделяя их среди языков балканского ареала. (Список фонетических балканизмов, относящихся к уровню сегментной фонетики приводится в монографии И. Савицкой "The Balkan Sprachbund in the Light of Phonetic Features".) На ряд общих фонетических явлений в албанском и румынском языках (сходную направленность некоторых фонетических процессов, явлений дифтонгизации, ротацизма, палатализации) обращала внимание А.В. Десницкая (К вопросу о так называемой палатализации губных в некоторых албанских и балканороманских диалектах // Фонетика. Фонология. Грамматика. Наука, М., 1971, с. 50-58, а также: О понятии вторичного генетического родства и его значении для исследования проблем балканистики // ВЯ, 1990, 1, с.38-44). </w:t>
      </w:r>
    </w:p>
    <w:p w:rsidR="00152F50" w:rsidRPr="0051577D" w:rsidRDefault="00152F50" w:rsidP="00152F50">
      <w:pPr>
        <w:spacing w:before="120"/>
        <w:ind w:firstLine="567"/>
        <w:jc w:val="both"/>
      </w:pPr>
      <w:r w:rsidRPr="0051577D">
        <w:t xml:space="preserve">Возникает вопрос: являются ли сходные черты результатом взаимовлияния балканских языков в рамках языкового союза, или это сходство только внешнее, результат независимого развития каждого из языков? Более того, многие явления, считающиеся сугубо балканскими, существуют и за пределами балканских языков. </w:t>
      </w:r>
    </w:p>
    <w:p w:rsidR="00152F50" w:rsidRPr="0051577D" w:rsidRDefault="00152F50" w:rsidP="00152F50">
      <w:pPr>
        <w:spacing w:before="120"/>
        <w:ind w:firstLine="567"/>
        <w:jc w:val="both"/>
      </w:pPr>
      <w:r w:rsidRPr="0051577D">
        <w:t xml:space="preserve">Так, гласный [ə] в ударном слоге является характерной чертой не только албанского, румынского и болгарского, но и американского варианта английского языка (ср. /kəri/ curry, /inkcəridg/ encourage). А. Аврам также отмечает, что гласный похожий на [ə] существует в некоторых западно-романских языках (португальский, каталонский, некоторые диалекты итальянского) (A. Avram. </w:t>
      </w:r>
      <w:r w:rsidRPr="0051577D">
        <w:rPr>
          <w:lang w:val="en-US"/>
        </w:rPr>
        <w:t xml:space="preserve">Sur les voyelles neutres en roumain, en albanais et dans les langues romanes occidentales // Revue roumaine de linguistique, 1990. </w:t>
      </w:r>
      <w:r w:rsidRPr="0051577D">
        <w:t xml:space="preserve">V. 35. N. 1. P. 22). Ротацизм, отмеченный в румынском и албанском (тоскский диалект), имел место в большинстве германских языков и латыни. Наконец, умлаут, широко представленный в албанском, происходил в германских и тюркских языках. </w:t>
      </w:r>
    </w:p>
    <w:p w:rsidR="00152F50" w:rsidRPr="0051577D" w:rsidRDefault="00152F50" w:rsidP="00152F50">
      <w:pPr>
        <w:spacing w:before="120"/>
        <w:ind w:firstLine="567"/>
        <w:jc w:val="both"/>
      </w:pPr>
      <w:r w:rsidRPr="0051577D">
        <w:t xml:space="preserve">В этой связи особую важность приобретает системный статус явлений, используемых для отнесения того или иного языка к соответствующей группе, что, в свою очередь, предполагает установление условий (контекстов), в которых отмечаются данные явления или происходят процессы, приводящие к их возникновению. То же существенно и для установления характера взаимодействия языков, входящих в языковой союз: является ли оно сходным по структуре (заимствование органически вписывается в систему заимствующего языка) или разносистемным (заимствования в конечном счете приводят к разрушению одной из контактирующих систем и изменению типологии заимствующего языка). </w:t>
      </w:r>
    </w:p>
    <w:p w:rsidR="00152F50" w:rsidRPr="0051577D" w:rsidRDefault="00152F50" w:rsidP="00152F50">
      <w:pPr>
        <w:spacing w:before="120"/>
        <w:ind w:firstLine="567"/>
        <w:jc w:val="both"/>
      </w:pPr>
      <w:r w:rsidRPr="0051577D">
        <w:t xml:space="preserve">Явления, относящиеся к звуковой стороне рассматриваемых языков, не случайно выбраны в качестве предмета настоящего исследования. Отчасти это объясняется сравнительно малой изученностью фонологии балканских языков, особенно в сопоставительном (контрастивном) аспекте. Продолжает сохранять свою актуальность высказывание А. В. Десницкой о том, что сравнительно-типологическое изучение фонетических особенностей и фонологических систем балканских языков сделало лишь первые шаги ("О современной теории балканистических исследований"). До сих пор обсуждается вопрос о правомерности рассмотрения тех или иных фонологических явлений в качестве балканизмов или даже о самой возможности существования балканизмов на фонологическом уровне. Последнее допускается рядом исследователей, признающих фонологические / фонетические схождения типологически релевантными (Х. Шаллер, М.И. Лекомцева, Ж. Фейе, П. Асенова, И. Савицка). С другой стороны, П. Ивич, например, считает, что нерегулярные звуковые соответствия не затрагивают структуры фонологического уровня и не могут считаться балканизмами, а Х. Бирнбаум и вовсе не признает истинных балканизмов на уровне фонетики и фонологии, рассматривая в качестве таковых только общие морфолого-синтаксические черты. Окончательно этот вопрос может быть решен лишь при установлении подлинно системных соответствий, о которых говорилось выше. </w:t>
      </w:r>
    </w:p>
    <w:p w:rsidR="00152F50" w:rsidRPr="0051577D" w:rsidRDefault="00152F50" w:rsidP="00152F50">
      <w:pPr>
        <w:spacing w:before="120"/>
        <w:ind w:firstLine="567"/>
        <w:jc w:val="both"/>
      </w:pPr>
      <w:r w:rsidRPr="0051577D">
        <w:t xml:space="preserve">Еще более существенно то, что фонологический уровень - по самой своей природе - является средоточием различных по характеру, хотя и взаимосвязанных, явлений и процессов. Так, например, исследование, проведенное Т.М. Николаевой ("Просодия Балкан"), выявило безусловные характеристики балканской интонационной системы, что, вне всякого сомнения, свидетельствует в пользу существования фонетических балканизмов. С другой стороны, просодические особенности этих языков (например, характер ударения) связывают с разной ритмической структурой, в свою очередь, обусловленной разной структурой слога, что позволяет разделить балканские языки на два типа, соответствующие двум типам произношения (по И. Савицкой) - ассимилирущему (accommodative) и неассимилирующему (non-accommodative), характеризующимся богатым консонантизмом, редукцией гласных, многочисленными ассимиляциями, развитием палатальных согласных и оппозицией по твердости-мягкости, с одной стороны, и бедным консонантизмом и четким произнесением соседних сегментов, редко меняющихся под влиянием контекста, - с другой. В принципе, само существование этих двух типов может быть обусловлено как особой социолингвистической ситуацией на Балканах, так и влиянием соседних, например, восточнославянских языков. Наконец, явления фразовой фонетики напрямую связаны с синтаксическим строем языка, а фонематика не может рассматриваться в отрыве от его морфологической системы. </w:t>
      </w:r>
    </w:p>
    <w:p w:rsidR="00152F50" w:rsidRPr="0051577D" w:rsidRDefault="00152F50" w:rsidP="00152F50">
      <w:pPr>
        <w:spacing w:before="120"/>
        <w:ind w:firstLine="567"/>
        <w:jc w:val="both"/>
      </w:pPr>
      <w:r w:rsidRPr="0051577D">
        <w:t xml:space="preserve">Как бы то ни было, любое исследование каждого отдельного уровня или языковых систем балканских языков в целом предполагают ответ на один самый существенный, как представляется, вопрос: являются ли те или иные черты результатом заимствования (взаимовлияния) или же речь идет о типологическом сходстве.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F50"/>
    <w:rsid w:val="00152F50"/>
    <w:rsid w:val="00211FA3"/>
    <w:rsid w:val="0051577D"/>
    <w:rsid w:val="006B11B3"/>
    <w:rsid w:val="00805058"/>
    <w:rsid w:val="00DA7DF6"/>
    <w:rsid w:val="00E5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789049-B95A-486A-9697-83EAB864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F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2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Анклавный язык в составе языкового союза (к постановке проблемы)</vt:lpstr>
    </vt:vector>
  </TitlesOfParts>
  <Company>Home</Company>
  <LinksUpToDate>false</LinksUpToDate>
  <CharactersWithSpaces>12517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Анклавный язык в составе языкового союза (к постановке проблемы)</dc:title>
  <dc:subject/>
  <dc:creator>User</dc:creator>
  <cp:keywords/>
  <dc:description/>
  <cp:lastModifiedBy>admin</cp:lastModifiedBy>
  <cp:revision>2</cp:revision>
  <dcterms:created xsi:type="dcterms:W3CDTF">2014-02-14T15:20:00Z</dcterms:created>
  <dcterms:modified xsi:type="dcterms:W3CDTF">2014-02-14T15:20:00Z</dcterms:modified>
</cp:coreProperties>
</file>