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C3" w:rsidRDefault="000035C3">
      <w:pPr>
        <w:widowControl w:val="0"/>
        <w:spacing w:before="120"/>
        <w:jc w:val="center"/>
        <w:rPr>
          <w:b/>
          <w:bCs/>
          <w:color w:val="000000"/>
          <w:sz w:val="32"/>
          <w:szCs w:val="32"/>
        </w:rPr>
      </w:pPr>
      <w:r>
        <w:rPr>
          <w:b/>
          <w:bCs/>
          <w:color w:val="000000"/>
          <w:sz w:val="32"/>
          <w:szCs w:val="32"/>
        </w:rPr>
        <w:t>Антигистамины</w:t>
      </w:r>
    </w:p>
    <w:p w:rsidR="000035C3" w:rsidRDefault="000035C3">
      <w:pPr>
        <w:widowControl w:val="0"/>
        <w:spacing w:before="120"/>
        <w:ind w:firstLine="567"/>
        <w:jc w:val="both"/>
        <w:rPr>
          <w:color w:val="000000"/>
          <w:sz w:val="24"/>
          <w:szCs w:val="24"/>
        </w:rPr>
      </w:pPr>
      <w:r>
        <w:rPr>
          <w:color w:val="000000"/>
          <w:sz w:val="24"/>
          <w:szCs w:val="24"/>
        </w:rPr>
        <w:t>Любое лекарство - травы, гомеопатия, гормоны или антибиотики, - могут быть опасны. В этой работе рассказывается о некоторых противовоспалительных, противоаллергических - антигистаминовых препаратах. Среди них есть и «старуе» знакомые, и новые - широко разрекламированные лекарства.</w:t>
      </w:r>
    </w:p>
    <w:p w:rsidR="000035C3" w:rsidRDefault="000035C3">
      <w:pPr>
        <w:widowControl w:val="0"/>
        <w:spacing w:before="120"/>
        <w:ind w:firstLine="567"/>
        <w:jc w:val="both"/>
        <w:rPr>
          <w:color w:val="000000"/>
          <w:sz w:val="24"/>
          <w:szCs w:val="24"/>
        </w:rPr>
      </w:pPr>
      <w:r>
        <w:rPr>
          <w:color w:val="000000"/>
          <w:sz w:val="24"/>
          <w:szCs w:val="24"/>
        </w:rPr>
        <w:t>Мы приведем здесь только общие меры предосторожности, общие для всех этих препаратов.</w:t>
      </w:r>
    </w:p>
    <w:p w:rsidR="000035C3" w:rsidRDefault="000035C3">
      <w:pPr>
        <w:widowControl w:val="0"/>
        <w:spacing w:before="120"/>
        <w:ind w:firstLine="567"/>
        <w:jc w:val="both"/>
        <w:rPr>
          <w:color w:val="000000"/>
          <w:sz w:val="24"/>
          <w:szCs w:val="24"/>
        </w:rPr>
      </w:pPr>
      <w:r>
        <w:rPr>
          <w:color w:val="000000"/>
          <w:sz w:val="24"/>
          <w:szCs w:val="24"/>
        </w:rPr>
        <w:t>ДИМЕДРОЛ Дифенгидрамин</w:t>
      </w:r>
    </w:p>
    <w:p w:rsidR="000035C3" w:rsidRDefault="000035C3">
      <w:pPr>
        <w:widowControl w:val="0"/>
        <w:spacing w:before="120"/>
        <w:ind w:firstLine="567"/>
        <w:jc w:val="both"/>
        <w:rPr>
          <w:color w:val="000000"/>
          <w:sz w:val="24"/>
          <w:szCs w:val="24"/>
        </w:rPr>
      </w:pPr>
      <w:r>
        <w:rPr>
          <w:color w:val="000000"/>
          <w:sz w:val="24"/>
          <w:szCs w:val="24"/>
        </w:rPr>
        <w:t>Дифенгидрамин применяется при аллергических реакциях, кашле, бессоннице, укачивании и болезни Паркинсона. Не применяйте этот препарат при лечении простуды, если кашель «сухой», а нос «заложен» - этот лекарственный препарат может ухудшить простуду или кашель, сгущая носовой секрет и высушивая слизистые оболочки. Данный препарат вызывает также сонливость.</w:t>
      </w:r>
    </w:p>
    <w:p w:rsidR="000035C3" w:rsidRDefault="000035C3">
      <w:pPr>
        <w:widowControl w:val="0"/>
        <w:spacing w:before="120"/>
        <w:ind w:firstLine="567"/>
        <w:jc w:val="both"/>
        <w:rPr>
          <w:color w:val="000000"/>
          <w:sz w:val="24"/>
          <w:szCs w:val="24"/>
        </w:rPr>
      </w:pPr>
      <w:r>
        <w:rPr>
          <w:color w:val="000000"/>
          <w:sz w:val="24"/>
          <w:szCs w:val="24"/>
        </w:rPr>
        <w:t>Дифенгидрамин способен оказывать негативные побочные эффекты , особенно у людей старше 60 лет. К этим побочным действиям относятся: спутанность сознания, головокружение, обмороки, затрудненное или болезненное мочеиспускание, сухость во рту, в носу и в горле, ночные кошмары, необычные возбужденность, нервозность, беспокойство и раздражительность. Если у вас возник какой-либо из перечисленных симптомов при приеме дифенгидрамина, поговорите с врачом об изменении схемы лечения или прекращении приема этого препарата. Так как пожилые пациенты могут оказаться более чувствительными к действию препарата, то начните с небольшой дозы. Это может уменьшить побочные эффекты.</w:t>
      </w:r>
    </w:p>
    <w:p w:rsidR="000035C3" w:rsidRDefault="000035C3">
      <w:pPr>
        <w:widowControl w:val="0"/>
        <w:spacing w:before="120"/>
        <w:ind w:firstLine="567"/>
        <w:jc w:val="both"/>
        <w:rPr>
          <w:color w:val="000000"/>
          <w:sz w:val="24"/>
          <w:szCs w:val="24"/>
        </w:rPr>
      </w:pPr>
      <w:r>
        <w:rPr>
          <w:color w:val="000000"/>
          <w:sz w:val="24"/>
          <w:szCs w:val="24"/>
        </w:rPr>
        <w:t>КЛАРИТИН Лоратадин</w:t>
      </w:r>
    </w:p>
    <w:p w:rsidR="000035C3" w:rsidRDefault="000035C3">
      <w:pPr>
        <w:widowControl w:val="0"/>
        <w:spacing w:before="120"/>
        <w:ind w:firstLine="567"/>
        <w:jc w:val="both"/>
        <w:rPr>
          <w:color w:val="000000"/>
          <w:sz w:val="24"/>
          <w:szCs w:val="24"/>
        </w:rPr>
      </w:pPr>
      <w:r>
        <w:rPr>
          <w:color w:val="000000"/>
          <w:sz w:val="24"/>
          <w:szCs w:val="24"/>
        </w:rPr>
        <w:t>Лоратадин ослабляет симптомы сезонных аллергий, хронический зуд и помогает при лечении астмы, но при этом не воздействует на патогенез, т.е. на причину болезни. Этот препарат ослабляет вызванный физическими упражнениями бронхоспазм и является слабым бронходилататором. Лоратадин является одним из "неседативных" антигистаминных средств, которые по сравнению со старыми антигистаминными средствами в меньшей степени вызывают сонливость. Высокие дозы повышают риск развития отрицательных побочных эффектов лоратадина. Пациенты со сниженной функцией почек и печени должны принимать лишь 10 мг препарата через день. Пожилые пациенты могут оказаться более подверженными побочным действиям, таким как, например, головокружение и сухость во рту. Продолжительная сухость во рту может привести к развитию стоматологических заболеваний. У мужчин чаще развивается задержка мочи. Лоратадин выделяется с молоком, поэтому не должен применяться кормящими матерями. Не применяйте лоратадин на протяжении третьего триместра беременности. Более чем восьмилетний опыт применения лоратадина показал, что в отличии от терфенадина ( БРОНАЛ, ТЕФРИН) и астемизола (ГИСМАНАЛ) его употребление не приводит к тяжелой, иногда даже фатальной брадикардии и он не вступает в лекарственные взаимодействия, свойственные этим препаратам.</w:t>
      </w:r>
    </w:p>
    <w:p w:rsidR="000035C3" w:rsidRDefault="000035C3">
      <w:pPr>
        <w:widowControl w:val="0"/>
        <w:spacing w:before="120"/>
        <w:ind w:firstLine="567"/>
        <w:jc w:val="both"/>
        <w:rPr>
          <w:color w:val="000000"/>
          <w:sz w:val="24"/>
          <w:szCs w:val="24"/>
        </w:rPr>
      </w:pPr>
      <w:r>
        <w:rPr>
          <w:color w:val="000000"/>
          <w:sz w:val="24"/>
          <w:szCs w:val="24"/>
        </w:rPr>
        <w:t>ГИСМАНАЛ Астемизол Желательно не использовать</w:t>
      </w:r>
    </w:p>
    <w:p w:rsidR="000035C3" w:rsidRDefault="000035C3">
      <w:pPr>
        <w:widowControl w:val="0"/>
        <w:spacing w:before="120"/>
        <w:ind w:firstLine="567"/>
        <w:jc w:val="both"/>
        <w:rPr>
          <w:color w:val="000000"/>
          <w:sz w:val="24"/>
          <w:szCs w:val="24"/>
        </w:rPr>
      </w:pPr>
      <w:r>
        <w:rPr>
          <w:color w:val="000000"/>
          <w:sz w:val="24"/>
          <w:szCs w:val="24"/>
        </w:rPr>
        <w:t>Антигистаминный препарат астемизол опасен в отношении потенциальной способности вступать в опасные для жизни лекарственные взаимодействия с другими препаратами. При применении в больших дозах или в комбинации с другими лекарственными препаратами астемизол может вызвать сердечную аритмию с возможным летальным исходом. Этот лекарственный препарат не должен использоваться.</w:t>
      </w:r>
    </w:p>
    <w:p w:rsidR="000035C3" w:rsidRDefault="000035C3">
      <w:pPr>
        <w:widowControl w:val="0"/>
        <w:spacing w:before="120"/>
        <w:ind w:firstLine="567"/>
        <w:jc w:val="both"/>
        <w:rPr>
          <w:color w:val="000000"/>
          <w:sz w:val="24"/>
          <w:szCs w:val="24"/>
        </w:rPr>
      </w:pPr>
      <w:r>
        <w:rPr>
          <w:color w:val="000000"/>
          <w:sz w:val="24"/>
          <w:szCs w:val="24"/>
        </w:rPr>
        <w:t>Астемизол взаимодействует с кетоконазолом (НИЗОРАЛ), итраконазолом (ОРУНГАЛ), эритромицином (ГРЮНАМИЦИН) и хинином, антигипертензивным препаратом мибефрадил (в настоящее время отозван с рынка) и антибиотики кларитромицин (КЛАЦИД) и тролеандомицин, лекарственные препараты против СПИДа нельфинавир (ВИРАСЕПТ), индинавир (КРИКСИВАН), ритонавир (НОРВИР) и саквинавир (ИНВИРАЗА), антиде особенно часто у пациентов, которые старше 60 лет,. Эти эффекты включают в себя: спутанность сознания, головокружение, обморок, затрудненное или болезненное мочеиспускание, сухость во рту, в носу или в горле, ночные кошмары, необычную возбужденность, нервозность, беспокойство или раздражительность. Если при приеме ципрогептадина у вас наблюдается один из указанных симптомов, поговорите с врачом об изменении схемы лечения или прекращении приема этого препарата. Так как пожилые пациенты могут оказаться более чувствительными к ципрогептадину, то начните прием с низкой дозы. Это может уменьшить побочные эффекты.</w:t>
      </w:r>
    </w:p>
    <w:p w:rsidR="000035C3" w:rsidRDefault="000035C3">
      <w:pPr>
        <w:widowControl w:val="0"/>
        <w:spacing w:before="120"/>
        <w:ind w:firstLine="567"/>
        <w:jc w:val="both"/>
        <w:rPr>
          <w:color w:val="000000"/>
          <w:sz w:val="24"/>
          <w:szCs w:val="24"/>
        </w:rPr>
      </w:pPr>
      <w:r>
        <w:rPr>
          <w:color w:val="000000"/>
          <w:sz w:val="24"/>
          <w:szCs w:val="24"/>
        </w:rPr>
        <w:t>ТАВЕГИЛ Клемастин</w:t>
      </w:r>
    </w:p>
    <w:p w:rsidR="000035C3" w:rsidRDefault="000035C3">
      <w:pPr>
        <w:widowControl w:val="0"/>
        <w:spacing w:before="120"/>
        <w:ind w:firstLine="567"/>
        <w:jc w:val="both"/>
        <w:rPr>
          <w:color w:val="000000"/>
          <w:sz w:val="24"/>
          <w:szCs w:val="24"/>
        </w:rPr>
      </w:pPr>
      <w:r>
        <w:rPr>
          <w:color w:val="000000"/>
          <w:sz w:val="24"/>
          <w:szCs w:val="24"/>
        </w:rPr>
        <w:t>Клемастин применяется для купирования симптомов аллергии и сенной лихорадки, таких как например, зуд, ринит, ринорея, чиханье или слезящиеся глаза. Этот препарат не воздействует на патогенез. Не применяйте этот препарат для лечения простуды. Этот лекарственный препарат может обострить простуду, вызвав сгущение носового секрета и высушивание слизистых оболочек. Клемастин вызывает также сонливость.</w:t>
      </w:r>
    </w:p>
    <w:p w:rsidR="000035C3" w:rsidRDefault="000035C3">
      <w:pPr>
        <w:widowControl w:val="0"/>
        <w:spacing w:before="120"/>
        <w:ind w:firstLine="567"/>
        <w:jc w:val="both"/>
        <w:rPr>
          <w:color w:val="000000"/>
          <w:sz w:val="24"/>
          <w:szCs w:val="24"/>
        </w:rPr>
      </w:pPr>
      <w:r>
        <w:rPr>
          <w:color w:val="000000"/>
          <w:sz w:val="24"/>
          <w:szCs w:val="24"/>
        </w:rPr>
        <w:t>Клемастин может вызвать негативные побочные эффекты, которые чаще наблюдаются у пациентов старше 60 лет. Эти эффекты включают в себя: спутанность сознания, головокружение, обморок, затрудненное или болезненное мочеиспускание, сухость во рту, в носу или в горле, ночные кошмары, необычную возбужденность, нервозность, беспокойство или раздражительность. Если при приеме клемастина у вас наблюдается один из указанных симптомов, поговорите с врачом об изменении схемы лечения или прекращении приема этого препарата.</w:t>
      </w:r>
    </w:p>
    <w:p w:rsidR="000035C3" w:rsidRDefault="000035C3">
      <w:pPr>
        <w:widowControl w:val="0"/>
        <w:spacing w:before="120"/>
        <w:ind w:firstLine="567"/>
        <w:jc w:val="both"/>
        <w:rPr>
          <w:color w:val="000000"/>
          <w:sz w:val="24"/>
          <w:szCs w:val="24"/>
        </w:rPr>
      </w:pPr>
      <w:r>
        <w:rPr>
          <w:color w:val="000000"/>
          <w:sz w:val="24"/>
          <w:szCs w:val="24"/>
        </w:rPr>
        <w:t>Так как пожилые пациенты могут оказаться более чувствительными к клемастину, то начните прием с низкой дозы. Это может уменьшить побочные эффекты.</w:t>
      </w:r>
    </w:p>
    <w:p w:rsidR="000035C3" w:rsidRDefault="000035C3">
      <w:pPr>
        <w:widowControl w:val="0"/>
        <w:spacing w:before="120"/>
        <w:ind w:firstLine="567"/>
        <w:jc w:val="both"/>
        <w:rPr>
          <w:color w:val="000000"/>
          <w:sz w:val="24"/>
          <w:szCs w:val="24"/>
        </w:rPr>
      </w:pPr>
      <w:r>
        <w:rPr>
          <w:color w:val="000000"/>
          <w:sz w:val="24"/>
          <w:szCs w:val="24"/>
        </w:rPr>
        <w:t>Если вы нуждаетесь в антигистаминных лекарственных средствах, то в вашем распоряжении хлорфенирамин или дифенгидрамин, отпускаемые без рецепта. Побочные эффекты такие же, как у клемастина.</w:t>
      </w:r>
    </w:p>
    <w:p w:rsidR="000035C3" w:rsidRDefault="000035C3">
      <w:pPr>
        <w:widowControl w:val="0"/>
        <w:spacing w:before="120"/>
        <w:ind w:firstLine="567"/>
        <w:jc w:val="both"/>
        <w:rPr>
          <w:color w:val="000000"/>
          <w:sz w:val="24"/>
          <w:szCs w:val="24"/>
        </w:rPr>
      </w:pPr>
      <w:r>
        <w:rPr>
          <w:color w:val="000000"/>
          <w:sz w:val="24"/>
          <w:szCs w:val="24"/>
        </w:rPr>
        <w:t>ЗИРТЕК</w:t>
      </w:r>
    </w:p>
    <w:p w:rsidR="000035C3" w:rsidRDefault="000035C3">
      <w:pPr>
        <w:widowControl w:val="0"/>
        <w:spacing w:before="120"/>
        <w:ind w:firstLine="567"/>
        <w:jc w:val="both"/>
        <w:rPr>
          <w:color w:val="000000"/>
          <w:sz w:val="24"/>
          <w:szCs w:val="24"/>
        </w:rPr>
      </w:pPr>
      <w:r>
        <w:rPr>
          <w:color w:val="000000"/>
          <w:sz w:val="24"/>
          <w:szCs w:val="24"/>
        </w:rPr>
        <w:t>Не использовать до истечения пяти лет после выпуска на рынок</w:t>
      </w:r>
    </w:p>
    <w:p w:rsidR="000035C3" w:rsidRDefault="000035C3">
      <w:pPr>
        <w:widowControl w:val="0"/>
        <w:spacing w:before="120"/>
        <w:ind w:firstLine="567"/>
        <w:jc w:val="both"/>
        <w:rPr>
          <w:color w:val="000000"/>
          <w:sz w:val="24"/>
          <w:szCs w:val="24"/>
        </w:rPr>
      </w:pPr>
      <w:r>
        <w:rPr>
          <w:color w:val="000000"/>
          <w:sz w:val="24"/>
          <w:szCs w:val="24"/>
        </w:rPr>
        <w:t>Цетиризин (не применяйте до 2002 года)</w:t>
      </w:r>
    </w:p>
    <w:p w:rsidR="000035C3" w:rsidRDefault="000035C3">
      <w:pPr>
        <w:widowControl w:val="0"/>
        <w:spacing w:before="120"/>
        <w:ind w:firstLine="567"/>
        <w:jc w:val="both"/>
        <w:rPr>
          <w:color w:val="000000"/>
          <w:sz w:val="24"/>
          <w:szCs w:val="24"/>
        </w:rPr>
      </w:pPr>
      <w:r>
        <w:rPr>
          <w:color w:val="000000"/>
          <w:sz w:val="24"/>
          <w:szCs w:val="24"/>
        </w:rPr>
        <w:t>По соображениям безопасности следует избегать применения всех новых лекарственных средства. Редким исключением из этого правила могут являться только те "революционные" средства, для которых документально зафиксирована существенно большая эффективность, чем у ранее существовавших препаратов. Новые препараты a priori являются самыми опасными, поскольку очень мало известно о том, насколько они безопасны.</w:t>
      </w:r>
    </w:p>
    <w:p w:rsidR="000035C3" w:rsidRDefault="000035C3">
      <w:pPr>
        <w:widowControl w:val="0"/>
        <w:spacing w:before="120"/>
        <w:ind w:firstLine="567"/>
        <w:jc w:val="both"/>
        <w:rPr>
          <w:color w:val="000000"/>
          <w:sz w:val="24"/>
          <w:szCs w:val="24"/>
        </w:rPr>
      </w:pPr>
      <w:r>
        <w:rPr>
          <w:color w:val="000000"/>
          <w:sz w:val="24"/>
          <w:szCs w:val="24"/>
        </w:rPr>
        <w:t>Перед выпуском на рынок новые лекарственные средства испытываются на сравнительно небольшом числе людей и информация об эффективности этих средств является гораздо более полной, чем информация о безопасности их применения.</w:t>
      </w:r>
    </w:p>
    <w:p w:rsidR="000035C3" w:rsidRDefault="000035C3">
      <w:pPr>
        <w:widowControl w:val="0"/>
        <w:spacing w:before="120"/>
        <w:ind w:firstLine="567"/>
        <w:jc w:val="both"/>
        <w:rPr>
          <w:color w:val="000000"/>
          <w:sz w:val="24"/>
          <w:szCs w:val="24"/>
        </w:rPr>
      </w:pPr>
      <w:r>
        <w:rPr>
          <w:color w:val="000000"/>
          <w:sz w:val="24"/>
          <w:szCs w:val="24"/>
        </w:rPr>
        <w:t>Хотя информация об эффективности новых лекарственных средств и является достаточно полной, очень редко известно, насколько они более или менее эффективны, чем ранее существовавшие препараты.</w:t>
      </w:r>
    </w:p>
    <w:p w:rsidR="000035C3" w:rsidRDefault="000035C3">
      <w:pPr>
        <w:widowControl w:val="0"/>
        <w:spacing w:before="120"/>
        <w:ind w:firstLine="567"/>
        <w:jc w:val="both"/>
        <w:rPr>
          <w:color w:val="000000"/>
          <w:sz w:val="24"/>
          <w:szCs w:val="24"/>
        </w:rPr>
      </w:pPr>
      <w:r>
        <w:rPr>
          <w:color w:val="000000"/>
          <w:sz w:val="24"/>
          <w:szCs w:val="24"/>
        </w:rPr>
        <w:t>Опасные побочные эффекты или представляющие угрозу для жизни пациента взаимодействия нового препарата с другими лекарственными средствами могут не быть выявлены до тех пор, пока не будет накоплен достаточный опыт применения препарата; речь может идти о сотнях тысяч случаев использования.</w:t>
      </w:r>
    </w:p>
    <w:p w:rsidR="000035C3" w:rsidRDefault="000035C3">
      <w:pPr>
        <w:widowControl w:val="0"/>
        <w:spacing w:before="120"/>
        <w:ind w:firstLine="567"/>
        <w:jc w:val="both"/>
        <w:rPr>
          <w:color w:val="000000"/>
          <w:sz w:val="24"/>
          <w:szCs w:val="24"/>
        </w:rPr>
      </w:pPr>
      <w:r>
        <w:rPr>
          <w:color w:val="000000"/>
          <w:sz w:val="24"/>
          <w:szCs w:val="24"/>
        </w:rPr>
        <w:t>Выявление опасных побочных эффектов или даже изъятие препарата из продажи обычно осуществляется в пределах пяти лет после выпуска препарата на рынок.</w:t>
      </w:r>
    </w:p>
    <w:p w:rsidR="000035C3" w:rsidRDefault="000035C3">
      <w:pPr>
        <w:widowControl w:val="0"/>
        <w:spacing w:before="120"/>
        <w:ind w:firstLine="567"/>
        <w:jc w:val="both"/>
        <w:rPr>
          <w:color w:val="000000"/>
          <w:sz w:val="24"/>
          <w:szCs w:val="24"/>
        </w:rPr>
      </w:pPr>
      <w:r>
        <w:rPr>
          <w:color w:val="000000"/>
          <w:sz w:val="24"/>
          <w:szCs w:val="24"/>
        </w:rPr>
        <w:t>Цетиризин является антигистаминным средством. Антигистаминные средства купируют симптомы сезонных аллергий, связанных с пыльцой, уменьшают чиханье и слезотечение, связанные с перьевыми клещами, раздражением и плесенью, а также уменьшают хроническ size=2&gt;Лекарственные формы с пролонгированным действием следует глотать целиком.</w:t>
      </w:r>
    </w:p>
    <w:p w:rsidR="000035C3" w:rsidRDefault="000035C3">
      <w:pPr>
        <w:widowControl w:val="0"/>
        <w:spacing w:before="120"/>
        <w:ind w:firstLine="567"/>
        <w:jc w:val="both"/>
        <w:rPr>
          <w:color w:val="000000"/>
          <w:sz w:val="24"/>
          <w:szCs w:val="24"/>
        </w:rPr>
      </w:pPr>
      <w:r>
        <w:rPr>
          <w:color w:val="000000"/>
          <w:sz w:val="24"/>
          <w:szCs w:val="24"/>
        </w:rPr>
        <w:t>В случае, если препарат вызывает сонливость, то распланируйте прием лекарственного препарата таким образом, чтобы одна из доз принималась перед сном.</w:t>
      </w:r>
    </w:p>
    <w:p w:rsidR="000035C3" w:rsidRDefault="000035C3">
      <w:pPr>
        <w:widowControl w:val="0"/>
        <w:spacing w:before="120"/>
        <w:ind w:firstLine="567"/>
        <w:jc w:val="both"/>
        <w:rPr>
          <w:color w:val="000000"/>
          <w:sz w:val="24"/>
          <w:szCs w:val="24"/>
        </w:rPr>
      </w:pPr>
      <w:r>
        <w:rPr>
          <w:color w:val="000000"/>
          <w:sz w:val="24"/>
          <w:szCs w:val="24"/>
        </w:rPr>
        <w:t>Храните препарат при комнатной температуре.</w:t>
      </w:r>
    </w:p>
    <w:p w:rsidR="000035C3" w:rsidRDefault="000035C3">
      <w:pPr>
        <w:widowControl w:val="0"/>
        <w:spacing w:before="120"/>
        <w:ind w:firstLine="567"/>
        <w:jc w:val="both"/>
        <w:rPr>
          <w:color w:val="000000"/>
          <w:sz w:val="24"/>
          <w:szCs w:val="24"/>
        </w:rPr>
      </w:pPr>
      <w:r>
        <w:rPr>
          <w:color w:val="000000"/>
          <w:sz w:val="24"/>
          <w:szCs w:val="24"/>
        </w:rPr>
        <w:t>Не храните препарат в ванной комнате. Не подвергайте воздействию тепла, влаги или прямого солнечного света . Не допускайте замораживания жидкой лекарственной формы препарата.</w:t>
      </w:r>
    </w:p>
    <w:p w:rsidR="000035C3" w:rsidRDefault="000035C3">
      <w:pPr>
        <w:widowControl w:val="0"/>
        <w:spacing w:before="120"/>
        <w:ind w:firstLine="567"/>
        <w:jc w:val="both"/>
        <w:rPr>
          <w:color w:val="000000"/>
          <w:sz w:val="24"/>
          <w:szCs w:val="24"/>
        </w:rPr>
      </w:pPr>
      <w:r>
        <w:rPr>
          <w:color w:val="000000"/>
          <w:sz w:val="24"/>
          <w:szCs w:val="24"/>
        </w:rPr>
        <w:t>Принимайте с едой, водой или молоком, чтобы предотвратить раздражение желудка.</w:t>
      </w:r>
    </w:p>
    <w:p w:rsidR="000035C3" w:rsidRDefault="000035C3">
      <w:pPr>
        <w:widowControl w:val="0"/>
        <w:spacing w:before="120"/>
        <w:ind w:firstLine="567"/>
        <w:jc w:val="both"/>
        <w:rPr>
          <w:color w:val="000000"/>
          <w:sz w:val="24"/>
          <w:szCs w:val="24"/>
        </w:rPr>
      </w:pPr>
      <w:r>
        <w:rPr>
          <w:color w:val="000000"/>
          <w:sz w:val="24"/>
          <w:szCs w:val="24"/>
        </w:rPr>
        <w:t>Если Вы пропустили прием, примите препарат, как только вспомнили об этом, но пропустите, если уже почти время следующего приема. Не принимайте двойные дозы.</w:t>
      </w:r>
    </w:p>
    <w:p w:rsidR="000035C3" w:rsidRDefault="000035C3">
      <w:pPr>
        <w:widowControl w:val="0"/>
        <w:spacing w:before="120"/>
        <w:ind w:firstLine="567"/>
        <w:jc w:val="both"/>
        <w:rPr>
          <w:color w:val="000000"/>
          <w:sz w:val="24"/>
          <w:szCs w:val="24"/>
        </w:rPr>
      </w:pPr>
      <w:r>
        <w:rPr>
          <w:color w:val="000000"/>
          <w:sz w:val="24"/>
          <w:szCs w:val="24"/>
        </w:rPr>
        <w:t>Защищайтесь от загара с помощью специальных кремов и/или защитной одежды.</w:t>
      </w:r>
    </w:p>
    <w:p w:rsidR="000035C3" w:rsidRDefault="000035C3">
      <w:pPr>
        <w:widowControl w:val="0"/>
        <w:spacing w:before="120"/>
        <w:ind w:firstLine="567"/>
        <w:jc w:val="both"/>
        <w:rPr>
          <w:color w:val="000000"/>
          <w:sz w:val="24"/>
          <w:szCs w:val="24"/>
        </w:rPr>
      </w:pPr>
      <w:r>
        <w:rPr>
          <w:color w:val="000000"/>
          <w:sz w:val="24"/>
          <w:szCs w:val="24"/>
        </w:rPr>
        <w:t>Не принимайте чаще и в больших дозах, чем назначено врачом. Передозировка повышает риск развития побочных реакций.</w:t>
      </w:r>
    </w:p>
    <w:p w:rsidR="000035C3" w:rsidRDefault="000035C3">
      <w:pPr>
        <w:widowControl w:val="0"/>
        <w:spacing w:before="120"/>
        <w:ind w:firstLine="567"/>
        <w:jc w:val="both"/>
        <w:rPr>
          <w:color w:val="000000"/>
          <w:sz w:val="24"/>
          <w:szCs w:val="24"/>
        </w:rPr>
      </w:pPr>
      <w:r>
        <w:rPr>
          <w:color w:val="000000"/>
          <w:sz w:val="24"/>
          <w:szCs w:val="24"/>
        </w:rPr>
        <w:t>Перед приемом этого препарата</w:t>
      </w:r>
    </w:p>
    <w:p w:rsidR="000035C3" w:rsidRDefault="000035C3">
      <w:pPr>
        <w:widowControl w:val="0"/>
        <w:spacing w:before="120"/>
        <w:ind w:firstLine="567"/>
        <w:jc w:val="both"/>
        <w:rPr>
          <w:color w:val="000000"/>
          <w:sz w:val="24"/>
          <w:szCs w:val="24"/>
        </w:rPr>
      </w:pPr>
      <w:r>
        <w:rPr>
          <w:color w:val="000000"/>
          <w:sz w:val="24"/>
          <w:szCs w:val="24"/>
        </w:rPr>
        <w:t>Сообщите своему лечащему врачу, если у Вас наблюдаются или наблюдались:</w:t>
      </w:r>
    </w:p>
    <w:tbl>
      <w:tblPr>
        <w:tblW w:w="5000" w:type="pct"/>
        <w:tblInd w:w="-116" w:type="dxa"/>
        <w:tblLayout w:type="fixed"/>
        <w:tblLook w:val="0000" w:firstRow="0" w:lastRow="0" w:firstColumn="0" w:lastColumn="0" w:noHBand="0" w:noVBand="0"/>
      </w:tblPr>
      <w:tblGrid>
        <w:gridCol w:w="4927"/>
        <w:gridCol w:w="4927"/>
      </w:tblGrid>
      <w:tr w:rsidR="000035C3" w:rsidRPr="000035C3">
        <w:tc>
          <w:tcPr>
            <w:tcW w:w="4785" w:type="dxa"/>
            <w:tcBorders>
              <w:top w:val="single" w:sz="6" w:space="0" w:color="auto"/>
              <w:left w:val="single" w:sz="6" w:space="0" w:color="auto"/>
              <w:bottom w:val="single" w:sz="6" w:space="0" w:color="auto"/>
              <w:right w:val="single" w:sz="6" w:space="0" w:color="auto"/>
            </w:tcBorders>
          </w:tcPr>
          <w:p w:rsidR="000035C3" w:rsidRPr="000035C3" w:rsidRDefault="000035C3">
            <w:pPr>
              <w:widowControl w:val="0"/>
              <w:jc w:val="both"/>
              <w:rPr>
                <w:color w:val="000000"/>
                <w:sz w:val="24"/>
                <w:szCs w:val="24"/>
              </w:rPr>
            </w:pPr>
            <w:r w:rsidRPr="000035C3">
              <w:rPr>
                <w:color w:val="000000"/>
                <w:sz w:val="24"/>
                <w:szCs w:val="24"/>
              </w:rPr>
              <w:t>* астма</w:t>
            </w:r>
          </w:p>
          <w:p w:rsidR="000035C3" w:rsidRPr="000035C3" w:rsidRDefault="000035C3">
            <w:pPr>
              <w:widowControl w:val="0"/>
              <w:jc w:val="both"/>
              <w:rPr>
                <w:color w:val="000000"/>
                <w:sz w:val="24"/>
                <w:szCs w:val="24"/>
              </w:rPr>
            </w:pPr>
            <w:r w:rsidRPr="000035C3">
              <w:rPr>
                <w:color w:val="000000"/>
                <w:sz w:val="24"/>
                <w:szCs w:val="24"/>
              </w:rPr>
              <w:t>* глаукома</w:t>
            </w:r>
          </w:p>
          <w:p w:rsidR="000035C3" w:rsidRPr="000035C3" w:rsidRDefault="000035C3">
            <w:pPr>
              <w:widowControl w:val="0"/>
              <w:jc w:val="both"/>
              <w:rPr>
                <w:color w:val="000000"/>
                <w:sz w:val="24"/>
                <w:szCs w:val="24"/>
              </w:rPr>
            </w:pPr>
            <w:r w:rsidRPr="000035C3">
              <w:rPr>
                <w:color w:val="000000"/>
                <w:sz w:val="24"/>
                <w:szCs w:val="24"/>
              </w:rPr>
              <w:t>* аллергии на лекарственные препараты * гипертрофия предстательной железы</w:t>
            </w:r>
          </w:p>
          <w:p w:rsidR="000035C3" w:rsidRPr="000035C3" w:rsidRDefault="000035C3">
            <w:pPr>
              <w:widowControl w:val="0"/>
              <w:jc w:val="both"/>
              <w:rPr>
                <w:color w:val="000000"/>
                <w:sz w:val="24"/>
                <w:szCs w:val="24"/>
              </w:rPr>
            </w:pPr>
            <w:r w:rsidRPr="000035C3">
              <w:rPr>
                <w:color w:val="000000"/>
                <w:sz w:val="24"/>
                <w:szCs w:val="24"/>
              </w:rPr>
              <w:t>* заболевания почек или печени</w:t>
            </w:r>
          </w:p>
          <w:p w:rsidR="000035C3" w:rsidRPr="000035C3" w:rsidRDefault="000035C3">
            <w:pPr>
              <w:widowControl w:val="0"/>
              <w:jc w:val="both"/>
              <w:rPr>
                <w:color w:val="000000"/>
                <w:sz w:val="24"/>
                <w:szCs w:val="24"/>
              </w:rPr>
            </w:pPr>
            <w:r w:rsidRPr="000035C3">
              <w:rPr>
                <w:color w:val="000000"/>
                <w:sz w:val="24"/>
                <w:szCs w:val="24"/>
              </w:rPr>
              <w:t>* беременность или кормление грудью</w:t>
            </w:r>
          </w:p>
          <w:p w:rsidR="000035C3" w:rsidRPr="000035C3" w:rsidRDefault="000035C3">
            <w:pPr>
              <w:widowControl w:val="0"/>
              <w:jc w:val="both"/>
              <w:rPr>
                <w:color w:val="000000"/>
                <w:sz w:val="24"/>
                <w:szCs w:val="24"/>
              </w:rPr>
            </w:pPr>
            <w:r w:rsidRPr="000035C3">
              <w:rPr>
                <w:color w:val="000000"/>
                <w:sz w:val="24"/>
                <w:szCs w:val="24"/>
              </w:rPr>
              <w:t>* заболевания предстательной железы</w:t>
            </w:r>
          </w:p>
          <w:p w:rsidR="000035C3" w:rsidRPr="000035C3" w:rsidRDefault="000035C3">
            <w:pPr>
              <w:widowControl w:val="0"/>
              <w:jc w:val="both"/>
              <w:rPr>
                <w:color w:val="000000"/>
                <w:sz w:val="24"/>
                <w:szCs w:val="24"/>
              </w:rPr>
            </w:pPr>
            <w:r w:rsidRPr="000035C3">
              <w:rPr>
                <w:color w:val="000000"/>
                <w:sz w:val="24"/>
                <w:szCs w:val="24"/>
              </w:rPr>
              <w:t>* приступы апноэ во сне, храп</w:t>
            </w:r>
          </w:p>
          <w:p w:rsidR="000035C3" w:rsidRPr="000035C3" w:rsidRDefault="000035C3">
            <w:pPr>
              <w:widowControl w:val="0"/>
              <w:jc w:val="both"/>
              <w:rPr>
                <w:color w:val="000000"/>
                <w:sz w:val="24"/>
                <w:szCs w:val="24"/>
              </w:rPr>
            </w:pPr>
            <w:r w:rsidRPr="000035C3">
              <w:rPr>
                <w:color w:val="000000"/>
                <w:sz w:val="24"/>
                <w:szCs w:val="24"/>
              </w:rPr>
              <w:t>* задержка мочи</w:t>
            </w:r>
          </w:p>
        </w:tc>
        <w:tc>
          <w:tcPr>
            <w:tcW w:w="4785" w:type="dxa"/>
            <w:tcBorders>
              <w:top w:val="single" w:sz="6" w:space="0" w:color="auto"/>
              <w:left w:val="nil"/>
              <w:bottom w:val="single" w:sz="6" w:space="0" w:color="auto"/>
              <w:right w:val="single" w:sz="6" w:space="0" w:color="auto"/>
            </w:tcBorders>
          </w:tcPr>
          <w:p w:rsidR="000035C3" w:rsidRPr="000035C3" w:rsidRDefault="000035C3">
            <w:pPr>
              <w:widowControl w:val="0"/>
              <w:jc w:val="both"/>
              <w:rPr>
                <w:color w:val="000000"/>
                <w:sz w:val="24"/>
                <w:szCs w:val="24"/>
              </w:rPr>
            </w:pPr>
            <w:r w:rsidRPr="000035C3">
              <w:rPr>
                <w:color w:val="000000"/>
                <w:sz w:val="24"/>
                <w:szCs w:val="24"/>
              </w:rPr>
              <w:t>* нарушения ритма сердца</w:t>
            </w:r>
          </w:p>
          <w:p w:rsidR="000035C3" w:rsidRPr="000035C3" w:rsidRDefault="000035C3">
            <w:pPr>
              <w:widowControl w:val="0"/>
              <w:jc w:val="both"/>
              <w:rPr>
                <w:color w:val="000000"/>
                <w:sz w:val="24"/>
                <w:szCs w:val="24"/>
              </w:rPr>
            </w:pPr>
            <w:r w:rsidRPr="000035C3">
              <w:rPr>
                <w:color w:val="000000"/>
                <w:sz w:val="24"/>
                <w:szCs w:val="24"/>
              </w:rPr>
              <w:t>* аллергии, в том числе на лактозу и йод</w:t>
            </w:r>
          </w:p>
          <w:p w:rsidR="000035C3" w:rsidRPr="000035C3" w:rsidRDefault="000035C3">
            <w:pPr>
              <w:widowControl w:val="0"/>
              <w:jc w:val="both"/>
              <w:rPr>
                <w:color w:val="000000"/>
                <w:sz w:val="24"/>
                <w:szCs w:val="24"/>
              </w:rPr>
            </w:pPr>
            <w:r w:rsidRPr="000035C3">
              <w:rPr>
                <w:color w:val="000000"/>
                <w:sz w:val="24"/>
                <w:szCs w:val="24"/>
              </w:rPr>
              <w:t>* заболевания сердечно-сосудистой системы</w:t>
            </w:r>
          </w:p>
          <w:p w:rsidR="000035C3" w:rsidRPr="000035C3" w:rsidRDefault="000035C3">
            <w:pPr>
              <w:widowControl w:val="0"/>
              <w:jc w:val="both"/>
              <w:rPr>
                <w:color w:val="000000"/>
                <w:sz w:val="24"/>
                <w:szCs w:val="24"/>
              </w:rPr>
            </w:pPr>
            <w:r w:rsidRPr="000035C3">
              <w:rPr>
                <w:color w:val="000000"/>
                <w:sz w:val="24"/>
                <w:szCs w:val="24"/>
              </w:rPr>
              <w:t>* нарушения мочеиспускания</w:t>
            </w:r>
          </w:p>
          <w:p w:rsidR="000035C3" w:rsidRPr="000035C3" w:rsidRDefault="000035C3">
            <w:pPr>
              <w:widowControl w:val="0"/>
              <w:jc w:val="both"/>
              <w:rPr>
                <w:color w:val="000000"/>
                <w:sz w:val="24"/>
                <w:szCs w:val="24"/>
              </w:rPr>
            </w:pPr>
            <w:r w:rsidRPr="000035C3">
              <w:rPr>
                <w:color w:val="000000"/>
                <w:sz w:val="24"/>
                <w:szCs w:val="24"/>
              </w:rPr>
              <w:t>* аллергии на лекарственные препараты</w:t>
            </w:r>
          </w:p>
          <w:p w:rsidR="000035C3" w:rsidRPr="000035C3" w:rsidRDefault="000035C3">
            <w:pPr>
              <w:widowControl w:val="0"/>
              <w:jc w:val="both"/>
              <w:rPr>
                <w:color w:val="000000"/>
                <w:sz w:val="24"/>
                <w:szCs w:val="24"/>
              </w:rPr>
            </w:pPr>
            <w:r w:rsidRPr="000035C3">
              <w:rPr>
                <w:color w:val="000000"/>
                <w:sz w:val="24"/>
                <w:szCs w:val="24"/>
              </w:rPr>
              <w:t>* затрудненное мочеиспускание</w:t>
            </w:r>
          </w:p>
          <w:p w:rsidR="000035C3" w:rsidRPr="000035C3" w:rsidRDefault="000035C3">
            <w:pPr>
              <w:widowControl w:val="0"/>
              <w:jc w:val="both"/>
              <w:rPr>
                <w:color w:val="000000"/>
                <w:sz w:val="24"/>
                <w:szCs w:val="24"/>
              </w:rPr>
            </w:pPr>
            <w:r w:rsidRPr="000035C3">
              <w:rPr>
                <w:color w:val="000000"/>
                <w:sz w:val="24"/>
                <w:szCs w:val="24"/>
              </w:rPr>
              <w:t>* гипертрофия предстательной железы</w:t>
            </w:r>
          </w:p>
        </w:tc>
      </w:tr>
    </w:tbl>
    <w:p w:rsidR="000035C3" w:rsidRDefault="000035C3">
      <w:pPr>
        <w:widowControl w:val="0"/>
        <w:spacing w:before="120"/>
        <w:ind w:firstLine="567"/>
        <w:jc w:val="both"/>
        <w:rPr>
          <w:color w:val="000000"/>
          <w:sz w:val="24"/>
          <w:szCs w:val="24"/>
        </w:rPr>
      </w:pPr>
      <w:r>
        <w:rPr>
          <w:color w:val="000000"/>
          <w:sz w:val="24"/>
          <w:szCs w:val="24"/>
        </w:rPr>
        <w:t>Взаимодействие с другими препаратами</w:t>
      </w:r>
    </w:p>
    <w:p w:rsidR="000035C3" w:rsidRDefault="000035C3">
      <w:pPr>
        <w:widowControl w:val="0"/>
        <w:spacing w:before="120"/>
        <w:ind w:firstLine="567"/>
        <w:jc w:val="both"/>
        <w:rPr>
          <w:color w:val="000000"/>
          <w:sz w:val="24"/>
          <w:szCs w:val="24"/>
        </w:rPr>
      </w:pPr>
      <w:r>
        <w:rPr>
          <w:color w:val="000000"/>
          <w:sz w:val="24"/>
          <w:szCs w:val="24"/>
        </w:rPr>
        <w:t>Флуоксетин, флувоксамин, пароксетин, фенитоин, темазепам, алкоголь,.а так же, препараты, содержащие алкоголь и другие препараты, угнетающие ЦНС , включая антидепрессанты, антигистаминные препараты, антипсихотические средства, некоторые антигипертензивные средства (резерпин, метилдопа, бета-блокаторы), препараты, применяемые для профилактики укачивания, миорелаксанты, наркотические анальгетики, седативные средства, снотворные средства и транквилизаторы.</w:t>
      </w:r>
    </w:p>
    <w:p w:rsidR="000035C3" w:rsidRDefault="000035C3">
      <w:pPr>
        <w:widowControl w:val="0"/>
        <w:spacing w:before="120"/>
        <w:ind w:firstLine="567"/>
        <w:jc w:val="both"/>
        <w:rPr>
          <w:color w:val="000000"/>
          <w:sz w:val="24"/>
          <w:szCs w:val="24"/>
        </w:rPr>
      </w:pPr>
      <w:r>
        <w:rPr>
          <w:color w:val="000000"/>
          <w:sz w:val="24"/>
          <w:szCs w:val="24"/>
        </w:rPr>
        <w:t>Побочные эффекты</w:t>
      </w:r>
    </w:p>
    <w:p w:rsidR="000035C3" w:rsidRDefault="000035C3">
      <w:pPr>
        <w:widowControl w:val="0"/>
        <w:spacing w:before="120"/>
        <w:ind w:firstLine="567"/>
        <w:jc w:val="both"/>
        <w:rPr>
          <w:color w:val="000000"/>
          <w:sz w:val="24"/>
          <w:szCs w:val="24"/>
        </w:rPr>
      </w:pPr>
      <w:r>
        <w:rPr>
          <w:color w:val="000000"/>
          <w:sz w:val="24"/>
          <w:szCs w:val="24"/>
        </w:rPr>
        <w:t>Незамедлительно вызовите врача, если у Вас наблюдаются :</w:t>
      </w:r>
    </w:p>
    <w:p w:rsidR="000035C3" w:rsidRDefault="000035C3">
      <w:pPr>
        <w:widowControl w:val="0"/>
        <w:spacing w:before="120"/>
        <w:ind w:firstLine="567"/>
        <w:jc w:val="both"/>
        <w:rPr>
          <w:color w:val="000000"/>
          <w:sz w:val="24"/>
          <w:szCs w:val="24"/>
        </w:rPr>
      </w:pPr>
      <w:r>
        <w:rPr>
          <w:color w:val="000000"/>
          <w:sz w:val="24"/>
          <w:szCs w:val="24"/>
        </w:rPr>
        <w:t xml:space="preserve">*, крапивница, </w:t>
      </w:r>
    </w:p>
    <w:p w:rsidR="000035C3" w:rsidRDefault="000035C3">
      <w:pPr>
        <w:widowControl w:val="0"/>
        <w:spacing w:before="120"/>
        <w:ind w:firstLine="567"/>
        <w:jc w:val="both"/>
        <w:rPr>
          <w:color w:val="000000"/>
          <w:sz w:val="24"/>
          <w:szCs w:val="24"/>
        </w:rPr>
      </w:pPr>
      <w:r>
        <w:rPr>
          <w:color w:val="000000"/>
          <w:sz w:val="24"/>
          <w:szCs w:val="24"/>
        </w:rPr>
        <w:t>* головная боль</w:t>
      </w:r>
    </w:p>
    <w:p w:rsidR="000035C3" w:rsidRDefault="000035C3">
      <w:pPr>
        <w:widowControl w:val="0"/>
        <w:spacing w:before="120"/>
        <w:ind w:firstLine="567"/>
        <w:jc w:val="both"/>
        <w:rPr>
          <w:color w:val="000000"/>
          <w:sz w:val="24"/>
          <w:szCs w:val="24"/>
        </w:rPr>
      </w:pPr>
      <w:r>
        <w:rPr>
          <w:color w:val="000000"/>
          <w:sz w:val="24"/>
          <w:szCs w:val="24"/>
        </w:rPr>
        <w:t>* тошнота</w:t>
      </w:r>
    </w:p>
    <w:p w:rsidR="000035C3" w:rsidRDefault="000035C3">
      <w:pPr>
        <w:widowControl w:val="0"/>
        <w:spacing w:before="120"/>
        <w:ind w:firstLine="567"/>
        <w:jc w:val="both"/>
        <w:rPr>
          <w:color w:val="000000"/>
          <w:sz w:val="24"/>
          <w:szCs w:val="24"/>
        </w:rPr>
      </w:pPr>
      <w:r>
        <w:rPr>
          <w:color w:val="000000"/>
          <w:sz w:val="24"/>
          <w:szCs w:val="24"/>
        </w:rPr>
        <w:t>* сгущение слизи или выделений из бронхов</w:t>
      </w:r>
    </w:p>
    <w:p w:rsidR="000035C3" w:rsidRDefault="000035C3">
      <w:pPr>
        <w:widowControl w:val="0"/>
        <w:spacing w:before="120"/>
        <w:ind w:firstLine="567"/>
        <w:jc w:val="both"/>
        <w:rPr>
          <w:color w:val="000000"/>
          <w:sz w:val="24"/>
          <w:szCs w:val="24"/>
        </w:rPr>
      </w:pPr>
      <w:r>
        <w:rPr>
          <w:color w:val="000000"/>
          <w:sz w:val="24"/>
          <w:szCs w:val="24"/>
        </w:rPr>
        <w:t>* головокружение</w:t>
      </w:r>
    </w:p>
    <w:p w:rsidR="000035C3" w:rsidRDefault="000035C3">
      <w:pPr>
        <w:widowControl w:val="0"/>
        <w:spacing w:before="120"/>
        <w:ind w:firstLine="567"/>
        <w:jc w:val="both"/>
        <w:rPr>
          <w:color w:val="000000"/>
          <w:sz w:val="24"/>
          <w:szCs w:val="24"/>
        </w:rPr>
      </w:pPr>
      <w:r>
        <w:rPr>
          <w:color w:val="000000"/>
          <w:sz w:val="24"/>
          <w:szCs w:val="24"/>
        </w:rPr>
        <w:t>* солнечный ожог</w:t>
      </w:r>
    </w:p>
    <w:p w:rsidR="000035C3" w:rsidRDefault="000035C3">
      <w:pPr>
        <w:widowControl w:val="0"/>
        <w:spacing w:before="120"/>
        <w:ind w:firstLine="567"/>
        <w:jc w:val="both"/>
        <w:rPr>
          <w:color w:val="000000"/>
          <w:sz w:val="24"/>
          <w:szCs w:val="24"/>
        </w:rPr>
      </w:pPr>
      <w:r>
        <w:rPr>
          <w:color w:val="000000"/>
          <w:sz w:val="24"/>
          <w:szCs w:val="24"/>
        </w:rPr>
        <w:t>* усталость</w:t>
      </w:r>
    </w:p>
    <w:p w:rsidR="000035C3" w:rsidRDefault="000035C3">
      <w:pPr>
        <w:widowControl w:val="0"/>
        <w:spacing w:before="120"/>
        <w:ind w:firstLine="567"/>
        <w:jc w:val="both"/>
        <w:rPr>
          <w:color w:val="000000"/>
          <w:sz w:val="24"/>
          <w:szCs w:val="24"/>
        </w:rPr>
      </w:pPr>
      <w:r>
        <w:rPr>
          <w:color w:val="000000"/>
          <w:sz w:val="24"/>
          <w:szCs w:val="24"/>
        </w:rPr>
        <w:t>* головокружение</w:t>
      </w:r>
    </w:p>
    <w:p w:rsidR="000035C3" w:rsidRDefault="000035C3">
      <w:pPr>
        <w:widowControl w:val="0"/>
        <w:spacing w:before="120"/>
        <w:ind w:firstLine="567"/>
        <w:jc w:val="both"/>
        <w:rPr>
          <w:color w:val="000000"/>
          <w:sz w:val="24"/>
          <w:szCs w:val="24"/>
        </w:rPr>
      </w:pPr>
      <w:r>
        <w:rPr>
          <w:color w:val="000000"/>
          <w:sz w:val="24"/>
          <w:szCs w:val="24"/>
        </w:rPr>
        <w:t>* сонливость</w:t>
      </w:r>
    </w:p>
    <w:p w:rsidR="000035C3" w:rsidRDefault="000035C3">
      <w:pPr>
        <w:widowControl w:val="0"/>
        <w:spacing w:before="120"/>
        <w:ind w:firstLine="567"/>
        <w:jc w:val="both"/>
        <w:rPr>
          <w:color w:val="000000"/>
          <w:sz w:val="24"/>
          <w:szCs w:val="24"/>
        </w:rPr>
      </w:pPr>
      <w:r>
        <w:rPr>
          <w:color w:val="000000"/>
          <w:sz w:val="24"/>
          <w:szCs w:val="24"/>
        </w:rPr>
        <w:t>* звон или шум в ушах</w:t>
      </w:r>
    </w:p>
    <w:p w:rsidR="000035C3" w:rsidRDefault="000035C3">
      <w:pPr>
        <w:widowControl w:val="0"/>
        <w:spacing w:before="120"/>
        <w:ind w:firstLine="567"/>
        <w:jc w:val="both"/>
        <w:rPr>
          <w:color w:val="000000"/>
          <w:sz w:val="24"/>
          <w:szCs w:val="24"/>
        </w:rPr>
      </w:pPr>
      <w:r>
        <w:rPr>
          <w:color w:val="000000"/>
          <w:sz w:val="24"/>
          <w:szCs w:val="24"/>
        </w:rPr>
        <w:t>сыпь на коже</w:t>
      </w:r>
    </w:p>
    <w:p w:rsidR="000035C3" w:rsidRDefault="000035C3">
      <w:pPr>
        <w:widowControl w:val="0"/>
        <w:spacing w:before="120"/>
        <w:ind w:firstLine="567"/>
        <w:jc w:val="both"/>
        <w:rPr>
          <w:color w:val="000000"/>
          <w:sz w:val="24"/>
          <w:szCs w:val="24"/>
        </w:rPr>
      </w:pPr>
      <w:r>
        <w:rPr>
          <w:color w:val="000000"/>
          <w:sz w:val="24"/>
          <w:szCs w:val="24"/>
        </w:rPr>
        <w:t>* сухость во рту, носу или в горле</w:t>
      </w:r>
    </w:p>
    <w:p w:rsidR="000035C3" w:rsidRDefault="000035C3">
      <w:pPr>
        <w:widowControl w:val="0"/>
        <w:spacing w:before="120"/>
        <w:ind w:firstLine="567"/>
        <w:jc w:val="both"/>
        <w:rPr>
          <w:color w:val="000000"/>
          <w:sz w:val="24"/>
          <w:szCs w:val="24"/>
        </w:rPr>
      </w:pPr>
      <w:r>
        <w:rPr>
          <w:color w:val="000000"/>
          <w:sz w:val="24"/>
          <w:szCs w:val="24"/>
        </w:rPr>
        <w:t>* повышенное потоотделение</w:t>
      </w:r>
    </w:p>
    <w:p w:rsidR="000035C3" w:rsidRDefault="000035C3">
      <w:pPr>
        <w:widowControl w:val="0"/>
        <w:tabs>
          <w:tab w:val="left" w:pos="5194"/>
        </w:tabs>
        <w:spacing w:before="120"/>
        <w:ind w:firstLine="567"/>
        <w:rPr>
          <w:color w:val="000000"/>
          <w:sz w:val="24"/>
          <w:szCs w:val="24"/>
        </w:rPr>
      </w:pPr>
      <w:r>
        <w:rPr>
          <w:color w:val="000000"/>
          <w:sz w:val="24"/>
          <w:szCs w:val="24"/>
        </w:rPr>
        <w:t>* сильная тахикардия</w:t>
      </w:r>
    </w:p>
    <w:p w:rsidR="000035C3" w:rsidRDefault="000035C3">
      <w:pPr>
        <w:widowControl w:val="0"/>
        <w:spacing w:before="120"/>
        <w:ind w:firstLine="590"/>
        <w:jc w:val="both"/>
        <w:rPr>
          <w:color w:val="000000"/>
          <w:sz w:val="24"/>
          <w:szCs w:val="24"/>
        </w:rPr>
      </w:pPr>
      <w:bookmarkStart w:id="0" w:name="_GoBack"/>
      <w:bookmarkEnd w:id="0"/>
    </w:p>
    <w:sectPr w:rsidR="000035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606"/>
    <w:rsid w:val="000035C3"/>
    <w:rsid w:val="007B2122"/>
    <w:rsid w:val="00F33606"/>
    <w:rsid w:val="00F460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A1E5F9-5762-4DBC-AEFC-D17C4C99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5961</Words>
  <Characters>3398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Антигистамины</vt:lpstr>
    </vt:vector>
  </TitlesOfParts>
  <Company>PERSONAL COMPUTERS</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Антигистамины</dc:title>
  <dc:subject/>
  <dc:creator>USER</dc:creator>
  <cp:keywords/>
  <dc:description/>
  <cp:lastModifiedBy>admin</cp:lastModifiedBy>
  <cp:revision>2</cp:revision>
  <dcterms:created xsi:type="dcterms:W3CDTF">2014-01-26T22:55:00Z</dcterms:created>
  <dcterms:modified xsi:type="dcterms:W3CDTF">2014-01-26T22:55:00Z</dcterms:modified>
</cp:coreProperties>
</file>