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3B1" w:rsidRDefault="009E03B1" w:rsidP="009E03B1">
      <w:pPr>
        <w:spacing w:line="360" w:lineRule="auto"/>
        <w:ind w:firstLine="709"/>
        <w:jc w:val="center"/>
        <w:rPr>
          <w:b/>
          <w:sz w:val="28"/>
          <w:szCs w:val="28"/>
        </w:rPr>
      </w:pPr>
    </w:p>
    <w:p w:rsidR="009E03B1" w:rsidRDefault="009E03B1" w:rsidP="009E03B1">
      <w:pPr>
        <w:spacing w:line="360" w:lineRule="auto"/>
        <w:ind w:firstLine="709"/>
        <w:jc w:val="center"/>
        <w:rPr>
          <w:b/>
          <w:sz w:val="28"/>
          <w:szCs w:val="28"/>
        </w:rPr>
      </w:pPr>
    </w:p>
    <w:p w:rsidR="009E03B1" w:rsidRDefault="009E03B1" w:rsidP="009E03B1">
      <w:pPr>
        <w:spacing w:line="360" w:lineRule="auto"/>
        <w:ind w:firstLine="709"/>
        <w:jc w:val="center"/>
        <w:rPr>
          <w:b/>
          <w:sz w:val="28"/>
          <w:szCs w:val="28"/>
        </w:rPr>
      </w:pPr>
    </w:p>
    <w:p w:rsidR="009E03B1" w:rsidRDefault="009E03B1" w:rsidP="009E03B1">
      <w:pPr>
        <w:spacing w:line="360" w:lineRule="auto"/>
        <w:ind w:firstLine="709"/>
        <w:jc w:val="center"/>
        <w:rPr>
          <w:b/>
          <w:sz w:val="28"/>
          <w:szCs w:val="28"/>
        </w:rPr>
      </w:pPr>
    </w:p>
    <w:p w:rsidR="009E03B1" w:rsidRDefault="009E03B1" w:rsidP="009E03B1">
      <w:pPr>
        <w:spacing w:line="360" w:lineRule="auto"/>
        <w:ind w:firstLine="709"/>
        <w:jc w:val="center"/>
        <w:rPr>
          <w:b/>
          <w:sz w:val="28"/>
          <w:szCs w:val="28"/>
        </w:rPr>
      </w:pPr>
    </w:p>
    <w:p w:rsidR="009E03B1" w:rsidRDefault="009E03B1" w:rsidP="009E03B1">
      <w:pPr>
        <w:spacing w:line="360" w:lineRule="auto"/>
        <w:ind w:firstLine="709"/>
        <w:jc w:val="center"/>
        <w:rPr>
          <w:b/>
          <w:sz w:val="28"/>
          <w:szCs w:val="28"/>
        </w:rPr>
      </w:pPr>
    </w:p>
    <w:p w:rsidR="009E03B1" w:rsidRDefault="009E03B1" w:rsidP="009E03B1">
      <w:pPr>
        <w:spacing w:line="360" w:lineRule="auto"/>
        <w:ind w:firstLine="709"/>
        <w:jc w:val="center"/>
        <w:rPr>
          <w:b/>
          <w:sz w:val="28"/>
          <w:szCs w:val="28"/>
        </w:rPr>
      </w:pPr>
    </w:p>
    <w:p w:rsidR="009E03B1" w:rsidRDefault="009E03B1" w:rsidP="009E03B1">
      <w:pPr>
        <w:spacing w:line="360" w:lineRule="auto"/>
        <w:ind w:firstLine="709"/>
        <w:jc w:val="center"/>
        <w:rPr>
          <w:b/>
          <w:sz w:val="28"/>
          <w:szCs w:val="28"/>
        </w:rPr>
      </w:pPr>
    </w:p>
    <w:p w:rsidR="009E03B1" w:rsidRDefault="009E03B1" w:rsidP="009E03B1">
      <w:pPr>
        <w:spacing w:line="360" w:lineRule="auto"/>
        <w:ind w:firstLine="709"/>
        <w:jc w:val="center"/>
        <w:rPr>
          <w:b/>
          <w:sz w:val="28"/>
          <w:szCs w:val="28"/>
        </w:rPr>
      </w:pPr>
    </w:p>
    <w:p w:rsidR="009E03B1" w:rsidRDefault="009E03B1" w:rsidP="009E03B1">
      <w:pPr>
        <w:spacing w:line="360" w:lineRule="auto"/>
        <w:ind w:firstLine="709"/>
        <w:jc w:val="center"/>
        <w:rPr>
          <w:b/>
          <w:sz w:val="28"/>
          <w:szCs w:val="28"/>
        </w:rPr>
      </w:pPr>
    </w:p>
    <w:p w:rsidR="009E03B1" w:rsidRDefault="009E03B1" w:rsidP="009E03B1">
      <w:pPr>
        <w:spacing w:line="360" w:lineRule="auto"/>
        <w:ind w:firstLine="709"/>
        <w:jc w:val="center"/>
        <w:rPr>
          <w:b/>
          <w:sz w:val="28"/>
          <w:szCs w:val="28"/>
        </w:rPr>
      </w:pPr>
    </w:p>
    <w:p w:rsidR="009E03B1" w:rsidRDefault="009E03B1" w:rsidP="009E03B1">
      <w:pPr>
        <w:spacing w:line="360" w:lineRule="auto"/>
        <w:ind w:firstLine="709"/>
        <w:jc w:val="center"/>
        <w:rPr>
          <w:b/>
          <w:sz w:val="28"/>
          <w:szCs w:val="28"/>
        </w:rPr>
      </w:pPr>
    </w:p>
    <w:p w:rsidR="009E03B1" w:rsidRDefault="009E03B1" w:rsidP="009E03B1">
      <w:pPr>
        <w:spacing w:line="360" w:lineRule="auto"/>
        <w:ind w:firstLine="709"/>
        <w:jc w:val="center"/>
        <w:rPr>
          <w:b/>
          <w:sz w:val="28"/>
          <w:szCs w:val="28"/>
        </w:rPr>
      </w:pPr>
    </w:p>
    <w:p w:rsidR="009E03B1" w:rsidRDefault="009E03B1" w:rsidP="009E03B1">
      <w:pPr>
        <w:spacing w:line="360" w:lineRule="auto"/>
        <w:ind w:firstLine="709"/>
        <w:jc w:val="center"/>
        <w:rPr>
          <w:b/>
          <w:sz w:val="28"/>
          <w:szCs w:val="28"/>
        </w:rPr>
      </w:pPr>
    </w:p>
    <w:p w:rsidR="009E03B1" w:rsidRDefault="009E03B1" w:rsidP="009E03B1">
      <w:pPr>
        <w:spacing w:line="360" w:lineRule="auto"/>
        <w:ind w:firstLine="709"/>
        <w:jc w:val="center"/>
        <w:rPr>
          <w:b/>
          <w:sz w:val="28"/>
          <w:szCs w:val="28"/>
        </w:rPr>
      </w:pPr>
    </w:p>
    <w:p w:rsidR="00DE09F8" w:rsidRPr="004F46E9" w:rsidRDefault="000E6314" w:rsidP="009E03B1">
      <w:pPr>
        <w:spacing w:line="360" w:lineRule="auto"/>
        <w:ind w:firstLine="709"/>
        <w:jc w:val="center"/>
        <w:rPr>
          <w:b/>
          <w:sz w:val="28"/>
          <w:szCs w:val="28"/>
        </w:rPr>
      </w:pPr>
      <w:r w:rsidRPr="004F46E9">
        <w:rPr>
          <w:b/>
          <w:sz w:val="28"/>
          <w:szCs w:val="28"/>
        </w:rPr>
        <w:t>Антикризисная стратегия предприятия</w:t>
      </w:r>
      <w:r w:rsidR="004F46E9" w:rsidRPr="004F46E9">
        <w:rPr>
          <w:b/>
          <w:sz w:val="28"/>
          <w:szCs w:val="28"/>
        </w:rPr>
        <w:t xml:space="preserve"> или план маркетинга</w:t>
      </w:r>
    </w:p>
    <w:p w:rsidR="00601FE7" w:rsidRDefault="00601FE7" w:rsidP="009E03B1">
      <w:pPr>
        <w:spacing w:line="360" w:lineRule="auto"/>
        <w:ind w:firstLine="709"/>
        <w:jc w:val="center"/>
        <w:rPr>
          <w:b/>
          <w:sz w:val="28"/>
          <w:szCs w:val="28"/>
        </w:rPr>
      </w:pPr>
    </w:p>
    <w:p w:rsidR="00601FE7" w:rsidRPr="009E03B1" w:rsidRDefault="009E03B1" w:rsidP="009E03B1">
      <w:pPr>
        <w:spacing w:line="360" w:lineRule="auto"/>
        <w:ind w:firstLine="709"/>
        <w:jc w:val="both"/>
        <w:rPr>
          <w:sz w:val="28"/>
          <w:szCs w:val="28"/>
        </w:rPr>
      </w:pPr>
      <w:r>
        <w:rPr>
          <w:b/>
          <w:sz w:val="28"/>
          <w:szCs w:val="28"/>
        </w:rPr>
        <w:br w:type="page"/>
      </w:r>
      <w:r w:rsidR="00601FE7" w:rsidRPr="009E03B1">
        <w:rPr>
          <w:sz w:val="28"/>
          <w:szCs w:val="28"/>
        </w:rPr>
        <w:t>В период мирового экономического кризиса наиболее остро стоят вопросы по выработке антикризисных мер и антикризисного управления предприятием. Как правило, большинство мер направлены на пропорциональную экономию всех составляющих бизнеса.</w:t>
      </w:r>
    </w:p>
    <w:p w:rsidR="00D22657" w:rsidRPr="009E03B1" w:rsidRDefault="00601FE7" w:rsidP="009E03B1">
      <w:pPr>
        <w:spacing w:line="360" w:lineRule="auto"/>
        <w:ind w:firstLine="709"/>
        <w:jc w:val="both"/>
        <w:rPr>
          <w:sz w:val="28"/>
          <w:szCs w:val="28"/>
        </w:rPr>
      </w:pPr>
      <w:r w:rsidRPr="009E03B1">
        <w:rPr>
          <w:sz w:val="28"/>
          <w:szCs w:val="28"/>
        </w:rPr>
        <w:t>Однако эта самая грубейшая ошибка. Во время кризиса предприятие должно использовать две дополняющие друг друга антикризисные стратегии. Одна направлена на эконом</w:t>
      </w:r>
      <w:r w:rsidR="00D22657" w:rsidRPr="009E03B1">
        <w:rPr>
          <w:sz w:val="28"/>
          <w:szCs w:val="28"/>
        </w:rPr>
        <w:t xml:space="preserve">ию, другая на развитие. Руководителям, чтобы </w:t>
      </w:r>
      <w:r w:rsidRPr="009E03B1">
        <w:rPr>
          <w:sz w:val="28"/>
          <w:szCs w:val="28"/>
        </w:rPr>
        <w:t xml:space="preserve">понять, что экономить, а что развивать в условиях кризиса, </w:t>
      </w:r>
      <w:r w:rsidR="00D22657" w:rsidRPr="009E03B1">
        <w:rPr>
          <w:sz w:val="28"/>
          <w:szCs w:val="28"/>
        </w:rPr>
        <w:t>надо сделать три основных шага.</w:t>
      </w:r>
    </w:p>
    <w:p w:rsidR="00D22657" w:rsidRPr="009E03B1" w:rsidRDefault="00D22657" w:rsidP="009E03B1">
      <w:pPr>
        <w:spacing w:line="360" w:lineRule="auto"/>
        <w:ind w:firstLine="709"/>
        <w:jc w:val="both"/>
        <w:rPr>
          <w:sz w:val="28"/>
          <w:szCs w:val="28"/>
        </w:rPr>
      </w:pPr>
      <w:r w:rsidRPr="009E03B1">
        <w:rPr>
          <w:b/>
          <w:sz w:val="28"/>
          <w:szCs w:val="28"/>
        </w:rPr>
        <w:t>Шаг №1</w:t>
      </w:r>
      <w:r w:rsidRPr="009E03B1">
        <w:rPr>
          <w:sz w:val="28"/>
          <w:szCs w:val="28"/>
        </w:rPr>
        <w:t xml:space="preserve"> — обеспечить оперативный сбор маркетинговой информации. Если в докризисный период мы могли действовать где-то вслепую, интуитивно, ошибки в одном направлении перекрывались успехами в другом, предприятие могло поработать "на склад", то сейчас к маркетинговой политике — товарной, ценовой, распределения, продвижения — предъявляются повышенные требования, а просчеты обходятся</w:t>
      </w:r>
      <w:r w:rsidR="009E03B1">
        <w:rPr>
          <w:sz w:val="28"/>
          <w:szCs w:val="28"/>
        </w:rPr>
        <w:t xml:space="preserve"> </w:t>
      </w:r>
      <w:r w:rsidRPr="009E03B1">
        <w:rPr>
          <w:sz w:val="28"/>
          <w:szCs w:val="28"/>
        </w:rPr>
        <w:t>значительно дороже. Создание маркетинговой информационной системы позволит прогнозировать рынок хотя бы в краткосрочном периоде.</w:t>
      </w:r>
    </w:p>
    <w:p w:rsidR="00D22657" w:rsidRPr="009E03B1" w:rsidRDefault="00D22657" w:rsidP="009E03B1">
      <w:pPr>
        <w:spacing w:line="360" w:lineRule="auto"/>
        <w:ind w:firstLine="709"/>
        <w:jc w:val="both"/>
        <w:rPr>
          <w:sz w:val="28"/>
          <w:szCs w:val="28"/>
        </w:rPr>
      </w:pPr>
      <w:r w:rsidRPr="009E03B1">
        <w:rPr>
          <w:b/>
          <w:sz w:val="28"/>
          <w:szCs w:val="28"/>
        </w:rPr>
        <w:t>Шаг №2</w:t>
      </w:r>
      <w:r w:rsidRPr="009E03B1">
        <w:rPr>
          <w:sz w:val="28"/>
          <w:szCs w:val="28"/>
        </w:rPr>
        <w:t xml:space="preserve"> — предпринимать меры быстрого реагирования. Предприятие должно оперативно реагировать на изменения на рынке. Причем не надо ссылаться на размер предприятия, дескать, крупному бизнесу трудно переориентироваться — это оправдания вчерашнего дня. Не смог перестроиться — потерял часть рынка в пользу более оперативного конкурента. Скорость реагирования важна по всем направлениям: от предложения новых ассортиментных позиций до новых ходов в распределении продукта. Этот комплекс мер поможет предприятию двигаться вперед, несмотря на то, что рынок сегодня сильно сворачивается.</w:t>
      </w:r>
    </w:p>
    <w:p w:rsidR="00D22657" w:rsidRPr="009E03B1" w:rsidRDefault="00D22657" w:rsidP="009E03B1">
      <w:pPr>
        <w:spacing w:line="360" w:lineRule="auto"/>
        <w:ind w:firstLine="709"/>
        <w:jc w:val="both"/>
        <w:rPr>
          <w:sz w:val="28"/>
          <w:szCs w:val="28"/>
        </w:rPr>
      </w:pPr>
      <w:r w:rsidRPr="009E03B1">
        <w:rPr>
          <w:b/>
          <w:sz w:val="28"/>
          <w:szCs w:val="28"/>
        </w:rPr>
        <w:t>Шаг №3</w:t>
      </w:r>
      <w:r w:rsidRPr="009E03B1">
        <w:rPr>
          <w:sz w:val="28"/>
          <w:szCs w:val="28"/>
        </w:rPr>
        <w:t xml:space="preserve"> — полное исключение из портфеля компании товаров и услуг, не ориентированных на клиента. Если до кризиса товар зачастую создавался без учета мнения потребителя, то сейчас важна клиентоориентированность. Представляется, что уже дело дошло то того, что многим предприятиям придется работать "под заказ" — дистрибутера или потребителей. И ни в коем случае не стоит затоваривать склады невостребованной продукцией, так как это мультиплицирует затраты — в период кризиса это самые большие риски.</w:t>
      </w:r>
    </w:p>
    <w:p w:rsidR="00601FE7" w:rsidRPr="009E03B1" w:rsidRDefault="00026315" w:rsidP="009E03B1">
      <w:pPr>
        <w:spacing w:line="360" w:lineRule="auto"/>
        <w:ind w:firstLine="709"/>
        <w:jc w:val="both"/>
        <w:rPr>
          <w:sz w:val="28"/>
          <w:szCs w:val="28"/>
        </w:rPr>
      </w:pPr>
      <w:r w:rsidRPr="009E03B1">
        <w:rPr>
          <w:sz w:val="28"/>
          <w:szCs w:val="28"/>
        </w:rPr>
        <w:t>Благодаря этим действиям создается А</w:t>
      </w:r>
      <w:r w:rsidR="00601FE7" w:rsidRPr="009E03B1">
        <w:rPr>
          <w:sz w:val="28"/>
          <w:szCs w:val="28"/>
        </w:rPr>
        <w:t>нтикризисная программа, которая определяет приоритеты в сокращении и развитии бизнеса.</w:t>
      </w:r>
    </w:p>
    <w:p w:rsidR="00601FE7" w:rsidRPr="009E03B1" w:rsidRDefault="00601FE7" w:rsidP="009E03B1">
      <w:pPr>
        <w:spacing w:line="360" w:lineRule="auto"/>
        <w:ind w:firstLine="709"/>
        <w:jc w:val="both"/>
        <w:rPr>
          <w:sz w:val="28"/>
          <w:szCs w:val="28"/>
        </w:rPr>
      </w:pPr>
      <w:r w:rsidRPr="009E03B1">
        <w:rPr>
          <w:sz w:val="28"/>
          <w:szCs w:val="28"/>
        </w:rPr>
        <w:t>Антикризисная программа или План маркетинга, как его называли в не кризисные времена, является основой</w:t>
      </w:r>
      <w:r w:rsidR="009E03B1">
        <w:rPr>
          <w:sz w:val="28"/>
          <w:szCs w:val="28"/>
        </w:rPr>
        <w:t xml:space="preserve"> </w:t>
      </w:r>
      <w:r w:rsidRPr="009E03B1">
        <w:rPr>
          <w:sz w:val="28"/>
          <w:szCs w:val="28"/>
        </w:rPr>
        <w:t>антикризисной стратегии предприятия. План маркетинга, как правило, составлялся на один год, т. к. нельзя предугадать действия конкурентов, да и сам рынок меняется стремительными темпами. Но, в условиях кризиса, Антикризисная программа требует более гибкого подхода к планированию и пересмотру дейс</w:t>
      </w:r>
      <w:r w:rsidR="0084289C" w:rsidRPr="009E03B1">
        <w:rPr>
          <w:sz w:val="28"/>
          <w:szCs w:val="28"/>
        </w:rPr>
        <w:t>т</w:t>
      </w:r>
      <w:r w:rsidRPr="009E03B1">
        <w:rPr>
          <w:sz w:val="28"/>
          <w:szCs w:val="28"/>
        </w:rPr>
        <w:t>вия на более коротких промежутках времени. Необходим постоянный контроль ситуации, тщательная проработка выходов из возможных рисков, акцент на наиболее приоритетные действия в условиях кризиса.</w:t>
      </w:r>
    </w:p>
    <w:p w:rsidR="000E6314" w:rsidRPr="009E03B1" w:rsidRDefault="00601FE7" w:rsidP="009E03B1">
      <w:pPr>
        <w:spacing w:line="360" w:lineRule="auto"/>
        <w:ind w:firstLine="709"/>
        <w:jc w:val="both"/>
        <w:rPr>
          <w:sz w:val="28"/>
          <w:szCs w:val="28"/>
        </w:rPr>
      </w:pPr>
      <w:r w:rsidRPr="009E03B1">
        <w:rPr>
          <w:sz w:val="28"/>
          <w:szCs w:val="28"/>
        </w:rPr>
        <w:t>Основной проблемой создания антикризисной стратегии является отсутствие достаточной информации об изменениях на рынке на макро и на микроуровне, отсутствие высококвалифицированных специалистов по маркетингу. Для решения этих проблем удачным является создание команды из специалистов предприятия и внешних профессиональных консультантов. Первые лучше знают специфику бизнеса, вторые – владеют отработанной методологией антикризисных мер и имеют более широкий внешний взгляд на ситуацию.</w:t>
      </w:r>
    </w:p>
    <w:p w:rsidR="00601FE7" w:rsidRPr="009E03B1" w:rsidRDefault="00601FE7" w:rsidP="009E03B1">
      <w:pPr>
        <w:spacing w:line="360" w:lineRule="auto"/>
        <w:ind w:firstLine="709"/>
        <w:jc w:val="both"/>
        <w:rPr>
          <w:sz w:val="28"/>
          <w:szCs w:val="28"/>
        </w:rPr>
      </w:pPr>
      <w:r w:rsidRPr="009E03B1">
        <w:rPr>
          <w:sz w:val="28"/>
          <w:szCs w:val="28"/>
        </w:rPr>
        <w:t>Данный подход очень эффективен для предприятия, т.к.:</w:t>
      </w:r>
    </w:p>
    <w:p w:rsidR="00601FE7" w:rsidRPr="009E03B1" w:rsidRDefault="00601FE7" w:rsidP="009E03B1">
      <w:pPr>
        <w:spacing w:line="360" w:lineRule="auto"/>
        <w:ind w:firstLine="709"/>
        <w:jc w:val="both"/>
        <w:rPr>
          <w:sz w:val="28"/>
          <w:szCs w:val="28"/>
        </w:rPr>
      </w:pPr>
      <w:r w:rsidRPr="009E03B1">
        <w:rPr>
          <w:sz w:val="28"/>
          <w:szCs w:val="28"/>
        </w:rPr>
        <w:t>1.</w:t>
      </w:r>
      <w:r w:rsidR="009E03B1">
        <w:rPr>
          <w:sz w:val="28"/>
          <w:szCs w:val="28"/>
        </w:rPr>
        <w:t xml:space="preserve"> </w:t>
      </w:r>
      <w:r w:rsidRPr="009E03B1">
        <w:rPr>
          <w:sz w:val="28"/>
          <w:szCs w:val="28"/>
        </w:rPr>
        <w:t>Происходит обучение персонала предприятия (консультант приход</w:t>
      </w:r>
      <w:r w:rsidR="0084289C" w:rsidRPr="009E03B1">
        <w:rPr>
          <w:sz w:val="28"/>
          <w:szCs w:val="28"/>
        </w:rPr>
        <w:t>ит и уходит, а навыки остаются).</w:t>
      </w:r>
    </w:p>
    <w:p w:rsidR="00601FE7" w:rsidRPr="009E03B1" w:rsidRDefault="00601FE7" w:rsidP="009E03B1">
      <w:pPr>
        <w:spacing w:line="360" w:lineRule="auto"/>
        <w:ind w:firstLine="709"/>
        <w:jc w:val="both"/>
        <w:rPr>
          <w:sz w:val="28"/>
          <w:szCs w:val="28"/>
        </w:rPr>
      </w:pPr>
      <w:r w:rsidRPr="009E03B1">
        <w:rPr>
          <w:sz w:val="28"/>
          <w:szCs w:val="28"/>
        </w:rPr>
        <w:t>2.</w:t>
      </w:r>
      <w:r w:rsidR="009E03B1">
        <w:rPr>
          <w:sz w:val="28"/>
          <w:szCs w:val="28"/>
        </w:rPr>
        <w:t xml:space="preserve"> </w:t>
      </w:r>
      <w:r w:rsidRPr="009E03B1">
        <w:rPr>
          <w:sz w:val="28"/>
          <w:szCs w:val="28"/>
        </w:rPr>
        <w:t>Предприятие самостоятельно готовит антикризисную стратегию при активном участ</w:t>
      </w:r>
      <w:r w:rsidR="0084289C" w:rsidRPr="009E03B1">
        <w:rPr>
          <w:sz w:val="28"/>
          <w:szCs w:val="28"/>
        </w:rPr>
        <w:t>ии и сопровождении консультанта.</w:t>
      </w:r>
    </w:p>
    <w:p w:rsidR="00601FE7" w:rsidRPr="009E03B1" w:rsidRDefault="00601FE7" w:rsidP="009E03B1">
      <w:pPr>
        <w:spacing w:line="360" w:lineRule="auto"/>
        <w:ind w:firstLine="709"/>
        <w:jc w:val="both"/>
        <w:rPr>
          <w:sz w:val="28"/>
          <w:szCs w:val="28"/>
        </w:rPr>
      </w:pPr>
      <w:r w:rsidRPr="009E03B1">
        <w:rPr>
          <w:sz w:val="28"/>
          <w:szCs w:val="28"/>
        </w:rPr>
        <w:t>3.</w:t>
      </w:r>
      <w:r w:rsidR="009E03B1">
        <w:rPr>
          <w:sz w:val="28"/>
          <w:szCs w:val="28"/>
        </w:rPr>
        <w:t xml:space="preserve"> </w:t>
      </w:r>
      <w:r w:rsidR="0084289C" w:rsidRPr="009E03B1">
        <w:rPr>
          <w:sz w:val="28"/>
          <w:szCs w:val="28"/>
        </w:rPr>
        <w:t>Происходит выработка</w:t>
      </w:r>
      <w:r w:rsidR="009E03B1">
        <w:rPr>
          <w:sz w:val="28"/>
          <w:szCs w:val="28"/>
        </w:rPr>
        <w:t xml:space="preserve"> </w:t>
      </w:r>
      <w:r w:rsidR="0084289C" w:rsidRPr="009E03B1">
        <w:rPr>
          <w:sz w:val="28"/>
          <w:szCs w:val="28"/>
        </w:rPr>
        <w:t>рациональных</w:t>
      </w:r>
      <w:r w:rsidRPr="009E03B1">
        <w:rPr>
          <w:sz w:val="28"/>
          <w:szCs w:val="28"/>
        </w:rPr>
        <w:t xml:space="preserve"> решений путем постоянного обсуждения и коррекции действий с учетом независимой профессиональной точки зрения и использованием опыта других предприятий.</w:t>
      </w:r>
    </w:p>
    <w:p w:rsidR="00601FE7" w:rsidRPr="009E03B1" w:rsidRDefault="00601FE7" w:rsidP="009E03B1">
      <w:pPr>
        <w:spacing w:line="360" w:lineRule="auto"/>
        <w:ind w:firstLine="709"/>
        <w:jc w:val="both"/>
        <w:rPr>
          <w:sz w:val="28"/>
          <w:szCs w:val="28"/>
        </w:rPr>
      </w:pPr>
    </w:p>
    <w:p w:rsidR="00601FE7" w:rsidRPr="009E03B1" w:rsidRDefault="00601FE7" w:rsidP="009E03B1">
      <w:pPr>
        <w:spacing w:line="360" w:lineRule="auto"/>
        <w:ind w:firstLine="709"/>
        <w:jc w:val="center"/>
        <w:rPr>
          <w:b/>
          <w:sz w:val="28"/>
          <w:szCs w:val="28"/>
        </w:rPr>
      </w:pPr>
      <w:r w:rsidRPr="009E03B1">
        <w:rPr>
          <w:b/>
          <w:sz w:val="28"/>
          <w:szCs w:val="28"/>
        </w:rPr>
        <w:t>Этапы с</w:t>
      </w:r>
      <w:r w:rsidR="009E03B1">
        <w:rPr>
          <w:b/>
          <w:sz w:val="28"/>
          <w:szCs w:val="28"/>
        </w:rPr>
        <w:t>оздания Антикризисной стратегии</w:t>
      </w:r>
    </w:p>
    <w:p w:rsidR="009E03B1" w:rsidRDefault="009E03B1" w:rsidP="009E03B1">
      <w:pPr>
        <w:spacing w:line="360" w:lineRule="auto"/>
        <w:ind w:firstLine="709"/>
        <w:jc w:val="both"/>
        <w:rPr>
          <w:sz w:val="28"/>
          <w:szCs w:val="28"/>
        </w:rPr>
      </w:pPr>
    </w:p>
    <w:p w:rsidR="00601FE7" w:rsidRPr="009E03B1" w:rsidRDefault="00601FE7" w:rsidP="009E03B1">
      <w:pPr>
        <w:spacing w:line="360" w:lineRule="auto"/>
        <w:ind w:firstLine="709"/>
        <w:jc w:val="both"/>
        <w:rPr>
          <w:sz w:val="28"/>
          <w:szCs w:val="28"/>
        </w:rPr>
      </w:pPr>
      <w:r w:rsidRPr="009E03B1">
        <w:rPr>
          <w:sz w:val="28"/>
          <w:szCs w:val="28"/>
        </w:rPr>
        <w:t>1.</w:t>
      </w:r>
      <w:r w:rsidR="009E03B1">
        <w:rPr>
          <w:sz w:val="28"/>
          <w:szCs w:val="28"/>
        </w:rPr>
        <w:t xml:space="preserve"> </w:t>
      </w:r>
      <w:r w:rsidRPr="009E03B1">
        <w:rPr>
          <w:sz w:val="28"/>
          <w:szCs w:val="28"/>
        </w:rPr>
        <w:t>Проводиться маркетинговая диагностика</w:t>
      </w:r>
      <w:r w:rsidR="009E03B1">
        <w:rPr>
          <w:sz w:val="28"/>
          <w:szCs w:val="28"/>
        </w:rPr>
        <w:t xml:space="preserve"> </w:t>
      </w:r>
      <w:r w:rsidRPr="009E03B1">
        <w:rPr>
          <w:sz w:val="28"/>
          <w:szCs w:val="28"/>
        </w:rPr>
        <w:t>предприятия и его места на рынке.</w:t>
      </w:r>
    </w:p>
    <w:p w:rsidR="00601FE7" w:rsidRPr="009E03B1" w:rsidRDefault="00601FE7" w:rsidP="009E03B1">
      <w:pPr>
        <w:spacing w:line="360" w:lineRule="auto"/>
        <w:ind w:firstLine="709"/>
        <w:jc w:val="both"/>
        <w:rPr>
          <w:b/>
          <w:sz w:val="28"/>
          <w:szCs w:val="28"/>
        </w:rPr>
      </w:pPr>
      <w:r w:rsidRPr="009E03B1">
        <w:rPr>
          <w:sz w:val="28"/>
          <w:szCs w:val="28"/>
        </w:rPr>
        <w:t>2.</w:t>
      </w:r>
      <w:r w:rsidR="009E03B1">
        <w:rPr>
          <w:sz w:val="28"/>
          <w:szCs w:val="28"/>
        </w:rPr>
        <w:t xml:space="preserve"> </w:t>
      </w:r>
      <w:r w:rsidRPr="009E03B1">
        <w:rPr>
          <w:sz w:val="28"/>
          <w:szCs w:val="28"/>
        </w:rPr>
        <w:t xml:space="preserve">Проводиться корпоративный семинар </w:t>
      </w:r>
      <w:r w:rsidRPr="009E03B1">
        <w:rPr>
          <w:b/>
          <w:sz w:val="28"/>
          <w:szCs w:val="28"/>
        </w:rPr>
        <w:t>«Создание антикризисной стратегии и организации маркетинга на предприятии».</w:t>
      </w:r>
    </w:p>
    <w:p w:rsidR="00601FE7" w:rsidRPr="009E03B1" w:rsidRDefault="00601FE7" w:rsidP="009E03B1">
      <w:pPr>
        <w:spacing w:line="360" w:lineRule="auto"/>
        <w:ind w:firstLine="709"/>
        <w:jc w:val="both"/>
        <w:rPr>
          <w:sz w:val="28"/>
          <w:szCs w:val="28"/>
        </w:rPr>
      </w:pPr>
      <w:r w:rsidRPr="009E03B1">
        <w:rPr>
          <w:sz w:val="28"/>
          <w:szCs w:val="28"/>
        </w:rPr>
        <w:t>3.</w:t>
      </w:r>
      <w:r w:rsidR="009E03B1">
        <w:rPr>
          <w:sz w:val="28"/>
          <w:szCs w:val="28"/>
        </w:rPr>
        <w:t xml:space="preserve"> </w:t>
      </w:r>
      <w:r w:rsidRPr="009E03B1">
        <w:rPr>
          <w:sz w:val="28"/>
          <w:szCs w:val="28"/>
        </w:rPr>
        <w:t>Проводятся встречи в дискуссионно-обучающее-консультационном режиме по каждому из направлений маркетинга для создания Антикризисной стратегии;</w:t>
      </w:r>
    </w:p>
    <w:p w:rsidR="00601FE7" w:rsidRPr="009E03B1" w:rsidRDefault="00601FE7" w:rsidP="009E03B1">
      <w:pPr>
        <w:spacing w:line="360" w:lineRule="auto"/>
        <w:ind w:firstLine="709"/>
        <w:jc w:val="both"/>
        <w:rPr>
          <w:sz w:val="28"/>
          <w:szCs w:val="28"/>
        </w:rPr>
      </w:pPr>
      <w:r w:rsidRPr="009E03B1">
        <w:rPr>
          <w:sz w:val="28"/>
          <w:szCs w:val="28"/>
        </w:rPr>
        <w:t>4.</w:t>
      </w:r>
      <w:r w:rsidR="009E03B1">
        <w:rPr>
          <w:sz w:val="28"/>
          <w:szCs w:val="28"/>
        </w:rPr>
        <w:t xml:space="preserve"> </w:t>
      </w:r>
      <w:r w:rsidRPr="009E03B1">
        <w:rPr>
          <w:sz w:val="28"/>
          <w:szCs w:val="28"/>
        </w:rPr>
        <w:t>По результатам собранной информации и полученным выводам создается перечень мероприятий Антикризисной программы;</w:t>
      </w:r>
    </w:p>
    <w:p w:rsidR="00601FE7" w:rsidRPr="009E03B1" w:rsidRDefault="00601FE7" w:rsidP="009E03B1">
      <w:pPr>
        <w:spacing w:line="360" w:lineRule="auto"/>
        <w:ind w:firstLine="709"/>
        <w:jc w:val="both"/>
        <w:rPr>
          <w:sz w:val="28"/>
          <w:szCs w:val="28"/>
        </w:rPr>
      </w:pPr>
      <w:r w:rsidRPr="009E03B1">
        <w:rPr>
          <w:sz w:val="28"/>
          <w:szCs w:val="28"/>
        </w:rPr>
        <w:t>5.</w:t>
      </w:r>
      <w:r w:rsidR="009E03B1">
        <w:rPr>
          <w:sz w:val="28"/>
          <w:szCs w:val="28"/>
        </w:rPr>
        <w:t xml:space="preserve"> </w:t>
      </w:r>
      <w:r w:rsidRPr="009E03B1">
        <w:rPr>
          <w:sz w:val="28"/>
          <w:szCs w:val="28"/>
        </w:rPr>
        <w:t>В завершении, собранная информация Антикризисной стратегии структурируется,</w:t>
      </w:r>
      <w:r w:rsidR="009E03B1">
        <w:rPr>
          <w:sz w:val="28"/>
          <w:szCs w:val="28"/>
        </w:rPr>
        <w:t xml:space="preserve"> </w:t>
      </w:r>
      <w:r w:rsidRPr="009E03B1">
        <w:rPr>
          <w:sz w:val="28"/>
          <w:szCs w:val="28"/>
        </w:rPr>
        <w:t>оформляется и защищается перед руководством.</w:t>
      </w:r>
    </w:p>
    <w:p w:rsidR="00601FE7" w:rsidRPr="009E03B1" w:rsidRDefault="00601FE7" w:rsidP="009E03B1">
      <w:pPr>
        <w:spacing w:line="360" w:lineRule="auto"/>
        <w:ind w:firstLine="709"/>
        <w:jc w:val="both"/>
        <w:rPr>
          <w:sz w:val="28"/>
          <w:szCs w:val="28"/>
        </w:rPr>
      </w:pPr>
    </w:p>
    <w:p w:rsidR="00601FE7" w:rsidRPr="009E03B1" w:rsidRDefault="00601FE7" w:rsidP="009E03B1">
      <w:pPr>
        <w:spacing w:line="360" w:lineRule="auto"/>
        <w:ind w:firstLine="709"/>
        <w:jc w:val="center"/>
        <w:rPr>
          <w:sz w:val="28"/>
          <w:szCs w:val="28"/>
        </w:rPr>
      </w:pPr>
      <w:r w:rsidRPr="009E03B1">
        <w:rPr>
          <w:b/>
          <w:sz w:val="28"/>
          <w:szCs w:val="28"/>
        </w:rPr>
        <w:t>Методология создания Антикризисной стратегии</w:t>
      </w:r>
    </w:p>
    <w:p w:rsidR="009E03B1" w:rsidRDefault="009E03B1" w:rsidP="009E03B1">
      <w:pPr>
        <w:spacing w:line="360" w:lineRule="auto"/>
        <w:ind w:firstLine="709"/>
        <w:jc w:val="both"/>
        <w:rPr>
          <w:sz w:val="28"/>
          <w:szCs w:val="28"/>
        </w:rPr>
      </w:pPr>
    </w:p>
    <w:p w:rsidR="00601FE7" w:rsidRPr="009E03B1" w:rsidRDefault="00601FE7" w:rsidP="009E03B1">
      <w:pPr>
        <w:spacing w:line="360" w:lineRule="auto"/>
        <w:ind w:firstLine="709"/>
        <w:jc w:val="both"/>
        <w:rPr>
          <w:sz w:val="28"/>
          <w:szCs w:val="28"/>
        </w:rPr>
      </w:pPr>
      <w:r w:rsidRPr="009E03B1">
        <w:rPr>
          <w:sz w:val="28"/>
          <w:szCs w:val="28"/>
        </w:rPr>
        <w:t>1.</w:t>
      </w:r>
      <w:r w:rsidR="009E03B1">
        <w:rPr>
          <w:sz w:val="28"/>
          <w:szCs w:val="28"/>
        </w:rPr>
        <w:t xml:space="preserve"> </w:t>
      </w:r>
      <w:r w:rsidRPr="009E03B1">
        <w:rPr>
          <w:sz w:val="28"/>
          <w:szCs w:val="28"/>
        </w:rPr>
        <w:t>Одной из внутренних проблем предприятия при составлении Антикризисной программы является организация и вовлечение в его создание руководителей и специалистов смежных отделов - это отдел продаж, отдел рекламы, производственный (технологический) отдел, экономический отдел и другие. Не все понимают важность маркетинга на предприятии и его функции, поэтому на первом этапе создания</w:t>
      </w:r>
      <w:r w:rsidR="009E03B1">
        <w:rPr>
          <w:sz w:val="28"/>
          <w:szCs w:val="28"/>
        </w:rPr>
        <w:t xml:space="preserve"> </w:t>
      </w:r>
      <w:r w:rsidRPr="009E03B1">
        <w:rPr>
          <w:sz w:val="28"/>
          <w:szCs w:val="28"/>
        </w:rPr>
        <w:t>Антикризисной программы рекоме</w:t>
      </w:r>
      <w:r w:rsidR="0084289C" w:rsidRPr="009E03B1">
        <w:rPr>
          <w:sz w:val="28"/>
          <w:szCs w:val="28"/>
        </w:rPr>
        <w:t>ндуется обучающий семинар, результатом которого является понимание</w:t>
      </w:r>
      <w:r w:rsidRPr="009E03B1">
        <w:rPr>
          <w:sz w:val="28"/>
          <w:szCs w:val="28"/>
        </w:rPr>
        <w:t xml:space="preserve"> все</w:t>
      </w:r>
      <w:r w:rsidR="0084289C" w:rsidRPr="009E03B1">
        <w:rPr>
          <w:sz w:val="28"/>
          <w:szCs w:val="28"/>
        </w:rPr>
        <w:t>х</w:t>
      </w:r>
      <w:r w:rsidRPr="009E03B1">
        <w:rPr>
          <w:sz w:val="28"/>
          <w:szCs w:val="28"/>
        </w:rPr>
        <w:t xml:space="preserve"> сотрудники вместе с ру</w:t>
      </w:r>
      <w:r w:rsidR="0084289C" w:rsidRPr="009E03B1">
        <w:rPr>
          <w:sz w:val="28"/>
          <w:szCs w:val="28"/>
        </w:rPr>
        <w:t>ководителем предприятия</w:t>
      </w:r>
      <w:r w:rsidRPr="009E03B1">
        <w:rPr>
          <w:sz w:val="28"/>
          <w:szCs w:val="28"/>
        </w:rPr>
        <w:t>, о чем идет речь и что требуется от каждого.</w:t>
      </w:r>
    </w:p>
    <w:p w:rsidR="00601FE7" w:rsidRPr="009E03B1" w:rsidRDefault="00601FE7" w:rsidP="009E03B1">
      <w:pPr>
        <w:spacing w:line="360" w:lineRule="auto"/>
        <w:ind w:firstLine="709"/>
        <w:jc w:val="both"/>
        <w:rPr>
          <w:sz w:val="28"/>
          <w:szCs w:val="28"/>
        </w:rPr>
      </w:pPr>
      <w:r w:rsidRPr="009E03B1">
        <w:rPr>
          <w:sz w:val="28"/>
          <w:szCs w:val="28"/>
        </w:rPr>
        <w:t>2.</w:t>
      </w:r>
      <w:r w:rsidR="009E03B1">
        <w:rPr>
          <w:sz w:val="28"/>
          <w:szCs w:val="28"/>
        </w:rPr>
        <w:t xml:space="preserve"> </w:t>
      </w:r>
      <w:r w:rsidRPr="009E03B1">
        <w:rPr>
          <w:sz w:val="28"/>
          <w:szCs w:val="28"/>
        </w:rPr>
        <w:t>После достижения общего понимания необходимо формирование рабочей группы и определение заданий, которые должны выполнить сотрудники по сбору и подготовке информации к определенному сроку.</w:t>
      </w:r>
    </w:p>
    <w:p w:rsidR="00601FE7" w:rsidRPr="009E03B1" w:rsidRDefault="00601FE7" w:rsidP="009E03B1">
      <w:pPr>
        <w:spacing w:line="360" w:lineRule="auto"/>
        <w:ind w:firstLine="709"/>
        <w:jc w:val="both"/>
        <w:rPr>
          <w:sz w:val="28"/>
          <w:szCs w:val="28"/>
        </w:rPr>
      </w:pPr>
      <w:r w:rsidRPr="009E03B1">
        <w:rPr>
          <w:sz w:val="28"/>
          <w:szCs w:val="28"/>
        </w:rPr>
        <w:t>3.</w:t>
      </w:r>
      <w:r w:rsidR="009E03B1">
        <w:rPr>
          <w:sz w:val="28"/>
          <w:szCs w:val="28"/>
        </w:rPr>
        <w:t xml:space="preserve"> </w:t>
      </w:r>
      <w:r w:rsidRPr="009E03B1">
        <w:rPr>
          <w:sz w:val="28"/>
          <w:szCs w:val="28"/>
        </w:rPr>
        <w:t>После сбора и анализа необходимой информации, а также выработке стратегического видения рабочей группой совместно с руководителем предприятия, каждый отдел или специалист должен выработать и написать свою часть Антикризисной программы. В программе указываются цели, задачи, мероприятия, риски и результаты предлагаемых мероприятий.</w:t>
      </w:r>
    </w:p>
    <w:p w:rsidR="00601FE7" w:rsidRPr="009E03B1" w:rsidRDefault="00601FE7" w:rsidP="009E03B1">
      <w:pPr>
        <w:spacing w:line="360" w:lineRule="auto"/>
        <w:ind w:firstLine="709"/>
        <w:jc w:val="both"/>
        <w:rPr>
          <w:sz w:val="28"/>
          <w:szCs w:val="28"/>
        </w:rPr>
      </w:pPr>
      <w:r w:rsidRPr="009E03B1">
        <w:rPr>
          <w:sz w:val="28"/>
          <w:szCs w:val="28"/>
        </w:rPr>
        <w:t>4.</w:t>
      </w:r>
      <w:r w:rsidR="009E03B1">
        <w:rPr>
          <w:sz w:val="28"/>
          <w:szCs w:val="28"/>
        </w:rPr>
        <w:t xml:space="preserve"> </w:t>
      </w:r>
      <w:r w:rsidRPr="009E03B1">
        <w:rPr>
          <w:sz w:val="28"/>
          <w:szCs w:val="28"/>
        </w:rPr>
        <w:t>После подготовки программы действий по каждому из направлений:</w:t>
      </w:r>
      <w:r w:rsidR="009E03B1">
        <w:rPr>
          <w:sz w:val="28"/>
          <w:szCs w:val="28"/>
        </w:rPr>
        <w:t xml:space="preserve"> </w:t>
      </w:r>
      <w:r w:rsidRPr="009E03B1">
        <w:rPr>
          <w:sz w:val="28"/>
          <w:szCs w:val="28"/>
        </w:rPr>
        <w:t>дистрибуционная политика, ассортиментная и ценовая политика, политика продвижения -</w:t>
      </w:r>
      <w:r w:rsidR="009E03B1">
        <w:rPr>
          <w:sz w:val="28"/>
          <w:szCs w:val="28"/>
        </w:rPr>
        <w:t xml:space="preserve"> </w:t>
      </w:r>
      <w:r w:rsidRPr="009E03B1">
        <w:rPr>
          <w:sz w:val="28"/>
          <w:szCs w:val="28"/>
        </w:rPr>
        <w:t>формируется Антикризисная стратегия. В стратегию включается аналитический, финансовый и организационный блоки.</w:t>
      </w:r>
    </w:p>
    <w:p w:rsidR="00601FE7" w:rsidRPr="009E03B1" w:rsidRDefault="00601FE7" w:rsidP="009E03B1">
      <w:pPr>
        <w:spacing w:line="360" w:lineRule="auto"/>
        <w:ind w:firstLine="709"/>
        <w:jc w:val="both"/>
        <w:rPr>
          <w:sz w:val="28"/>
          <w:szCs w:val="28"/>
        </w:rPr>
      </w:pPr>
      <w:r w:rsidRPr="009E03B1">
        <w:rPr>
          <w:sz w:val="28"/>
          <w:szCs w:val="28"/>
        </w:rPr>
        <w:t>5.</w:t>
      </w:r>
      <w:r w:rsidR="009E03B1">
        <w:rPr>
          <w:sz w:val="28"/>
          <w:szCs w:val="28"/>
        </w:rPr>
        <w:t xml:space="preserve"> </w:t>
      </w:r>
      <w:r w:rsidRPr="009E03B1">
        <w:rPr>
          <w:sz w:val="28"/>
          <w:szCs w:val="28"/>
        </w:rPr>
        <w:t>По завершению антикризисного планирования уделяется внимание вопросам изменению организационной структуры, разработки программы мотивации и</w:t>
      </w:r>
      <w:r w:rsidR="009E03B1">
        <w:rPr>
          <w:sz w:val="28"/>
          <w:szCs w:val="28"/>
        </w:rPr>
        <w:t xml:space="preserve"> </w:t>
      </w:r>
      <w:r w:rsidRPr="009E03B1">
        <w:rPr>
          <w:sz w:val="28"/>
          <w:szCs w:val="28"/>
        </w:rPr>
        <w:t>реализации Антикризисной программы, оценка рисков и выходов из них, создается система контроля и мониторинга ситуации на рынке.</w:t>
      </w:r>
      <w:r w:rsidR="009E03B1">
        <w:rPr>
          <w:sz w:val="28"/>
          <w:szCs w:val="28"/>
        </w:rPr>
        <w:t xml:space="preserve"> </w:t>
      </w:r>
      <w:r w:rsidRPr="009E03B1">
        <w:rPr>
          <w:sz w:val="28"/>
          <w:szCs w:val="28"/>
        </w:rPr>
        <w:t>Результатом работы является Антикризисная стратегия с программой действий и множеством приложений по различным направлениям маркетинга, которая обсуждается и защищается перед руководством предприятия.</w:t>
      </w:r>
    </w:p>
    <w:p w:rsidR="00601FE7" w:rsidRPr="009E03B1" w:rsidRDefault="00601FE7" w:rsidP="009E03B1">
      <w:pPr>
        <w:spacing w:line="360" w:lineRule="auto"/>
        <w:ind w:firstLine="709"/>
        <w:jc w:val="both"/>
        <w:rPr>
          <w:sz w:val="28"/>
          <w:szCs w:val="28"/>
        </w:rPr>
      </w:pPr>
      <w:r w:rsidRPr="009E03B1">
        <w:rPr>
          <w:sz w:val="28"/>
          <w:szCs w:val="28"/>
        </w:rPr>
        <w:t>Следует понимать, что идеального плана не бывает, поэтому он формируется исходя из существующей информации и наличия квалифицированных кадров. В дальнейшем, в течение года, План маркетинга насыщается и корректируется.</w:t>
      </w:r>
    </w:p>
    <w:p w:rsidR="00601FE7" w:rsidRDefault="00601FE7" w:rsidP="009E03B1">
      <w:pPr>
        <w:spacing w:line="360" w:lineRule="auto"/>
        <w:ind w:firstLine="709"/>
        <w:jc w:val="both"/>
        <w:rPr>
          <w:sz w:val="28"/>
          <w:szCs w:val="28"/>
        </w:rPr>
      </w:pPr>
      <w:r w:rsidRPr="009E03B1">
        <w:rPr>
          <w:sz w:val="28"/>
          <w:szCs w:val="28"/>
        </w:rPr>
        <w:t>Обучение и сопровождение по созданию Антикризисной стратегии и программы, как правило,</w:t>
      </w:r>
      <w:r w:rsidR="009E03B1">
        <w:rPr>
          <w:sz w:val="28"/>
          <w:szCs w:val="28"/>
        </w:rPr>
        <w:t xml:space="preserve"> </w:t>
      </w:r>
      <w:r w:rsidRPr="009E03B1">
        <w:rPr>
          <w:sz w:val="28"/>
          <w:szCs w:val="28"/>
        </w:rPr>
        <w:t>составляет 1,5 - 2,5 месяцев. Стоимост</w:t>
      </w:r>
      <w:r w:rsidR="0084289C" w:rsidRPr="009E03B1">
        <w:rPr>
          <w:sz w:val="28"/>
          <w:szCs w:val="28"/>
        </w:rPr>
        <w:t>ь -</w:t>
      </w:r>
      <w:r w:rsidR="009E03B1">
        <w:rPr>
          <w:sz w:val="28"/>
          <w:szCs w:val="28"/>
        </w:rPr>
        <w:t xml:space="preserve"> </w:t>
      </w:r>
      <w:r w:rsidR="0084289C" w:rsidRPr="009E03B1">
        <w:rPr>
          <w:sz w:val="28"/>
          <w:szCs w:val="28"/>
        </w:rPr>
        <w:t>от 2000 $</w:t>
      </w:r>
      <w:r w:rsidRPr="009E03B1">
        <w:rPr>
          <w:sz w:val="28"/>
          <w:szCs w:val="28"/>
        </w:rPr>
        <w:t>. Возможно рассмотрение создания элементов Антикризисной программы, либо упрощенной процедуры Антикризисной программы под требования клиента.</w:t>
      </w:r>
    </w:p>
    <w:p w:rsidR="00601FE7" w:rsidRPr="009E03B1" w:rsidRDefault="009E03B1" w:rsidP="009E03B1">
      <w:pPr>
        <w:spacing w:line="360" w:lineRule="auto"/>
        <w:ind w:firstLine="709"/>
        <w:jc w:val="center"/>
        <w:rPr>
          <w:b/>
          <w:sz w:val="28"/>
          <w:szCs w:val="28"/>
        </w:rPr>
      </w:pPr>
      <w:r>
        <w:rPr>
          <w:sz w:val="28"/>
          <w:szCs w:val="28"/>
        </w:rPr>
        <w:br w:type="page"/>
      </w:r>
      <w:r w:rsidR="00601FE7" w:rsidRPr="009E03B1">
        <w:rPr>
          <w:b/>
          <w:sz w:val="28"/>
          <w:szCs w:val="28"/>
        </w:rPr>
        <w:t>Прим</w:t>
      </w:r>
      <w:r w:rsidR="0084289C" w:rsidRPr="009E03B1">
        <w:rPr>
          <w:b/>
          <w:sz w:val="28"/>
          <w:szCs w:val="28"/>
        </w:rPr>
        <w:t>ер Плана консультационных работ</w:t>
      </w:r>
    </w:p>
    <w:p w:rsidR="00601FE7" w:rsidRPr="009E03B1" w:rsidRDefault="00601FE7" w:rsidP="009E03B1">
      <w:pPr>
        <w:spacing w:line="360" w:lineRule="auto"/>
        <w:ind w:firstLine="709"/>
        <w:jc w:val="both"/>
        <w:rPr>
          <w:b/>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4111"/>
        <w:gridCol w:w="1842"/>
        <w:gridCol w:w="2410"/>
      </w:tblGrid>
      <w:tr w:rsidR="00601FE7" w:rsidRPr="009E03B1" w:rsidTr="009E03B1">
        <w:tc>
          <w:tcPr>
            <w:tcW w:w="709" w:type="dxa"/>
          </w:tcPr>
          <w:p w:rsidR="00601FE7" w:rsidRPr="009E03B1" w:rsidRDefault="00601FE7" w:rsidP="009E03B1">
            <w:pPr>
              <w:spacing w:line="360" w:lineRule="auto"/>
              <w:jc w:val="both"/>
              <w:rPr>
                <w:b/>
                <w:sz w:val="20"/>
                <w:szCs w:val="20"/>
              </w:rPr>
            </w:pPr>
            <w:r w:rsidRPr="009E03B1">
              <w:rPr>
                <w:b/>
                <w:sz w:val="20"/>
                <w:szCs w:val="20"/>
              </w:rPr>
              <w:t>№ п</w:t>
            </w:r>
            <w:r w:rsidRPr="009E03B1">
              <w:rPr>
                <w:b/>
                <w:sz w:val="20"/>
                <w:szCs w:val="20"/>
                <w:lang w:val="en-US"/>
              </w:rPr>
              <w:t>/</w:t>
            </w:r>
            <w:r w:rsidRPr="009E03B1">
              <w:rPr>
                <w:b/>
                <w:sz w:val="20"/>
                <w:szCs w:val="20"/>
              </w:rPr>
              <w:t>п</w:t>
            </w:r>
          </w:p>
        </w:tc>
        <w:tc>
          <w:tcPr>
            <w:tcW w:w="4111" w:type="dxa"/>
          </w:tcPr>
          <w:p w:rsidR="00601FE7" w:rsidRPr="009E03B1" w:rsidRDefault="00601FE7" w:rsidP="009E03B1">
            <w:pPr>
              <w:spacing w:line="360" w:lineRule="auto"/>
              <w:jc w:val="both"/>
              <w:rPr>
                <w:b/>
                <w:sz w:val="20"/>
                <w:szCs w:val="20"/>
              </w:rPr>
            </w:pPr>
            <w:r w:rsidRPr="009E03B1">
              <w:rPr>
                <w:b/>
                <w:sz w:val="20"/>
                <w:szCs w:val="20"/>
              </w:rPr>
              <w:t>Решаемые вопросы</w:t>
            </w:r>
          </w:p>
        </w:tc>
        <w:tc>
          <w:tcPr>
            <w:tcW w:w="1842" w:type="dxa"/>
          </w:tcPr>
          <w:p w:rsidR="00601FE7" w:rsidRPr="009E03B1" w:rsidRDefault="00601FE7" w:rsidP="009E03B1">
            <w:pPr>
              <w:spacing w:line="360" w:lineRule="auto"/>
              <w:jc w:val="both"/>
              <w:rPr>
                <w:b/>
                <w:sz w:val="20"/>
                <w:szCs w:val="20"/>
              </w:rPr>
            </w:pPr>
            <w:r w:rsidRPr="009E03B1">
              <w:rPr>
                <w:b/>
                <w:sz w:val="20"/>
                <w:szCs w:val="20"/>
              </w:rPr>
              <w:t>Участники</w:t>
            </w:r>
          </w:p>
        </w:tc>
        <w:tc>
          <w:tcPr>
            <w:tcW w:w="2410" w:type="dxa"/>
          </w:tcPr>
          <w:p w:rsidR="00601FE7" w:rsidRPr="009E03B1" w:rsidRDefault="00601FE7" w:rsidP="009E03B1">
            <w:pPr>
              <w:spacing w:line="360" w:lineRule="auto"/>
              <w:jc w:val="both"/>
              <w:rPr>
                <w:b/>
                <w:sz w:val="20"/>
                <w:szCs w:val="20"/>
              </w:rPr>
            </w:pPr>
            <w:r w:rsidRPr="009E03B1">
              <w:rPr>
                <w:b/>
                <w:sz w:val="20"/>
                <w:szCs w:val="20"/>
              </w:rPr>
              <w:t>Результат</w:t>
            </w:r>
          </w:p>
        </w:tc>
      </w:tr>
      <w:tr w:rsidR="00601FE7" w:rsidRPr="009E03B1" w:rsidTr="009E03B1">
        <w:tc>
          <w:tcPr>
            <w:tcW w:w="709" w:type="dxa"/>
          </w:tcPr>
          <w:p w:rsidR="00601FE7" w:rsidRPr="009E03B1" w:rsidRDefault="00601FE7" w:rsidP="009E03B1">
            <w:pPr>
              <w:spacing w:line="360" w:lineRule="auto"/>
              <w:jc w:val="both"/>
              <w:rPr>
                <w:sz w:val="20"/>
                <w:szCs w:val="20"/>
              </w:rPr>
            </w:pPr>
            <w:r w:rsidRPr="009E03B1">
              <w:rPr>
                <w:sz w:val="20"/>
                <w:szCs w:val="20"/>
              </w:rPr>
              <w:t>1</w:t>
            </w:r>
          </w:p>
        </w:tc>
        <w:tc>
          <w:tcPr>
            <w:tcW w:w="4111" w:type="dxa"/>
          </w:tcPr>
          <w:p w:rsidR="00601FE7" w:rsidRPr="009E03B1" w:rsidRDefault="00601FE7" w:rsidP="009E03B1">
            <w:pPr>
              <w:spacing w:line="360" w:lineRule="auto"/>
              <w:jc w:val="both"/>
              <w:rPr>
                <w:sz w:val="20"/>
                <w:szCs w:val="20"/>
              </w:rPr>
            </w:pPr>
            <w:r w:rsidRPr="009E03B1">
              <w:rPr>
                <w:sz w:val="20"/>
                <w:szCs w:val="20"/>
              </w:rPr>
              <w:t>Маркетинговая диагностика предприятия</w:t>
            </w:r>
          </w:p>
        </w:tc>
        <w:tc>
          <w:tcPr>
            <w:tcW w:w="1842" w:type="dxa"/>
          </w:tcPr>
          <w:p w:rsidR="00601FE7" w:rsidRPr="009E03B1" w:rsidRDefault="00601FE7" w:rsidP="009E03B1">
            <w:pPr>
              <w:spacing w:line="360" w:lineRule="auto"/>
              <w:jc w:val="both"/>
              <w:rPr>
                <w:sz w:val="20"/>
                <w:szCs w:val="20"/>
              </w:rPr>
            </w:pPr>
            <w:r w:rsidRPr="009E03B1">
              <w:rPr>
                <w:sz w:val="20"/>
                <w:szCs w:val="20"/>
              </w:rPr>
              <w:t>Управленческое звено предприятия</w:t>
            </w:r>
          </w:p>
        </w:tc>
        <w:tc>
          <w:tcPr>
            <w:tcW w:w="2410" w:type="dxa"/>
          </w:tcPr>
          <w:p w:rsidR="00601FE7" w:rsidRPr="009E03B1" w:rsidRDefault="00601FE7" w:rsidP="009E03B1">
            <w:pPr>
              <w:spacing w:line="360" w:lineRule="auto"/>
              <w:jc w:val="both"/>
              <w:rPr>
                <w:sz w:val="20"/>
                <w:szCs w:val="20"/>
              </w:rPr>
            </w:pPr>
            <w:r w:rsidRPr="009E03B1">
              <w:rPr>
                <w:sz w:val="20"/>
                <w:szCs w:val="20"/>
              </w:rPr>
              <w:t>Оценка состояния маркетинга на предприятии. Отчет.</w:t>
            </w:r>
          </w:p>
        </w:tc>
      </w:tr>
      <w:tr w:rsidR="00601FE7" w:rsidRPr="009E03B1" w:rsidTr="009E03B1">
        <w:tc>
          <w:tcPr>
            <w:tcW w:w="709" w:type="dxa"/>
          </w:tcPr>
          <w:p w:rsidR="00601FE7" w:rsidRPr="009E03B1" w:rsidRDefault="00601FE7" w:rsidP="009E03B1">
            <w:pPr>
              <w:spacing w:line="360" w:lineRule="auto"/>
              <w:jc w:val="both"/>
              <w:rPr>
                <w:sz w:val="20"/>
                <w:szCs w:val="20"/>
              </w:rPr>
            </w:pPr>
            <w:r w:rsidRPr="009E03B1">
              <w:rPr>
                <w:sz w:val="20"/>
                <w:szCs w:val="20"/>
              </w:rPr>
              <w:t>2</w:t>
            </w:r>
          </w:p>
        </w:tc>
        <w:tc>
          <w:tcPr>
            <w:tcW w:w="4111" w:type="dxa"/>
          </w:tcPr>
          <w:p w:rsidR="00601FE7" w:rsidRPr="009E03B1" w:rsidRDefault="00601FE7" w:rsidP="009E03B1">
            <w:pPr>
              <w:spacing w:line="360" w:lineRule="auto"/>
              <w:jc w:val="both"/>
              <w:rPr>
                <w:sz w:val="20"/>
                <w:szCs w:val="20"/>
              </w:rPr>
            </w:pPr>
            <w:r w:rsidRPr="009E03B1">
              <w:rPr>
                <w:sz w:val="20"/>
                <w:szCs w:val="20"/>
              </w:rPr>
              <w:t xml:space="preserve">Корпоративный семинар </w:t>
            </w:r>
            <w:r w:rsidRPr="009E03B1">
              <w:rPr>
                <w:b/>
                <w:sz w:val="20"/>
                <w:szCs w:val="20"/>
              </w:rPr>
              <w:t>«Создание антикризисной стратегии и организации маркетинга на предприятии»</w:t>
            </w:r>
          </w:p>
        </w:tc>
        <w:tc>
          <w:tcPr>
            <w:tcW w:w="1842" w:type="dxa"/>
          </w:tcPr>
          <w:p w:rsidR="00601FE7" w:rsidRPr="009E03B1" w:rsidRDefault="00601FE7" w:rsidP="009E03B1">
            <w:pPr>
              <w:spacing w:line="360" w:lineRule="auto"/>
              <w:jc w:val="both"/>
              <w:rPr>
                <w:sz w:val="20"/>
                <w:szCs w:val="20"/>
              </w:rPr>
            </w:pPr>
            <w:r w:rsidRPr="009E03B1">
              <w:rPr>
                <w:sz w:val="20"/>
                <w:szCs w:val="20"/>
              </w:rPr>
              <w:t>Управленческое звено. Отдел маркетинга.</w:t>
            </w:r>
          </w:p>
        </w:tc>
        <w:tc>
          <w:tcPr>
            <w:tcW w:w="2410" w:type="dxa"/>
          </w:tcPr>
          <w:p w:rsidR="00601FE7" w:rsidRPr="009E03B1" w:rsidRDefault="00601FE7" w:rsidP="009E03B1">
            <w:pPr>
              <w:spacing w:line="360" w:lineRule="auto"/>
              <w:jc w:val="both"/>
              <w:rPr>
                <w:sz w:val="20"/>
                <w:szCs w:val="20"/>
              </w:rPr>
            </w:pPr>
            <w:r w:rsidRPr="009E03B1">
              <w:rPr>
                <w:sz w:val="20"/>
                <w:szCs w:val="20"/>
              </w:rPr>
              <w:t>Общее понимание роли и функций.</w:t>
            </w:r>
          </w:p>
        </w:tc>
      </w:tr>
      <w:tr w:rsidR="00601FE7" w:rsidRPr="009E03B1" w:rsidTr="009E03B1">
        <w:tc>
          <w:tcPr>
            <w:tcW w:w="709" w:type="dxa"/>
          </w:tcPr>
          <w:p w:rsidR="00601FE7" w:rsidRPr="009E03B1" w:rsidRDefault="00601FE7" w:rsidP="009E03B1">
            <w:pPr>
              <w:spacing w:line="360" w:lineRule="auto"/>
              <w:jc w:val="both"/>
              <w:rPr>
                <w:sz w:val="20"/>
                <w:szCs w:val="20"/>
              </w:rPr>
            </w:pPr>
            <w:r w:rsidRPr="009E03B1">
              <w:rPr>
                <w:sz w:val="20"/>
                <w:szCs w:val="20"/>
              </w:rPr>
              <w:t>3</w:t>
            </w:r>
          </w:p>
        </w:tc>
        <w:tc>
          <w:tcPr>
            <w:tcW w:w="4111" w:type="dxa"/>
          </w:tcPr>
          <w:p w:rsidR="00601FE7" w:rsidRPr="009E03B1" w:rsidRDefault="00601FE7" w:rsidP="009E03B1">
            <w:pPr>
              <w:spacing w:line="360" w:lineRule="auto"/>
              <w:jc w:val="both"/>
              <w:rPr>
                <w:sz w:val="20"/>
                <w:szCs w:val="20"/>
              </w:rPr>
            </w:pPr>
            <w:r w:rsidRPr="009E03B1">
              <w:rPr>
                <w:sz w:val="20"/>
                <w:szCs w:val="20"/>
              </w:rPr>
              <w:t>Организационная встреча. Антикризисная стратегия: структура, участники, этапы создания. Распределение функций, согласование действий</w:t>
            </w:r>
            <w:r w:rsidRPr="009E03B1">
              <w:rPr>
                <w:sz w:val="20"/>
                <w:szCs w:val="20"/>
                <w:lang w:val="en-US"/>
              </w:rPr>
              <w:t>,</w:t>
            </w:r>
            <w:r w:rsidRPr="009E03B1">
              <w:rPr>
                <w:sz w:val="20"/>
                <w:szCs w:val="20"/>
              </w:rPr>
              <w:t xml:space="preserve"> назначение ответственных.</w:t>
            </w:r>
          </w:p>
        </w:tc>
        <w:tc>
          <w:tcPr>
            <w:tcW w:w="1842" w:type="dxa"/>
          </w:tcPr>
          <w:p w:rsidR="00601FE7" w:rsidRPr="009E03B1" w:rsidRDefault="00601FE7" w:rsidP="009E03B1">
            <w:pPr>
              <w:spacing w:line="360" w:lineRule="auto"/>
              <w:jc w:val="both"/>
              <w:rPr>
                <w:sz w:val="20"/>
                <w:szCs w:val="20"/>
              </w:rPr>
            </w:pPr>
            <w:r w:rsidRPr="009E03B1">
              <w:rPr>
                <w:sz w:val="20"/>
                <w:szCs w:val="20"/>
              </w:rPr>
              <w:t>Отделы маркетинга и сбыта. Смежные отделы</w:t>
            </w:r>
          </w:p>
        </w:tc>
        <w:tc>
          <w:tcPr>
            <w:tcW w:w="2410" w:type="dxa"/>
          </w:tcPr>
          <w:p w:rsidR="00601FE7" w:rsidRPr="009E03B1" w:rsidRDefault="00601FE7" w:rsidP="009E03B1">
            <w:pPr>
              <w:spacing w:line="360" w:lineRule="auto"/>
              <w:jc w:val="both"/>
              <w:rPr>
                <w:sz w:val="20"/>
                <w:szCs w:val="20"/>
              </w:rPr>
            </w:pPr>
            <w:r w:rsidRPr="009E03B1">
              <w:rPr>
                <w:sz w:val="20"/>
                <w:szCs w:val="20"/>
              </w:rPr>
              <w:t>Понимание процесса планирования, закрепление ответственных и сроков процесса планирования.</w:t>
            </w:r>
          </w:p>
        </w:tc>
      </w:tr>
      <w:tr w:rsidR="00601FE7" w:rsidRPr="009E03B1" w:rsidTr="009E03B1">
        <w:tc>
          <w:tcPr>
            <w:tcW w:w="709" w:type="dxa"/>
          </w:tcPr>
          <w:p w:rsidR="00601FE7" w:rsidRPr="009E03B1" w:rsidRDefault="00601FE7" w:rsidP="009E03B1">
            <w:pPr>
              <w:spacing w:line="360" w:lineRule="auto"/>
              <w:jc w:val="both"/>
              <w:rPr>
                <w:sz w:val="20"/>
                <w:szCs w:val="20"/>
              </w:rPr>
            </w:pPr>
            <w:r w:rsidRPr="009E03B1">
              <w:rPr>
                <w:sz w:val="20"/>
                <w:szCs w:val="20"/>
              </w:rPr>
              <w:t>4</w:t>
            </w:r>
          </w:p>
        </w:tc>
        <w:tc>
          <w:tcPr>
            <w:tcW w:w="4111" w:type="dxa"/>
          </w:tcPr>
          <w:p w:rsidR="00601FE7" w:rsidRPr="009E03B1" w:rsidRDefault="00601FE7" w:rsidP="009E03B1">
            <w:pPr>
              <w:spacing w:line="360" w:lineRule="auto"/>
              <w:jc w:val="both"/>
              <w:rPr>
                <w:sz w:val="20"/>
                <w:szCs w:val="20"/>
              </w:rPr>
            </w:pPr>
            <w:r w:rsidRPr="009E03B1">
              <w:rPr>
                <w:sz w:val="20"/>
                <w:szCs w:val="20"/>
              </w:rPr>
              <w:t>Анализ состояния маркетинговой информации. Определение групп продукции, территорий реализации и целевых групп. Постановка задачи по сбору и систематизации необходимой информации: тенденции, потребитель, конкуренты, ассортимент, продажи, продвижение.</w:t>
            </w:r>
          </w:p>
        </w:tc>
        <w:tc>
          <w:tcPr>
            <w:tcW w:w="1842" w:type="dxa"/>
          </w:tcPr>
          <w:p w:rsidR="00601FE7" w:rsidRPr="009E03B1" w:rsidRDefault="00601FE7" w:rsidP="009E03B1">
            <w:pPr>
              <w:spacing w:line="360" w:lineRule="auto"/>
              <w:jc w:val="both"/>
              <w:rPr>
                <w:sz w:val="20"/>
                <w:szCs w:val="20"/>
              </w:rPr>
            </w:pPr>
            <w:r w:rsidRPr="009E03B1">
              <w:rPr>
                <w:sz w:val="20"/>
                <w:szCs w:val="20"/>
              </w:rPr>
              <w:t>Отдел маркетинга.</w:t>
            </w:r>
          </w:p>
        </w:tc>
        <w:tc>
          <w:tcPr>
            <w:tcW w:w="2410" w:type="dxa"/>
          </w:tcPr>
          <w:p w:rsidR="00601FE7" w:rsidRPr="009E03B1" w:rsidRDefault="00601FE7" w:rsidP="009E03B1">
            <w:pPr>
              <w:spacing w:line="360" w:lineRule="auto"/>
              <w:jc w:val="both"/>
              <w:rPr>
                <w:sz w:val="20"/>
                <w:szCs w:val="20"/>
              </w:rPr>
            </w:pPr>
            <w:r w:rsidRPr="009E03B1">
              <w:rPr>
                <w:sz w:val="20"/>
                <w:szCs w:val="20"/>
              </w:rPr>
              <w:t>Установление целевых групп и групп покупателей. Установление недостающей информации и определение методики её получения.</w:t>
            </w:r>
          </w:p>
        </w:tc>
      </w:tr>
      <w:tr w:rsidR="00601FE7" w:rsidRPr="009E03B1" w:rsidTr="009E03B1">
        <w:tc>
          <w:tcPr>
            <w:tcW w:w="709" w:type="dxa"/>
          </w:tcPr>
          <w:p w:rsidR="00601FE7" w:rsidRPr="009E03B1" w:rsidRDefault="00601FE7" w:rsidP="009E03B1">
            <w:pPr>
              <w:spacing w:line="360" w:lineRule="auto"/>
              <w:jc w:val="both"/>
              <w:rPr>
                <w:sz w:val="20"/>
                <w:szCs w:val="20"/>
              </w:rPr>
            </w:pPr>
            <w:r w:rsidRPr="009E03B1">
              <w:rPr>
                <w:sz w:val="20"/>
                <w:szCs w:val="20"/>
              </w:rPr>
              <w:t>5</w:t>
            </w:r>
          </w:p>
        </w:tc>
        <w:tc>
          <w:tcPr>
            <w:tcW w:w="4111" w:type="dxa"/>
          </w:tcPr>
          <w:p w:rsidR="00601FE7" w:rsidRPr="009E03B1" w:rsidRDefault="00601FE7" w:rsidP="009E03B1">
            <w:pPr>
              <w:spacing w:line="360" w:lineRule="auto"/>
              <w:jc w:val="both"/>
              <w:rPr>
                <w:sz w:val="20"/>
                <w:szCs w:val="20"/>
              </w:rPr>
            </w:pPr>
            <w:r w:rsidRPr="009E03B1">
              <w:rPr>
                <w:sz w:val="20"/>
                <w:szCs w:val="20"/>
              </w:rPr>
              <w:t>Анализ сбытовой политики, объемов продаж, охват территории, количество клиентов, АВС-анализ, логистики, дистрибуторов, трейд - маркетинга (продвижения), деятельности конкурентов. Определение основных направлений развития.</w:t>
            </w:r>
          </w:p>
        </w:tc>
        <w:tc>
          <w:tcPr>
            <w:tcW w:w="1842" w:type="dxa"/>
          </w:tcPr>
          <w:p w:rsidR="00601FE7" w:rsidRPr="009E03B1" w:rsidRDefault="00601FE7" w:rsidP="009E03B1">
            <w:pPr>
              <w:spacing w:line="360" w:lineRule="auto"/>
              <w:jc w:val="both"/>
              <w:rPr>
                <w:sz w:val="20"/>
                <w:szCs w:val="20"/>
              </w:rPr>
            </w:pPr>
            <w:r w:rsidRPr="009E03B1">
              <w:rPr>
                <w:sz w:val="20"/>
                <w:szCs w:val="20"/>
              </w:rPr>
              <w:t>Отдел продаж</w:t>
            </w:r>
          </w:p>
        </w:tc>
        <w:tc>
          <w:tcPr>
            <w:tcW w:w="2410" w:type="dxa"/>
          </w:tcPr>
          <w:p w:rsidR="00601FE7" w:rsidRPr="009E03B1" w:rsidRDefault="00601FE7" w:rsidP="009E03B1">
            <w:pPr>
              <w:spacing w:line="360" w:lineRule="auto"/>
              <w:jc w:val="both"/>
              <w:rPr>
                <w:sz w:val="20"/>
                <w:szCs w:val="20"/>
              </w:rPr>
            </w:pPr>
            <w:r w:rsidRPr="009E03B1">
              <w:rPr>
                <w:sz w:val="20"/>
                <w:szCs w:val="20"/>
              </w:rPr>
              <w:t>Сегментация рынка, определение основных проблем продаж, оценка действий конкурентов, установление приоритетов развития.</w:t>
            </w:r>
          </w:p>
        </w:tc>
      </w:tr>
      <w:tr w:rsidR="00601FE7" w:rsidRPr="009E03B1" w:rsidTr="009E03B1">
        <w:tc>
          <w:tcPr>
            <w:tcW w:w="709" w:type="dxa"/>
          </w:tcPr>
          <w:p w:rsidR="00601FE7" w:rsidRPr="009E03B1" w:rsidRDefault="00601FE7" w:rsidP="009E03B1">
            <w:pPr>
              <w:spacing w:line="360" w:lineRule="auto"/>
              <w:jc w:val="both"/>
              <w:rPr>
                <w:sz w:val="20"/>
                <w:szCs w:val="20"/>
              </w:rPr>
            </w:pPr>
            <w:r w:rsidRPr="009E03B1">
              <w:rPr>
                <w:sz w:val="20"/>
                <w:szCs w:val="20"/>
              </w:rPr>
              <w:t>6</w:t>
            </w:r>
          </w:p>
        </w:tc>
        <w:tc>
          <w:tcPr>
            <w:tcW w:w="4111" w:type="dxa"/>
          </w:tcPr>
          <w:p w:rsidR="00601FE7" w:rsidRPr="009E03B1" w:rsidRDefault="00601FE7" w:rsidP="009E03B1">
            <w:pPr>
              <w:spacing w:line="360" w:lineRule="auto"/>
              <w:jc w:val="both"/>
              <w:rPr>
                <w:sz w:val="20"/>
                <w:szCs w:val="20"/>
              </w:rPr>
            </w:pPr>
            <w:r w:rsidRPr="009E03B1">
              <w:rPr>
                <w:sz w:val="20"/>
                <w:szCs w:val="20"/>
              </w:rPr>
              <w:t>Анализ рекламной деятельности предприятия и конкурентов. Определение основных направлений продвижения: трейд – маркетинг, мерчендайзинг, рекламные акции и программы, Интернет, выставки, программа лояльности клиентов, СМИ, полиграфия, фирменный стиль. Создание инструментов контроля эффективности рекламной активности.</w:t>
            </w:r>
          </w:p>
        </w:tc>
        <w:tc>
          <w:tcPr>
            <w:tcW w:w="1842" w:type="dxa"/>
          </w:tcPr>
          <w:p w:rsidR="00601FE7" w:rsidRPr="009E03B1" w:rsidRDefault="00601FE7" w:rsidP="009E03B1">
            <w:pPr>
              <w:spacing w:line="360" w:lineRule="auto"/>
              <w:jc w:val="both"/>
              <w:rPr>
                <w:sz w:val="20"/>
                <w:szCs w:val="20"/>
              </w:rPr>
            </w:pPr>
            <w:r w:rsidRPr="009E03B1">
              <w:rPr>
                <w:sz w:val="20"/>
                <w:szCs w:val="20"/>
              </w:rPr>
              <w:t>Отдел рекламы</w:t>
            </w:r>
          </w:p>
        </w:tc>
        <w:tc>
          <w:tcPr>
            <w:tcW w:w="2410" w:type="dxa"/>
          </w:tcPr>
          <w:p w:rsidR="00601FE7" w:rsidRPr="009E03B1" w:rsidRDefault="00601FE7" w:rsidP="009E03B1">
            <w:pPr>
              <w:spacing w:line="360" w:lineRule="auto"/>
              <w:jc w:val="both"/>
              <w:rPr>
                <w:sz w:val="20"/>
                <w:szCs w:val="20"/>
              </w:rPr>
            </w:pPr>
            <w:r w:rsidRPr="009E03B1">
              <w:rPr>
                <w:sz w:val="20"/>
                <w:szCs w:val="20"/>
              </w:rPr>
              <w:t>План и график рекламной активности и мероприятий,</w:t>
            </w:r>
            <w:r w:rsidR="009E03B1" w:rsidRPr="009E03B1">
              <w:rPr>
                <w:sz w:val="20"/>
                <w:szCs w:val="20"/>
              </w:rPr>
              <w:t xml:space="preserve"> </w:t>
            </w:r>
            <w:r w:rsidRPr="009E03B1">
              <w:rPr>
                <w:sz w:val="20"/>
                <w:szCs w:val="20"/>
              </w:rPr>
              <w:t>бюджет.</w:t>
            </w:r>
          </w:p>
          <w:p w:rsidR="00601FE7" w:rsidRPr="009E03B1" w:rsidRDefault="00601FE7" w:rsidP="009E03B1">
            <w:pPr>
              <w:spacing w:line="360" w:lineRule="auto"/>
              <w:jc w:val="both"/>
              <w:rPr>
                <w:sz w:val="20"/>
                <w:szCs w:val="20"/>
              </w:rPr>
            </w:pPr>
          </w:p>
        </w:tc>
      </w:tr>
      <w:tr w:rsidR="00601FE7" w:rsidRPr="009E03B1" w:rsidTr="009E03B1">
        <w:tc>
          <w:tcPr>
            <w:tcW w:w="709" w:type="dxa"/>
          </w:tcPr>
          <w:p w:rsidR="00601FE7" w:rsidRPr="009E03B1" w:rsidRDefault="00601FE7" w:rsidP="009E03B1">
            <w:pPr>
              <w:spacing w:line="360" w:lineRule="auto"/>
              <w:jc w:val="both"/>
              <w:rPr>
                <w:sz w:val="20"/>
                <w:szCs w:val="20"/>
              </w:rPr>
            </w:pPr>
            <w:r w:rsidRPr="009E03B1">
              <w:rPr>
                <w:sz w:val="20"/>
                <w:szCs w:val="20"/>
              </w:rPr>
              <w:t>7</w:t>
            </w:r>
          </w:p>
        </w:tc>
        <w:tc>
          <w:tcPr>
            <w:tcW w:w="4111" w:type="dxa"/>
          </w:tcPr>
          <w:p w:rsidR="00601FE7" w:rsidRPr="009E03B1" w:rsidRDefault="00601FE7" w:rsidP="009E03B1">
            <w:pPr>
              <w:spacing w:line="360" w:lineRule="auto"/>
              <w:jc w:val="both"/>
              <w:rPr>
                <w:sz w:val="20"/>
                <w:szCs w:val="20"/>
              </w:rPr>
            </w:pPr>
            <w:r w:rsidRPr="009E03B1">
              <w:rPr>
                <w:sz w:val="20"/>
                <w:szCs w:val="20"/>
              </w:rPr>
              <w:t>Выработка направлений развития предприятия. Определение рисков.</w:t>
            </w:r>
          </w:p>
        </w:tc>
        <w:tc>
          <w:tcPr>
            <w:tcW w:w="1842" w:type="dxa"/>
          </w:tcPr>
          <w:p w:rsidR="00601FE7" w:rsidRPr="009E03B1" w:rsidRDefault="00601FE7" w:rsidP="009E03B1">
            <w:pPr>
              <w:spacing w:line="360" w:lineRule="auto"/>
              <w:jc w:val="both"/>
              <w:rPr>
                <w:sz w:val="20"/>
                <w:szCs w:val="20"/>
              </w:rPr>
            </w:pPr>
            <w:r w:rsidRPr="009E03B1">
              <w:rPr>
                <w:sz w:val="20"/>
                <w:szCs w:val="20"/>
              </w:rPr>
              <w:t>Отдел маркетинга.</w:t>
            </w:r>
          </w:p>
        </w:tc>
        <w:tc>
          <w:tcPr>
            <w:tcW w:w="2410" w:type="dxa"/>
          </w:tcPr>
          <w:p w:rsidR="00601FE7" w:rsidRPr="009E03B1" w:rsidRDefault="00601FE7" w:rsidP="009E03B1">
            <w:pPr>
              <w:spacing w:line="360" w:lineRule="auto"/>
              <w:jc w:val="both"/>
              <w:rPr>
                <w:sz w:val="20"/>
                <w:szCs w:val="20"/>
              </w:rPr>
            </w:pPr>
            <w:r w:rsidRPr="009E03B1">
              <w:rPr>
                <w:sz w:val="20"/>
                <w:szCs w:val="20"/>
              </w:rPr>
              <w:t>Определение стратегии предприятия. Постановка цели и задач. Оценка рисков.</w:t>
            </w:r>
          </w:p>
        </w:tc>
      </w:tr>
      <w:tr w:rsidR="00601FE7" w:rsidRPr="009E03B1" w:rsidTr="009E03B1">
        <w:tc>
          <w:tcPr>
            <w:tcW w:w="709" w:type="dxa"/>
          </w:tcPr>
          <w:p w:rsidR="00601FE7" w:rsidRPr="009E03B1" w:rsidRDefault="00601FE7" w:rsidP="009E03B1">
            <w:pPr>
              <w:spacing w:line="360" w:lineRule="auto"/>
              <w:jc w:val="both"/>
              <w:rPr>
                <w:sz w:val="20"/>
                <w:szCs w:val="20"/>
              </w:rPr>
            </w:pPr>
            <w:r w:rsidRPr="009E03B1">
              <w:rPr>
                <w:sz w:val="20"/>
                <w:szCs w:val="20"/>
              </w:rPr>
              <w:t>8</w:t>
            </w:r>
          </w:p>
        </w:tc>
        <w:tc>
          <w:tcPr>
            <w:tcW w:w="4111" w:type="dxa"/>
          </w:tcPr>
          <w:p w:rsidR="00601FE7" w:rsidRPr="009E03B1" w:rsidRDefault="00601FE7" w:rsidP="009E03B1">
            <w:pPr>
              <w:spacing w:line="360" w:lineRule="auto"/>
              <w:jc w:val="both"/>
              <w:rPr>
                <w:sz w:val="20"/>
                <w:szCs w:val="20"/>
              </w:rPr>
            </w:pPr>
            <w:r w:rsidRPr="009E03B1">
              <w:rPr>
                <w:sz w:val="20"/>
                <w:szCs w:val="20"/>
              </w:rPr>
              <w:t>Разработка сбытовой политики. План продаж, план освоения территорий и клиентов. Логистика.</w:t>
            </w:r>
          </w:p>
        </w:tc>
        <w:tc>
          <w:tcPr>
            <w:tcW w:w="1842" w:type="dxa"/>
          </w:tcPr>
          <w:p w:rsidR="00601FE7" w:rsidRPr="009E03B1" w:rsidRDefault="00601FE7" w:rsidP="009E03B1">
            <w:pPr>
              <w:spacing w:line="360" w:lineRule="auto"/>
              <w:jc w:val="both"/>
              <w:rPr>
                <w:sz w:val="20"/>
                <w:szCs w:val="20"/>
              </w:rPr>
            </w:pPr>
            <w:r w:rsidRPr="009E03B1">
              <w:rPr>
                <w:sz w:val="20"/>
                <w:szCs w:val="20"/>
              </w:rPr>
              <w:t>Отдел продаж.</w:t>
            </w:r>
          </w:p>
        </w:tc>
        <w:tc>
          <w:tcPr>
            <w:tcW w:w="2410" w:type="dxa"/>
          </w:tcPr>
          <w:p w:rsidR="00601FE7" w:rsidRPr="009E03B1" w:rsidRDefault="00601FE7" w:rsidP="009E03B1">
            <w:pPr>
              <w:spacing w:line="360" w:lineRule="auto"/>
              <w:jc w:val="both"/>
              <w:rPr>
                <w:sz w:val="20"/>
                <w:szCs w:val="20"/>
              </w:rPr>
            </w:pPr>
            <w:r w:rsidRPr="009E03B1">
              <w:rPr>
                <w:sz w:val="20"/>
                <w:szCs w:val="20"/>
              </w:rPr>
              <w:t>План продаж. План мероприятий.</w:t>
            </w:r>
          </w:p>
        </w:tc>
      </w:tr>
      <w:tr w:rsidR="00601FE7" w:rsidRPr="009E03B1" w:rsidTr="009E03B1">
        <w:tc>
          <w:tcPr>
            <w:tcW w:w="709" w:type="dxa"/>
          </w:tcPr>
          <w:p w:rsidR="00601FE7" w:rsidRPr="009E03B1" w:rsidRDefault="00601FE7" w:rsidP="009E03B1">
            <w:pPr>
              <w:spacing w:line="360" w:lineRule="auto"/>
              <w:jc w:val="both"/>
              <w:rPr>
                <w:sz w:val="20"/>
                <w:szCs w:val="20"/>
              </w:rPr>
            </w:pPr>
            <w:r w:rsidRPr="009E03B1">
              <w:rPr>
                <w:sz w:val="20"/>
                <w:szCs w:val="20"/>
              </w:rPr>
              <w:t>9</w:t>
            </w:r>
          </w:p>
        </w:tc>
        <w:tc>
          <w:tcPr>
            <w:tcW w:w="4111" w:type="dxa"/>
          </w:tcPr>
          <w:p w:rsidR="00601FE7" w:rsidRPr="009E03B1" w:rsidRDefault="00601FE7" w:rsidP="009E03B1">
            <w:pPr>
              <w:spacing w:line="360" w:lineRule="auto"/>
              <w:jc w:val="both"/>
              <w:rPr>
                <w:sz w:val="20"/>
                <w:szCs w:val="20"/>
              </w:rPr>
            </w:pPr>
            <w:r w:rsidRPr="009E03B1">
              <w:rPr>
                <w:sz w:val="20"/>
                <w:szCs w:val="20"/>
              </w:rPr>
              <w:t>Создание маркетинговой политики: дистрибуционной, ассортиментной, ценовой, рекламной. Определение организационных и мотивационных мероприятий. Определение механизма контроля и коррекции плана.</w:t>
            </w:r>
          </w:p>
        </w:tc>
        <w:tc>
          <w:tcPr>
            <w:tcW w:w="1842" w:type="dxa"/>
          </w:tcPr>
          <w:p w:rsidR="00601FE7" w:rsidRPr="009E03B1" w:rsidRDefault="00601FE7" w:rsidP="009E03B1">
            <w:pPr>
              <w:spacing w:line="360" w:lineRule="auto"/>
              <w:jc w:val="both"/>
              <w:rPr>
                <w:sz w:val="20"/>
                <w:szCs w:val="20"/>
              </w:rPr>
            </w:pPr>
            <w:r w:rsidRPr="009E03B1">
              <w:rPr>
                <w:sz w:val="20"/>
                <w:szCs w:val="20"/>
              </w:rPr>
              <w:t>Центр консалтинга</w:t>
            </w:r>
          </w:p>
        </w:tc>
        <w:tc>
          <w:tcPr>
            <w:tcW w:w="2410" w:type="dxa"/>
          </w:tcPr>
          <w:p w:rsidR="00601FE7" w:rsidRPr="009E03B1" w:rsidRDefault="00601FE7" w:rsidP="009E03B1">
            <w:pPr>
              <w:spacing w:line="360" w:lineRule="auto"/>
              <w:jc w:val="both"/>
              <w:rPr>
                <w:sz w:val="20"/>
                <w:szCs w:val="20"/>
              </w:rPr>
            </w:pPr>
            <w:r w:rsidRPr="009E03B1">
              <w:rPr>
                <w:sz w:val="20"/>
                <w:szCs w:val="20"/>
              </w:rPr>
              <w:t>Рабочий вариант Антикризисной стратегии. Организационная структура отдела маркетинга. Система мотивации.</w:t>
            </w:r>
          </w:p>
        </w:tc>
      </w:tr>
      <w:tr w:rsidR="00601FE7" w:rsidRPr="009E03B1" w:rsidTr="009E03B1">
        <w:tc>
          <w:tcPr>
            <w:tcW w:w="709" w:type="dxa"/>
          </w:tcPr>
          <w:p w:rsidR="00601FE7" w:rsidRPr="009E03B1" w:rsidRDefault="00601FE7" w:rsidP="009E03B1">
            <w:pPr>
              <w:spacing w:line="360" w:lineRule="auto"/>
              <w:jc w:val="both"/>
              <w:rPr>
                <w:sz w:val="20"/>
                <w:szCs w:val="20"/>
              </w:rPr>
            </w:pPr>
            <w:r w:rsidRPr="009E03B1">
              <w:rPr>
                <w:sz w:val="20"/>
                <w:szCs w:val="20"/>
              </w:rPr>
              <w:t>10</w:t>
            </w:r>
          </w:p>
        </w:tc>
        <w:tc>
          <w:tcPr>
            <w:tcW w:w="4111" w:type="dxa"/>
          </w:tcPr>
          <w:p w:rsidR="00601FE7" w:rsidRPr="009E03B1" w:rsidRDefault="00601FE7" w:rsidP="009E03B1">
            <w:pPr>
              <w:spacing w:line="360" w:lineRule="auto"/>
              <w:jc w:val="both"/>
              <w:rPr>
                <w:sz w:val="20"/>
                <w:szCs w:val="20"/>
              </w:rPr>
            </w:pPr>
            <w:r w:rsidRPr="009E03B1">
              <w:rPr>
                <w:sz w:val="20"/>
                <w:szCs w:val="20"/>
              </w:rPr>
              <w:t>Определение организационных и мотивационных вопросов. Структурирование и согласование программы. Финансовое планирование. Сводный график мероприятий.</w:t>
            </w:r>
          </w:p>
        </w:tc>
        <w:tc>
          <w:tcPr>
            <w:tcW w:w="1842" w:type="dxa"/>
          </w:tcPr>
          <w:p w:rsidR="00601FE7" w:rsidRPr="009E03B1" w:rsidRDefault="00601FE7" w:rsidP="009E03B1">
            <w:pPr>
              <w:spacing w:line="360" w:lineRule="auto"/>
              <w:jc w:val="both"/>
              <w:rPr>
                <w:sz w:val="20"/>
                <w:szCs w:val="20"/>
              </w:rPr>
            </w:pPr>
            <w:r w:rsidRPr="009E03B1">
              <w:rPr>
                <w:sz w:val="20"/>
                <w:szCs w:val="20"/>
              </w:rPr>
              <w:t>Все, Центр консалтинга</w:t>
            </w:r>
          </w:p>
        </w:tc>
        <w:tc>
          <w:tcPr>
            <w:tcW w:w="2410" w:type="dxa"/>
          </w:tcPr>
          <w:p w:rsidR="00601FE7" w:rsidRPr="009E03B1" w:rsidRDefault="00601FE7" w:rsidP="009E03B1">
            <w:pPr>
              <w:spacing w:line="360" w:lineRule="auto"/>
              <w:jc w:val="both"/>
              <w:rPr>
                <w:sz w:val="20"/>
                <w:szCs w:val="20"/>
              </w:rPr>
            </w:pPr>
            <w:r w:rsidRPr="009E03B1">
              <w:rPr>
                <w:sz w:val="20"/>
                <w:szCs w:val="20"/>
              </w:rPr>
              <w:t>Организационная структура отдела маркетинга. Оформление материала. Финансовый план. График мероприятий.</w:t>
            </w:r>
          </w:p>
        </w:tc>
      </w:tr>
      <w:tr w:rsidR="00601FE7" w:rsidRPr="009E03B1" w:rsidTr="009E03B1">
        <w:tc>
          <w:tcPr>
            <w:tcW w:w="709" w:type="dxa"/>
          </w:tcPr>
          <w:p w:rsidR="00601FE7" w:rsidRPr="009E03B1" w:rsidRDefault="00601FE7" w:rsidP="009E03B1">
            <w:pPr>
              <w:spacing w:line="360" w:lineRule="auto"/>
              <w:jc w:val="both"/>
              <w:rPr>
                <w:sz w:val="20"/>
                <w:szCs w:val="20"/>
              </w:rPr>
            </w:pPr>
            <w:r w:rsidRPr="009E03B1">
              <w:rPr>
                <w:sz w:val="20"/>
                <w:szCs w:val="20"/>
              </w:rPr>
              <w:t>11</w:t>
            </w:r>
          </w:p>
        </w:tc>
        <w:tc>
          <w:tcPr>
            <w:tcW w:w="4111" w:type="dxa"/>
          </w:tcPr>
          <w:p w:rsidR="00601FE7" w:rsidRPr="009E03B1" w:rsidRDefault="00601FE7" w:rsidP="009E03B1">
            <w:pPr>
              <w:spacing w:line="360" w:lineRule="auto"/>
              <w:jc w:val="both"/>
              <w:rPr>
                <w:sz w:val="20"/>
                <w:szCs w:val="20"/>
              </w:rPr>
            </w:pPr>
            <w:r w:rsidRPr="009E03B1">
              <w:rPr>
                <w:sz w:val="20"/>
                <w:szCs w:val="20"/>
              </w:rPr>
              <w:t>Защита Антикризисной стратегии перед руководством.</w:t>
            </w:r>
          </w:p>
        </w:tc>
        <w:tc>
          <w:tcPr>
            <w:tcW w:w="1842" w:type="dxa"/>
          </w:tcPr>
          <w:p w:rsidR="00601FE7" w:rsidRPr="009E03B1" w:rsidRDefault="00601FE7" w:rsidP="009E03B1">
            <w:pPr>
              <w:spacing w:line="360" w:lineRule="auto"/>
              <w:jc w:val="both"/>
              <w:rPr>
                <w:sz w:val="20"/>
                <w:szCs w:val="20"/>
              </w:rPr>
            </w:pPr>
          </w:p>
        </w:tc>
        <w:tc>
          <w:tcPr>
            <w:tcW w:w="2410" w:type="dxa"/>
          </w:tcPr>
          <w:p w:rsidR="00601FE7" w:rsidRPr="009E03B1" w:rsidRDefault="00601FE7" w:rsidP="009E03B1">
            <w:pPr>
              <w:spacing w:line="360" w:lineRule="auto"/>
              <w:jc w:val="both"/>
              <w:rPr>
                <w:sz w:val="20"/>
                <w:szCs w:val="20"/>
              </w:rPr>
            </w:pPr>
          </w:p>
        </w:tc>
      </w:tr>
    </w:tbl>
    <w:p w:rsidR="00601FE7" w:rsidRPr="009E03B1" w:rsidRDefault="00601FE7" w:rsidP="009E03B1">
      <w:pPr>
        <w:spacing w:line="360" w:lineRule="auto"/>
        <w:ind w:firstLine="709"/>
        <w:jc w:val="both"/>
        <w:rPr>
          <w:sz w:val="28"/>
          <w:szCs w:val="28"/>
        </w:rPr>
      </w:pPr>
    </w:p>
    <w:p w:rsidR="00601FE7" w:rsidRPr="009E03B1" w:rsidRDefault="00601FE7" w:rsidP="009E03B1">
      <w:pPr>
        <w:spacing w:line="360" w:lineRule="auto"/>
        <w:ind w:firstLine="709"/>
        <w:jc w:val="both"/>
        <w:rPr>
          <w:sz w:val="28"/>
          <w:szCs w:val="28"/>
        </w:rPr>
      </w:pPr>
      <w:r w:rsidRPr="009E03B1">
        <w:rPr>
          <w:sz w:val="28"/>
          <w:szCs w:val="28"/>
        </w:rPr>
        <w:t>После завершения создания Антикризисной стратегии возможно консультационное сопровождение и реализация отдельных составляющих Антикризисной программы. Также, возможно рассмотрение проведения корпоративного семинара по отдельным вопросам антикризисного управления и маркетинга: продажи, Интернет-маркетинг, трейд-маркетинг, мерчендайзинг, организация службы маркетинга, малобюджетное продвижение и др.</w:t>
      </w:r>
    </w:p>
    <w:p w:rsidR="00601FE7" w:rsidRPr="009E03B1" w:rsidRDefault="00601FE7" w:rsidP="009E03B1">
      <w:pPr>
        <w:spacing w:line="360" w:lineRule="auto"/>
        <w:ind w:firstLine="709"/>
        <w:jc w:val="both"/>
        <w:rPr>
          <w:sz w:val="28"/>
          <w:szCs w:val="28"/>
        </w:rPr>
      </w:pPr>
      <w:r w:rsidRPr="009E03B1">
        <w:rPr>
          <w:sz w:val="28"/>
          <w:szCs w:val="28"/>
        </w:rPr>
        <w:t>Консультационное сопровождение и обучение проводят специалисты Центра консалтинга, имеющие практический опыт работы в маркетинге, стратегии и управлении более 15 лет и консультационной работы более 5 лет. Работали, обучали и консультировали на различных</w:t>
      </w:r>
      <w:r w:rsidR="009E03B1">
        <w:rPr>
          <w:sz w:val="28"/>
          <w:szCs w:val="28"/>
        </w:rPr>
        <w:t xml:space="preserve"> </w:t>
      </w:r>
      <w:r w:rsidRPr="009E03B1">
        <w:rPr>
          <w:sz w:val="28"/>
          <w:szCs w:val="28"/>
        </w:rPr>
        <w:t>предприятиях Республики Беларусь и России.</w:t>
      </w:r>
    </w:p>
    <w:p w:rsidR="00E162D8" w:rsidRPr="009E03B1" w:rsidRDefault="00601FE7" w:rsidP="009E03B1">
      <w:pPr>
        <w:spacing w:line="360" w:lineRule="auto"/>
        <w:ind w:firstLine="709"/>
        <w:jc w:val="both"/>
        <w:rPr>
          <w:sz w:val="28"/>
          <w:szCs w:val="28"/>
        </w:rPr>
      </w:pPr>
      <w:r w:rsidRPr="009E03B1">
        <w:rPr>
          <w:sz w:val="28"/>
          <w:szCs w:val="28"/>
        </w:rPr>
        <w:t>В зависимости от решаемой задачи могут привлекаться специалисты по узким вопросам: трейд-маркетингу, мерчендайзингу, исследованию, Интернет-маркетингу и другие.</w:t>
      </w:r>
      <w:bookmarkStart w:id="0" w:name="_GoBack"/>
      <w:bookmarkEnd w:id="0"/>
    </w:p>
    <w:sectPr w:rsidR="00E162D8" w:rsidRPr="009E03B1" w:rsidSect="009E03B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3370311"/>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64A632F"/>
    <w:multiLevelType w:val="hybridMultilevel"/>
    <w:tmpl w:val="C0562B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38392D"/>
    <w:multiLevelType w:val="hybridMultilevel"/>
    <w:tmpl w:val="979E11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A743B0C"/>
    <w:multiLevelType w:val="hybridMultilevel"/>
    <w:tmpl w:val="DFBCB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385099"/>
    <w:multiLevelType w:val="multilevel"/>
    <w:tmpl w:val="861ED1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nsid w:val="0D786870"/>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0F3810C8"/>
    <w:multiLevelType w:val="hybridMultilevel"/>
    <w:tmpl w:val="E44010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F991363"/>
    <w:multiLevelType w:val="hybridMultilevel"/>
    <w:tmpl w:val="CE32F4C6"/>
    <w:lvl w:ilvl="0" w:tplc="04190001">
      <w:start w:val="1"/>
      <w:numFmt w:val="bullet"/>
      <w:lvlText w:val=""/>
      <w:lvlJc w:val="left"/>
      <w:pPr>
        <w:tabs>
          <w:tab w:val="num" w:pos="1080"/>
        </w:tabs>
        <w:ind w:left="1080" w:hanging="360"/>
      </w:pPr>
      <w:rPr>
        <w:rFonts w:ascii="Symbol" w:hAnsi="Symbol"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63E0F29"/>
    <w:multiLevelType w:val="multilevel"/>
    <w:tmpl w:val="D916B918"/>
    <w:lvl w:ilvl="0">
      <w:start w:val="1"/>
      <w:numFmt w:val="decimal"/>
      <w:lvlText w:val="%1."/>
      <w:lvlJc w:val="left"/>
      <w:pPr>
        <w:tabs>
          <w:tab w:val="num" w:pos="720"/>
        </w:tabs>
        <w:ind w:left="720" w:hanging="360"/>
      </w:pPr>
      <w:rPr>
        <w:rFonts w:cs="Times New Roman"/>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A9A484E"/>
    <w:multiLevelType w:val="hybridMultilevel"/>
    <w:tmpl w:val="5B4032F4"/>
    <w:lvl w:ilvl="0" w:tplc="C1380B50">
      <w:start w:val="1"/>
      <w:numFmt w:val="decimal"/>
      <w:lvlText w:val="%1."/>
      <w:lvlJc w:val="left"/>
      <w:pPr>
        <w:ind w:left="1288" w:hanging="360"/>
      </w:pPr>
      <w:rPr>
        <w:rFonts w:cs="Times New Roman" w:hint="default"/>
      </w:rPr>
    </w:lvl>
    <w:lvl w:ilvl="1" w:tplc="04190019" w:tentative="1">
      <w:start w:val="1"/>
      <w:numFmt w:val="lowerLetter"/>
      <w:lvlText w:val="%2."/>
      <w:lvlJc w:val="left"/>
      <w:pPr>
        <w:ind w:left="2008" w:hanging="360"/>
      </w:pPr>
      <w:rPr>
        <w:rFonts w:cs="Times New Roman"/>
      </w:rPr>
    </w:lvl>
    <w:lvl w:ilvl="2" w:tplc="0419001B" w:tentative="1">
      <w:start w:val="1"/>
      <w:numFmt w:val="lowerRoman"/>
      <w:lvlText w:val="%3."/>
      <w:lvlJc w:val="right"/>
      <w:pPr>
        <w:ind w:left="2728" w:hanging="180"/>
      </w:pPr>
      <w:rPr>
        <w:rFonts w:cs="Times New Roman"/>
      </w:rPr>
    </w:lvl>
    <w:lvl w:ilvl="3" w:tplc="0419000F" w:tentative="1">
      <w:start w:val="1"/>
      <w:numFmt w:val="decimal"/>
      <w:lvlText w:val="%4."/>
      <w:lvlJc w:val="left"/>
      <w:pPr>
        <w:ind w:left="3448" w:hanging="360"/>
      </w:pPr>
      <w:rPr>
        <w:rFonts w:cs="Times New Roman"/>
      </w:rPr>
    </w:lvl>
    <w:lvl w:ilvl="4" w:tplc="04190019" w:tentative="1">
      <w:start w:val="1"/>
      <w:numFmt w:val="lowerLetter"/>
      <w:lvlText w:val="%5."/>
      <w:lvlJc w:val="left"/>
      <w:pPr>
        <w:ind w:left="4168" w:hanging="360"/>
      </w:pPr>
      <w:rPr>
        <w:rFonts w:cs="Times New Roman"/>
      </w:rPr>
    </w:lvl>
    <w:lvl w:ilvl="5" w:tplc="0419001B" w:tentative="1">
      <w:start w:val="1"/>
      <w:numFmt w:val="lowerRoman"/>
      <w:lvlText w:val="%6."/>
      <w:lvlJc w:val="right"/>
      <w:pPr>
        <w:ind w:left="4888" w:hanging="180"/>
      </w:pPr>
      <w:rPr>
        <w:rFonts w:cs="Times New Roman"/>
      </w:rPr>
    </w:lvl>
    <w:lvl w:ilvl="6" w:tplc="0419000F" w:tentative="1">
      <w:start w:val="1"/>
      <w:numFmt w:val="decimal"/>
      <w:lvlText w:val="%7."/>
      <w:lvlJc w:val="left"/>
      <w:pPr>
        <w:ind w:left="5608" w:hanging="360"/>
      </w:pPr>
      <w:rPr>
        <w:rFonts w:cs="Times New Roman"/>
      </w:rPr>
    </w:lvl>
    <w:lvl w:ilvl="7" w:tplc="04190019" w:tentative="1">
      <w:start w:val="1"/>
      <w:numFmt w:val="lowerLetter"/>
      <w:lvlText w:val="%8."/>
      <w:lvlJc w:val="left"/>
      <w:pPr>
        <w:ind w:left="6328" w:hanging="360"/>
      </w:pPr>
      <w:rPr>
        <w:rFonts w:cs="Times New Roman"/>
      </w:rPr>
    </w:lvl>
    <w:lvl w:ilvl="8" w:tplc="0419001B" w:tentative="1">
      <w:start w:val="1"/>
      <w:numFmt w:val="lowerRoman"/>
      <w:lvlText w:val="%9."/>
      <w:lvlJc w:val="right"/>
      <w:pPr>
        <w:ind w:left="7048" w:hanging="180"/>
      </w:pPr>
      <w:rPr>
        <w:rFonts w:cs="Times New Roman"/>
      </w:rPr>
    </w:lvl>
  </w:abstractNum>
  <w:abstractNum w:abstractNumId="10">
    <w:nsid w:val="231B0A92"/>
    <w:multiLevelType w:val="hybridMultilevel"/>
    <w:tmpl w:val="3B82713C"/>
    <w:lvl w:ilvl="0" w:tplc="44468456">
      <w:start w:val="5"/>
      <w:numFmt w:val="decimal"/>
      <w:lvlText w:val="%1."/>
      <w:lvlJc w:val="left"/>
      <w:pPr>
        <w:ind w:left="1320" w:hanging="360"/>
      </w:pPr>
      <w:rPr>
        <w:rFonts w:cs="Times New Roman" w:hint="default"/>
      </w:rPr>
    </w:lvl>
    <w:lvl w:ilvl="1" w:tplc="04190019" w:tentative="1">
      <w:start w:val="1"/>
      <w:numFmt w:val="lowerLetter"/>
      <w:lvlText w:val="%2."/>
      <w:lvlJc w:val="left"/>
      <w:pPr>
        <w:ind w:left="2040" w:hanging="360"/>
      </w:pPr>
      <w:rPr>
        <w:rFonts w:cs="Times New Roman"/>
      </w:rPr>
    </w:lvl>
    <w:lvl w:ilvl="2" w:tplc="0419001B" w:tentative="1">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1">
    <w:nsid w:val="234130CD"/>
    <w:multiLevelType w:val="hybridMultilevel"/>
    <w:tmpl w:val="C338DC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9A42576"/>
    <w:multiLevelType w:val="hybridMultilevel"/>
    <w:tmpl w:val="CC626C12"/>
    <w:lvl w:ilvl="0" w:tplc="5142A848">
      <w:start w:val="1"/>
      <w:numFmt w:val="decimal"/>
      <w:lvlText w:val="%1."/>
      <w:lvlJc w:val="left"/>
      <w:pPr>
        <w:ind w:left="928" w:hanging="360"/>
      </w:pPr>
      <w:rPr>
        <w:rFonts w:cs="Times New Roman" w:hint="default"/>
        <w:b/>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nsid w:val="2B440CE4"/>
    <w:multiLevelType w:val="multilevel"/>
    <w:tmpl w:val="7D22022C"/>
    <w:lvl w:ilvl="0">
      <w:start w:val="1"/>
      <w:numFmt w:val="bullet"/>
      <w:lvlText w:val=""/>
      <w:lvlJc w:val="left"/>
      <w:pPr>
        <w:tabs>
          <w:tab w:val="num" w:pos="720"/>
        </w:tabs>
        <w:ind w:left="720" w:hanging="360"/>
      </w:pPr>
      <w:rPr>
        <w:rFonts w:ascii="Symbol" w:hAnsi="Symbol" w:hint="default"/>
      </w:rPr>
    </w:lvl>
    <w:lvl w:ilvl="1">
      <w:start w:val="1"/>
      <w:numFmt w:val="bullet"/>
      <w:lvlText w:val=""/>
      <w:lvlPicBulletId w:val="0"/>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EA64681"/>
    <w:multiLevelType w:val="hybridMultilevel"/>
    <w:tmpl w:val="FF54F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09C1957"/>
    <w:multiLevelType w:val="multilevel"/>
    <w:tmpl w:val="B816A8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nsid w:val="316B1500"/>
    <w:multiLevelType w:val="hybridMultilevel"/>
    <w:tmpl w:val="CCE2AFC4"/>
    <w:lvl w:ilvl="0" w:tplc="04190001">
      <w:start w:val="1"/>
      <w:numFmt w:val="bullet"/>
      <w:lvlText w:val=""/>
      <w:lvlJc w:val="left"/>
      <w:pPr>
        <w:tabs>
          <w:tab w:val="num" w:pos="720"/>
        </w:tabs>
        <w:ind w:left="720" w:hanging="360"/>
      </w:pPr>
      <w:rPr>
        <w:rFonts w:ascii="Symbol" w:hAnsi="Symbol"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60C1902"/>
    <w:multiLevelType w:val="hybridMultilevel"/>
    <w:tmpl w:val="12D2532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F34300"/>
    <w:multiLevelType w:val="multilevel"/>
    <w:tmpl w:val="4F24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7A6F14"/>
    <w:multiLevelType w:val="hybridMultilevel"/>
    <w:tmpl w:val="3514A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D576A04"/>
    <w:multiLevelType w:val="multilevel"/>
    <w:tmpl w:val="0419001D"/>
    <w:styleLink w:val="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ascii="Times New Roman" w:hAnsi="Times New Roman"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nsid w:val="41B3333F"/>
    <w:multiLevelType w:val="multilevel"/>
    <w:tmpl w:val="6270FF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2">
    <w:nsid w:val="42E10652"/>
    <w:multiLevelType w:val="multilevel"/>
    <w:tmpl w:val="50007B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431D6AEA"/>
    <w:multiLevelType w:val="hybridMultilevel"/>
    <w:tmpl w:val="BD3C6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420FC8"/>
    <w:multiLevelType w:val="multilevel"/>
    <w:tmpl w:val="1AB84C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5">
    <w:nsid w:val="5B867AF9"/>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69DF4B3B"/>
    <w:multiLevelType w:val="hybridMultilevel"/>
    <w:tmpl w:val="5086828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7">
    <w:nsid w:val="6DDD000F"/>
    <w:multiLevelType w:val="hybridMultilevel"/>
    <w:tmpl w:val="CF36E0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6EF878F5"/>
    <w:multiLevelType w:val="hybridMultilevel"/>
    <w:tmpl w:val="4F2816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71FF0382"/>
    <w:multiLevelType w:val="hybridMultilevel"/>
    <w:tmpl w:val="80A60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2213EA4"/>
    <w:multiLevelType w:val="hybridMultilevel"/>
    <w:tmpl w:val="7D22022C"/>
    <w:lvl w:ilvl="0" w:tplc="04190001">
      <w:start w:val="1"/>
      <w:numFmt w:val="bullet"/>
      <w:lvlText w:val=""/>
      <w:lvlJc w:val="left"/>
      <w:pPr>
        <w:tabs>
          <w:tab w:val="num" w:pos="720"/>
        </w:tabs>
        <w:ind w:left="720" w:hanging="360"/>
      </w:pPr>
      <w:rPr>
        <w:rFonts w:ascii="Symbol" w:hAnsi="Symbol" w:hint="default"/>
      </w:rPr>
    </w:lvl>
    <w:lvl w:ilvl="1" w:tplc="04190007">
      <w:start w:val="1"/>
      <w:numFmt w:val="bullet"/>
      <w:lvlText w:val=""/>
      <w:lvlPicBulletId w:val="0"/>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43B53E5"/>
    <w:multiLevelType w:val="multilevel"/>
    <w:tmpl w:val="041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78C97B7B"/>
    <w:multiLevelType w:val="hybridMultilevel"/>
    <w:tmpl w:val="0C50BB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CDC6589"/>
    <w:multiLevelType w:val="multilevel"/>
    <w:tmpl w:val="E7E245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8"/>
  </w:num>
  <w:num w:numId="3">
    <w:abstractNumId w:val="20"/>
  </w:num>
  <w:num w:numId="4">
    <w:abstractNumId w:val="5"/>
  </w:num>
  <w:num w:numId="5">
    <w:abstractNumId w:val="25"/>
  </w:num>
  <w:num w:numId="6">
    <w:abstractNumId w:val="31"/>
  </w:num>
  <w:num w:numId="7">
    <w:abstractNumId w:val="2"/>
  </w:num>
  <w:num w:numId="8">
    <w:abstractNumId w:val="28"/>
  </w:num>
  <w:num w:numId="9">
    <w:abstractNumId w:val="26"/>
  </w:num>
  <w:num w:numId="10">
    <w:abstractNumId w:val="7"/>
  </w:num>
  <w:num w:numId="11">
    <w:abstractNumId w:val="18"/>
  </w:num>
  <w:num w:numId="12">
    <w:abstractNumId w:val="11"/>
  </w:num>
  <w:num w:numId="13">
    <w:abstractNumId w:val="6"/>
  </w:num>
  <w:num w:numId="14">
    <w:abstractNumId w:val="30"/>
  </w:num>
  <w:num w:numId="15">
    <w:abstractNumId w:val="13"/>
  </w:num>
  <w:num w:numId="16">
    <w:abstractNumId w:val="16"/>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num>
  <w:num w:numId="2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29"/>
  </w:num>
  <w:num w:numId="26">
    <w:abstractNumId w:val="19"/>
  </w:num>
  <w:num w:numId="27">
    <w:abstractNumId w:val="1"/>
  </w:num>
  <w:num w:numId="28">
    <w:abstractNumId w:val="17"/>
  </w:num>
  <w:num w:numId="29">
    <w:abstractNumId w:val="14"/>
  </w:num>
  <w:num w:numId="30">
    <w:abstractNumId w:val="3"/>
  </w:num>
  <w:num w:numId="31">
    <w:abstractNumId w:val="32"/>
  </w:num>
  <w:num w:numId="32">
    <w:abstractNumId w:val="23"/>
  </w:num>
  <w:num w:numId="33">
    <w:abstractNumId w:val="9"/>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2A6"/>
    <w:rsid w:val="00000EF2"/>
    <w:rsid w:val="00011353"/>
    <w:rsid w:val="00011366"/>
    <w:rsid w:val="000117E6"/>
    <w:rsid w:val="00015436"/>
    <w:rsid w:val="00022A89"/>
    <w:rsid w:val="00026315"/>
    <w:rsid w:val="00041A7D"/>
    <w:rsid w:val="00043394"/>
    <w:rsid w:val="00061288"/>
    <w:rsid w:val="00066596"/>
    <w:rsid w:val="00076F7B"/>
    <w:rsid w:val="00080F8D"/>
    <w:rsid w:val="000B160F"/>
    <w:rsid w:val="000D45C3"/>
    <w:rsid w:val="000E6314"/>
    <w:rsid w:val="000F5B03"/>
    <w:rsid w:val="000F75A4"/>
    <w:rsid w:val="001006AF"/>
    <w:rsid w:val="00105F3E"/>
    <w:rsid w:val="00111A68"/>
    <w:rsid w:val="00113A26"/>
    <w:rsid w:val="0012096E"/>
    <w:rsid w:val="00120A27"/>
    <w:rsid w:val="001408C1"/>
    <w:rsid w:val="00147B29"/>
    <w:rsid w:val="00147CAC"/>
    <w:rsid w:val="00164B08"/>
    <w:rsid w:val="0018432E"/>
    <w:rsid w:val="0018756C"/>
    <w:rsid w:val="00192AF5"/>
    <w:rsid w:val="00194C80"/>
    <w:rsid w:val="001A28D9"/>
    <w:rsid w:val="001A564A"/>
    <w:rsid w:val="001B1E34"/>
    <w:rsid w:val="001D58C3"/>
    <w:rsid w:val="001D7ACF"/>
    <w:rsid w:val="001E5CA5"/>
    <w:rsid w:val="002103D7"/>
    <w:rsid w:val="002657B1"/>
    <w:rsid w:val="00266291"/>
    <w:rsid w:val="002763C0"/>
    <w:rsid w:val="00291374"/>
    <w:rsid w:val="00291748"/>
    <w:rsid w:val="002A265F"/>
    <w:rsid w:val="002B2DBC"/>
    <w:rsid w:val="002D5048"/>
    <w:rsid w:val="002D6347"/>
    <w:rsid w:val="002E24C3"/>
    <w:rsid w:val="002E68C1"/>
    <w:rsid w:val="00304640"/>
    <w:rsid w:val="003142CB"/>
    <w:rsid w:val="00320C99"/>
    <w:rsid w:val="00321AA3"/>
    <w:rsid w:val="00322B15"/>
    <w:rsid w:val="003336E7"/>
    <w:rsid w:val="0035326D"/>
    <w:rsid w:val="0035417C"/>
    <w:rsid w:val="00355662"/>
    <w:rsid w:val="00355991"/>
    <w:rsid w:val="00357B8F"/>
    <w:rsid w:val="003869BF"/>
    <w:rsid w:val="0039394F"/>
    <w:rsid w:val="00396E03"/>
    <w:rsid w:val="003A2AAA"/>
    <w:rsid w:val="003C09BB"/>
    <w:rsid w:val="003C72BF"/>
    <w:rsid w:val="003E7C75"/>
    <w:rsid w:val="00401304"/>
    <w:rsid w:val="00401BED"/>
    <w:rsid w:val="00412A66"/>
    <w:rsid w:val="004131F5"/>
    <w:rsid w:val="0041466F"/>
    <w:rsid w:val="00424A6D"/>
    <w:rsid w:val="00426D14"/>
    <w:rsid w:val="004308DE"/>
    <w:rsid w:val="004312F4"/>
    <w:rsid w:val="0045797E"/>
    <w:rsid w:val="00467290"/>
    <w:rsid w:val="0049416F"/>
    <w:rsid w:val="00494EC7"/>
    <w:rsid w:val="004B6868"/>
    <w:rsid w:val="004D5866"/>
    <w:rsid w:val="004E0A39"/>
    <w:rsid w:val="004E1B50"/>
    <w:rsid w:val="004E534E"/>
    <w:rsid w:val="004F13FE"/>
    <w:rsid w:val="004F2F94"/>
    <w:rsid w:val="004F46E9"/>
    <w:rsid w:val="004F6A30"/>
    <w:rsid w:val="0051189D"/>
    <w:rsid w:val="00516840"/>
    <w:rsid w:val="00526487"/>
    <w:rsid w:val="00533B97"/>
    <w:rsid w:val="00545C04"/>
    <w:rsid w:val="00560463"/>
    <w:rsid w:val="005674C2"/>
    <w:rsid w:val="00582657"/>
    <w:rsid w:val="00590C57"/>
    <w:rsid w:val="00594140"/>
    <w:rsid w:val="005A0DFE"/>
    <w:rsid w:val="005C32BF"/>
    <w:rsid w:val="005C38CD"/>
    <w:rsid w:val="005C699C"/>
    <w:rsid w:val="005D71FD"/>
    <w:rsid w:val="005E03C8"/>
    <w:rsid w:val="005E41A8"/>
    <w:rsid w:val="00601FE7"/>
    <w:rsid w:val="00614544"/>
    <w:rsid w:val="006424E2"/>
    <w:rsid w:val="006455CD"/>
    <w:rsid w:val="00667728"/>
    <w:rsid w:val="00675352"/>
    <w:rsid w:val="00675A3A"/>
    <w:rsid w:val="00675B5B"/>
    <w:rsid w:val="00682077"/>
    <w:rsid w:val="00683BC2"/>
    <w:rsid w:val="006A2671"/>
    <w:rsid w:val="006A5B38"/>
    <w:rsid w:val="006C211D"/>
    <w:rsid w:val="006C2311"/>
    <w:rsid w:val="006D4404"/>
    <w:rsid w:val="006F2865"/>
    <w:rsid w:val="006F70A5"/>
    <w:rsid w:val="00711C59"/>
    <w:rsid w:val="00753796"/>
    <w:rsid w:val="00755918"/>
    <w:rsid w:val="007577F5"/>
    <w:rsid w:val="007608FD"/>
    <w:rsid w:val="0076304E"/>
    <w:rsid w:val="0076533E"/>
    <w:rsid w:val="007657B6"/>
    <w:rsid w:val="00770F3C"/>
    <w:rsid w:val="007920B3"/>
    <w:rsid w:val="00793149"/>
    <w:rsid w:val="00797370"/>
    <w:rsid w:val="007A4037"/>
    <w:rsid w:val="007A6BE4"/>
    <w:rsid w:val="007D3F52"/>
    <w:rsid w:val="007E3FF3"/>
    <w:rsid w:val="007E7D9B"/>
    <w:rsid w:val="007F6C75"/>
    <w:rsid w:val="00832564"/>
    <w:rsid w:val="00833ACA"/>
    <w:rsid w:val="0084289C"/>
    <w:rsid w:val="00845E62"/>
    <w:rsid w:val="00846A59"/>
    <w:rsid w:val="00850C9C"/>
    <w:rsid w:val="008623DC"/>
    <w:rsid w:val="00870CD8"/>
    <w:rsid w:val="008720DB"/>
    <w:rsid w:val="00884BF4"/>
    <w:rsid w:val="00886887"/>
    <w:rsid w:val="008A4BD4"/>
    <w:rsid w:val="008A766F"/>
    <w:rsid w:val="008B45F2"/>
    <w:rsid w:val="008C00C5"/>
    <w:rsid w:val="008D6EEC"/>
    <w:rsid w:val="008E4CB7"/>
    <w:rsid w:val="008F5E3C"/>
    <w:rsid w:val="00931468"/>
    <w:rsid w:val="00943640"/>
    <w:rsid w:val="009436B8"/>
    <w:rsid w:val="00951371"/>
    <w:rsid w:val="00977199"/>
    <w:rsid w:val="00986C06"/>
    <w:rsid w:val="009904EE"/>
    <w:rsid w:val="00997F77"/>
    <w:rsid w:val="009A6303"/>
    <w:rsid w:val="009A7504"/>
    <w:rsid w:val="009C60E8"/>
    <w:rsid w:val="009C7279"/>
    <w:rsid w:val="009D5FFA"/>
    <w:rsid w:val="009D7812"/>
    <w:rsid w:val="009E03B1"/>
    <w:rsid w:val="009E610A"/>
    <w:rsid w:val="009F3F3F"/>
    <w:rsid w:val="00A22EF1"/>
    <w:rsid w:val="00A449A2"/>
    <w:rsid w:val="00A4633E"/>
    <w:rsid w:val="00A70096"/>
    <w:rsid w:val="00A7040D"/>
    <w:rsid w:val="00A708AD"/>
    <w:rsid w:val="00A72AA0"/>
    <w:rsid w:val="00A90175"/>
    <w:rsid w:val="00A93CCB"/>
    <w:rsid w:val="00AC27CA"/>
    <w:rsid w:val="00AC2F40"/>
    <w:rsid w:val="00AD13B0"/>
    <w:rsid w:val="00AE33D8"/>
    <w:rsid w:val="00AE354B"/>
    <w:rsid w:val="00AF228D"/>
    <w:rsid w:val="00B01749"/>
    <w:rsid w:val="00B02298"/>
    <w:rsid w:val="00B1422A"/>
    <w:rsid w:val="00B17853"/>
    <w:rsid w:val="00B2187A"/>
    <w:rsid w:val="00B21CFE"/>
    <w:rsid w:val="00B613B1"/>
    <w:rsid w:val="00B63C75"/>
    <w:rsid w:val="00B67FB4"/>
    <w:rsid w:val="00B71C3B"/>
    <w:rsid w:val="00B753AA"/>
    <w:rsid w:val="00B8777E"/>
    <w:rsid w:val="00B95D23"/>
    <w:rsid w:val="00BA02B5"/>
    <w:rsid w:val="00BA359F"/>
    <w:rsid w:val="00BA577B"/>
    <w:rsid w:val="00BB5711"/>
    <w:rsid w:val="00BC1483"/>
    <w:rsid w:val="00BC3F74"/>
    <w:rsid w:val="00BC67F2"/>
    <w:rsid w:val="00BE333F"/>
    <w:rsid w:val="00BF12A7"/>
    <w:rsid w:val="00BF7CDE"/>
    <w:rsid w:val="00C15430"/>
    <w:rsid w:val="00C214DE"/>
    <w:rsid w:val="00C543B3"/>
    <w:rsid w:val="00C572E8"/>
    <w:rsid w:val="00C65DCF"/>
    <w:rsid w:val="00C71F7B"/>
    <w:rsid w:val="00C81FC8"/>
    <w:rsid w:val="00C90F56"/>
    <w:rsid w:val="00C96A4D"/>
    <w:rsid w:val="00CA5B71"/>
    <w:rsid w:val="00CA68AB"/>
    <w:rsid w:val="00CB7948"/>
    <w:rsid w:val="00CD76CF"/>
    <w:rsid w:val="00CE0FD2"/>
    <w:rsid w:val="00CE7CAB"/>
    <w:rsid w:val="00CF06DF"/>
    <w:rsid w:val="00CF26A1"/>
    <w:rsid w:val="00D03880"/>
    <w:rsid w:val="00D07CDD"/>
    <w:rsid w:val="00D22657"/>
    <w:rsid w:val="00D22BCC"/>
    <w:rsid w:val="00D2549D"/>
    <w:rsid w:val="00D32C51"/>
    <w:rsid w:val="00D349C2"/>
    <w:rsid w:val="00D37033"/>
    <w:rsid w:val="00D476E6"/>
    <w:rsid w:val="00D50202"/>
    <w:rsid w:val="00D51CD7"/>
    <w:rsid w:val="00D63420"/>
    <w:rsid w:val="00D6561C"/>
    <w:rsid w:val="00D6633A"/>
    <w:rsid w:val="00D73464"/>
    <w:rsid w:val="00D91874"/>
    <w:rsid w:val="00D93D24"/>
    <w:rsid w:val="00D974BB"/>
    <w:rsid w:val="00DC3734"/>
    <w:rsid w:val="00DC7B0B"/>
    <w:rsid w:val="00DE09F8"/>
    <w:rsid w:val="00DE64FF"/>
    <w:rsid w:val="00DF08F9"/>
    <w:rsid w:val="00E162D8"/>
    <w:rsid w:val="00E23645"/>
    <w:rsid w:val="00E54FBE"/>
    <w:rsid w:val="00E57E75"/>
    <w:rsid w:val="00E74C14"/>
    <w:rsid w:val="00E927A3"/>
    <w:rsid w:val="00E97CE1"/>
    <w:rsid w:val="00EA30C0"/>
    <w:rsid w:val="00EA4F96"/>
    <w:rsid w:val="00EB1ACC"/>
    <w:rsid w:val="00EB55FE"/>
    <w:rsid w:val="00EB79E6"/>
    <w:rsid w:val="00EC59E5"/>
    <w:rsid w:val="00EC62A6"/>
    <w:rsid w:val="00EE0D23"/>
    <w:rsid w:val="00EE3095"/>
    <w:rsid w:val="00EF62E8"/>
    <w:rsid w:val="00F033F0"/>
    <w:rsid w:val="00F05E80"/>
    <w:rsid w:val="00F17617"/>
    <w:rsid w:val="00F31B9A"/>
    <w:rsid w:val="00F34354"/>
    <w:rsid w:val="00F36049"/>
    <w:rsid w:val="00F37C80"/>
    <w:rsid w:val="00F8401D"/>
    <w:rsid w:val="00F848FD"/>
    <w:rsid w:val="00F853F9"/>
    <w:rsid w:val="00FB603F"/>
    <w:rsid w:val="00FC28E1"/>
    <w:rsid w:val="00FC3589"/>
    <w:rsid w:val="00FE75B0"/>
    <w:rsid w:val="00FF5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181C5D9E-1211-459D-A4D8-1069D4A1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32C51"/>
    <w:rPr>
      <w:sz w:val="24"/>
      <w:szCs w:val="24"/>
    </w:rPr>
  </w:style>
  <w:style w:type="paragraph" w:styleId="3">
    <w:name w:val="heading 3"/>
    <w:basedOn w:val="a0"/>
    <w:link w:val="30"/>
    <w:uiPriority w:val="9"/>
    <w:qFormat/>
    <w:rsid w:val="0012096E"/>
    <w:pPr>
      <w:spacing w:before="100" w:beforeAutospacing="1" w:after="100" w:afterAutospacing="1"/>
      <w:jc w:val="center"/>
      <w:outlineLvl w:val="2"/>
    </w:pPr>
    <w:rPr>
      <w:rFonts w:ascii="Tahoma" w:hAnsi="Tahoma" w:cs="Tahoma"/>
      <w:b/>
      <w:bCs/>
      <w:color w:val="003366"/>
      <w:sz w:val="20"/>
      <w:szCs w:val="20"/>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4">
    <w:name w:val="Hyperlink"/>
    <w:uiPriority w:val="99"/>
    <w:rsid w:val="00BA02B5"/>
    <w:rPr>
      <w:rFonts w:cs="Times New Roman"/>
      <w:color w:val="0000FF"/>
      <w:u w:val="single"/>
    </w:rPr>
  </w:style>
  <w:style w:type="character" w:styleId="a5">
    <w:name w:val="FollowedHyperlink"/>
    <w:uiPriority w:val="99"/>
    <w:rsid w:val="00BA02B5"/>
    <w:rPr>
      <w:rFonts w:cs="Times New Roman"/>
      <w:color w:val="800080"/>
      <w:u w:val="single"/>
    </w:rPr>
  </w:style>
  <w:style w:type="paragraph" w:customStyle="1" w:styleId="simple">
    <w:name w:val="simple"/>
    <w:basedOn w:val="a0"/>
    <w:rsid w:val="00A4633E"/>
    <w:pPr>
      <w:spacing w:before="100" w:beforeAutospacing="1" w:after="100" w:afterAutospacing="1"/>
      <w:ind w:left="75" w:right="75" w:firstLine="480"/>
      <w:jc w:val="both"/>
    </w:pPr>
    <w:rPr>
      <w:rFonts w:ascii="Arial" w:hAnsi="Arial" w:cs="Arial"/>
      <w:color w:val="444444"/>
      <w:sz w:val="20"/>
      <w:szCs w:val="20"/>
    </w:rPr>
  </w:style>
  <w:style w:type="table" w:styleId="a6">
    <w:name w:val="Table Grid"/>
    <w:basedOn w:val="a2"/>
    <w:uiPriority w:val="59"/>
    <w:rsid w:val="007630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rmal (Web)"/>
    <w:basedOn w:val="a0"/>
    <w:uiPriority w:val="99"/>
    <w:rsid w:val="0012096E"/>
    <w:pPr>
      <w:spacing w:before="100" w:beforeAutospacing="1" w:after="100" w:afterAutospacing="1"/>
      <w:jc w:val="both"/>
    </w:pPr>
    <w:rPr>
      <w:rFonts w:ascii="Tahoma" w:hAnsi="Tahoma" w:cs="Tahoma"/>
      <w:color w:val="000000"/>
      <w:sz w:val="16"/>
      <w:szCs w:val="16"/>
    </w:rPr>
  </w:style>
  <w:style w:type="character" w:styleId="a8">
    <w:name w:val="Strong"/>
    <w:uiPriority w:val="22"/>
    <w:qFormat/>
    <w:rsid w:val="0012096E"/>
    <w:rPr>
      <w:rFonts w:cs="Times New Roman"/>
      <w:b/>
      <w:bCs/>
    </w:rPr>
  </w:style>
  <w:style w:type="paragraph" w:styleId="2">
    <w:name w:val="Body Text 2"/>
    <w:basedOn w:val="a0"/>
    <w:link w:val="20"/>
    <w:uiPriority w:val="99"/>
    <w:rsid w:val="00931468"/>
    <w:pPr>
      <w:widowControl w:val="0"/>
      <w:autoSpaceDE w:val="0"/>
      <w:autoSpaceDN w:val="0"/>
      <w:jc w:val="both"/>
    </w:pPr>
    <w:rPr>
      <w:color w:val="000000"/>
      <w:sz w:val="22"/>
      <w:szCs w:val="22"/>
    </w:rPr>
  </w:style>
  <w:style w:type="character" w:customStyle="1" w:styleId="20">
    <w:name w:val="Основной текст 2 Знак"/>
    <w:link w:val="2"/>
    <w:uiPriority w:val="99"/>
    <w:locked/>
    <w:rsid w:val="00931468"/>
    <w:rPr>
      <w:rFonts w:cs="Times New Roman"/>
      <w:color w:val="000000"/>
      <w:sz w:val="22"/>
      <w:szCs w:val="22"/>
    </w:rPr>
  </w:style>
  <w:style w:type="character" w:styleId="a9">
    <w:name w:val="Emphasis"/>
    <w:uiPriority w:val="20"/>
    <w:qFormat/>
    <w:rsid w:val="00931468"/>
    <w:rPr>
      <w:rFonts w:cs="Times New Roman"/>
      <w:i/>
      <w:iCs/>
    </w:rPr>
  </w:style>
  <w:style w:type="paragraph" w:styleId="aa">
    <w:name w:val="List Paragraph"/>
    <w:basedOn w:val="a0"/>
    <w:uiPriority w:val="34"/>
    <w:qFormat/>
    <w:rsid w:val="00DE09F8"/>
    <w:pPr>
      <w:ind w:left="708"/>
    </w:pPr>
  </w:style>
  <w:style w:type="numbering" w:customStyle="1" w:styleId="a">
    <w:name w:val="Стиль нумерованный"/>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383059">
      <w:marLeft w:val="0"/>
      <w:marRight w:val="0"/>
      <w:marTop w:val="0"/>
      <w:marBottom w:val="0"/>
      <w:divBdr>
        <w:top w:val="none" w:sz="0" w:space="0" w:color="auto"/>
        <w:left w:val="none" w:sz="0" w:space="0" w:color="auto"/>
        <w:bottom w:val="none" w:sz="0" w:space="0" w:color="auto"/>
        <w:right w:val="none" w:sz="0" w:space="0" w:color="auto"/>
      </w:divBdr>
    </w:div>
    <w:div w:id="1033383060">
      <w:marLeft w:val="0"/>
      <w:marRight w:val="0"/>
      <w:marTop w:val="0"/>
      <w:marBottom w:val="0"/>
      <w:divBdr>
        <w:top w:val="none" w:sz="0" w:space="0" w:color="auto"/>
        <w:left w:val="none" w:sz="0" w:space="0" w:color="auto"/>
        <w:bottom w:val="none" w:sz="0" w:space="0" w:color="auto"/>
        <w:right w:val="none" w:sz="0" w:space="0" w:color="auto"/>
      </w:divBdr>
    </w:div>
    <w:div w:id="1033383061">
      <w:marLeft w:val="0"/>
      <w:marRight w:val="0"/>
      <w:marTop w:val="0"/>
      <w:marBottom w:val="0"/>
      <w:divBdr>
        <w:top w:val="none" w:sz="0" w:space="0" w:color="auto"/>
        <w:left w:val="none" w:sz="0" w:space="0" w:color="auto"/>
        <w:bottom w:val="none" w:sz="0" w:space="0" w:color="auto"/>
        <w:right w:val="none" w:sz="0" w:space="0" w:color="auto"/>
      </w:divBdr>
    </w:div>
    <w:div w:id="10333830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1565</Words>
  <Characters>8922</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ООО «Макон» предлагает для любой техники и оборудования </vt:lpstr>
    </vt:vector>
  </TitlesOfParts>
  <Company>makon</Company>
  <LinksUpToDate>false</LinksUpToDate>
  <CharactersWithSpaces>10467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«Макон» предлагает для любой техники и оборудования </dc:title>
  <dc:subject/>
  <dc:creator>vitaly</dc:creator>
  <cp:keywords/>
  <dc:description/>
  <cp:lastModifiedBy>admin</cp:lastModifiedBy>
  <cp:revision>2</cp:revision>
  <cp:lastPrinted>2009-05-12T17:46:00Z</cp:lastPrinted>
  <dcterms:created xsi:type="dcterms:W3CDTF">2014-03-14T07:52:00Z</dcterms:created>
  <dcterms:modified xsi:type="dcterms:W3CDTF">2014-03-14T07:52:00Z</dcterms:modified>
</cp:coreProperties>
</file>