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C6" w:rsidRPr="00105CA9" w:rsidRDefault="005D66C6" w:rsidP="005D66C6">
      <w:pPr>
        <w:spacing w:before="120"/>
        <w:jc w:val="center"/>
        <w:rPr>
          <w:b/>
          <w:bCs/>
          <w:sz w:val="32"/>
          <w:szCs w:val="32"/>
        </w:rPr>
      </w:pPr>
      <w:bookmarkStart w:id="0" w:name="_Toc441327410"/>
      <w:r w:rsidRPr="00105CA9">
        <w:rPr>
          <w:b/>
          <w:bCs/>
          <w:sz w:val="32"/>
          <w:szCs w:val="32"/>
        </w:rPr>
        <w:t>Антропологический материализм Л.Фейербаха.</w:t>
      </w:r>
    </w:p>
    <w:p w:rsidR="005D66C6" w:rsidRPr="00105CA9" w:rsidRDefault="005D66C6" w:rsidP="005D66C6">
      <w:pPr>
        <w:spacing w:before="120"/>
        <w:jc w:val="center"/>
        <w:rPr>
          <w:b/>
          <w:bCs/>
          <w:sz w:val="28"/>
          <w:szCs w:val="28"/>
        </w:rPr>
      </w:pPr>
      <w:r w:rsidRPr="00105CA9">
        <w:rPr>
          <w:b/>
          <w:bCs/>
          <w:sz w:val="28"/>
          <w:szCs w:val="28"/>
        </w:rPr>
        <w:t>1. Введение.</w:t>
      </w:r>
    </w:p>
    <w:p w:rsidR="005D66C6" w:rsidRDefault="005D66C6" w:rsidP="005D66C6">
      <w:pPr>
        <w:spacing w:before="120"/>
        <w:ind w:firstLine="567"/>
        <w:jc w:val="both"/>
      </w:pPr>
      <w:r w:rsidRPr="00F86732">
        <w:t>Отказ от традиций метафизики, который произошел в XVIII веке, разрушил основу единства всей системы знания. В результате произошло никогда прежде с такой определенностью не проводившееся разделение бытия на мир природы и мир человека. Это разделение последовательно осуществил Кант, основоположник немецкого идеализма. Видным представителем немецкого идеализма был Гегель (1770-1831). Отправляясь от философии Канта, он в то же время подверг пересмотру</w:t>
      </w:r>
      <w:r>
        <w:t xml:space="preserve"> </w:t>
      </w:r>
      <w:r w:rsidRPr="00F86732">
        <w:t>его понятие трансцендентального субъекта, предложив рассматривать в качестве такового историю человечества в целом. Гегель создал на объективно-идеалистической основе систематическую теорию диалектики. Последователем Гегеля первоначально был Фейербах (1804-1872), но затем 1839 году подверг критике гегелевский идеализм, показав его связь с религией. Фейербах выдвинул в центр своей философии человека, трактуемого как биологическое существо, абстрактный индивид.</w:t>
      </w:r>
    </w:p>
    <w:p w:rsidR="005D66C6" w:rsidRPr="00105CA9" w:rsidRDefault="005D66C6" w:rsidP="005D66C6">
      <w:pPr>
        <w:spacing w:before="120"/>
        <w:jc w:val="center"/>
        <w:rPr>
          <w:b/>
          <w:bCs/>
          <w:sz w:val="28"/>
          <w:szCs w:val="28"/>
        </w:rPr>
      </w:pPr>
      <w:r w:rsidRPr="00105CA9">
        <w:rPr>
          <w:b/>
          <w:bCs/>
          <w:sz w:val="28"/>
          <w:szCs w:val="28"/>
        </w:rPr>
        <w:t>2. Антропологический материализм Л. Фейербаха.</w:t>
      </w:r>
      <w:bookmarkEnd w:id="0"/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В середине XIX века с острой критикой идеализма выступил немецкий философ Людвиг Фейербах. С точки зрения Фейербаха, идеализм есть не что иное, как рационализированная религия, а философия и религия по самому их существу, считал Фейербах, противоположны друг другу. В основе религии лежит вера в догматы, тогда как в основе философии - знание, стремление раскрыть действительную природу вещей. Поэтому первейшую задачу философии Фейербах видел в критике религии, в разоблачении тех иллюзий, которые составляют сущность религиозного сознания. Религия и близкая к ней по духу идеалистическая философия возникают, по мнению Фейербаха, из отчуждения человеческой сущности, посредством приписывания богу тех атрибутов, которые в действительности принадлежат самому человеку.</w:t>
      </w:r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 xml:space="preserve">Согласно Фейербаху, для освобождения от религиозных заблуждений необходимо понять, что человек - не творение бога, а часть - и притом наиболее совершенная - вечной природы. </w:t>
      </w:r>
    </w:p>
    <w:p w:rsidR="005D66C6" w:rsidRDefault="005D66C6" w:rsidP="005D66C6">
      <w:pPr>
        <w:spacing w:before="120"/>
        <w:ind w:firstLine="567"/>
        <w:jc w:val="both"/>
      </w:pPr>
      <w:r w:rsidRPr="00F86732">
        <w:t>2.1. Материализм Фейербаха существенно отличается от материализма XVIII века, поскольку, в отличие от последнего, не сводит всякую реальность к механическому движению и рассматривает природу не как механизм, а скорее как организм. Он характеризуется как антропологический, так как в центре внимания Фейербаха - не отвлеченное понятие материи, как у большинства французских материалистов, а человек как психофизическое единство, единство души и тела. Исходя из такого понимания человека, Фейербах отвергает его идеалистическую трактовку, при которой человек рассматривается,прежде всего как духовное существо. Согласно Фейербаху, тело в его целостности как раз и составляет сущность человеческого ”Я”. Духовное начало в человеке не может быть отделено от телесного, дух и тело - две стороны той реальности, которая называется организмом. Человеческая природа, таким образом, толкуется Фейербахом преимущественно биологически, и отдельный индивид для него - не исторически-духовное образование, как у Гегеля, а звено в развитии человеческого рода.</w:t>
      </w:r>
      <w:r>
        <w:t xml:space="preserve"> </w:t>
      </w:r>
      <w:r w:rsidRPr="00F86732">
        <w:t>Началом нового, материалистического периода в творчестве Фейербаха следует считать 1839 год. Именно в этом году он окончательно порывает с гегелевской философией и становится материалистом.</w:t>
      </w:r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Критикуя идеалистическую трактовку познания и будучи недоволен абстрактным мышлением, Фейербах апеллирует к чувственному созерцанию. Полагая, что ощущение составляет единственный источник нашего познания. Только то, что дано нам через органы чувств: зрение, слух, осязание, обоняние, - обладает, по Фейербаху, подлинной реальностью. С помощью органов чувств мы познаем как физические объекты, так и психические состояния других людей. Фейербах не признавал никакой сверхчувственной реальности и отвергал возможность чисто отвлеченного познания с помощью разума, считая последнее изобретением</w:t>
      </w:r>
      <w:r>
        <w:t xml:space="preserve"> </w:t>
      </w:r>
      <w:r w:rsidRPr="00F86732">
        <w:t>идеалистической спекуляцией.</w:t>
      </w:r>
      <w:r>
        <w:t xml:space="preserve"> </w:t>
      </w:r>
      <w:r w:rsidRPr="00F86732">
        <w:t>Знаменитая книга Фейербаха «Сущность христианства», написанная в 1841году, была уже настоящим триумфом материалистической философии. Цель этой книги философ определил как «сведение религии к антропологии». Религия как проблема проходит красной нитью через творчество Фейербаха. Он пишет, что его первой мыслью был бог, второй – разум, а третьей и последней – человек. Фейербаха интересует не идея человечества, а реальный человек, который, прежде всего – природа, тело, чувственность и потребности. То есть идеализм надлежит отвергнуть, так как упразднил конкретного человека. Теизм неприемлем, ибо не бог творит человека, а человек создает бога. Фейербах в этой работе провозгласил материализм и атеизм, признал, что природа существует независимо от сознания, что она есть основа, на которой вырос человек, что вне природы и человека нет ничего, и что созданное религией божественной существо есть лишь фантастическое отражение человеческой сущности. Такова основная идея этого произведения. Имя Фейербаха стало для того периода символом борьбы с темнотой, суеверием и деспотизмом.</w:t>
      </w:r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После «Сущности христианства» Фейербах выпускает в свет целый ряд произведений: «Основные положения философии будущего» (1843г.), «Сущность религии» (1845г.) и другие. В этих произведениях он дает стройное изложение и обоснование своих материалистических взглядов.</w:t>
      </w:r>
    </w:p>
    <w:p w:rsidR="005D66C6" w:rsidRDefault="005D66C6" w:rsidP="005D66C6">
      <w:pPr>
        <w:spacing w:before="120"/>
        <w:ind w:firstLine="567"/>
        <w:jc w:val="both"/>
      </w:pPr>
      <w:r w:rsidRPr="00F86732">
        <w:t>Но труды Фейербаха, вышедшие после революции 1848-49 годов, уже не оказывали такого влияния и глубокого воздействия на читателей, как его первые материалистические сочинения. И его работа «Теогония» не оставила почти никакого значимого следа в этот период времени. В 1867-69 годах Фейербах пишет свое главное этическое произведение – «Эвдемонизм», в котором утверждает, что стремление к счастью является двигательной силой поведения людей, основой моральных отношений. «Эвдемонизм» не был, однако, опубликован при жизни Фейербаха и увидел свет лишь в 1874 году.</w:t>
      </w:r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2.2. Антропологический принцип Фейербаха в теории познания выражается в том, что он по-новому интерпретирует само понятие ”объект”. По Фейербаху, понятие объекта первоначально формируется в опыте человеческого общения, и поэтому первый объект для всякого человека - это другой человек, ”Ты”. Именно любовь к другому человеку есть путь к признанию его объективного существования, а тем самым к признанию существования вообще внешних вещей.</w:t>
      </w:r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Из внутренней связи людей, основанной на чувстве любви, возникает альтруистическая мораль, которая, по убеждению Фейербаха, должна встать на место иллюзорной связи с богом. Любовь к богу, согласно немецкому философу, есть лишь отчужденная, ложная форма подлинной любви - любви к другим людям.</w:t>
      </w:r>
    </w:p>
    <w:p w:rsidR="005D66C6" w:rsidRPr="00105CA9" w:rsidRDefault="005D66C6" w:rsidP="005D66C6">
      <w:pPr>
        <w:spacing w:before="120"/>
        <w:jc w:val="center"/>
        <w:rPr>
          <w:b/>
          <w:bCs/>
          <w:sz w:val="28"/>
          <w:szCs w:val="28"/>
        </w:rPr>
      </w:pPr>
      <w:bookmarkStart w:id="1" w:name="_Toc441327418"/>
      <w:r w:rsidRPr="00105CA9">
        <w:rPr>
          <w:b/>
          <w:bCs/>
          <w:sz w:val="28"/>
          <w:szCs w:val="28"/>
        </w:rPr>
        <w:t>3.Атеизм Фейербаха.</w:t>
      </w:r>
      <w:bookmarkEnd w:id="1"/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Материализм Фейербаха, как и всякий материализм вообще, тесно связан с атеизмом, ибо материалистические основоположения уже содержат в себе атеистический смысл. Но эволюцию атеистических взглядов Фейербаха, как и любого материалиста, нельзя сводить только к развитию его материализма, затушевав антирелигиозный аспект его философии. Кроме того, необходимо иметь в виду, что антирелигиозные взгляды Фейербаха начала складываться еще до его прихода к материализму. У Фейербаха атеизм и материализм неразрывно связанные, взаимодополняющие и переходящие друг в друга вещи.</w:t>
      </w:r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Фейербах видел центральную тенденцию, в борьбе разума с верой, науки с религией, философии с теологией. Этой борьбой, показывает Фейербах, пронизана вся философия нового времени — Бэкона и Гоббса, Гассенди и Декарта, Лейбница и Бей-ля, Декарта и Спинозы. Фейербах отмечал стремление каждого из этих мыслителей освободить человеческий ум от религиозного влияния и их несомненный вклад в это дело. Но никто из них, по его мнению, не освободился полностью от дуализма веры и разума. «Философы новейшего времени признавали веру, но так, как законная жена признается в качестве уполномоченного лица мужа, когда он уже внутренне с ней разошелся». Фейербах требовал последовательности и бескомпромиссности в этом вопросе. Срывая с божества его таинственность, Фейербах вначале еще полагал, что человеческое мышление, как таковое, обладает самостоятельным бытием. Под влиянием гегелевского принципа тождества субъекта и объекта, мышления и бытия он на место сверхчувственного бога поставил сверхчувственный разум, мышление.</w:t>
      </w:r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Следует подчеркнуть, что для Фейербаха атеизм не сводился к простому отрицанию бога. Эту точку зрения он считал характерной для XVII и XVIII вв. Таким образом, Фейербаха не удовлетворял негативный атеизм его предшественников. Атеизм Фейербаха требует положительного утверждения человека в противоположность его религиозному, фиктивному утверждению. Утверждение человека должно быть не только реальным, но и всесторонним, охватывающим все сферы его бытия. Фейербах понимал, что немногого стоит забота «о ясности и здоровом состоянии головы и сердца», если «желудок не в порядке» и «основа человеческого существования повреждена. По Фейербаху, для того чтобы вылечить «болезни головы и сердца», к которым он относил и религиозную идеологию, необходимо решение проблемы «желудка». Тем самым Фейербах ограничивал свой атеизм узкими рамками просветительства. Так как к материализму философ пришел через критику религии, а в свою очередь, эта критика становилась более глубокой и убедительной по мере формирования его материалистических взглядов. Каковы же идейные и теоретические источники атеизма и материализма Фейербаха?</w:t>
      </w:r>
    </w:p>
    <w:p w:rsidR="005D66C6" w:rsidRDefault="005D66C6" w:rsidP="005D66C6">
      <w:pPr>
        <w:spacing w:before="120"/>
        <w:ind w:firstLine="567"/>
        <w:jc w:val="both"/>
      </w:pPr>
      <w:r w:rsidRPr="00F86732">
        <w:t>Историко-философские взгляды Фейербаха возникли</w:t>
      </w:r>
      <w:r>
        <w:t xml:space="preserve"> </w:t>
      </w:r>
      <w:r w:rsidRPr="00F86732">
        <w:t>и сформировались в определенных исторических условиях на основе определенного историко-философского багажа. Важнейшим идейным источником материализма и атеизма Фейербаха были ростки атеистической и материалистической мысли предшествующих эпох. В новых исторических условиях Фейербах развил и продолжил материализм и атеизм. Фейербах глубоко и обстоятельно изучил идейное наследие своих предшественников ссылался на них, считая их атеизм поверхностным и неглубоким.</w:t>
      </w:r>
    </w:p>
    <w:p w:rsidR="005D66C6" w:rsidRPr="00105CA9" w:rsidRDefault="005D66C6" w:rsidP="005D66C6">
      <w:pPr>
        <w:spacing w:before="120"/>
        <w:jc w:val="center"/>
        <w:rPr>
          <w:b/>
          <w:bCs/>
          <w:sz w:val="28"/>
          <w:szCs w:val="28"/>
        </w:rPr>
      </w:pPr>
      <w:bookmarkStart w:id="2" w:name="_Toc441327420"/>
      <w:r w:rsidRPr="00105CA9">
        <w:rPr>
          <w:b/>
          <w:bCs/>
          <w:sz w:val="28"/>
          <w:szCs w:val="28"/>
        </w:rPr>
        <w:t>4.Выводы.</w:t>
      </w:r>
      <w:bookmarkEnd w:id="2"/>
    </w:p>
    <w:p w:rsidR="005D66C6" w:rsidRDefault="005D66C6" w:rsidP="005D66C6">
      <w:pPr>
        <w:spacing w:before="120"/>
        <w:ind w:firstLine="567"/>
        <w:jc w:val="both"/>
      </w:pPr>
      <w:r w:rsidRPr="00F86732">
        <w:t>Изучение историко-философских сочинений Фейербаха показывает, что его путь к материализму и атеизму не был, как выражался он, «случайным» и «произвольным», но «органическим» и «необходимым» и пролегал через его сочинения 30-х годов. Каждое из этих сочинений было ступенью в его духовной эволюции, а от последнего из них, монографии «Пьер Бейль», переход к «Сущности христианства», по словам самого Фейербаха, уже был нетруден.</w:t>
      </w:r>
    </w:p>
    <w:p w:rsidR="005D66C6" w:rsidRPr="00105CA9" w:rsidRDefault="005D66C6" w:rsidP="005D66C6">
      <w:pPr>
        <w:spacing w:before="120"/>
        <w:jc w:val="center"/>
        <w:rPr>
          <w:b/>
          <w:bCs/>
          <w:sz w:val="28"/>
          <w:szCs w:val="28"/>
        </w:rPr>
      </w:pPr>
      <w:r w:rsidRPr="00105CA9">
        <w:rPr>
          <w:b/>
          <w:bCs/>
          <w:sz w:val="28"/>
          <w:szCs w:val="28"/>
        </w:rPr>
        <w:t>Тематический словарь.</w:t>
      </w:r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1.Антропологизм-взгляд на человека как на высшее и совершеннейшее произведение природы познания которого дает ключ к ее тайнам,т.к. в органическом единстве телесных</w:t>
      </w:r>
      <w:r>
        <w:t xml:space="preserve"> </w:t>
      </w:r>
      <w:r w:rsidRPr="00F86732">
        <w:t>отправлений человека участвуют все ее продуктивные силы.Подчеркивание единства человека и природы было направленно против идеализма и против дуалистического разрыва души и тела.Антропологизм в материализме 17-18 в.в.был частью идейного обоснования буржуазной революции провозгласивший несовместимость феодального строя и религии с подлинной природой человека.</w:t>
      </w:r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2.Атеизм-система взглядов отрицающих веру в сверхъестественное(духов, богов, загробную жизнь и т.д.)отрицание всякой религии.Атеизм неразрывно связан с материалистическими воззрениями на природу.Атеизм возник в рабовладельческом обществе.Большое значение в подрыве господства религии имел буржуазный атеизм представителями которого являются Спиноза,Файербахи др.</w:t>
      </w:r>
    </w:p>
    <w:p w:rsidR="005D66C6" w:rsidRDefault="005D66C6" w:rsidP="005D66C6">
      <w:pPr>
        <w:spacing w:before="120"/>
        <w:ind w:firstLine="567"/>
        <w:jc w:val="both"/>
      </w:pPr>
      <w:r w:rsidRPr="00F86732">
        <w:t xml:space="preserve">3.Материализм-начальное философское направление противоположность идеализму Различают материализм как стихийную уверенность всех людей в объективном существование внешнего мира и как философское мировозрение, представляет собой научное углубление и развитие точки зрения стихийного материализм.Философский Материализм утверждает первичность материального и вторичность духовного, идеального, что означает извечность, несотворенность мира, бесконечность его во времени и пространстве.Считая сознание продуктом материи, материализм рассматривает его как отражение внешнего мира утверждая таким образом позноваемость природы. </w:t>
      </w:r>
    </w:p>
    <w:p w:rsidR="005D66C6" w:rsidRPr="00105CA9" w:rsidRDefault="005D66C6" w:rsidP="005D66C6">
      <w:pPr>
        <w:spacing w:before="120"/>
        <w:jc w:val="center"/>
        <w:rPr>
          <w:b/>
          <w:bCs/>
          <w:sz w:val="28"/>
          <w:szCs w:val="28"/>
        </w:rPr>
      </w:pPr>
      <w:bookmarkStart w:id="3" w:name="_Toc441327421"/>
      <w:r w:rsidRPr="00105CA9">
        <w:rPr>
          <w:b/>
          <w:bCs/>
          <w:sz w:val="28"/>
          <w:szCs w:val="28"/>
        </w:rPr>
        <w:t>Список литературы</w:t>
      </w:r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Фейербах Л. Сущность религии // Избранные философские произведения. М., 1955.</w:t>
      </w:r>
    </w:p>
    <w:p w:rsidR="005D66C6" w:rsidRPr="00F86732" w:rsidRDefault="005D66C6" w:rsidP="005D66C6">
      <w:pPr>
        <w:spacing w:before="120"/>
        <w:ind w:firstLine="567"/>
        <w:jc w:val="both"/>
      </w:pPr>
      <w:r w:rsidRPr="00F86732">
        <w:t>Л. История философии «Мысль» М, 1974.</w:t>
      </w:r>
    </w:p>
    <w:p w:rsidR="005D66C6" w:rsidRDefault="005D66C6" w:rsidP="005D66C6">
      <w:pPr>
        <w:spacing w:before="120"/>
        <w:ind w:firstLine="567"/>
        <w:jc w:val="both"/>
      </w:pPr>
      <w:r w:rsidRPr="00F86732">
        <w:t>И.Т.Фролова”Философский словарь”&lt;Политическая литература&gt;М,1980.</w:t>
      </w:r>
      <w:bookmarkEnd w:id="3"/>
    </w:p>
    <w:p w:rsidR="006B11B3" w:rsidRDefault="006B11B3">
      <w:bookmarkStart w:id="4" w:name="_GoBack"/>
      <w:bookmarkEnd w:id="4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6C6"/>
    <w:rsid w:val="00105CA9"/>
    <w:rsid w:val="00235453"/>
    <w:rsid w:val="005D66C6"/>
    <w:rsid w:val="00603336"/>
    <w:rsid w:val="006B11B3"/>
    <w:rsid w:val="00DC1A00"/>
    <w:rsid w:val="00F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E9605E-F8F0-40CF-88DF-27F55595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Антропологический материализм Л</vt:lpstr>
    </vt:vector>
  </TitlesOfParts>
  <Company>Home</Company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Антропологический материализм Л</dc:title>
  <dc:subject/>
  <dc:creator>User</dc:creator>
  <cp:keywords/>
  <dc:description/>
  <cp:lastModifiedBy>admin</cp:lastModifiedBy>
  <cp:revision>2</cp:revision>
  <dcterms:created xsi:type="dcterms:W3CDTF">2014-02-14T15:23:00Z</dcterms:created>
  <dcterms:modified xsi:type="dcterms:W3CDTF">2014-02-14T15:23:00Z</dcterms:modified>
</cp:coreProperties>
</file>