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EE" w:rsidRDefault="00C310EE">
      <w:pPr>
        <w:spacing w:before="120" w:after="120" w:line="360" w:lineRule="auto"/>
        <w:rPr>
          <w:rFonts w:ascii="Courier New" w:hAnsi="Courier New"/>
          <w:sz w:val="28"/>
        </w:rPr>
      </w:pPr>
      <w:r>
        <w:rPr>
          <w:rFonts w:ascii="Courier New" w:hAnsi="Courier New"/>
          <w:b/>
          <w:sz w:val="28"/>
        </w:rPr>
        <w:t>МОНКРЕТЬЕН (MONTCHRETIEN) Антуан (ок. 1575-1621)</w:t>
      </w:r>
      <w:r>
        <w:rPr>
          <w:rFonts w:ascii="Courier New" w:hAnsi="Courier New"/>
          <w:sz w:val="28"/>
        </w:rPr>
        <w:t xml:space="preserve"> Человека, который впервые ввел в социально-экономическую литературу термин </w:t>
      </w:r>
      <w:r>
        <w:rPr>
          <w:rFonts w:ascii="Courier New" w:hAnsi="Courier New"/>
          <w:i/>
          <w:sz w:val="28"/>
        </w:rPr>
        <w:t xml:space="preserve">политическая экономия, </w:t>
      </w:r>
      <w:r>
        <w:rPr>
          <w:rFonts w:ascii="Courier New" w:hAnsi="Courier New"/>
          <w:sz w:val="28"/>
        </w:rPr>
        <w:t xml:space="preserve">звали Антуан Монкретьен, сьер де Ваттевиль. Он был небогатым французским дворянином времен Генриха IV и Людовика XIII. Жизнь Монкретьена наполнена приключениями, достойными д'Артаньяна. Поэт, дуэлянт, изгнанник, приближенный короля, мятежник и государственный преступник, он кончил жизнь под ударами шпаг и в дыму пистолетных выстрелов, попав в засаду, устроенную врагами. Впрочем, такой конец был для мятежника удачей, потому что, будь он захвачен живым, не миновать бы ему пыток и позорной казни. Даже его тело по приговору суда было подвергнуто поруганию: кости раздроблены железом, труп сожжен и пепел развеян по ветру. Монкретьен был одним из руководителей восстания французских протестантов (гугенотов) против короля и католической церкви. Погиб он в 1621 г. в возрасте 45 или 46 лет, а его “Трактат политической экономии” вышел в 1615 г. в Руане. Неудивительно, что “Трактат” был предан забвению, а имя Монкретьена смешано с грязью. К сожалению, случилось так, что главным источником биографических данных о нем являются пристрастные и прямо клеветнические отзывы его недоброжелателей. Эти отзывы несут на себе печать жестокой политической и религиозной борьбы. Монкретьена честили разбойником с большой дороги, фальшивомонетчиком, низким корыстолюбцем, который якобы перешел в протестантскую религию только ради того, чтобы жениться на богатой вдове-гугенотке. </w:t>
      </w:r>
    </w:p>
    <w:p w:rsidR="00C310EE" w:rsidRDefault="00C310EE">
      <w:pPr>
        <w:pStyle w:val="a3"/>
      </w:pPr>
      <w:r>
        <w:t xml:space="preserve">Прошло почти 300 лет, прежде чем доброе имя Монкретьена было восстановлено, а почетное место в истории экономической и политической мысли прочно закреплено за ним. Теперь ясно, что его трагическая судьба не случайна. Участие в одном из гугенотских мятежей, которые были в известной мере формой классовой борьбы бесправной французской буржуазии против феодально-абсолютистского строя, оказалось закономерным исходом жизни этого простолюдина по рождению (отец его был аптекарь), дворянина по случаю, гуманиста и воина по призванию. </w:t>
      </w:r>
    </w:p>
    <w:p w:rsidR="00C310EE" w:rsidRDefault="00C310EE">
      <w:pPr>
        <w:spacing w:before="120" w:after="120" w:line="360" w:lineRule="auto"/>
        <w:rPr>
          <w:rFonts w:ascii="Courier New" w:hAnsi="Courier New"/>
          <w:sz w:val="28"/>
        </w:rPr>
      </w:pPr>
      <w:r>
        <w:rPr>
          <w:rFonts w:ascii="Courier New" w:hAnsi="Courier New"/>
          <w:sz w:val="28"/>
        </w:rPr>
        <w:t xml:space="preserve">Получив хорошее для своего времени образование, Монкретьен в 20 лет решил сделаться писателем и опубликовал трагедию в стихах на античный сюжет. За ней последовало несколько других драматических и поэтических произведений. Известно также, что он сочинял “Историю Нормандии”. В 1605 г., конца Монкретьен был уже известным писателем, он был вынужден бежать в Англию после дуэли, которая закончилась смертью противника. </w:t>
      </w:r>
    </w:p>
    <w:p w:rsidR="00C310EE" w:rsidRDefault="00C310EE">
      <w:pPr>
        <w:spacing w:before="120" w:after="120" w:line="360" w:lineRule="auto"/>
        <w:rPr>
          <w:rFonts w:ascii="Courier New" w:hAnsi="Courier New"/>
          <w:sz w:val="28"/>
        </w:rPr>
      </w:pPr>
      <w:r>
        <w:rPr>
          <w:rFonts w:ascii="Courier New" w:hAnsi="Courier New"/>
          <w:sz w:val="28"/>
        </w:rPr>
        <w:t xml:space="preserve">Четырехлетнее пребывание в Англии сыграло в его жизни такую же роль, как через несколько десятилетий в жизни Петти — пребывание в Голландии: он увидел страну с более развитым хозяйством и более развитыми буржуазными отношениями. Монкретьен начинает живо интересоваться торговлей, ремеслами, Экономической политикой. Глядя на английские порядки, они мысленно примеряет их к Франции. Возможно, для его дальнейшей судьбы имело значение то обстоятельство, что в Англии он встретил много французских эмигрантов-гугенотов. Большинство из них были ремесленники, многие весьма искусные Монкретьен увидел, что их труд и мастерство принесли Англии немалую выгоду, а Франция, понудив их к эмиграции, понесла большую потерю. </w:t>
      </w:r>
    </w:p>
    <w:p w:rsidR="00C310EE" w:rsidRDefault="00C310EE">
      <w:pPr>
        <w:spacing w:before="120" w:after="120" w:line="360" w:lineRule="auto"/>
        <w:rPr>
          <w:rFonts w:ascii="Courier New" w:hAnsi="Courier New"/>
          <w:sz w:val="28"/>
        </w:rPr>
      </w:pPr>
      <w:r>
        <w:rPr>
          <w:rFonts w:ascii="Courier New" w:hAnsi="Courier New"/>
          <w:sz w:val="28"/>
        </w:rPr>
        <w:t xml:space="preserve">Во Францию Монкретьен вернулся убежденным сторонником развития национальной промышленности и торговли, защитником интересов третьего сословия. Свои новые идеи он начал осуществлять на практике. Женившись на богатой вдове, он основал мастерскую скобяного товара и стал сбывать свой товар в Париже, где у него был свой склад. Но главным его занятием была работа над “Трактатом”. Несмотря на громкое название, он писал сугубо практическое сочинение, в котором пытался убедить правительство в необходимости всестороннего покровительства французским промышленникам и купцам. Монкретьен выступает за таможенный протекционизм - высокие пошлины на иностранные товары, чтобы их ввоз не мешал национальному производству. Он прославляет труд и поет необычную для своего времени хвалу классу, который он считал главным создателем богатства страны: “Добрые и славные ремесленники чрезвычайно полезны для своей страны; я осмелюсь сказать, что они необходимы и должны пользоваться почтением”. </w:t>
      </w:r>
    </w:p>
    <w:p w:rsidR="00C310EE" w:rsidRDefault="00C310EE">
      <w:pPr>
        <w:spacing w:before="120" w:after="120" w:line="360" w:lineRule="auto"/>
        <w:rPr>
          <w:rFonts w:ascii="Courier New" w:hAnsi="Courier New"/>
          <w:sz w:val="28"/>
        </w:rPr>
      </w:pPr>
      <w:r>
        <w:rPr>
          <w:rFonts w:ascii="Courier New" w:hAnsi="Courier New"/>
          <w:sz w:val="28"/>
        </w:rPr>
        <w:t xml:space="preserve">Монкретьен был одним из видных представителей </w:t>
      </w:r>
      <w:r>
        <w:rPr>
          <w:rFonts w:ascii="Courier New" w:hAnsi="Courier New"/>
          <w:i/>
          <w:sz w:val="28"/>
        </w:rPr>
        <w:t xml:space="preserve">меркантилизма, о </w:t>
      </w:r>
      <w:r>
        <w:rPr>
          <w:rFonts w:ascii="Courier New" w:hAnsi="Courier New"/>
          <w:sz w:val="28"/>
        </w:rPr>
        <w:t xml:space="preserve">котором пойдет речь в следующей главе. Он мыслил хозяйство страны прежде всего как объект государственного управления. Источником богатства страны и государства (короля) он считал прежде всего внешнюю торговлю, особенно вывоз промышленных и ремесленных изделий. </w:t>
      </w:r>
    </w:p>
    <w:p w:rsidR="00C310EE" w:rsidRDefault="00C310EE">
      <w:pPr>
        <w:spacing w:before="120" w:after="120" w:line="360" w:lineRule="auto"/>
        <w:rPr>
          <w:rFonts w:ascii="Courier New" w:hAnsi="Courier New"/>
          <w:sz w:val="28"/>
        </w:rPr>
      </w:pPr>
      <w:r>
        <w:rPr>
          <w:rFonts w:ascii="Courier New" w:hAnsi="Courier New"/>
          <w:sz w:val="28"/>
        </w:rPr>
        <w:t xml:space="preserve">Свой труд, который он посвятил молодому королю Людовику XIII и королеве-матери, Монкретьен сразу после выхода в свет представил хранителю государственной печати (министру финансов). По-видимому, верноподданническая по форме, книга была сначала принята при дворе неплохо. Автор ее стал играть известную роль как своего рода экономический советник, а в 1617 г. занял пост градоначальника в городе Шатильон-на-Луаре. Вероятно, в это время он получил дворянство. Когда Монкретьен перешел в протестантство и как он оказался в рядах повстанцев-гугенотов, неизвестно. Возможно, он разочаровался в надеждах на активное и реальное осуществление его проектов королевским правительством и был возмущен, видя, что оно вместо этого раздувает пожар новой религиозной войны. Может быть, он пришел к выводу, что сложившимся у него принципам больше соответствует протестантизм, и, будучи человеком решительным и смелым, поднял за него оружие. </w:t>
      </w:r>
    </w:p>
    <w:p w:rsidR="00C310EE" w:rsidRDefault="00C310EE">
      <w:pPr>
        <w:spacing w:before="120" w:after="120" w:line="360" w:lineRule="auto"/>
        <w:rPr>
          <w:rFonts w:ascii="Courier New" w:hAnsi="Courier New"/>
          <w:sz w:val="28"/>
        </w:rPr>
      </w:pPr>
      <w:r>
        <w:rPr>
          <w:rFonts w:ascii="Courier New" w:hAnsi="Courier New"/>
          <w:sz w:val="28"/>
        </w:rPr>
        <w:t xml:space="preserve">Но вернемся к “Трактату политической экономии”. Почему Монкретьен так назвал свое сочинение и была ли в этом какая-нибудь особая заслуга? Едва ли. Меньше всего он думал, что дает название новой науке. Такое или подобное сочетание слов, так сказать, носилось в воздухе — в воздухе эпохи Возрождения, когда воскрешались, переосмысливались и получали новую жизнь многие идеи и понятия античной культуры. Как всякий хорошо образованный человек своего времени, Монкретьен знал греческий и латинский языки, читал древних авторов. В “Трактате”, следуя духу времени, он то и дело ссылается на них. Несомненно, ему было известно, какой смысл слова </w:t>
      </w:r>
      <w:r>
        <w:rPr>
          <w:rFonts w:ascii="Courier New" w:hAnsi="Courier New"/>
          <w:i/>
          <w:sz w:val="28"/>
        </w:rPr>
        <w:t xml:space="preserve">экономия </w:t>
      </w:r>
      <w:r>
        <w:rPr>
          <w:rFonts w:ascii="Courier New" w:hAnsi="Courier New"/>
          <w:sz w:val="28"/>
        </w:rPr>
        <w:t xml:space="preserve">и </w:t>
      </w:r>
      <w:r>
        <w:rPr>
          <w:rFonts w:ascii="Courier New" w:hAnsi="Courier New"/>
          <w:i/>
          <w:sz w:val="28"/>
        </w:rPr>
        <w:t xml:space="preserve">экономика </w:t>
      </w:r>
      <w:r>
        <w:rPr>
          <w:rFonts w:ascii="Courier New" w:hAnsi="Courier New"/>
          <w:sz w:val="28"/>
        </w:rPr>
        <w:t xml:space="preserve">имели у Ксенофонта и Аристотеля У писателей XVII в. эти слова по-прежнему означали еще домоводство, управление семьей и личным хозяйством Немного позже Монкретьена один англичанин опубликовал книгу под названием “Наблюдения и советы экономические”. Автор определял экономию как “искусство хорошего управления домом и состоянием” и занимался, например, такой проблемой, как выбор джентльменом подходящей жены. Согласно его “экономическому” совету, следует выбирать в супруги даму, которая “будет столь же полезной днем, сколь приятной ночью”. </w:t>
      </w:r>
    </w:p>
    <w:p w:rsidR="00C310EE" w:rsidRDefault="00C310EE">
      <w:pPr>
        <w:spacing w:before="120" w:after="120" w:line="360" w:lineRule="auto"/>
        <w:rPr>
          <w:rFonts w:ascii="Courier New" w:hAnsi="Courier New"/>
          <w:sz w:val="28"/>
        </w:rPr>
      </w:pPr>
      <w:r>
        <w:rPr>
          <w:rFonts w:ascii="Courier New" w:hAnsi="Courier New"/>
          <w:sz w:val="28"/>
        </w:rPr>
        <w:t xml:space="preserve">Очевидно, это была не совсем та экономия, которая интересовала Монкретьена. Все его помыслы были направлены именно на процветание хозяйства как </w:t>
      </w:r>
      <w:r>
        <w:rPr>
          <w:rFonts w:ascii="Courier New" w:hAnsi="Courier New"/>
          <w:i/>
          <w:sz w:val="28"/>
        </w:rPr>
        <w:t xml:space="preserve">государственной, национальной общности. </w:t>
      </w:r>
      <w:r>
        <w:rPr>
          <w:rFonts w:ascii="Courier New" w:hAnsi="Courier New"/>
          <w:sz w:val="28"/>
        </w:rPr>
        <w:t xml:space="preserve">Конечно, речь шла не о том государстве какое знал и изображал Аристотель, </w:t>
      </w:r>
      <w:r>
        <w:rPr>
          <w:rFonts w:ascii="Courier New" w:hAnsi="Courier New"/>
          <w:i/>
          <w:sz w:val="28"/>
        </w:rPr>
        <w:t xml:space="preserve">но </w:t>
      </w:r>
      <w:r>
        <w:rPr>
          <w:rFonts w:ascii="Courier New" w:hAnsi="Courier New"/>
          <w:sz w:val="28"/>
        </w:rPr>
        <w:t xml:space="preserve">дела этого государства оставались делами </w:t>
      </w:r>
      <w:r>
        <w:rPr>
          <w:rFonts w:ascii="Courier New" w:hAnsi="Courier New"/>
          <w:i/>
          <w:sz w:val="28"/>
        </w:rPr>
        <w:t xml:space="preserve">политическими. </w:t>
      </w:r>
      <w:r>
        <w:rPr>
          <w:rFonts w:ascii="Courier New" w:hAnsi="Courier New"/>
          <w:sz w:val="28"/>
        </w:rPr>
        <w:t xml:space="preserve">Не удивительно, что перед словом </w:t>
      </w:r>
      <w:r>
        <w:rPr>
          <w:rFonts w:ascii="Courier New" w:hAnsi="Courier New"/>
          <w:i/>
          <w:sz w:val="28"/>
        </w:rPr>
        <w:t xml:space="preserve">экономная </w:t>
      </w:r>
      <w:r>
        <w:rPr>
          <w:rFonts w:ascii="Courier New" w:hAnsi="Courier New"/>
          <w:sz w:val="28"/>
        </w:rPr>
        <w:t xml:space="preserve">он поставил определение </w:t>
      </w:r>
      <w:r>
        <w:rPr>
          <w:rFonts w:ascii="Courier New" w:hAnsi="Courier New"/>
          <w:i/>
          <w:sz w:val="28"/>
        </w:rPr>
        <w:t xml:space="preserve">политическая. </w:t>
      </w:r>
    </w:p>
    <w:p w:rsidR="00C310EE" w:rsidRDefault="00C310EE">
      <w:pPr>
        <w:spacing w:before="120" w:after="120" w:line="360" w:lineRule="auto"/>
        <w:rPr>
          <w:rFonts w:ascii="Courier New" w:hAnsi="Courier New"/>
          <w:sz w:val="28"/>
        </w:rPr>
      </w:pPr>
      <w:r>
        <w:rPr>
          <w:rFonts w:ascii="Courier New" w:hAnsi="Courier New"/>
          <w:sz w:val="28"/>
        </w:rPr>
        <w:t xml:space="preserve">Добрых 150 лет после Монкретьена политическая экономия рассматривалась преимущественно как наука о </w:t>
      </w:r>
      <w:r>
        <w:rPr>
          <w:rFonts w:ascii="Courier New" w:hAnsi="Courier New"/>
          <w:i/>
          <w:sz w:val="28"/>
        </w:rPr>
        <w:t xml:space="preserve">государственном хозяйстве, </w:t>
      </w:r>
      <w:r>
        <w:rPr>
          <w:rFonts w:ascii="Courier New" w:hAnsi="Courier New"/>
          <w:sz w:val="28"/>
        </w:rPr>
        <w:t xml:space="preserve">об экономике национальных государств, управляемых, как правило, абсолютными монархами. Только при Адаме Смите, с создающем классической школы буржуазной политической экономии, ее характер изменился и она стала превращаться а науку о законах хозяйства вообще, в частности об экономических отношениях классов. Немцу Фридриху Листу, ярому националисту в экономике, чтобы подчеркнуть, свое отличие от космополитической всеобщности классической школы пришлось уже в 40-х годах XIX в. назвать свое сочинение “Национальная система политической экономии”. Если бы он написал просто “политическая экономия” его бы уже не поняли так, как двумя столетиями раньше поняли Монкретьена. </w:t>
      </w:r>
    </w:p>
    <w:p w:rsidR="00C310EE" w:rsidRDefault="00C310EE">
      <w:pPr>
        <w:spacing w:before="120" w:after="120" w:line="360" w:lineRule="auto"/>
        <w:rPr>
          <w:rFonts w:ascii="Courier New" w:hAnsi="Courier New"/>
          <w:sz w:val="28"/>
        </w:rPr>
      </w:pPr>
      <w:r>
        <w:rPr>
          <w:rFonts w:ascii="Courier New" w:hAnsi="Courier New"/>
          <w:sz w:val="28"/>
        </w:rPr>
        <w:t xml:space="preserve">Главная заслуга Монкретьена, конечно, не в том, что он дал своей книге такой удачный титульный лист. Это было одно из первых во Франции и в Европе сочинений, специально посвященное экономическим проблемам. В нем выделялся и ограничивался особый предмет исследования, отличный от предмета других общественных наук. </w:t>
      </w:r>
    </w:p>
    <w:p w:rsidR="00C310EE" w:rsidRDefault="00C310EE">
      <w:pPr>
        <w:spacing w:before="120" w:after="120" w:line="360" w:lineRule="auto"/>
        <w:rPr>
          <w:rFonts w:ascii="Courier New" w:hAnsi="Courier New"/>
          <w:sz w:val="28"/>
        </w:rPr>
      </w:pPr>
      <w:r>
        <w:rPr>
          <w:rFonts w:ascii="Courier New" w:hAnsi="Courier New"/>
          <w:sz w:val="28"/>
        </w:rPr>
        <w:t>французский экономист, автор термина «политическая экономия». Монкретьен был одним из видных представителей меркантилизма. Он мыслил хозяйство страны прежде всего как объект государственного управления. Источником богатства страны и государства (короля) он считал внешнюю торговлю, особенно вывоз промышленных и ремесленных изделий. Основной труд Монкретьена «Трактат политической экономии» (1615). Это было одно из первых во Франции и в Европе сочинений, специально посвященное экономическим проблемам. В нем выделялся и ограничивался особый предмет исследования, отличный от предмета других общественных наук.</w:t>
      </w:r>
    </w:p>
    <w:p w:rsidR="00C310EE" w:rsidRDefault="00C310EE">
      <w:pPr>
        <w:spacing w:before="120" w:after="120" w:line="360" w:lineRule="auto"/>
        <w:jc w:val="both"/>
        <w:rPr>
          <w:rFonts w:ascii="Courier New" w:hAnsi="Courier New"/>
          <w:sz w:val="28"/>
        </w:rPr>
      </w:pPr>
      <w:r>
        <w:rPr>
          <w:rFonts w:ascii="Courier New" w:hAnsi="Courier New"/>
          <w:sz w:val="28"/>
        </w:rPr>
        <w:t>Экономическая теория как наука является результатом длительного исторического развития. У истоков экономической науки стоит греческий мыслитель Аристотель, который был первым экономистом, употребившим термины "экономия" и "экономика" в одном и том же смысле. Аристотель впервые в истории экономической науки подверг анализу основные экономические явления и закономерности общества того времени.</w:t>
      </w:r>
    </w:p>
    <w:p w:rsidR="00C310EE" w:rsidRDefault="00C310EE">
      <w:pPr>
        <w:spacing w:before="120" w:after="120" w:line="360" w:lineRule="auto"/>
        <w:jc w:val="both"/>
        <w:rPr>
          <w:rFonts w:ascii="Courier New" w:hAnsi="Courier New"/>
          <w:sz w:val="28"/>
        </w:rPr>
      </w:pPr>
      <w:r>
        <w:rPr>
          <w:rFonts w:ascii="Courier New" w:hAnsi="Courier New"/>
          <w:sz w:val="28"/>
        </w:rPr>
        <w:t xml:space="preserve">Свое название экономическая наука получила в XVII в. Француз Антуан Монкретьен впервые ввел в социально-экономическую литературу термин </w:t>
      </w:r>
      <w:r>
        <w:rPr>
          <w:rFonts w:ascii="Courier New" w:hAnsi="Courier New"/>
          <w:i/>
          <w:sz w:val="28"/>
        </w:rPr>
        <w:t>политическая экономия: в</w:t>
      </w:r>
      <w:r>
        <w:rPr>
          <w:rFonts w:ascii="Courier New" w:hAnsi="Courier New"/>
          <w:sz w:val="28"/>
        </w:rPr>
        <w:t xml:space="preserve"> 1615 г. он издал "Трактат политической экономии". Этим Монкретьен провозгласил, что экономическая наука занимается экономикой, хозяйством в рамках национальных государств (политика - государство). Однако главная заслуга Монкретьена состоит в том, что он выделил в особый самостоятельный предмет исследования экономические проблемы. Этим он отделил экономическую науку от других общественных наук.</w:t>
      </w:r>
    </w:p>
    <w:p w:rsidR="00C310EE" w:rsidRDefault="00C310EE">
      <w:pPr>
        <w:spacing w:before="120" w:after="120" w:line="360" w:lineRule="auto"/>
        <w:jc w:val="both"/>
        <w:rPr>
          <w:rFonts w:ascii="Courier New" w:hAnsi="Courier New"/>
          <w:sz w:val="28"/>
        </w:rPr>
      </w:pPr>
      <w:r>
        <w:rPr>
          <w:rFonts w:ascii="Courier New" w:hAnsi="Courier New"/>
          <w:sz w:val="28"/>
        </w:rPr>
        <w:t>Полтора столетия после Монкретьена политическая экономия рассматривалась преимущественно как наука о государственном хозяйстве. Только с созданием классической школы буржуазной политической экономии, основоположником которой был английский экономист</w:t>
      </w:r>
      <w:r>
        <w:rPr>
          <w:rFonts w:ascii="Courier New" w:hAnsi="Courier New"/>
          <w:sz w:val="28"/>
        </w:rPr>
        <w:br/>
        <w:t>Адам Смит</w:t>
      </w:r>
      <w:r>
        <w:rPr>
          <w:rFonts w:ascii="Courier New" w:hAnsi="Courier New"/>
          <w:sz w:val="28"/>
          <w:lang w:val="en-US"/>
        </w:rPr>
        <w:t xml:space="preserve"> </w:t>
      </w:r>
      <w:r>
        <w:rPr>
          <w:rFonts w:ascii="Courier New" w:hAnsi="Courier New"/>
          <w:sz w:val="28"/>
        </w:rPr>
        <w:t>ее характер изменился, и она стала превращаться в науку о законах хозяйства вообще.</w:t>
      </w:r>
    </w:p>
    <w:p w:rsidR="00C310EE" w:rsidRDefault="00C310EE">
      <w:pPr>
        <w:spacing w:before="120" w:after="120" w:line="360" w:lineRule="auto"/>
        <w:rPr>
          <w:rFonts w:ascii="Courier New" w:hAnsi="Courier New"/>
          <w:sz w:val="28"/>
        </w:rPr>
      </w:pPr>
      <w:r>
        <w:rPr>
          <w:rFonts w:ascii="Courier New" w:hAnsi="Courier New"/>
          <w:sz w:val="28"/>
        </w:rPr>
        <w:t xml:space="preserve">Антуан де Монкретьен (1575-1621) </w:t>
      </w:r>
    </w:p>
    <w:p w:rsidR="00C310EE" w:rsidRDefault="00C310EE">
      <w:pPr>
        <w:spacing w:before="120" w:after="120" w:line="360" w:lineRule="auto"/>
        <w:rPr>
          <w:rFonts w:ascii="Courier New" w:hAnsi="Courier New"/>
          <w:sz w:val="28"/>
        </w:rPr>
      </w:pPr>
      <w:r>
        <w:rPr>
          <w:rFonts w:ascii="Courier New" w:hAnsi="Courier New"/>
          <w:sz w:val="28"/>
        </w:rPr>
        <w:t xml:space="preserve">Место, которое занимает Монкретьен в истории экономической науки, вероятно, является в большей степени результатом заглавия, чем содержания </w:t>
      </w:r>
      <w:r>
        <w:rPr>
          <w:rFonts w:ascii="Courier New" w:hAnsi="Courier New"/>
          <w:i/>
          <w:sz w:val="28"/>
        </w:rPr>
        <w:t>Traicte de l'oeconomie</w:t>
      </w:r>
      <w:r>
        <w:rPr>
          <w:rFonts w:ascii="Courier New" w:hAnsi="Courier New"/>
          <w:sz w:val="28"/>
        </w:rPr>
        <w:t xml:space="preserve">. Никогда ранее слова "политический" и "экономия" не сочетались на титульном листе тома, претендующего на звание трактата, которое предполагает систематическое рассмотрение одной темы. Для одних это единственная заслуга Монкретьена, другие считают, что он был занят кропотливой работой отделения аналитической пшеницы от плевел фактических данных. Вклад Монкретьена в экономическую науку, даже если отчасти и испытывает недостаток в оригинальности, впервые вводит некоторые важные элементы того, что должно было послужить стандартом меркантилистского образа мышления. Разделяя политическое кредо своего современника Жана Бодена, Монкретьен тем не менее был первым, кто добавил (к внешним войнам) поиск богатства как средство обеспечения стабильности социального порядока Франции, сформировавшегося вокруг короля. </w:t>
      </w:r>
      <w:r>
        <w:rPr>
          <w:rFonts w:ascii="Courier New" w:hAnsi="Courier New"/>
          <w:i/>
          <w:sz w:val="28"/>
        </w:rPr>
        <w:t>Traicte</w:t>
      </w:r>
      <w:r>
        <w:rPr>
          <w:rFonts w:ascii="Courier New" w:hAnsi="Courier New"/>
          <w:sz w:val="28"/>
        </w:rPr>
        <w:t xml:space="preserve"> - это одна из тех первых работ, которая в явном виде ставит под вопрос старое аристотелевское утверждение о независимости политики от (и о ее преимуществе перед ними) других аспектов общественной жизни, включая экономическую деятельность. </w:t>
      </w:r>
    </w:p>
    <w:p w:rsidR="00C310EE" w:rsidRDefault="00C310EE">
      <w:pPr>
        <w:spacing w:before="120" w:after="120" w:line="360" w:lineRule="auto"/>
        <w:rPr>
          <w:rFonts w:ascii="Courier New" w:hAnsi="Courier New"/>
          <w:sz w:val="28"/>
        </w:rPr>
      </w:pPr>
      <w:r>
        <w:rPr>
          <w:rFonts w:ascii="Courier New" w:hAnsi="Courier New"/>
          <w:sz w:val="28"/>
        </w:rPr>
        <w:t xml:space="preserve">Труд больше не находится под проклятием, но является одним из факторов политической стабильности, производительного труда и накопления богатства, - к такому логическому заключению пришел Монкретьен: "счастье людей: заключается, главным образом, в богатстве, а богатство - в работе". </w:t>
      </w:r>
    </w:p>
    <w:p w:rsidR="00C310EE" w:rsidRDefault="00C310EE">
      <w:pPr>
        <w:spacing w:before="120" w:after="120" w:line="360" w:lineRule="auto"/>
        <w:rPr>
          <w:rFonts w:ascii="Courier New" w:hAnsi="Courier New"/>
          <w:sz w:val="28"/>
        </w:rPr>
      </w:pPr>
      <w:r>
        <w:rPr>
          <w:rFonts w:ascii="Courier New" w:hAnsi="Courier New"/>
          <w:sz w:val="28"/>
        </w:rPr>
        <w:t>Кроме сельского хозяйства, в своем исследовании устройства общества Монкретьен обращался и к изучению промышленности и торговли. С тех пор как обмен стал основой большей части производительного труда, продавцы и "купцы" начали играть центральную координирующую роль. Прибыль, будучи их основным стимулом, должна была поощряться и находиться под защитой (государства):</w:t>
      </w:r>
    </w:p>
    <w:p w:rsidR="00C310EE" w:rsidRDefault="00C310EE">
      <w:pPr>
        <w:spacing w:before="120" w:after="120" w:line="360" w:lineRule="auto"/>
        <w:rPr>
          <w:rFonts w:ascii="Courier New" w:hAnsi="Courier New"/>
          <w:sz w:val="28"/>
        </w:rPr>
      </w:pPr>
      <w:r>
        <w:rPr>
          <w:rFonts w:ascii="Courier New" w:hAnsi="Courier New"/>
          <w:sz w:val="28"/>
        </w:rPr>
        <w:t>купцы более чем полезны, а их забота о доходе, которая осуществляется в работе и промышленности, создает/является причиной большой части общественного богатства. По этой причине, должно им простить любовь к выгоде и стремление к ней.</w:t>
      </w:r>
    </w:p>
    <w:p w:rsidR="00C310EE" w:rsidRDefault="00C310EE">
      <w:pPr>
        <w:pStyle w:val="a3"/>
      </w:pPr>
      <w:r>
        <w:t xml:space="preserve">Из этого естественно вытекает заявление меркантилистов о необходимости помощи государства в повышении благосостояния наций. В первый раз подчеркнув тесную взаимосвязь политики и экономики, именно Монкретьен окрестил политической экономией труд, включающий несложные доказательства, о том как производится, распределяется и обменивается богатство нации, и которые систематически были изучены лишь полтора века спустя. </w:t>
      </w:r>
    </w:p>
    <w:p w:rsidR="00C310EE" w:rsidRDefault="00C310EE">
      <w:pPr>
        <w:spacing w:before="120" w:after="120" w:line="360" w:lineRule="auto"/>
        <w:jc w:val="both"/>
        <w:rPr>
          <w:rFonts w:ascii="Courier New" w:hAnsi="Courier New"/>
          <w:sz w:val="28"/>
        </w:rPr>
      </w:pPr>
      <w:r>
        <w:rPr>
          <w:rFonts w:ascii="Courier New" w:hAnsi="Courier New"/>
          <w:sz w:val="28"/>
        </w:rPr>
        <w:t>В качестве самостоятельной области знаний об экономической науке можно говорить, начиная лишь с XVI-XVIII вв. И первые попытки теоретически, т.е. в виде определенной системы взглядов, описать хозяйственную деятельность связаны с идеями школы меркантилистов. Меркантилизм как теория широко распространился в Европе и прошел два этапа в своем развитии. Среди самых известных меркантилистов надо назвать англичан Т. Мена и У. Стаффорда, французов Ф. Кольбера и А. Монкретьена, итальянца А. Скаруффи, испанца Серру, русских А. Ордын-Нащокина и И. Посошкова. Меркантилисты отражали идеологию нарождающейся буржуазии в эпоху первоначального накопления капитала, поэтому попытались исследовать проблему - что есть богатство общества и как его можно увеличить. Отвечая на этот вопрос, они приходят к выводу, что богатство - это деньги (золото и серебро), а источником его получения считали прежде всего внешнюю торговлю. Поэтому меркантилисты сосредоточились на изучении уже чисто экономических явлений: внешней торговли и торгового баланса, денег и уровня процента. Идеи меркантилизма стали основой и экономической политики, которая сводилась к мерам протекционизма и проводилась практически всеми странами. Однако меркантилизм не стал научной теорией, поскольку изучал внешние хозяйственные формы, ограничиваясь описанием видимости их проявления.</w:t>
      </w:r>
    </w:p>
    <w:p w:rsidR="00C310EE" w:rsidRDefault="00C310EE">
      <w:pPr>
        <w:spacing w:before="120" w:after="120" w:line="360" w:lineRule="auto"/>
        <w:jc w:val="both"/>
        <w:rPr>
          <w:rFonts w:ascii="Courier New" w:hAnsi="Courier New"/>
          <w:sz w:val="28"/>
        </w:rPr>
      </w:pPr>
      <w:r>
        <w:rPr>
          <w:rFonts w:ascii="Courier New" w:hAnsi="Courier New"/>
          <w:sz w:val="28"/>
        </w:rPr>
        <w:t>Подлинно научной теорией политическая экономия (этот термин для экономических знаний ввел в научный оборот меркантилист А. Монкретьен, издав в 1615 г. "Трактат о политической экономии") становится в трудах и идеях представителей классической школы буржуазной политэкономии, которая складывается в XVII-XVIII вв.. Наиболее известными из них были У. Петти (1623-1687 г.), Ф. Кенэ (1694-1774 г.), А. Смит (1723-1790 г.), Д. Рикардо (1772-1823 г.). Их заслуга состояла прежде всего в том, что они первыми и действительно с научной позиции, применив методологию логической абстракции, рассматривали развитие общества как закономерный процесс, с присущими ему внутренними законами, поэтому они старались проникнуть в сущность экономических процессов и явлений, а не ограничивались только их внешним описанием. Несомненной заслугой классика буржуазной политэкономии, является перенесение исследования происхождения богатства из сферы обмена в сферу производства. И хотя этот вопрос рассматривался у классика по-разному (так, школа физиократов во главе с Ф. Кенэ в качестве создающей богатство отрасли рассматривала только сельскохозяйственное производство), но все они правильно определяют главную сферу обогащения - материальное производство. Это объективно отражало интересы усиления экономического и политического господства буржуазии, которая тогда несла с собой новые, прогрессивные отношения.</w:t>
      </w:r>
    </w:p>
    <w:p w:rsidR="00C310EE" w:rsidRDefault="00C310EE">
      <w:pPr>
        <w:spacing w:before="120" w:after="120" w:line="360" w:lineRule="auto"/>
        <w:rPr>
          <w:rFonts w:ascii="Courier New" w:hAnsi="Courier New"/>
          <w:sz w:val="28"/>
        </w:rPr>
      </w:pPr>
      <w:r>
        <w:rPr>
          <w:rFonts w:ascii="Courier New" w:hAnsi="Courier New"/>
          <w:sz w:val="28"/>
        </w:rPr>
        <w:t xml:space="preserve">Меркантилисты (Т. Мен в Англии, А. Монкретьен и Ж.Б. Кольбер во Франции) считали, что доход создается в сфере обращения, а богатство нации заключается в деньгах – золоте и серебре. Поэтому они ставили цель экономической политики государства – всеми способами привлекать в страну эти металлы. Источником богатства, по их мнению, являлась внешняя торговля. </w:t>
      </w:r>
    </w:p>
    <w:p w:rsidR="00C310EE" w:rsidRDefault="00C310EE">
      <w:pPr>
        <w:spacing w:before="120" w:after="120" w:line="360" w:lineRule="auto"/>
        <w:rPr>
          <w:rFonts w:ascii="Courier New" w:hAnsi="Courier New"/>
          <w:sz w:val="28"/>
        </w:rPr>
      </w:pPr>
      <w:r>
        <w:rPr>
          <w:rFonts w:ascii="Courier New" w:hAnsi="Courier New"/>
          <w:sz w:val="28"/>
        </w:rPr>
        <w:t>Меркантилизм возник в преддверии и во время великих географических открытий, захвата колоний, роста влияния городов и делился на ранний и поздний (первый – до середины XVI в., второй – середины XVII – начало XVIII в.). Главным в раннем меркантилизме являлась теория денежного баланса, направленная на увеличение золота и серебра в стране законодательным путем. В целях удержания денег запрещался их вывоз за границу, все денежные суммы, вырученные от продажи, иностранные купцы были обязаны истратить на покупку местных товаров. Для позднего меркантилизма характерна система активного торгового баланса, который обеспечивался путем вывоза национальных товаров за рубеж. При этом выдвигалось требование: вывозить больше, чем ввозить.</w:t>
      </w:r>
    </w:p>
    <w:p w:rsidR="00C310EE" w:rsidRDefault="00C310EE">
      <w:pPr>
        <w:spacing w:before="120" w:after="120" w:line="360" w:lineRule="auto"/>
        <w:rPr>
          <w:rFonts w:ascii="Courier New" w:hAnsi="Courier New"/>
          <w:sz w:val="28"/>
        </w:rPr>
      </w:pPr>
      <w:r>
        <w:rPr>
          <w:rFonts w:ascii="Courier New" w:hAnsi="Courier New"/>
          <w:sz w:val="28"/>
        </w:rPr>
        <w:t xml:space="preserve">Разложение феодализма и становление капитализма обусловило возникновение самостоятельной науки – политической экономии. </w:t>
      </w:r>
    </w:p>
    <w:p w:rsidR="00C310EE" w:rsidRDefault="00C310EE">
      <w:pPr>
        <w:spacing w:before="120" w:after="120" w:line="360" w:lineRule="auto"/>
        <w:rPr>
          <w:rFonts w:ascii="Courier New" w:hAnsi="Courier New"/>
          <w:sz w:val="28"/>
        </w:rPr>
      </w:pPr>
      <w:r>
        <w:rPr>
          <w:rFonts w:ascii="Courier New" w:hAnsi="Courier New"/>
          <w:sz w:val="28"/>
        </w:rPr>
        <w:t xml:space="preserve">Источник: "The new Palgrave a Dictionary of Economics". Ed. by J. Eatwell, M. Milgate, P. Newman. Перевод О. Куликовой </w:t>
      </w:r>
    </w:p>
    <w:p w:rsidR="00C310EE" w:rsidRDefault="00C310EE">
      <w:pPr>
        <w:spacing w:before="120" w:after="120" w:line="360" w:lineRule="auto"/>
        <w:rPr>
          <w:rFonts w:ascii="Courier New" w:hAnsi="Courier New"/>
          <w:sz w:val="28"/>
          <w:lang w:val="uk-UA"/>
        </w:rPr>
      </w:pPr>
      <w:bookmarkStart w:id="0" w:name="_GoBack"/>
      <w:bookmarkEnd w:id="0"/>
    </w:p>
    <w:sectPr w:rsidR="00C310EE">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CBF"/>
    <w:rsid w:val="00216CBF"/>
    <w:rsid w:val="005C5682"/>
    <w:rsid w:val="00684D87"/>
    <w:rsid w:val="00C3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E0330-64A4-4038-8DE1-722B40A7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120" w:after="120" w:line="360" w:lineRule="auto"/>
    </w:pPr>
    <w:rPr>
      <w:rFonts w:ascii="Courier New"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МОНКРЕТЬЕН (MONTCHRETIEN) Антуан (ок</vt:lpstr>
    </vt:vector>
  </TitlesOfParts>
  <Company> </Company>
  <LinksUpToDate>false</LinksUpToDate>
  <CharactersWithSpaces>16629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МОНКРЕТЬЕН (MONTCHRETIEN) Антуан (ок</dc:title>
  <dc:subject/>
  <dc:creator>Celina</dc:creator>
  <cp:keywords/>
  <cp:lastModifiedBy>Irina</cp:lastModifiedBy>
  <cp:revision>2</cp:revision>
  <dcterms:created xsi:type="dcterms:W3CDTF">2014-08-04T16:38:00Z</dcterms:created>
  <dcterms:modified xsi:type="dcterms:W3CDTF">2014-08-04T16:38:00Z</dcterms:modified>
</cp:coreProperties>
</file>