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C1" w:rsidRDefault="000303C1">
      <w:pPr>
        <w:pStyle w:val="a3"/>
        <w:rPr>
          <w:b/>
          <w:bCs/>
        </w:rPr>
      </w:pPr>
    </w:p>
    <w:p w:rsidR="000303C1" w:rsidRDefault="000303C1">
      <w:pPr>
        <w:pStyle w:val="a3"/>
        <w:rPr>
          <w:b/>
          <w:bCs/>
        </w:rPr>
      </w:pPr>
    </w:p>
    <w:p w:rsidR="000303C1" w:rsidRDefault="000303C1">
      <w:pPr>
        <w:pStyle w:val="a3"/>
        <w:rPr>
          <w:b/>
          <w:bCs/>
        </w:rPr>
      </w:pPr>
    </w:p>
    <w:p w:rsidR="000303C1" w:rsidRDefault="000303C1">
      <w:pPr>
        <w:pStyle w:val="a3"/>
      </w:pPr>
      <w:r>
        <w:rPr>
          <w:b/>
          <w:bCs/>
        </w:rPr>
        <w:t>Арабская интеграция.</w:t>
      </w:r>
      <w:r>
        <w:t xml:space="preserve"> (Абдулсамад Абдулла и Мирошниченко Наталья – соискатели ученой степени кандидата исторических наук кафедры теории и истории международных отношений Санкт-Петербургского Государственного Университета; по поручению посольства Йеменской Республики в Москве)</w:t>
      </w:r>
    </w:p>
    <w:p w:rsidR="000303C1" w:rsidRDefault="000303C1">
      <w:pPr>
        <w:pStyle w:val="a3"/>
      </w:pPr>
    </w:p>
    <w:p w:rsidR="000303C1" w:rsidRDefault="000303C1">
      <w:pPr>
        <w:pStyle w:val="a3"/>
      </w:pPr>
    </w:p>
    <w:p w:rsidR="000303C1" w:rsidRDefault="000303C1">
      <w:pPr>
        <w:pStyle w:val="a3"/>
      </w:pPr>
      <w:r>
        <w:t>В настоящее время в мире интенсивно развивается процесс формирования единого мирового геополитического пространства, процесс глобализации. В нем участвуют не только промышленно развитые страны Запада, но, в той или иной степени, большинство арабских стран. Первые шаги в этом направлении уже сделаны. Во многих арабских странах  работают фондовые биржи, экономические реформы проводятся в соответствии с рекомендациями МВФ и ВБ, вводятся новые стандарты образования,…</w:t>
      </w:r>
    </w:p>
    <w:p w:rsidR="000303C1" w:rsidRDefault="000303C1">
      <w:pPr>
        <w:spacing w:line="360" w:lineRule="auto"/>
        <w:ind w:firstLine="709"/>
        <w:jc w:val="both"/>
      </w:pPr>
      <w:r>
        <w:t xml:space="preserve"> Однако глобализационные изменения вызывают недоверие значительной части населения арабских стран. Как правило, глобализация воспринимается здесь, как попытка навязывания западных ценностей, отхода от собственной культуры.</w:t>
      </w:r>
    </w:p>
    <w:p w:rsidR="000303C1" w:rsidRDefault="000303C1">
      <w:pPr>
        <w:spacing w:line="360" w:lineRule="auto"/>
        <w:ind w:firstLine="709"/>
        <w:jc w:val="both"/>
      </w:pPr>
      <w:r>
        <w:t>Нужно не бояться глобализации, а хорошо подготовиться к ней, разработав собственные проекты, способные оказать серьезное влияние на данный процесс.</w:t>
      </w:r>
    </w:p>
    <w:p w:rsidR="000303C1" w:rsidRDefault="000303C1">
      <w:pPr>
        <w:pStyle w:val="2"/>
      </w:pPr>
      <w:r>
        <w:t>Арабский мир способен стать реальной силой только при условии внутренней интеграции. Для этого у него есть определенные предпосылки. Арабский мир един территориально, он мононационален (90 процентов жителей арабских стран составляют арабы), объединен общим языком, историей и культурой, общими задачами в поддержании оборонного потенциала. К активизации интеграционных процессов арабские страны подталкивает  специализация международной торговли и продолжающаяся зависимость от западных стран.</w:t>
      </w:r>
    </w:p>
    <w:p w:rsidR="000303C1" w:rsidRDefault="000303C1">
      <w:pPr>
        <w:widowControl w:val="0"/>
        <w:spacing w:line="360" w:lineRule="auto"/>
        <w:ind w:firstLine="709"/>
        <w:jc w:val="both"/>
        <w:rPr>
          <w:spacing w:val="6"/>
        </w:rPr>
      </w:pPr>
      <w:r>
        <w:rPr>
          <w:spacing w:val="6"/>
        </w:rPr>
        <w:t xml:space="preserve"> Арабская интеграция имеет свою  историю. Перемены, происходившие в арабских государствах на протяжении </w:t>
      </w:r>
      <w:r>
        <w:rPr>
          <w:spacing w:val="6"/>
          <w:lang w:val="en-US"/>
        </w:rPr>
        <w:t>XX</w:t>
      </w:r>
      <w:r>
        <w:rPr>
          <w:spacing w:val="6"/>
        </w:rPr>
        <w:t xml:space="preserve"> в. существенно отразились на различных сферах жизни арабов, включая идейно-политическую. Это выразилось в возникновении и эволюции целого ряда концепций и доктрин светского типа, из которых наиболее влиятельной и распространенной стал арабский национализм (панарабизм), основанный на представлении об арабах как о единой нации. </w:t>
      </w:r>
    </w:p>
    <w:p w:rsidR="000303C1" w:rsidRDefault="000303C1">
      <w:pPr>
        <w:widowControl w:val="0"/>
        <w:spacing w:line="360" w:lineRule="auto"/>
        <w:ind w:firstLine="720"/>
        <w:jc w:val="both"/>
        <w:rPr>
          <w:spacing w:val="6"/>
        </w:rPr>
      </w:pPr>
      <w:r>
        <w:rPr>
          <w:spacing w:val="6"/>
        </w:rPr>
        <w:t xml:space="preserve">В проанглийском окружении короля Фейсала </w:t>
      </w:r>
      <w:r>
        <w:rPr>
          <w:spacing w:val="6"/>
          <w:lang w:val="en-US"/>
        </w:rPr>
        <w:t>I</w:t>
      </w:r>
      <w:r>
        <w:rPr>
          <w:spacing w:val="6"/>
        </w:rPr>
        <w:t xml:space="preserve"> в Ираке, а также в дворцовых элитах Египта и Иордании (в период 1920-1940-х гг., о котором идет речь, - Трансиордании) выдвигались планы объединения арабов "сверху" в рамках так называемого "Благодатного полумесяца" и "Великой Сирии", тогда как в "низах" происходил процесс создания партий националистического типа, как например, партии арабского социалистического возрождения БААС, ставившей конечной целью своей деятельности полное освобождение арабов и объединение разрозненных частей арабской родины в едином государстве.</w:t>
      </w:r>
    </w:p>
    <w:p w:rsidR="000303C1" w:rsidRDefault="000303C1">
      <w:pPr>
        <w:widowControl w:val="0"/>
        <w:spacing w:line="360" w:lineRule="auto"/>
        <w:ind w:firstLine="720"/>
        <w:jc w:val="both"/>
        <w:rPr>
          <w:spacing w:val="6"/>
        </w:rPr>
      </w:pPr>
      <w:r>
        <w:t>Ни один из планов объединения "сверху" из-за целого ряда факторов как субъективного, так и объективного характера не был реализован. Определенным исключением явилась лишь Арабская лига (современное название - ЛАГ), которая стала лишь координационным органом, а не инструментом интеграции, как это планировалось при ее создании. ЛАГ не смогла выполнять миссию по консолидации рядов арабов</w:t>
      </w:r>
      <w:r>
        <w:rPr>
          <w:spacing w:val="6"/>
        </w:rPr>
        <w:t>, что объясняется такими факторами, как отсутствие эффективного механизма воздействия на страны-участницы, отсутствие единого политического курса Лиги, зависимость организации от привлечения капиталов отдельных стран. В рамках Лиги не были выработаны основополагающие подходы для предотвращения возможных конфликтов между странами арабского мира, не было принято решительных мер по устранению главного очага напряженности на Ближнем Востоке - арабо-израильского конфликта и вытекающей из него палестинской проблемы.</w:t>
      </w:r>
    </w:p>
    <w:p w:rsidR="000303C1" w:rsidRDefault="000303C1">
      <w:pPr>
        <w:pStyle w:val="3"/>
      </w:pPr>
      <w:r>
        <w:t>Особые  роль и место в деле интеграции арабов принадлежали бывшему египетскому президенту Гамалю Абд аль-Насеру. Именно он явился одним из инициаторов и вдохновителей создания Объединенной Арабской Республики (1958-1961 гг.). Он активно выдвигал лозунги объединения арабов, придавая им антиколониальный и антиимпериалистический характер. Вместе с тем взгляды президента Египта не были лишены иллюзий по поводу возможности объединения в едином государстве стран, имеющих разные интересы. Гамаль Абд аль-Насер не учитывал сложность унификации неоднородных и даже полярных социально-экономических систем и институтов. На практике это стало окончательно очевидным после распада ОАР.</w:t>
      </w:r>
    </w:p>
    <w:p w:rsidR="000303C1" w:rsidRDefault="000303C1">
      <w:pPr>
        <w:pStyle w:val="3"/>
      </w:pPr>
      <w:r>
        <w:t>Крушение ОАР и связанная с этим утрата надежд в отношении жизнеспособности унитарной формы объединения и объединения вообще, привели к росту региональных тенденций и преобладанию политического, а не идейного фактора в интеграции. Со всей очевидностью это проявилось в многочисленности очень нестойких и кратковременных союзов, формировавшихся в 1960 - середине 1980-х гг. по инициативе отдельных арабских лидеров. Они так и не получили дальнейшего развития и остались лишь продекларированными.</w:t>
      </w:r>
    </w:p>
    <w:p w:rsidR="000303C1" w:rsidRDefault="000303C1">
      <w:pPr>
        <w:pStyle w:val="3"/>
      </w:pPr>
      <w:r>
        <w:t>Более значительными и стойкими оказались объединения регионального уровня, сформированные и провозглашенные в конце 1980-х гг., а именно Арабский Совет Сотрудничества, Союз Арабского Магриба и Совет Сотрудничества Арабских Государств Персидского Залива. В основе их, помимо сугубо политической заинтересованности друг в друге, лежали, как правило, еще и экономические интересы.</w:t>
      </w:r>
    </w:p>
    <w:p w:rsidR="000303C1" w:rsidRDefault="000303C1">
      <w:pPr>
        <w:pStyle w:val="3"/>
      </w:pPr>
      <w:r>
        <w:t>О причинах неудач и препятствий на пути к единству можно, в теоретическом плане, судить, учитывая два важнейших фактора - внутренний и внешний. К первому из них относится отсутствие объективных предпосылок объединения разрозненных в экономическом, социальном и политическом отношении частей арабского мира. Внешний фактор заключается в позиции международного сообщества, члены которого далеко не всегда проявляли заинтересованность в интеграции одного из сложнейших регионов мира.</w:t>
      </w:r>
    </w:p>
    <w:p w:rsidR="000303C1" w:rsidRDefault="000303C1">
      <w:pPr>
        <w:pStyle w:val="3"/>
      </w:pPr>
      <w:r>
        <w:t xml:space="preserve">В практическом плане можно указать основные причины, негативно отражающиеся на процессе арабской интеграции, - личные амбиции и конкуренция между арабскими лидерами за господство в регионе, несогласованность высшими арабскими руководителями политических мероприятий и шагов в направлении единства, отсутствие общеарабской политической силы, занимающей ясные позиции и имеющей четкую программу. </w:t>
      </w:r>
    </w:p>
    <w:p w:rsidR="000303C1" w:rsidRDefault="000303C1">
      <w:pPr>
        <w:pStyle w:val="3"/>
      </w:pPr>
      <w:r>
        <w:t xml:space="preserve">В настоящее время многие арабские политики и исследователи современных процессов на Ближнем Востоке указывают на необходимость пересмотра основных документов Лиги Арабских Государств и призывают к активизации ее деятельности. Более того, ряд арабских государств уже выступил с инициативой выдвижения своих проектов, направленных на достижение этой цели. </w:t>
      </w:r>
    </w:p>
    <w:p w:rsidR="000303C1" w:rsidRDefault="000303C1">
      <w:pPr>
        <w:spacing w:line="360" w:lineRule="auto"/>
        <w:jc w:val="both"/>
      </w:pPr>
      <w:r>
        <w:t xml:space="preserve">           Авторы считают, что в качестве примера наиболее целесообразно привести инициативы руководства Йеменской Республики по созданию качественно новой общеарабской организации, так как именно Йемен имеет положительный опыт реализации объединительных проектов (объединение Йеменской Арабской Республики и Народной Демократической Республики Йемен в единую Йеменскую Республику, произошедшее 22 мая 1990 года, стало первой удачной попыткой объединения арабских стран).</w:t>
      </w:r>
    </w:p>
    <w:p w:rsidR="000303C1" w:rsidRDefault="000303C1">
      <w:pPr>
        <w:spacing w:line="360" w:lineRule="auto"/>
        <w:jc w:val="both"/>
      </w:pPr>
      <w:r>
        <w:t xml:space="preserve">           Йеменская Республика выражает свою высокую оценку всех усилий, затраченных рядом арабских стран, и выдвинутых ими инициатив. На основании постановления за номером 218, которое стало итогом работы встречи на высшем уровне в рамках ЛАГ в Аммане (Иордания) 28 марта 2001 г., и тех документов, которые были выработаны во время встречи в Шарм аш-Шейхе в марте 2003 г. и призвали арабские государства выдвигать свои предложения и разъяснять свое видение проблемы развития и реформирования общеарабского дела, Йемен выдвигает проект конституции Союза Арабских Государств. Этот проект выражает в общих чертах йеменский взгляд на вышеуказанную проблему. </w:t>
      </w:r>
    </w:p>
    <w:p w:rsidR="000303C1" w:rsidRDefault="000303C1">
      <w:pPr>
        <w:spacing w:line="360" w:lineRule="auto"/>
        <w:ind w:firstLine="708"/>
        <w:jc w:val="both"/>
      </w:pPr>
      <w:r>
        <w:t xml:space="preserve">  Йеменская инициатива ставит своей задачей не блокировать инициативы других государств, как утверждают некоторые аналитики,  а лишь развить и дополнить конструктивными предложениями усилия их лидеров. Йемен, известный своими пронационалистическими позициями, не может препятствовать укреплению единства арабских стран. Йемен положительно оценивает роль ЛАГ и поддержит предложения других арабских стран по созданию любой другой эффективной общеарабской организации. Опираясь на подобную логику, Йемен, выступая со своими инициаторскими проектами, стремится задать импульс общеарабскому делу и заложить прочные основы для единства арабского мира. Для этого необходимо использовать уже созданные общеарабские документы и добавить к ним ряд новых соглашений, которые обогатят и разовьют механизмы, положенные в основу этого единства. Йемен также стремится воспользоваться плодами других успешных региональных объединений, таких как Европейский Союз (ЕС), Организация Африканского Единства (ОАЕ) или Ассоциация стран Тихоокеанского региона (АТР).</w:t>
      </w:r>
    </w:p>
    <w:p w:rsidR="000303C1" w:rsidRDefault="000303C1">
      <w:pPr>
        <w:spacing w:line="360" w:lineRule="auto"/>
        <w:ind w:firstLine="708"/>
        <w:jc w:val="both"/>
      </w:pPr>
      <w:r>
        <w:t xml:space="preserve">Йеменский проект, призывающий к созданию Союза Арабских Государств, не ставит своей целью принизить роль ЛАГ, а направлен лишь на укрепление ее роли и превращение ЛАГ в более развитую и более эффективную организацию. Несмотря на то, что эту инициативу некоторые характеризуют как честолюбивый проект, стремящийся воплотить в жизнь цели, не соответствующие действительности, с точки зрения Йемена она является настоящим испытанием потенциала арабских стран, их способности объединиться и достигнуть согласия по вопросу принятия радикальных мер ради разрешения проблем и устранения возможных сбоев в работе ЛАГ, которые в прошлом неоднократно становились причиной последовательных кризисов. Также следует отметить, что йеменский проект подразумевает, что созданный союз не будет ограничиваться участием лишь руководства государств-участников, но и допустит участие всего народа в принятии решений, которое будет осуществляться через институт парламента и подтверждение гражданских свобод и демократического принципа всенародного участия в управлении. При этом каждое государство, входящее в союз,  получит гарантии незыблемости своего  суверенитета и свободы выбора политического устройства.  </w:t>
      </w:r>
    </w:p>
    <w:p w:rsidR="000303C1" w:rsidRDefault="000303C1">
      <w:pPr>
        <w:spacing w:line="360" w:lineRule="auto"/>
        <w:ind w:firstLine="708"/>
        <w:jc w:val="both"/>
      </w:pPr>
      <w:r>
        <w:t xml:space="preserve">Разъясняя суть своей инициативы, демонстрируя ее политическую, идеологическую и социальную составляющие руководству арабских стран, Йемен исходит из того, что представители арабской нации имеют право получить исчерпывающую информацию о проекте, а также принять участие в серьезном и ответственном процессе его обсуждения. Начиная с 29 марта 2004 г. (именно в это время в Тунисе планируется проведение очередной встречи на высшем уровне в рамках ЛАГ), инициативный проект уже не будет считаться «собственностью» Йемена, а будет принадлежать всему арабскому народу. Сейчас истинных представителей арабского отечества волнует потребность доказать всему миру, что арабы действительно могут выйти из кризиса при условии, что они будут более настойчиво и решительно противостоять вызовам и строить общее арабское будущее, основанное на принципах демократии, свободы, народного участия в управлении и всестороннего развития. Арабы могут отталкиваться от ценностей истинного ислама, который не допускает экстремизма и фанатизма, осуждает терроризм в любых его проявлениях, какими бы ни были его источники. </w:t>
      </w:r>
    </w:p>
    <w:p w:rsidR="000303C1" w:rsidRDefault="000303C1">
      <w:pPr>
        <w:spacing w:line="360" w:lineRule="auto"/>
        <w:ind w:firstLine="708"/>
        <w:jc w:val="both"/>
      </w:pPr>
      <w:r>
        <w:t xml:space="preserve">Здесь еще раз необходимо подтвердить, что йеменское руководство будет исполнять свою роль в процессе предлагаемого реформирования со всей преданностью, стремясь к единству в арабских рядах, что наряду с братскими арабскими государствами Йемен готов работать над проведением в жизнь мероприятий по улучшению ситуации в арабском мире и положения арабских стран на международной арене. Благополучное завершение этой работы будут гарантировать прозрачные методы и глубокая убежденность представителей самых различных уголков арабского мира в том, что их цель едина, что все они стремятся к одному – обрести региональную общеарабскую организацию, которая сможет защитить будущее нации, ее интересы и которая рассеет впечатление о ее слабости, поможет арабскому народу противостоять вызовам современности, прежде всего, угрозам, которые исходят от глобализации, терроризма, и разрешить проблемы, связанные с национальной безопасностью. </w:t>
      </w:r>
    </w:p>
    <w:p w:rsidR="000303C1" w:rsidRDefault="000303C1">
      <w:pPr>
        <w:spacing w:line="360" w:lineRule="auto"/>
        <w:jc w:val="both"/>
      </w:pPr>
      <w:r>
        <w:tab/>
        <w:t xml:space="preserve">Ниже приведены основные положения йеменского проекта Союза Арабских Государств. </w:t>
      </w:r>
    </w:p>
    <w:p w:rsidR="000303C1" w:rsidRDefault="000303C1">
      <w:pPr>
        <w:spacing w:line="360" w:lineRule="auto"/>
        <w:jc w:val="both"/>
      </w:pPr>
    </w:p>
    <w:p w:rsidR="000303C1" w:rsidRDefault="000303C1">
      <w:pPr>
        <w:spacing w:line="360" w:lineRule="auto"/>
        <w:jc w:val="both"/>
      </w:pPr>
      <w:r>
        <w:tab/>
      </w:r>
      <w:r>
        <w:rPr>
          <w:u w:val="single"/>
        </w:rPr>
        <w:t>ПРИНЦИПЫ СОЮЗА АРАБСКИХ ГОСУДАРСТВ (САГ)</w:t>
      </w:r>
      <w:r>
        <w:t xml:space="preserve">: </w:t>
      </w:r>
    </w:p>
    <w:p w:rsidR="000303C1" w:rsidRDefault="000303C1">
      <w:pPr>
        <w:spacing w:line="360" w:lineRule="auto"/>
        <w:jc w:val="both"/>
      </w:pPr>
    </w:p>
    <w:p w:rsidR="000303C1" w:rsidRDefault="000303C1">
      <w:pPr>
        <w:spacing w:line="360" w:lineRule="auto"/>
        <w:jc w:val="both"/>
      </w:pPr>
      <w:r>
        <w:tab/>
        <w:t>Йеменская Республика считает необходимым учредить Союз Арабских Государств на основе ряда существенных принципов, которые сводятся к следующему:</w:t>
      </w:r>
    </w:p>
    <w:p w:rsidR="000303C1" w:rsidRDefault="000303C1">
      <w:pPr>
        <w:spacing w:line="360" w:lineRule="auto"/>
        <w:jc w:val="both"/>
      </w:pPr>
      <w:r>
        <w:tab/>
        <w:t>- уважение суверенитета каждого арабского государства, неприкосновенность его территориальных границ и земель, которые изначально относились к этому государству;</w:t>
      </w:r>
    </w:p>
    <w:p w:rsidR="000303C1" w:rsidRDefault="000303C1">
      <w:pPr>
        <w:spacing w:line="360" w:lineRule="auto"/>
        <w:jc w:val="both"/>
      </w:pPr>
      <w:r>
        <w:tab/>
        <w:t>- право каждого государства на выбор политической системы правления;</w:t>
      </w:r>
    </w:p>
    <w:p w:rsidR="000303C1" w:rsidRDefault="000303C1">
      <w:pPr>
        <w:spacing w:line="360" w:lineRule="auto"/>
        <w:jc w:val="both"/>
      </w:pPr>
      <w:r>
        <w:tab/>
        <w:t>- невмешательство во внутренние дела государств – членов САГ;</w:t>
      </w:r>
    </w:p>
    <w:p w:rsidR="000303C1" w:rsidRDefault="000303C1">
      <w:pPr>
        <w:spacing w:line="360" w:lineRule="auto"/>
        <w:jc w:val="both"/>
      </w:pPr>
      <w:r>
        <w:tab/>
        <w:t>- способствование проведению в жизнь демократических принципов, укрепление демократических институтов и соблюдение прав человека;</w:t>
      </w:r>
    </w:p>
    <w:p w:rsidR="000303C1" w:rsidRDefault="000303C1">
      <w:pPr>
        <w:spacing w:line="360" w:lineRule="auto"/>
        <w:jc w:val="both"/>
      </w:pPr>
      <w:r>
        <w:tab/>
        <w:t>- непризнание лидера, пришедшего к власти в одном из арабских государств – членов САГ насильственным или незаконным путем; приостановление членства этого государства в Союзе Арабских Государств вплоть до момента восстановления законной власти;</w:t>
      </w:r>
    </w:p>
    <w:p w:rsidR="000303C1" w:rsidRDefault="000303C1">
      <w:pPr>
        <w:spacing w:line="360" w:lineRule="auto"/>
        <w:jc w:val="both"/>
      </w:pPr>
      <w:r>
        <w:tab/>
        <w:t>- создание системы региональной безопасности, цель которой - защита государств – членов САГ, укрепление международной безопасности и поддержание мира;</w:t>
      </w:r>
    </w:p>
    <w:p w:rsidR="000303C1" w:rsidRDefault="000303C1">
      <w:pPr>
        <w:spacing w:line="360" w:lineRule="auto"/>
        <w:jc w:val="both"/>
      </w:pPr>
      <w:r>
        <w:t>.</w:t>
      </w:r>
      <w:r>
        <w:tab/>
        <w:t>- Союз Арабских Государств обязует входящие в него государства разрешать любые конфликты мирным путем и отказаться от применения силы и прямого давления в урегулировании спорных вопросов;</w:t>
      </w:r>
    </w:p>
    <w:p w:rsidR="000303C1" w:rsidRDefault="000303C1">
      <w:pPr>
        <w:spacing w:line="360" w:lineRule="auto"/>
        <w:jc w:val="both"/>
      </w:pPr>
      <w:r>
        <w:tab/>
        <w:t>- САГ обязует государства – члены придерживаться Хартии ООН и двусторонних соглашений, достигнутых между членами Союза;</w:t>
      </w:r>
    </w:p>
    <w:p w:rsidR="000303C1" w:rsidRDefault="000303C1">
      <w:pPr>
        <w:spacing w:line="360" w:lineRule="auto"/>
        <w:jc w:val="both"/>
      </w:pPr>
      <w:r>
        <w:tab/>
        <w:t>- способствование международной безопасности и стабильности, борьбе с терроризмом.</w:t>
      </w:r>
    </w:p>
    <w:p w:rsidR="000303C1" w:rsidRDefault="000303C1">
      <w:pPr>
        <w:spacing w:line="360" w:lineRule="auto"/>
        <w:jc w:val="both"/>
      </w:pPr>
    </w:p>
    <w:p w:rsidR="000303C1" w:rsidRDefault="000303C1">
      <w:pPr>
        <w:spacing w:line="360" w:lineRule="auto"/>
        <w:jc w:val="both"/>
      </w:pPr>
      <w:r>
        <w:tab/>
      </w:r>
      <w:r>
        <w:rPr>
          <w:u w:val="single"/>
        </w:rPr>
        <w:t>ЦЕЛИ СОЮЗА АРАБСКИХ ГОСУДАРСТВ</w:t>
      </w:r>
      <w:r>
        <w:t xml:space="preserve">:  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</w:pPr>
      <w:r>
        <w:t>Основной целью САГ является осуществление экономической интеграции, принимая во внимание то, что развитие общих интересов между государствами – членами Союза и экономическое единство являются ключом к единству политическому. С учетом важности поступательного движения к политическому единству, этот процесс должен осуществляться в соответствии с нижеследующими этапами:</w:t>
      </w:r>
    </w:p>
    <w:p w:rsidR="000303C1" w:rsidRDefault="000303C1">
      <w:pPr>
        <w:spacing w:line="360" w:lineRule="auto"/>
        <w:ind w:firstLine="708"/>
        <w:jc w:val="both"/>
      </w:pPr>
      <w:r>
        <w:t>- проведение экономических реформ, направленных на создание экономического климата, способствующего интеграции стран – членов САГ;</w:t>
      </w:r>
    </w:p>
    <w:p w:rsidR="000303C1" w:rsidRDefault="000303C1">
      <w:pPr>
        <w:spacing w:line="360" w:lineRule="auto"/>
        <w:ind w:firstLine="708"/>
        <w:jc w:val="both"/>
      </w:pPr>
      <w:r>
        <w:t>- осуществление экономической интеграции стран – членов Союза на основе развития совместной экономической деятельности и взаимной выгоды для создания экономического блока, эффективного перед лицом других региональных и международных экономических блоков;</w:t>
      </w:r>
    </w:p>
    <w:p w:rsidR="000303C1" w:rsidRDefault="000303C1">
      <w:pPr>
        <w:spacing w:line="360" w:lineRule="auto"/>
        <w:ind w:firstLine="708"/>
        <w:jc w:val="both"/>
      </w:pPr>
      <w:r>
        <w:t>- проведение в жизнь концепции общеарабского экономического рынка, либерализация валютных операций и перевода капиталов между странами – членами САГ;</w:t>
      </w:r>
    </w:p>
    <w:p w:rsidR="000303C1" w:rsidRDefault="000303C1">
      <w:pPr>
        <w:spacing w:line="360" w:lineRule="auto"/>
        <w:ind w:firstLine="708"/>
        <w:jc w:val="both"/>
      </w:pPr>
      <w:r>
        <w:t>- способствование процессу непрерывного развития в странах Союза в экономической, социальной и культурной сферах ради повышения уровня жизни населения этих стран;</w:t>
      </w:r>
    </w:p>
    <w:p w:rsidR="000303C1" w:rsidRDefault="000303C1">
      <w:pPr>
        <w:spacing w:line="360" w:lineRule="auto"/>
        <w:ind w:firstLine="708"/>
        <w:jc w:val="both"/>
      </w:pPr>
      <w:r>
        <w:t>- стимулирование межгосударственного сотрудничества на уровне САГ и других международных объединений в рамках Конституции САГ, Хартии ООН и международной Декларации прав человека;</w:t>
      </w:r>
    </w:p>
    <w:p w:rsidR="000303C1" w:rsidRDefault="000303C1">
      <w:pPr>
        <w:spacing w:line="360" w:lineRule="auto"/>
        <w:ind w:firstLine="708"/>
        <w:jc w:val="both"/>
      </w:pPr>
      <w:r>
        <w:t>- поддержка и стимулирование частного сектора экономики в странах САГ для укрепления партнерских отношений между этими странами, что внесет действенный вклад в осуществление экономической интеграции;</w:t>
      </w:r>
    </w:p>
    <w:p w:rsidR="000303C1" w:rsidRDefault="000303C1">
      <w:pPr>
        <w:spacing w:line="360" w:lineRule="auto"/>
        <w:ind w:firstLine="708"/>
        <w:jc w:val="both"/>
      </w:pPr>
      <w:r>
        <w:t>- координация усилий арабских стран и их деятельность как единого блока на международной арене;</w:t>
      </w:r>
    </w:p>
    <w:p w:rsidR="000303C1" w:rsidRDefault="000303C1">
      <w:pPr>
        <w:spacing w:line="360" w:lineRule="auto"/>
        <w:ind w:firstLine="708"/>
        <w:jc w:val="both"/>
      </w:pPr>
      <w:r>
        <w:t xml:space="preserve">- объединение законодательства во всех областях, связанных с интересами САГ. 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t>МЕХАНИЗМ ДЕЯТЕЛЬНОСТИ САГ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</w:pPr>
      <w:r>
        <w:t>В основу успеха общеарабского дела в рамках САГ будет положено создание новой структуры, которая будет являться эффективной и передовой в своем роде. Механизмы ее деятельности должны точно отражать стремление к созданию этой организации и четко определять понятия компетенции, силы закона и обязательности его исполнения. Ради реформирования системы общеарабского дела необходимо совершить организационную перестройку, которая будет заключаться в следующем:</w:t>
      </w:r>
    </w:p>
    <w:p w:rsidR="000303C1" w:rsidRDefault="000303C1">
      <w:pPr>
        <w:pStyle w:val="1"/>
      </w:pPr>
    </w:p>
    <w:p w:rsidR="000303C1" w:rsidRDefault="000303C1">
      <w:pPr>
        <w:pStyle w:val="1"/>
      </w:pPr>
      <w:r>
        <w:t>СТРУКТУРЫ И ОРГАНИЗАЦИОННЫЕ РАМКИ САГ</w:t>
      </w:r>
    </w:p>
    <w:p w:rsidR="000303C1" w:rsidRDefault="000303C1"/>
    <w:p w:rsidR="000303C1" w:rsidRDefault="000303C1">
      <w:pPr>
        <w:spacing w:line="360" w:lineRule="auto"/>
        <w:ind w:firstLine="708"/>
        <w:jc w:val="both"/>
      </w:pPr>
      <w:r>
        <w:t xml:space="preserve">- </w:t>
      </w:r>
      <w:r>
        <w:rPr>
          <w:u w:val="single"/>
        </w:rPr>
        <w:t>Верховный Совет САГ</w:t>
      </w:r>
      <w:r>
        <w:t xml:space="preserve">: </w:t>
      </w:r>
    </w:p>
    <w:p w:rsidR="000303C1" w:rsidRDefault="000303C1">
      <w:pPr>
        <w:spacing w:line="360" w:lineRule="auto"/>
        <w:ind w:firstLine="708"/>
        <w:jc w:val="both"/>
      </w:pPr>
      <w:r>
        <w:t xml:space="preserve">Состоит из королей, президентов и эмиров, считается институтом верховной власти в рамках САГ. Верховный Совет занимается формулированием и установлением общей политики, издает постановления, занимается ратификацией рекомендаций и постановлений, переданных в Верховный Совет нижестоящими советами.  Председательство в Совете возложено на плечи одного из лидеров государств САГ, причем смена власти осуществляется ежегодно в порядке установленной очередности. 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</w:pPr>
      <w:r>
        <w:t xml:space="preserve">- </w:t>
      </w:r>
      <w:r>
        <w:rPr>
          <w:u w:val="single"/>
        </w:rPr>
        <w:t>Национальный Совет</w:t>
      </w:r>
      <w:r>
        <w:t>:</w:t>
      </w:r>
    </w:p>
    <w:p w:rsidR="000303C1" w:rsidRDefault="000303C1">
      <w:pPr>
        <w:spacing w:line="360" w:lineRule="auto"/>
        <w:ind w:firstLine="708"/>
        <w:jc w:val="both"/>
      </w:pPr>
      <w:r>
        <w:t>Состоит из двух палат:</w:t>
      </w:r>
    </w:p>
    <w:p w:rsidR="000303C1" w:rsidRDefault="000303C1">
      <w:pPr>
        <w:spacing w:line="360" w:lineRule="auto"/>
        <w:ind w:firstLine="708"/>
        <w:jc w:val="both"/>
      </w:pPr>
      <w:r>
        <w:tab/>
        <w:t>- палата депутатов;</w:t>
      </w:r>
    </w:p>
    <w:p w:rsidR="000303C1" w:rsidRDefault="000303C1">
      <w:pPr>
        <w:spacing w:line="360" w:lineRule="auto"/>
        <w:ind w:firstLine="708"/>
        <w:jc w:val="both"/>
      </w:pPr>
      <w:r>
        <w:tab/>
        <w:t>- совещательная палата.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</w:pPr>
      <w:r>
        <w:t>Законодательная структура Союза является воплощением принципа, защищающего право арабского народа наблюдать и контролировать деятельность институтов САГ. В своем формировании законодательная структура постепенно переходит от уже существующих парламентов и других представительных органов в государствах – членах САГ к созданию представительных органов в соответствии со стандартами и ограничениями, оговоренными в достигнутых соглашениях, определению внутреннего устройства каждого представительного совета, его компетенции, резиденции, сроков его деятельности и ее характера.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  <w:rPr>
          <w:u w:val="single"/>
        </w:rPr>
      </w:pPr>
      <w:r>
        <w:t xml:space="preserve">- </w:t>
      </w:r>
      <w:r>
        <w:rPr>
          <w:u w:val="single"/>
        </w:rPr>
        <w:t>Совет глав правительств</w:t>
      </w:r>
    </w:p>
    <w:p w:rsidR="000303C1" w:rsidRDefault="000303C1">
      <w:pPr>
        <w:spacing w:line="360" w:lineRule="auto"/>
        <w:ind w:firstLine="708"/>
        <w:jc w:val="both"/>
      </w:pPr>
      <w:r>
        <w:t>Это исполнительный совет САГ, он формируется из глав правительств государств, входящих в САГ.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</w:pPr>
      <w:r>
        <w:t xml:space="preserve">- </w:t>
      </w:r>
      <w:r>
        <w:rPr>
          <w:u w:val="single"/>
        </w:rPr>
        <w:t>Министерские советы</w:t>
      </w:r>
    </w:p>
    <w:p w:rsidR="000303C1" w:rsidRDefault="000303C1">
      <w:pPr>
        <w:spacing w:line="360" w:lineRule="auto"/>
        <w:ind w:firstLine="708"/>
        <w:jc w:val="both"/>
      </w:pPr>
      <w:r>
        <w:t>Министерские советы включают в себя:</w:t>
      </w:r>
    </w:p>
    <w:p w:rsidR="000303C1" w:rsidRDefault="000303C1">
      <w:pPr>
        <w:spacing w:line="360" w:lineRule="auto"/>
        <w:ind w:firstLine="708"/>
        <w:jc w:val="both"/>
      </w:pPr>
      <w:r>
        <w:tab/>
        <w:t>Совет министров иностранных дел стран, входящих в САГ</w:t>
      </w:r>
    </w:p>
    <w:p w:rsidR="000303C1" w:rsidRDefault="000303C1">
      <w:pPr>
        <w:spacing w:line="360" w:lineRule="auto"/>
        <w:ind w:firstLine="708"/>
        <w:jc w:val="both"/>
      </w:pPr>
      <w:r>
        <w:tab/>
        <w:t>Совет министров развития, экономики и торговли (Экономический совет)</w:t>
      </w:r>
    </w:p>
    <w:p w:rsidR="000303C1" w:rsidRDefault="000303C1">
      <w:pPr>
        <w:spacing w:line="360" w:lineRule="auto"/>
        <w:ind w:firstLine="708"/>
        <w:jc w:val="both"/>
      </w:pPr>
      <w:r>
        <w:tab/>
        <w:t>Совет обороны и государственной безопасности</w:t>
      </w:r>
    </w:p>
    <w:p w:rsidR="000303C1" w:rsidRDefault="000303C1">
      <w:pPr>
        <w:spacing w:line="360" w:lineRule="auto"/>
        <w:ind w:firstLine="708"/>
        <w:jc w:val="both"/>
      </w:pPr>
      <w:r>
        <w:tab/>
        <w:t>Любые другие советы, создание которых может стать необходимым с течением времени.</w:t>
      </w:r>
    </w:p>
    <w:p w:rsidR="000303C1" w:rsidRDefault="000303C1">
      <w:pPr>
        <w:spacing w:line="360" w:lineRule="auto"/>
        <w:ind w:firstLine="708"/>
        <w:jc w:val="both"/>
      </w:pPr>
      <w:r>
        <w:t xml:space="preserve">Перечисленные советы – каждый в своей области – занимаются внесением предложений, связанных с интеграционной политикой в рамках общей политики, установленной в САГ, наблюдают за проведением этой политики посредством механизмов власти и исполнительных мер, предусмотренных в САГ. Внутренние комитеты этих советов определяют способ внедрения на практике этих мер, инструментов власти и методы их работы. 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</w:pPr>
      <w:r>
        <w:t xml:space="preserve">- </w:t>
      </w:r>
      <w:r>
        <w:rPr>
          <w:u w:val="single"/>
        </w:rPr>
        <w:t>Арабский Суд Справедливости</w:t>
      </w:r>
    </w:p>
    <w:p w:rsidR="000303C1" w:rsidRDefault="000303C1">
      <w:pPr>
        <w:spacing w:line="360" w:lineRule="auto"/>
        <w:ind w:firstLine="708"/>
        <w:jc w:val="both"/>
      </w:pPr>
      <w:r>
        <w:t>Занимается разрешением конфликтов между государствами – членами САГ и любых задач, порученных ему в соответствии  с порядком, установленным Верховным Советом САГ.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  <w:rPr>
          <w:u w:val="single"/>
        </w:rPr>
      </w:pPr>
      <w:r>
        <w:t xml:space="preserve">- </w:t>
      </w:r>
      <w:r>
        <w:rPr>
          <w:u w:val="single"/>
        </w:rPr>
        <w:t>Комитет полномочных представителей</w:t>
      </w:r>
    </w:p>
    <w:p w:rsidR="000303C1" w:rsidRDefault="000303C1">
      <w:pPr>
        <w:spacing w:line="360" w:lineRule="auto"/>
        <w:ind w:firstLine="708"/>
        <w:jc w:val="both"/>
        <w:rPr>
          <w:u w:val="single"/>
        </w:rPr>
      </w:pPr>
    </w:p>
    <w:p w:rsidR="000303C1" w:rsidRDefault="000303C1">
      <w:pPr>
        <w:spacing w:line="360" w:lineRule="auto"/>
        <w:ind w:firstLine="708"/>
        <w:jc w:val="both"/>
        <w:rPr>
          <w:u w:val="single"/>
        </w:rPr>
      </w:pPr>
      <w:r>
        <w:t xml:space="preserve">- </w:t>
      </w:r>
      <w:r>
        <w:rPr>
          <w:u w:val="single"/>
        </w:rPr>
        <w:t>Комитет постоянных делегатов</w:t>
      </w:r>
    </w:p>
    <w:p w:rsidR="000303C1" w:rsidRDefault="000303C1">
      <w:pPr>
        <w:spacing w:line="360" w:lineRule="auto"/>
        <w:ind w:firstLine="708"/>
        <w:jc w:val="both"/>
        <w:rPr>
          <w:u w:val="single"/>
        </w:rPr>
      </w:pPr>
      <w:r>
        <w:t xml:space="preserve">- </w:t>
      </w:r>
      <w:r>
        <w:rPr>
          <w:u w:val="single"/>
        </w:rPr>
        <w:t>Генеральный секретариат САГ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</w:pPr>
      <w:r>
        <w:t>Проект конституции подробно рассматривает особенности, связанные с перечисленными комитетами и органами.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</w:pPr>
      <w:r>
        <w:t>Помимо этого предусматривается создание ряда эффективных рабочих органов в рамках САГ: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</w:pPr>
      <w:r>
        <w:t xml:space="preserve">- </w:t>
      </w:r>
      <w:r>
        <w:rPr>
          <w:u w:val="single"/>
        </w:rPr>
        <w:t>Союзная касса взаимопомощи и развития</w:t>
      </w:r>
    </w:p>
    <w:p w:rsidR="000303C1" w:rsidRDefault="000303C1">
      <w:pPr>
        <w:spacing w:line="360" w:lineRule="auto"/>
        <w:ind w:firstLine="708"/>
        <w:jc w:val="both"/>
      </w:pPr>
      <w:r>
        <w:t>Ее деятельность нацелена на оказание помощи государствам – членам САГ для осуществления сближения уровней технического и экономического прогресса.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</w:pPr>
      <w:r>
        <w:t xml:space="preserve">- </w:t>
      </w:r>
      <w:r>
        <w:rPr>
          <w:u w:val="single"/>
        </w:rPr>
        <w:t>Союзный банк развития</w:t>
      </w:r>
    </w:p>
    <w:p w:rsidR="000303C1" w:rsidRDefault="000303C1">
      <w:pPr>
        <w:spacing w:line="360" w:lineRule="auto"/>
        <w:ind w:firstLine="708"/>
        <w:jc w:val="both"/>
      </w:pPr>
      <w:r>
        <w:t xml:space="preserve">Создан для финансирования совместных интеграционных и инвестиционных  проектов с целью создания общеарабского рынка и осуществления экономической интеграции. 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  <w:rPr>
          <w:u w:val="single"/>
        </w:rPr>
      </w:pPr>
      <w:r>
        <w:t xml:space="preserve">- </w:t>
      </w:r>
      <w:r>
        <w:rPr>
          <w:u w:val="single"/>
        </w:rPr>
        <w:t>Комитет по урегулированию конфликтов между арабскими странами в сфере торговли</w:t>
      </w:r>
    </w:p>
    <w:p w:rsidR="000303C1" w:rsidRDefault="000303C1">
      <w:pPr>
        <w:spacing w:line="360" w:lineRule="auto"/>
        <w:ind w:firstLine="708"/>
        <w:jc w:val="both"/>
      </w:pPr>
      <w:r>
        <w:t>Нацелен на урегулирование коммерческих конфликтов путем арбитража и согласования.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t>СОЮЗНЫЙ БЮДЖЕТ</w:t>
      </w:r>
    </w:p>
    <w:p w:rsidR="000303C1" w:rsidRDefault="000303C1">
      <w:pPr>
        <w:spacing w:line="360" w:lineRule="auto"/>
        <w:ind w:firstLine="708"/>
        <w:jc w:val="both"/>
      </w:pPr>
      <w:r>
        <w:t>САГ имеет свой собственный бюджет, устанавливаемый союзным Верховным Советом. Доля каждого государства – члена САГ в бюджете Союза определяется в соответствии с величиной его национального дохода.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t>ГОЛОСОВАНИЕ</w:t>
      </w:r>
    </w:p>
    <w:p w:rsidR="000303C1" w:rsidRDefault="000303C1">
      <w:pPr>
        <w:spacing w:line="360" w:lineRule="auto"/>
        <w:ind w:firstLine="708"/>
        <w:jc w:val="both"/>
      </w:pPr>
      <w:r>
        <w:t>Устанавливается новый порядок голосования, отвечающий интересам большинства стран – членов и интересам народа. Он зиждется на следующих положениях и нормах:</w:t>
      </w:r>
    </w:p>
    <w:p w:rsidR="000303C1" w:rsidRDefault="000303C1">
      <w:pPr>
        <w:spacing w:line="360" w:lineRule="auto"/>
        <w:ind w:firstLine="708"/>
        <w:jc w:val="both"/>
      </w:pPr>
      <w:r>
        <w:t>- единогласное решение является обязательным условием в случае решения вопроса о принятии нового члена в ряды САГ;</w:t>
      </w:r>
    </w:p>
    <w:p w:rsidR="000303C1" w:rsidRDefault="000303C1">
      <w:pPr>
        <w:spacing w:line="360" w:lineRule="auto"/>
        <w:ind w:firstLine="708"/>
        <w:jc w:val="both"/>
      </w:pPr>
      <w:r>
        <w:t>- большинство в три четверти голосов необходимо при решении основополагающих вопросов;</w:t>
      </w:r>
    </w:p>
    <w:p w:rsidR="000303C1" w:rsidRDefault="000303C1">
      <w:pPr>
        <w:spacing w:line="360" w:lineRule="auto"/>
        <w:ind w:firstLine="708"/>
        <w:jc w:val="both"/>
      </w:pPr>
      <w:r>
        <w:t xml:space="preserve">- большинство в две трети голосов – при решении законодательных вопросов; </w:t>
      </w:r>
    </w:p>
    <w:p w:rsidR="000303C1" w:rsidRDefault="000303C1">
      <w:pPr>
        <w:spacing w:line="360" w:lineRule="auto"/>
        <w:ind w:firstLine="708"/>
        <w:jc w:val="both"/>
      </w:pPr>
      <w:r>
        <w:t xml:space="preserve">- простое большинство – в случае голосования по процедурным и исполнительным вопросам. </w:t>
      </w:r>
    </w:p>
    <w:p w:rsidR="000303C1" w:rsidRDefault="000303C1">
      <w:pPr>
        <w:spacing w:line="360" w:lineRule="auto"/>
        <w:ind w:firstLine="708"/>
        <w:jc w:val="both"/>
      </w:pPr>
    </w:p>
    <w:p w:rsidR="000303C1" w:rsidRDefault="000303C1">
      <w:pPr>
        <w:spacing w:line="360" w:lineRule="auto"/>
        <w:ind w:firstLine="708"/>
        <w:jc w:val="both"/>
      </w:pPr>
      <w:r>
        <w:t xml:space="preserve">Йеменская республика вносит предложение создать министерский комитет для разработки конституции САГ на основе целей, принципов и предложенных механизмов функционирования САГ. В состав этого комитета должны войти представители семи арабских государств, которые возьмут на себя обязанность подготовки проекта конституции Союза Арабских Государств, используя при этом законодательный, экономический и политический опыт ЛАГ и государств – будущих членов Союза. Этот проект должен быть составлен в течение шести месяцев и отдан на рассмотрение государствам – членам САГ, а затем представлен в Совет министров иностранных дел для его утверждения и последующего подписания в рамках очередного или экстренного заседания на высшем уровне. </w:t>
      </w:r>
    </w:p>
    <w:p w:rsidR="000303C1" w:rsidRDefault="000303C1"/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</w:p>
    <w:p w:rsidR="000303C1" w:rsidRDefault="000303C1">
      <w:pPr>
        <w:pStyle w:val="3"/>
      </w:pPr>
      <w:r>
        <w:t xml:space="preserve">СПИСОК ИСПОЛЬЗОВАННОЙ ЛИТЕРАТУРЫ: </w:t>
      </w:r>
    </w:p>
    <w:p w:rsidR="000303C1" w:rsidRDefault="000303C1">
      <w:pPr>
        <w:pStyle w:val="3"/>
        <w:ind w:firstLine="0"/>
      </w:pPr>
    </w:p>
    <w:p w:rsidR="000303C1" w:rsidRDefault="000303C1">
      <w:pPr>
        <w:widowControl w:val="0"/>
        <w:numPr>
          <w:ilvl w:val="0"/>
          <w:numId w:val="2"/>
        </w:numPr>
        <w:spacing w:line="360" w:lineRule="auto"/>
        <w:ind w:firstLine="720"/>
        <w:rPr>
          <w:spacing w:val="6"/>
        </w:rPr>
      </w:pPr>
      <w:r>
        <w:rPr>
          <w:spacing w:val="6"/>
        </w:rPr>
        <w:t>Арабский мир. Три десятилетия независимого развития. М.: Наука, 1990. - 372 с.</w:t>
      </w:r>
    </w:p>
    <w:p w:rsidR="000303C1" w:rsidRDefault="000303C1">
      <w:pPr>
        <w:widowControl w:val="0"/>
        <w:numPr>
          <w:ilvl w:val="0"/>
          <w:numId w:val="2"/>
        </w:numPr>
        <w:spacing w:line="360" w:lineRule="auto"/>
        <w:ind w:firstLine="720"/>
        <w:rPr>
          <w:spacing w:val="6"/>
        </w:rPr>
      </w:pPr>
      <w:r>
        <w:rPr>
          <w:spacing w:val="6"/>
        </w:rPr>
        <w:t>Арабские страны: история, экономика, политика. Сб.ст. М.: Наука. 1986. - 278 с.</w:t>
      </w:r>
    </w:p>
    <w:p w:rsidR="000303C1" w:rsidRDefault="000303C1">
      <w:pPr>
        <w:pStyle w:val="3"/>
      </w:pPr>
      <w:r>
        <w:t>3.Баймуратов К. Вот он, арабский Восток (арабы в борьбе за независимость и единство). Алма-Ата; Казахстан. 1967. - 303 с.</w:t>
      </w:r>
    </w:p>
    <w:p w:rsidR="000303C1" w:rsidRDefault="000303C1">
      <w:pPr>
        <w:spacing w:line="360" w:lineRule="auto"/>
        <w:ind w:firstLine="709"/>
        <w:jc w:val="both"/>
      </w:pPr>
      <w:r>
        <w:rPr>
          <w:spacing w:val="6"/>
        </w:rPr>
        <w:t>4.Копин А.В. Лига арабских стран в 80-е годы: деятельность и перспективы. М., б.и. (Ин-т Африки. Вып.3). 1989. - 43 с.</w:t>
      </w:r>
    </w:p>
    <w:p w:rsidR="000303C1" w:rsidRDefault="000303C1">
      <w:pPr>
        <w:widowControl w:val="0"/>
        <w:spacing w:line="360" w:lineRule="auto"/>
        <w:rPr>
          <w:spacing w:val="6"/>
        </w:rPr>
      </w:pPr>
      <w:r>
        <w:rPr>
          <w:spacing w:val="6"/>
        </w:rPr>
        <w:t xml:space="preserve">           5.Левин З.И. Развитие арабской общественной мысли (1917-1945 гг.). М.: Наука, 1979. - 198 с.</w:t>
      </w:r>
    </w:p>
    <w:p w:rsidR="000303C1" w:rsidRDefault="000303C1">
      <w:pPr>
        <w:widowControl w:val="0"/>
        <w:spacing w:line="360" w:lineRule="auto"/>
        <w:rPr>
          <w:spacing w:val="6"/>
        </w:rPr>
      </w:pPr>
      <w:r>
        <w:rPr>
          <w:spacing w:val="6"/>
        </w:rPr>
        <w:t xml:space="preserve">           6.Тума Э. Национально-освободительное движение и проблема арабского единства. М.: Наука. 1977. - 432 с.</w:t>
      </w:r>
    </w:p>
    <w:p w:rsidR="000303C1" w:rsidRDefault="000303C1">
      <w:pPr>
        <w:spacing w:line="360" w:lineRule="auto"/>
        <w:rPr>
          <w:spacing w:val="6"/>
        </w:rPr>
      </w:pPr>
      <w:r>
        <w:rPr>
          <w:spacing w:val="6"/>
        </w:rPr>
        <w:t xml:space="preserve">           7. Абдаллах Амир. Исторический путь к единству арабской нации: очерк. Бейрут. Б.г. - 46 с. (на араб.яз.). </w:t>
      </w:r>
    </w:p>
    <w:p w:rsidR="000303C1" w:rsidRDefault="000303C1">
      <w:pPr>
        <w:widowControl w:val="0"/>
        <w:spacing w:line="360" w:lineRule="auto"/>
        <w:rPr>
          <w:spacing w:val="6"/>
        </w:rPr>
      </w:pPr>
      <w:r>
        <w:rPr>
          <w:spacing w:val="6"/>
        </w:rPr>
        <w:t xml:space="preserve">           8.Абд ал-Муали Мухамед. Великое разрушение: причины появления и падения единства Сирии и Египта. Бейрут. 1979. - 263 с. (на араб.яз.).</w:t>
      </w:r>
    </w:p>
    <w:p w:rsidR="000303C1" w:rsidRDefault="000303C1">
      <w:pPr>
        <w:widowControl w:val="0"/>
        <w:spacing w:line="360" w:lineRule="auto"/>
        <w:rPr>
          <w:spacing w:val="6"/>
        </w:rPr>
      </w:pPr>
      <w:r>
        <w:rPr>
          <w:spacing w:val="6"/>
        </w:rPr>
        <w:t xml:space="preserve">           9.Абд ал-Манам Ахмад Фарис. Лига арабских государств 1945-1985. Бейрут. Б.г.- 176 с. (на араб.яз.).</w:t>
      </w:r>
    </w:p>
    <w:p w:rsidR="000303C1" w:rsidRDefault="000303C1">
      <w:pPr>
        <w:widowControl w:val="0"/>
        <w:spacing w:line="360" w:lineRule="auto"/>
        <w:rPr>
          <w:spacing w:val="6"/>
        </w:rPr>
      </w:pPr>
      <w:r>
        <w:rPr>
          <w:spacing w:val="6"/>
        </w:rPr>
        <w:t xml:space="preserve">           10.ад-Даввари Абд ал-Азиз. Исторические корни арабского национализма. Бейрут. 1960. - 104 с. (на араб.яз.).</w:t>
      </w:r>
    </w:p>
    <w:p w:rsidR="000303C1" w:rsidRDefault="000303C1">
      <w:pPr>
        <w:spacing w:line="360" w:lineRule="auto"/>
        <w:rPr>
          <w:sz w:val="28"/>
          <w:szCs w:val="28"/>
        </w:rPr>
      </w:pPr>
      <w:r>
        <w:rPr>
          <w:spacing w:val="6"/>
        </w:rPr>
        <w:t xml:space="preserve">           11.</w:t>
      </w:r>
      <w:r>
        <w:rPr>
          <w:sz w:val="28"/>
          <w:szCs w:val="28"/>
        </w:rPr>
        <w:t xml:space="preserve"> </w:t>
      </w:r>
      <w:r>
        <w:rPr>
          <w:szCs w:val="28"/>
        </w:rPr>
        <w:t>Внешняя политика арабских стран на современном этапе: выход из тупика. Йеменский взгляд на лучшее будущее арабов. Документ |Министерства Иностранных Дел Йеменской Республики. 2003. (на араб.яз.).</w:t>
      </w:r>
    </w:p>
    <w:p w:rsidR="000303C1" w:rsidRDefault="000303C1">
      <w:pPr>
        <w:pStyle w:val="a4"/>
        <w:widowControl w:val="0"/>
        <w:tabs>
          <w:tab w:val="clear" w:pos="4677"/>
          <w:tab w:val="clear" w:pos="9355"/>
        </w:tabs>
        <w:spacing w:line="360" w:lineRule="auto"/>
        <w:rPr>
          <w:spacing w:val="6"/>
        </w:rPr>
      </w:pPr>
    </w:p>
    <w:p w:rsidR="000303C1" w:rsidRDefault="000303C1">
      <w:bookmarkStart w:id="0" w:name="_GoBack"/>
      <w:bookmarkEnd w:id="0"/>
    </w:p>
    <w:sectPr w:rsidR="000303C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C1" w:rsidRDefault="000303C1">
      <w:r>
        <w:separator/>
      </w:r>
    </w:p>
  </w:endnote>
  <w:endnote w:type="continuationSeparator" w:id="0">
    <w:p w:rsidR="000303C1" w:rsidRDefault="0003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3C1" w:rsidRDefault="000303C1">
    <w:pPr>
      <w:pStyle w:val="a4"/>
      <w:framePr w:wrap="around" w:vAnchor="text" w:hAnchor="margin" w:xAlign="center" w:y="1"/>
      <w:rPr>
        <w:rStyle w:val="a5"/>
      </w:rPr>
    </w:pPr>
  </w:p>
  <w:p w:rsidR="000303C1" w:rsidRDefault="000303C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3C1" w:rsidRDefault="00A002CA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0303C1" w:rsidRDefault="000303C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C1" w:rsidRDefault="000303C1">
      <w:r>
        <w:separator/>
      </w:r>
    </w:p>
  </w:footnote>
  <w:footnote w:type="continuationSeparator" w:id="0">
    <w:p w:rsidR="000303C1" w:rsidRDefault="0003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285"/>
    <w:multiLevelType w:val="singleLevel"/>
    <w:tmpl w:val="84A8AF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F254AD"/>
    <w:multiLevelType w:val="hybridMultilevel"/>
    <w:tmpl w:val="9CACDCCA"/>
    <w:lvl w:ilvl="0" w:tplc="EFBC937C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BCF26E3"/>
    <w:multiLevelType w:val="singleLevel"/>
    <w:tmpl w:val="2ACE8B6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2CA"/>
    <w:rsid w:val="000303C1"/>
    <w:rsid w:val="004A4F05"/>
    <w:rsid w:val="00A002CA"/>
    <w:rsid w:val="00A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6A023-BCE2-4B46-BFD6-2802CCAF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</w:style>
  <w:style w:type="paragraph" w:styleId="2">
    <w:name w:val="Body Text Indent 2"/>
    <w:basedOn w:val="a"/>
    <w:semiHidden/>
    <w:pPr>
      <w:widowControl w:val="0"/>
      <w:spacing w:line="360" w:lineRule="auto"/>
      <w:ind w:firstLine="680"/>
      <w:jc w:val="both"/>
    </w:pPr>
  </w:style>
  <w:style w:type="paragraph" w:styleId="3">
    <w:name w:val="Body Text Indent 3"/>
    <w:basedOn w:val="a"/>
    <w:semiHidden/>
    <w:pPr>
      <w:widowControl w:val="0"/>
      <w:spacing w:line="360" w:lineRule="auto"/>
      <w:ind w:firstLine="720"/>
      <w:jc w:val="both"/>
    </w:pPr>
    <w:rPr>
      <w:spacing w:val="6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настоящее время проблема глобализации актуальна не только для промышленно развитых стран Запада, но и для большинства арабск</vt:lpstr>
    </vt:vector>
  </TitlesOfParts>
  <Company>Yemen</Company>
  <LinksUpToDate>false</LinksUpToDate>
  <CharactersWithSpaces>21215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проблема глобализации актуальна не только для промышленно развитых стран Запада, но и для большинства арабск</dc:title>
  <dc:subject/>
  <dc:creator>Abduall</dc:creator>
  <cp:keywords/>
  <dc:description/>
  <cp:lastModifiedBy>admin</cp:lastModifiedBy>
  <cp:revision>2</cp:revision>
  <cp:lastPrinted>2004-03-20T15:16:00Z</cp:lastPrinted>
  <dcterms:created xsi:type="dcterms:W3CDTF">2014-02-03T09:54:00Z</dcterms:created>
  <dcterms:modified xsi:type="dcterms:W3CDTF">2014-02-03T09:54:00Z</dcterms:modified>
</cp:coreProperties>
</file>