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14B" w:rsidRPr="00406DFD" w:rsidRDefault="0095414B" w:rsidP="00406DFD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aps/>
          <w:sz w:val="28"/>
          <w:szCs w:val="28"/>
        </w:rPr>
      </w:pPr>
      <w:r w:rsidRPr="00406DFD">
        <w:rPr>
          <w:b/>
          <w:bCs/>
          <w:caps/>
          <w:sz w:val="28"/>
          <w:szCs w:val="28"/>
        </w:rPr>
        <w:t>Содержание</w:t>
      </w:r>
    </w:p>
    <w:p w:rsidR="0095414B" w:rsidRPr="00406DFD" w:rsidRDefault="0095414B" w:rsidP="00406DFD">
      <w:pPr>
        <w:tabs>
          <w:tab w:val="left" w:pos="1080"/>
        </w:tabs>
        <w:spacing w:line="360" w:lineRule="auto"/>
        <w:ind w:firstLine="709"/>
        <w:jc w:val="both"/>
        <w:rPr>
          <w:b/>
          <w:bCs/>
          <w:caps/>
          <w:sz w:val="28"/>
          <w:szCs w:val="28"/>
        </w:rPr>
      </w:pPr>
    </w:p>
    <w:p w:rsidR="00E46DC3" w:rsidRPr="00406DFD" w:rsidRDefault="00E46DC3" w:rsidP="00406DFD">
      <w:pPr>
        <w:pStyle w:val="11"/>
        <w:tabs>
          <w:tab w:val="left" w:pos="1080"/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7D6407">
        <w:rPr>
          <w:rStyle w:val="a6"/>
          <w:noProof/>
          <w:color w:val="auto"/>
          <w:sz w:val="28"/>
          <w:szCs w:val="28"/>
        </w:rPr>
        <w:t>ВВЕДЕНИЕ</w:t>
      </w:r>
    </w:p>
    <w:p w:rsidR="00E46DC3" w:rsidRPr="00406DFD" w:rsidRDefault="00E46DC3" w:rsidP="00406DFD">
      <w:pPr>
        <w:pStyle w:val="11"/>
        <w:tabs>
          <w:tab w:val="left" w:pos="1080"/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7D6407">
        <w:rPr>
          <w:rStyle w:val="a6"/>
          <w:noProof/>
          <w:color w:val="auto"/>
          <w:sz w:val="28"/>
          <w:szCs w:val="28"/>
        </w:rPr>
        <w:t>1. Понятие и общая характеристика договора аренды</w:t>
      </w:r>
    </w:p>
    <w:p w:rsidR="00E46DC3" w:rsidRPr="00406DFD" w:rsidRDefault="00E46DC3" w:rsidP="00406DFD">
      <w:pPr>
        <w:pStyle w:val="11"/>
        <w:tabs>
          <w:tab w:val="left" w:pos="1080"/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7D6407">
        <w:rPr>
          <w:rStyle w:val="a6"/>
          <w:noProof/>
          <w:color w:val="auto"/>
          <w:sz w:val="28"/>
          <w:szCs w:val="28"/>
        </w:rPr>
        <w:t>2. Договор проката</w:t>
      </w:r>
    </w:p>
    <w:p w:rsidR="00E46DC3" w:rsidRPr="00406DFD" w:rsidRDefault="00E46DC3" w:rsidP="00406DFD">
      <w:pPr>
        <w:pStyle w:val="11"/>
        <w:tabs>
          <w:tab w:val="left" w:pos="1080"/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7D6407">
        <w:rPr>
          <w:rStyle w:val="a6"/>
          <w:noProof/>
          <w:color w:val="auto"/>
          <w:sz w:val="28"/>
          <w:szCs w:val="28"/>
        </w:rPr>
        <w:t>3. Договор аренды транспортных средств</w:t>
      </w:r>
    </w:p>
    <w:p w:rsidR="00E46DC3" w:rsidRPr="00406DFD" w:rsidRDefault="00E46DC3" w:rsidP="00406DFD">
      <w:pPr>
        <w:pStyle w:val="11"/>
        <w:tabs>
          <w:tab w:val="left" w:pos="1080"/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7D6407">
        <w:rPr>
          <w:rStyle w:val="a6"/>
          <w:noProof/>
          <w:color w:val="auto"/>
          <w:sz w:val="28"/>
          <w:szCs w:val="28"/>
        </w:rPr>
        <w:t>4. Договор аренды зданий и сооружений</w:t>
      </w:r>
    </w:p>
    <w:p w:rsidR="00E46DC3" w:rsidRPr="00406DFD" w:rsidRDefault="00E46DC3" w:rsidP="00406DFD">
      <w:pPr>
        <w:pStyle w:val="11"/>
        <w:tabs>
          <w:tab w:val="left" w:pos="1080"/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7D6407">
        <w:rPr>
          <w:rStyle w:val="a6"/>
          <w:noProof/>
          <w:color w:val="auto"/>
          <w:sz w:val="28"/>
          <w:szCs w:val="28"/>
        </w:rPr>
        <w:t>5. Договор аренды предприятий</w:t>
      </w:r>
    </w:p>
    <w:p w:rsidR="00E46DC3" w:rsidRPr="00406DFD" w:rsidRDefault="00E46DC3" w:rsidP="00406DFD">
      <w:pPr>
        <w:pStyle w:val="11"/>
        <w:tabs>
          <w:tab w:val="left" w:pos="1080"/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7D6407">
        <w:rPr>
          <w:rStyle w:val="a6"/>
          <w:noProof/>
          <w:color w:val="auto"/>
          <w:sz w:val="28"/>
          <w:szCs w:val="28"/>
        </w:rPr>
        <w:t>6. Договор финансовой аренды (лизинга</w:t>
      </w:r>
      <w:r w:rsidR="00406DFD">
        <w:rPr>
          <w:noProof/>
          <w:webHidden/>
          <w:sz w:val="28"/>
          <w:szCs w:val="28"/>
          <w:lang w:val="en-US"/>
        </w:rPr>
        <w:t>)</w:t>
      </w:r>
    </w:p>
    <w:p w:rsidR="00E46DC3" w:rsidRPr="00406DFD" w:rsidRDefault="00E46DC3" w:rsidP="00406DFD">
      <w:pPr>
        <w:pStyle w:val="11"/>
        <w:tabs>
          <w:tab w:val="left" w:pos="1080"/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7D6407">
        <w:rPr>
          <w:rStyle w:val="a6"/>
          <w:noProof/>
          <w:color w:val="auto"/>
          <w:sz w:val="28"/>
          <w:szCs w:val="28"/>
        </w:rPr>
        <w:t>7. Договор найма жилого помещения</w:t>
      </w:r>
    </w:p>
    <w:p w:rsidR="00E46DC3" w:rsidRPr="00406DFD" w:rsidRDefault="00E46DC3" w:rsidP="00406DFD">
      <w:pPr>
        <w:pStyle w:val="11"/>
        <w:tabs>
          <w:tab w:val="left" w:pos="1080"/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7D6407">
        <w:rPr>
          <w:rStyle w:val="a6"/>
          <w:noProof/>
          <w:color w:val="auto"/>
          <w:sz w:val="28"/>
          <w:szCs w:val="28"/>
        </w:rPr>
        <w:t>ЗАКЛЮЧЕНИЕ</w:t>
      </w:r>
    </w:p>
    <w:p w:rsidR="00E46DC3" w:rsidRPr="00406DFD" w:rsidRDefault="00E46DC3" w:rsidP="00406DFD">
      <w:pPr>
        <w:pStyle w:val="11"/>
        <w:tabs>
          <w:tab w:val="left" w:pos="1080"/>
          <w:tab w:val="right" w:leader="dot" w:pos="9345"/>
        </w:tabs>
        <w:spacing w:line="360" w:lineRule="auto"/>
        <w:ind w:firstLine="709"/>
        <w:jc w:val="both"/>
        <w:rPr>
          <w:noProof/>
          <w:sz w:val="28"/>
          <w:szCs w:val="28"/>
        </w:rPr>
      </w:pPr>
      <w:r w:rsidRPr="007D6407">
        <w:rPr>
          <w:rStyle w:val="a6"/>
          <w:caps/>
          <w:noProof/>
          <w:color w:val="auto"/>
          <w:sz w:val="28"/>
          <w:szCs w:val="28"/>
        </w:rPr>
        <w:t>Список использованной литературы</w:t>
      </w:r>
    </w:p>
    <w:p w:rsidR="009C696D" w:rsidRPr="00406DFD" w:rsidRDefault="0095414B" w:rsidP="00406DFD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6DFD">
        <w:br w:type="page"/>
      </w:r>
      <w:bookmarkStart w:id="0" w:name="_Toc153082766"/>
      <w:r w:rsidR="009C696D" w:rsidRPr="00406DFD">
        <w:rPr>
          <w:b/>
          <w:bCs/>
          <w:sz w:val="28"/>
          <w:szCs w:val="28"/>
        </w:rPr>
        <w:t>ВВЕДЕНИЕ</w:t>
      </w:r>
      <w:bookmarkEnd w:id="0"/>
    </w:p>
    <w:p w:rsidR="009C696D" w:rsidRPr="00406DFD" w:rsidRDefault="009C696D" w:rsidP="00406DFD">
      <w:pPr>
        <w:pStyle w:val="1"/>
        <w:tabs>
          <w:tab w:val="left" w:pos="1080"/>
        </w:tabs>
        <w:ind w:firstLine="709"/>
      </w:pPr>
    </w:p>
    <w:p w:rsidR="009C696D" w:rsidRPr="00406DFD" w:rsidRDefault="009C696D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 ст. 606 ГК РФ договор аренды определен как обязательство, по которому арендодатель обязуется предоставить арендатору имущество за плату во временное владение и пользование или во временное пользование. Из данного определения видно, что в арендном правоотношении направленность на передачу имущества во временное пользование уточняется признаком возмездности. Договору аренды посвящена гл. 34 ГК РФ. В § 1 гл. 34 ГК РФ выделены общие положения об аренде, которые имеют определенное значение.</w:t>
      </w:r>
    </w:p>
    <w:p w:rsidR="009C696D" w:rsidRPr="00406DFD" w:rsidRDefault="009C696D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Институт аренды избран законодателем в качестве базового для регулирования всех обязательств, направленных на передачу имущества во временное пользование. В нем содержатся не только нормы, регламентирующие возмездные отношения по передаче имущества во временное пользование, но и унифицированные правила, обусловленные направленностью обязательства на передачу имущества во временное пользование независимо от его возмездности или безвозмездности. Эти унифицированные положения применимы не только к аренде, но и к безвозмездному пользованию. В ст. 689 ГК РФ перечислены арендные правила, применимые к договору безвозмездного пользования.</w:t>
      </w:r>
    </w:p>
    <w:p w:rsidR="00740921" w:rsidRPr="00406DFD" w:rsidRDefault="009C696D" w:rsidP="00406DFD">
      <w:pPr>
        <w:pStyle w:val="1"/>
        <w:tabs>
          <w:tab w:val="left" w:pos="1080"/>
        </w:tabs>
        <w:ind w:firstLine="709"/>
      </w:pPr>
      <w:r w:rsidRPr="00406DFD">
        <w:br w:type="page"/>
      </w:r>
      <w:bookmarkStart w:id="1" w:name="_Toc153082767"/>
      <w:r w:rsidR="00740921" w:rsidRPr="00406DFD">
        <w:t>1. Понятие и общая характеристика договора аренды</w:t>
      </w:r>
      <w:bookmarkEnd w:id="1"/>
    </w:p>
    <w:p w:rsidR="00740921" w:rsidRPr="00406DFD" w:rsidRDefault="00740921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C696D" w:rsidRPr="00406DFD" w:rsidRDefault="009C696D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Во-первых, г</w:t>
      </w:r>
      <w:r w:rsidR="00FB5893" w:rsidRPr="00406DFD">
        <w:rPr>
          <w:sz w:val="28"/>
          <w:szCs w:val="28"/>
        </w:rPr>
        <w:t>ражданское право предназначено, главным образом,</w:t>
      </w:r>
      <w:r w:rsidR="00740921"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>для регулирования возмездных отношений, сущность обязательства определенной</w:t>
      </w:r>
      <w:r w:rsidR="00740921"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 xml:space="preserve">направленности в наиболее чистом виде проявляется в возмездном договоре. 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Во-вторых, несмотря на то, что арендные отношения могут характеризоваться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дополнительными особенностями, требующими законодательного закрепления, все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они имеют единую основу правового регулирования, предопределенную направленностью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на возмездную передачу имущества во временное пользование. Общие положения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 аренде представляют собой унифицированные нормы, которые могут применяться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 любым видам и разновидностям договора аренды, если иное не установлено правилами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об этих договорах (ст. 625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).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В-третьих, общие положения об аренде предназначены для непосредственного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регулирования простейших арендных отношений, не осложненных иными нормообразующими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признаками.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Признак направленности позволяет отграничить договор аренды от иных обязательств,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имеющих с арендой внешнее сходство. Так, обязательство аренды, предусматривающее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выкуп арендованного имущества путем перечисления определенной суммы арендных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платежей, внешне схоже с договором купли-продажи с рассрочкой платежа. Однако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правовая природа этих правоотношений принципиально различна. Любой договор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купли-продажи, в том числе с рассрочкой платежа, направлен на передачу имущества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собственность. Порядок и условия оплаты имеют вторичное значение. Они не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влияют на направленность обязательства. Поэтому купля-продажа с рассрочкой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платежа регламентируется нормами о купле-продаже. Согласно договору аренды,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напротив, основной обязанностью собственника является передача арендатору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имущества во временное владение и пользование. Наличие в арендном правоотношении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элемента купли-продажи, предусматривающего выкуп имущества путем внесения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арендной платы, не меняет основной правовой природы договора аренды. Условие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 выкупе, т.е. о переходе права собственности на договорное имущество, начинает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действовать лишь в определенный момент, когда общая сумма выплаченной арендной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платы становится равной сумме выкупа. До этого момента обязательство подчиняется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нормам об аренде</w:t>
      </w:r>
      <w:r w:rsidR="0095414B" w:rsidRPr="00406DFD">
        <w:rPr>
          <w:rStyle w:val="ac"/>
          <w:sz w:val="28"/>
          <w:szCs w:val="28"/>
        </w:rPr>
        <w:footnoteReference w:id="1"/>
      </w:r>
      <w:r w:rsidRPr="00406DFD">
        <w:rPr>
          <w:sz w:val="28"/>
          <w:szCs w:val="28"/>
        </w:rPr>
        <w:t>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В ст. 614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предусмотрено, что арендная плата может устанавливаться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не только в виде денежных платежей, но также и в форме установленной доли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полученных в результате использования арендованного имущества продукции, плодов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или доходов; предоставления арендатором определенных услуг; передачи арендатором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арендодателю обусловленной договором вещи в собственность или в аренду; возложения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на арендатора обусловленных договором затрат на улучшение арендованного имущества.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Кроме того, стороны могут сочетать указанные формы, а также использовать иные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формы оплаты аренды. Правоотношение, в котором арендная плата выплачивается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неденежной форме, является по существу смешанным договором, соединяющим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арендное обязательство и обязательство той направленности, которую имеет форма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выплаты арендной платы (передача имущества в собственность, выполнение работы,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оказание услуги и т.д.).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Установив возможность использования подобных форм оплаты аренды, законодатель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никак не урегулировал в гл. 34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особенности подобных отношений. Поэтому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приходится ограничиваться общим правилом п. 3 ст. 421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о том, что к данным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обязательствам должны применяться в соответствующих частях нормы об обязательствах,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элементы которых содержатся в смешанном договоре. В то же время следует отметить,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что соединение в одном правоотношении элементов аренды и других обязательств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порождает многочисленные вопросы, связанные с сочетанием норм различных договорных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институтов. Общее правило п. 3 ст. 421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не дает на них ответа. Поэтому представляется,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что более детальная регламентация арендных отношений, в которых арендная плата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выплачивается в неденежной форме, позволила бы сделать их регулирование более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эффективным.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Арендные отношения разнообразны. Специфика тех или иных видов аренды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предопределяется различными факторами. Так, нормы § 2 гл. 34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посвящены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регулированию договора проката. Главным признаком, потребовавшим формирования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специальной правовой базы для регулирования данного вида аренды, является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фигура арендодателя. В § 3 гл. 34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собраны нормы, отражающие специфику аренды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транспортных средств. Неразрывная связь зданий (сооружений) с землей и особая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ценность объектов недвижимости породили необходимость специфического правового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регулирования аренды зданий и сооружений, оформленного законодателем в § 4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гл. 34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. Нормы § 5 гл. 34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отражают особенности предприятия как предмета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аренды. Основной задачей законодателя при формировании правовой базы лизинга,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закрепленной в § 6 гл. 34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, было установление специальных правил взаимоотношений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между арендатором и продавцом и между арендодателем и арендатором по поводу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приобретения предмета аренды</w:t>
      </w:r>
      <w:r w:rsidR="0095414B" w:rsidRPr="00406DFD">
        <w:rPr>
          <w:rStyle w:val="ac"/>
          <w:sz w:val="28"/>
          <w:szCs w:val="28"/>
        </w:rPr>
        <w:footnoteReference w:id="2"/>
      </w:r>
      <w:r w:rsidRPr="00406DFD">
        <w:rPr>
          <w:sz w:val="28"/>
          <w:szCs w:val="28"/>
        </w:rPr>
        <w:t>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Общие положения об аренде, выделенные в § 1 гл. 34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, в силу своего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унифицированного значения применимы ко всем ее видам. Соответствующее правило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закреплено в ст. 625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. Вторичные особенности арендных отношений, предопределяющие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формирование конкретных видов договора аренды, лишь уточняют правовое регулирование,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обусловленное направленностью на возмездную передачу имущества во временное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пользование.</w:t>
      </w:r>
      <w:r w:rsidR="00406DFD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Перечисленные обязательства выделены законодателем как виды аренды, 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не как самостоятельные договорные типы, именно в силу того, что обусловливающие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их вторичные нормообразующие признаки не препятствуют применению к ним большинства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общих положений об аренде.</w:t>
      </w:r>
      <w:r w:rsidR="00740921" w:rsidRPr="00406DFD">
        <w:rPr>
          <w:sz w:val="28"/>
          <w:szCs w:val="28"/>
        </w:rPr>
        <w:t xml:space="preserve"> </w:t>
      </w:r>
    </w:p>
    <w:p w:rsidR="00740921" w:rsidRPr="00406DFD" w:rsidRDefault="00740921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40921" w:rsidRPr="00406DFD" w:rsidRDefault="00740921" w:rsidP="00406DFD">
      <w:pPr>
        <w:pStyle w:val="1"/>
        <w:tabs>
          <w:tab w:val="left" w:pos="1080"/>
        </w:tabs>
        <w:ind w:firstLine="709"/>
      </w:pPr>
      <w:bookmarkStart w:id="2" w:name="_Toc153082768"/>
      <w:r w:rsidRPr="00406DFD">
        <w:t>2.</w:t>
      </w:r>
      <w:r w:rsidR="0095414B" w:rsidRPr="00406DFD">
        <w:t xml:space="preserve"> </w:t>
      </w:r>
      <w:r w:rsidR="00FB5893" w:rsidRPr="00406DFD">
        <w:t>Договор проката</w:t>
      </w:r>
      <w:bookmarkEnd w:id="2"/>
    </w:p>
    <w:p w:rsidR="0095414B" w:rsidRPr="00406DFD" w:rsidRDefault="0095414B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Договор проката определен в ст. 626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как обязательство, по которому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арендодатель, осуществляющий сдачу имущества в аренду в качестве постоянной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предпринимательской деятельности, обязуется предоставить арендатору движимое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имущество за плату во временное владение и пользование. В данной норме подчеркнуто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также, что имущество, предоставленное по договору проката, используется для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потребительских целей, если иное не предусмотрено договором или не вытекает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из существа обязательства.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Прокат сформулирован в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как вид договора аренды. Это означает, что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он, во-первых, характеризуется родовыми признаками аренды как типа договора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и, во-вторых, имеет отличительные качества, обусловившие специфическое правовое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регулирование.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Договор проката, как и любой другой вид аренды, направлен на возмездную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передачу имущества во временное владение и пользование. Данная направленность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позволяет применять к прокату большое количество общих положений об аренде.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Разместив институт проката в § 2 гл. 34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, законодатель указал в ст. 625</w:t>
      </w:r>
      <w:r w:rsidR="00740921" w:rsidRPr="00406DFD">
        <w:rPr>
          <w:sz w:val="28"/>
          <w:szCs w:val="28"/>
        </w:rPr>
        <w:t xml:space="preserve"> ГК РФ</w:t>
      </w:r>
      <w:r w:rsidRPr="00406DFD">
        <w:rPr>
          <w:sz w:val="28"/>
          <w:szCs w:val="28"/>
        </w:rPr>
        <w:t>, что общие положения об аренде применяются к прокату, если иное не предусмотрено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специальными правилами о нем.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Главным признаком, потребовавшим формирования специальной правовой базы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для регулирования проката, является участие на стороне арендодателя лица,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осуществляющего сдачу имущества в аренду в качестве постоянной предпринимательской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деятельности.</w:t>
      </w:r>
    </w:p>
    <w:p w:rsidR="00740921" w:rsidRPr="00406DFD" w:rsidRDefault="00740921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У</w:t>
      </w:r>
      <w:r w:rsidR="00FB5893" w:rsidRPr="00406DFD">
        <w:rPr>
          <w:sz w:val="28"/>
          <w:szCs w:val="28"/>
        </w:rPr>
        <w:t>частие в договоре арендодателя-профессионала требует специфического</w:t>
      </w:r>
      <w:r w:rsidRPr="00406DFD">
        <w:rPr>
          <w:sz w:val="28"/>
          <w:szCs w:val="28"/>
        </w:rPr>
        <w:t xml:space="preserve"> правового регулирования: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Во-первых, участие в обязательстве лица, профессионально специализирующегося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на определенном виде деятельности (в данном случае на сдаче имущества в аренду),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вносит в отношения сторон элемент фактического неравенства, так как профессионал,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безусловно, экономически сильнее непрофессионала. Поскольку стороны в гражданском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правоотношении должны выступать как равноправные субъекты, экономическое неравенство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должно нивелироваться правовыми средствами. Согласно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экономическое неравенство,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требующее правового противовеса, существует в любых арендных отношениях, в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которых участвует арендодатель-профессионал, независимо от того, кто выступает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на стороне арендатора - потребитель или предприниматель. Этот вывод следует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из легального определения договора проката, содержащегося в п. 1 ст. 626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которой сказано, что арендованное имущество может использоваться как для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потребительских целей, так и для других целей, предусмотренных договором или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вытекающих из существа обязательства.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Таким образом, поскольку нормы института проката направлены на устранение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экономического неравенства, существующего в любых отношениях с участием арендодателя-профессионала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(независимо от того, кто выступает на стороне арендатора), необходимым и достаточным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квалифицирующим признаком договора проката является участие в обязательстве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арендодателя-профессионала.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Решая задачу нивелирования экономического неравенства сторон в договоре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проката, законодатель установил ряд соответствующих норм. Например, на арендодателя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возложены дополнительные обязанности, связанные с предоставлением имущества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аренду (проверка исправности имущества в присутствии арендатора, ознакомление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арендатора с правилами эксплуатации имущества). Установлены более жесткие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правила относительно устранения недостатков сданного напрокат имущества (ст.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629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). На арендодателя возложена императивная обязанность по проведению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капитального и текущего ремонта. Арендатору предоставлено право отказаться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от договора в любое время с предупреждением об этом арендодателя не менее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чем за десять дней (ст. 627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).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В п. 3 ст. 626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сказано, что договор проката является публичным договором,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который характеризуется специфическим правовым режимом заключения в связи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 определенной степенью экономического неравенства его участников. Уровень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экономического неравенства контрагентов, необходимый и достаточный для подчинения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обязательства режиму публичного договора, определяется законодателем с учетом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различных факторов. Для проката таковым является экономическое неравенство,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существующее в любых отношениях с участием арендодателя-профессионала.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В ст. 426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сформулированы унифицированные нормы о публичном договоре.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Они применимы к любым публичным договорам, в том числе к прокату. Однако эти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общие нормы ст. 426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не в состоянии охватить всех особенностей арендных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отношений. Поэтому в § 2 гл. 34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сформулированы положения, которые отражают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специфику публичного договора в контексте аренды.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Во-вторых, участие в договоре арендодателя-профессионала требует установления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особых правил, которые давали бы ему возможность нормально осуществлять свою профессиональную деятельность. Этим обусловлено появление норм, императивно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не допускающих применения к прокату правил о возобновлении договора аренды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на неопределенный срок и о преимущественном праве арендатора на возобновление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договора аренды (ст. 627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), особых правил, касающихся формы и порядка уплаты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арендных платежей (ст. 630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), а также запрета на сдачу договорного имущества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субаренду, передачу арендатором своих прав и обязанностей другим лицам,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предоставление арендованного имущества в безвозмездное пользование и т.д.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(п. 2 ст. 631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)</w:t>
      </w:r>
      <w:r w:rsidR="0095414B" w:rsidRPr="00406DFD">
        <w:rPr>
          <w:rStyle w:val="ac"/>
          <w:sz w:val="28"/>
          <w:szCs w:val="28"/>
        </w:rPr>
        <w:footnoteReference w:id="3"/>
      </w:r>
      <w:r w:rsidRPr="00406DFD">
        <w:rPr>
          <w:sz w:val="28"/>
          <w:szCs w:val="28"/>
        </w:rPr>
        <w:t>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Признак экономического неравенства может быть многоступенчатым.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Причем различные уровни экономического неравенства, обусловленные разными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субъектными признаками, могут присутствовать в одном виде договора. Если каждый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из таких уровней требует специального регулирования, оно должно быть предусмотрено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законе.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Это в полной мере относится к прокату. Как было отмечено, его нормы отражают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экономически подчиненное положение любого арендатора, противостоящего арендодателю-профессионалу.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то же время если на стороне арендатора выступает потребитель-гражданин,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возникает дополнительное экономическое неравенство, связанное с особенностями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гражданина как физического лица. Это обусловливает необходимость специального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регулирования, которое дополняет регламентацию, отражающую более общий уровень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экономического неравенства.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Унифицированные нормы, направленные на устранение экономически зависимого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положения потребителя-гражданина, сформулированы в Законе </w:t>
      </w:r>
      <w:r w:rsidR="00740921" w:rsidRPr="00406DFD">
        <w:rPr>
          <w:sz w:val="28"/>
          <w:szCs w:val="28"/>
        </w:rPr>
        <w:t>«</w:t>
      </w:r>
      <w:r w:rsidRPr="00406DFD">
        <w:rPr>
          <w:sz w:val="28"/>
          <w:szCs w:val="28"/>
        </w:rPr>
        <w:t>О защите прав потребителей</w:t>
      </w:r>
      <w:r w:rsidR="00740921" w:rsidRPr="00406DFD">
        <w:rPr>
          <w:sz w:val="28"/>
          <w:szCs w:val="28"/>
        </w:rPr>
        <w:t>»</w:t>
      </w:r>
      <w:r w:rsidRPr="00406DFD">
        <w:rPr>
          <w:sz w:val="28"/>
          <w:szCs w:val="28"/>
        </w:rPr>
        <w:t>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п. 1 постановления Пленума Верховного Суда РФ от 29 сентября 1994 г. N 7</w:t>
      </w:r>
      <w:r w:rsidR="00740921" w:rsidRPr="00406DFD">
        <w:rPr>
          <w:sz w:val="28"/>
          <w:szCs w:val="28"/>
        </w:rPr>
        <w:t xml:space="preserve"> «</w:t>
      </w:r>
      <w:r w:rsidRPr="00406DFD">
        <w:rPr>
          <w:sz w:val="28"/>
          <w:szCs w:val="28"/>
        </w:rPr>
        <w:t>О практике рассмотрения судами дел о защите прав потребителей</w:t>
      </w:r>
      <w:r w:rsidR="00740921" w:rsidRPr="00406DFD">
        <w:rPr>
          <w:sz w:val="28"/>
          <w:szCs w:val="28"/>
        </w:rPr>
        <w:t>»</w:t>
      </w:r>
      <w:r w:rsidRPr="00406DFD">
        <w:rPr>
          <w:sz w:val="28"/>
          <w:szCs w:val="28"/>
        </w:rPr>
        <w:t xml:space="preserve"> сказано,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что законодательство о защите прав потребителей распространяется на договоры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проката.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Согласно ст. 626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нормы института проката распространяются только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на обязательства, возникающие в отношении движимого имущества. Соответственно,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положения о прокате неприменимы к аренде зданий (сооружений), в которых на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стороне арендодателя выступает лицо, осуществляющее сдачу имущества в аренду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качестве постоянной предпринимательской деятельности.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Несмотря на то что согласно легальному определению договора проката нормы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§ 2 гл. 34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распространяются только на отношения по поводу движимого имущества,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некоторые положения и</w:t>
      </w:r>
      <w:r w:rsidR="00740921" w:rsidRPr="00406DFD">
        <w:rPr>
          <w:sz w:val="28"/>
          <w:szCs w:val="28"/>
        </w:rPr>
        <w:t>нститута проката</w:t>
      </w:r>
      <w:r w:rsidRPr="00406DFD">
        <w:rPr>
          <w:sz w:val="28"/>
          <w:szCs w:val="28"/>
        </w:rPr>
        <w:t xml:space="preserve"> носят унифицированный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характер и потому до устранения в установленном порядке указанного выше законодательного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пробела они могли бы применяться в порядке аналогии закона к тем договорам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аренды зданий (сооружений), в которых участвует арендодатель-профессионал.</w:t>
      </w:r>
    </w:p>
    <w:p w:rsidR="00740921" w:rsidRPr="00406DFD" w:rsidRDefault="00740921" w:rsidP="00406DF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40921" w:rsidRPr="00406DFD" w:rsidRDefault="00740921" w:rsidP="00406DFD">
      <w:pPr>
        <w:pStyle w:val="1"/>
        <w:tabs>
          <w:tab w:val="left" w:pos="1080"/>
        </w:tabs>
        <w:ind w:firstLine="709"/>
      </w:pPr>
      <w:bookmarkStart w:id="3" w:name="_Toc153082769"/>
      <w:r w:rsidRPr="00406DFD">
        <w:t>3</w:t>
      </w:r>
      <w:r w:rsidR="00FB5893" w:rsidRPr="00406DFD">
        <w:t>. Договор аренды транспортных средств</w:t>
      </w:r>
      <w:bookmarkEnd w:id="3"/>
    </w:p>
    <w:p w:rsidR="00740921" w:rsidRPr="00406DFD" w:rsidRDefault="00740921" w:rsidP="00406DFD">
      <w:pPr>
        <w:pStyle w:val="1"/>
        <w:tabs>
          <w:tab w:val="left" w:pos="1080"/>
        </w:tabs>
        <w:ind w:firstLine="709"/>
        <w:jc w:val="both"/>
      </w:pP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В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предусмотрены две разновидности аренды транспортных средств: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аренда транспортного средства без предоставления услуг по управлению и технической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эксплуатации (аренда без экипажа) и аренда транспортного средства с предоставлением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услуг по управлению и технической эксплуатации (аренда с экипажем).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Договор аренды транспортного средства без экипажа представляет собой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обязательство, по которому арендодатель предоставляет арендатору транспортное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средство за плату во временное владение и пользование без оказания услуг по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управлению им и его технической эксплуатации (ст. 642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).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Договор аренды транспортного средства с предоставлением услуг по управлению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и технической эксплуатации определен в ст. 632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как обязательство, по которому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арендодатель предоставляет арендатору транспортное средство за плату во временное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владение и пользование и оказывает своими силами услуги по управлению им 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 его технической эксплуатации.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Аренда транспортных средств сформулирована в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как вид договора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аренды. Это означает, что она, с одной стороны, характеризуется родовыми признаками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аренды как типа договора и, с другой стороны, имеет отличительные качества,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обусловившие специфическое правовое регулирование. В связи с этим, определяя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место аренды транспортных средств в системе гражданских договоров, необходимо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отметить следующее.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Во-первых, договор аренды транспортных средств, как и любой другой вид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аренды, направлен на возмездную передачу имущества во временное владение 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пользование. Данная направленность позволяет применять к нему большое количество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общих положений об аренде. Разместив институт аренды транспортных средств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в § 3 гл. 34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, законодатель указал в ст. 625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, что общие положения об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аренде применяются к аренде транспортных средств, если иное не предусмотрено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специальными правилами о ней.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Во-вторых, квалифицирующим признаком аренды транспортных средств, отличающим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ее от других видов аренды, является специфика транспортного средства как предмета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договора. Этот признак имеет нормообразующее значение: он служит основой для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выработки и применения к обеим разновидностям аренды транспортных средств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унифицированных правовых норм.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Нормообразующее значение специфики транспортного средства реализовано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в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следующим образом. Ввиду того, что данная специфика в наиболее чистом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виде проявляется в таком договоре аренды транспортного средства, который не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осложнен оказанием услуг по управлению и эксплуатации, аренда транспортного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средства без экипажа является родовым институтом аренды транспортных средств.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Нормативная база именно данного договора отражает особенности аренды транспортных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средств как таковой. Правила, обусловленные наличием услуг по управлению 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эксплуатации, лишь уточняют правовое регулирование, предопределенное спецификой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транспортного средства. Причем на некоторые элементы правового регулирования,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обусловленные этой спецификой, фактор оказания услуг не влияет. Нормы, содержащие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данные элементы, являются унифицированными. Хотя такие правила не выделены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качестве общих положений об аренде транспортных средств, нетрудно заметить,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что они имеются в обоих разделах, регламентирующих указанные разновидности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аренды. Так, оба вида договора аренды транспортных средств являются реальными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(ст. 632 и 642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). Для них установлена письменная форма (ст. 633 и 643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).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Согласно ст. 632 и 642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к договорам аренды транспортных средств не применяются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правила о возобновлении договора на неопределенный срок и о преимущественном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праве арендатора на заключение договора на новый срок. В отличие от общих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норм об аренде, предусматривающих диспозитивное право арендатора с согласия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арендодателя сдавать имущество в субаренду, арендатор транспортного средства,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 общему правилу, вправе сдавать его в субаренду без согласия арендодателя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(ст. 638, 647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).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Специфика транспортного средства, предопределившая необходимость особой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правовой регламентации, проявляется в том, что оно представляет собой сложное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техническое устройство и является источником повышенной опасности</w:t>
      </w:r>
      <w:r w:rsidR="0095414B" w:rsidRPr="00406DFD">
        <w:rPr>
          <w:rStyle w:val="ac"/>
          <w:sz w:val="28"/>
          <w:szCs w:val="28"/>
        </w:rPr>
        <w:footnoteReference w:id="4"/>
      </w:r>
      <w:r w:rsidRPr="00406DFD">
        <w:rPr>
          <w:sz w:val="28"/>
          <w:szCs w:val="28"/>
        </w:rPr>
        <w:t>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В-третьих, в том случае, когда арендодатель наряду с предоставлением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аренду транспортного средства оказывает арендатору услуги по управлению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 технической эксплуатации, в договор аренды транспортного средства вплетается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обязательство, направленное на оказание услуг, что, однако, нельзя рассматривать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как простое сложение указанных обязательств. Если бы это было так, то для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регулирования подобных сложных отношений было бы достаточно суммарного применения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норм, регламентирующих аренду транспортного средства без экипажа и оказание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услуг, по правилам о смешанном договоре (п. 3 ст. 421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). Такое вплетение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вносит качественное своеобразие непосредственно в арендные отношения. Именно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это обстоятельство продиктовало необходимость формирования специальной разновидности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договора аренды транспортного средства.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Таким образом, правовая база договора аренды транспортного средства с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экипажем состоит, с одной стороны, из унифицированных норм, обусловленных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спецификой транспортного средства, на которые не влияет наличие или отсутствие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услуг по управлению и технической эксплуатации, и, с другой стороны, из правил,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отражающих то влияние, которое оказывают услуги по управлению и технической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эксплуатации транспортного средства на арендные отношения. Особенности правового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регулирования аренды транспортного средства с предоставлением услуг по управлению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 технической эксплуатации выражаются, в частности, в возложении на арендодателя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дополнительного обременения по поддержанию надлежащего состояния транспортного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средства (ст. 634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) и по страхованию (ст. 637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), а также в специальных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правилах ответственности за вред, причиненный транспортному средству или транспортным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средством (ст. 639, 640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).</w:t>
      </w:r>
    </w:p>
    <w:p w:rsidR="00740921" w:rsidRPr="00406DFD" w:rsidRDefault="00740921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40921" w:rsidRPr="00406DFD" w:rsidRDefault="00740921" w:rsidP="00406DFD">
      <w:pPr>
        <w:pStyle w:val="1"/>
        <w:tabs>
          <w:tab w:val="left" w:pos="1080"/>
        </w:tabs>
        <w:ind w:firstLine="709"/>
      </w:pPr>
      <w:bookmarkStart w:id="4" w:name="_Toc153082770"/>
      <w:r w:rsidRPr="00406DFD">
        <w:t xml:space="preserve">4. </w:t>
      </w:r>
      <w:r w:rsidR="00FB5893" w:rsidRPr="00406DFD">
        <w:t>Договор аренды зданий и сооружений</w:t>
      </w:r>
      <w:bookmarkEnd w:id="4"/>
    </w:p>
    <w:p w:rsidR="00740921" w:rsidRPr="00406DFD" w:rsidRDefault="00740921" w:rsidP="00406DFD">
      <w:pPr>
        <w:pStyle w:val="1"/>
        <w:tabs>
          <w:tab w:val="left" w:pos="1080"/>
        </w:tabs>
        <w:ind w:firstLine="709"/>
        <w:jc w:val="both"/>
      </w:pP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В ст. 650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договор аренды зданий и сооружений определен как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обязательство, по которому арендодатель обязуется передать во временное владение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 пользование или во временное пользование арендатору здание или сооружение.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Данному договору посвящен § 4 гл. 34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. Аренда зданий (сооружений) сформулирована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в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как вид аренды. Это означает, что рассматриваемое обязательство, во-первых,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характеризуется родовыми признаками аренды как типа договора и, во-вторых,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имеет свои отличительные качества, обусловившие специфическое правовое регулирование.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Принадлежность аренды зданий (сооружений) к договорному типу аренды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предопределяется тем, что она, как и любой договор аренды, направлена на возмездную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передачу имущества во временное владение и пользование или во временное пользование.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Указанные родовые признаки обусловили возможность применения к рассматриваемому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обязательству общих положений об аренде, не противоречащих специфике аренды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зданий (сооружений). В ст. 625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сказано, что общие положения об аренде применяются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 аренде зданий (сооружений), если иное не предусмотрено специальными правилами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 ней.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1.4.3. Специфическим признаком, обусловившим выделение аренды зданий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(сооружений) как особого вида аренды, является предмет договора. В том случае,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когда предметом обязательства выступают здания (сооружения), требуется специальное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правовое регулирование.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Предметом рассматриваемого договора может быть не любая недвижимость,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 только такая ее разновидность, как здание (сооружение). Поэтому нормы §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4 гл. 34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отражают, с одной стороны, родовые качества недвижимости, характеризующие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любой ее вид, в том числе и здание (сооружение), и, с другой стороны, специфические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признаки здания (сооружения), выделяющие его среди остальных видов недвижимости.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Родовыми признаками любой недвижимости являются особая ценность и неповторимость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данных объектов, требующие их индивидуализации и учета. Специфика регламентации,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обусловленная родовыми особенностями недвижимости, выражается в следующем.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Во-первых, она касается формы договора. Договор аренды здания (сооружения)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должен заключаться в письменной форме путем составления одного документа,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подписанного сторонами. Несоблюдение данного требования влечет недействительность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сделки (п. 1 ст. 651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).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Во-вторых, в п. 2 ст. 651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говорится о том, что договор аренды здания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или сооружения, заключенный на срок не менее одного года, подлежит государственной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регистрации и считается заключенным с момента такой регистрации.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В-третьих, договор аренды здания (сооружения) должен предусматривать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размер арендной платы. При отсутствии в договоре согласованного сторонами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письменной форме условия о размере арендной платы договор считается незаключенным.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При этом правила определения цены, предусмотренные п. 3 ст. 424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(путем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установления цены, которая при сравнимых обстоятельствах обычно взимается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за аналогичные товары), не применяются.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В-четвертых,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предусматривает особый порядок передачи здания (сооружения)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в аренду и его возврата арендодателю. Согласно ст. 655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передача здания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(сооружения) должна оформляться передаточным актом, подписываемым сторонами.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Если иное не предусмотрено законом или договором аренды, обязательство арендодателя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передать здание или сооружение арендатору считается исполненным после предоставления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его арендатору во владение или пользование и подписания сторонами соответствующего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документа о передаче.</w:t>
      </w:r>
      <w:r w:rsidR="00406DFD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Необходимость особого порядка передачи здания (сооружения) объясняется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спецификой данных объектов. Они имеют особую ценность. Факт передачи здания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или сооружения в аренду порождает серьезные правовые и имущественные последствия.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Поэтому очень важно предельно точно устанавливать, состоялась ли передача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недвижимости арендатору и если состоялась, то когда именно. Важно также зафиксировать,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каком состоянии недвижимость была передана арендатору. Кроме того, факт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передачи здания (сооружения) арендатору трудно установить в силу того, что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это имущество физически не передвигается.</w:t>
      </w:r>
      <w:r w:rsidR="00406DFD" w:rsidRPr="00406DFD">
        <w:rPr>
          <w:sz w:val="28"/>
          <w:szCs w:val="28"/>
        </w:rPr>
        <w:t xml:space="preserve"> </w:t>
      </w:r>
      <w:r w:rsidR="00740921" w:rsidRPr="00406DFD">
        <w:rPr>
          <w:sz w:val="28"/>
          <w:szCs w:val="28"/>
        </w:rPr>
        <w:t>Н</w:t>
      </w:r>
      <w:r w:rsidRPr="00406DFD">
        <w:rPr>
          <w:sz w:val="28"/>
          <w:szCs w:val="28"/>
        </w:rPr>
        <w:t>екоторые положения института аренды зданий (сооружений)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отражают специфику данных объектов в контексте направленности на передачу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имущества во временное пользование. Это, в частности, касается п. 2 ст. 651</w:t>
      </w:r>
      <w:r w:rsidR="00740921" w:rsidRPr="00406DFD">
        <w:rPr>
          <w:sz w:val="28"/>
          <w:szCs w:val="28"/>
        </w:rPr>
        <w:t xml:space="preserve"> ГК РФ</w:t>
      </w:r>
      <w:r w:rsidRPr="00406DFD">
        <w:rPr>
          <w:sz w:val="28"/>
          <w:szCs w:val="28"/>
        </w:rPr>
        <w:t>, согласно которому договор аренды здания или сооружения, заключенный на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срок не менее одного года, подлежит государственной регистрации и считается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заключенным с момента такой регистрации. Установление требования о государственной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регистрации договора при аренде зданий и сооружений (в отличие от продажи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недвижимости, для которой установлена обязательность государственной регистрации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лишь перехода права собственности и других вещных прав) обусловлено тем, что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при передаче имущества во временное пользование надлежащий учет договорных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отношений может быть обеспечен только путем государственной регистрации самой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сделки</w:t>
      </w:r>
      <w:r w:rsidR="0095414B" w:rsidRPr="00406DFD">
        <w:rPr>
          <w:rStyle w:val="ac"/>
          <w:sz w:val="28"/>
          <w:szCs w:val="28"/>
        </w:rPr>
        <w:footnoteReference w:id="5"/>
      </w:r>
      <w:r w:rsidRPr="00406DFD">
        <w:rPr>
          <w:sz w:val="28"/>
          <w:szCs w:val="28"/>
        </w:rPr>
        <w:t>.</w:t>
      </w:r>
    </w:p>
    <w:p w:rsidR="00740921" w:rsidRPr="00406DFD" w:rsidRDefault="00740921" w:rsidP="00406DF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40921" w:rsidRPr="00406DFD" w:rsidRDefault="00740921" w:rsidP="00406DFD">
      <w:pPr>
        <w:pStyle w:val="1"/>
        <w:tabs>
          <w:tab w:val="left" w:pos="1080"/>
        </w:tabs>
        <w:ind w:firstLine="709"/>
      </w:pPr>
      <w:bookmarkStart w:id="5" w:name="_Toc153082771"/>
      <w:r w:rsidRPr="00406DFD">
        <w:t xml:space="preserve">5. </w:t>
      </w:r>
      <w:r w:rsidR="00FB5893" w:rsidRPr="00406DFD">
        <w:t>Договор аренды предприятий</w:t>
      </w:r>
      <w:bookmarkEnd w:id="5"/>
    </w:p>
    <w:p w:rsidR="00740921" w:rsidRPr="00406DFD" w:rsidRDefault="00740921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Согласно ст. 656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по договору аренды предприятия в целом как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имущественного комплекса, используемого для осуществления предпринимательской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деятельности, арендодатель обязуется предоставить арендатору за плату во временное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владение и пользование земельные участки, здания, сооружения, оборудование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 другие входящие в состав предприятия основные средства, передать в порядке,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на условиях и в пределах, определяемых договором, запасы сырья, топлива, материалов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 иные оборотные средства, права пользования землей, водой и другими природными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ресурсами, зданиями, сооружениями и оборудованием, другие имущественные права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арендодателя, связанные с предприятием, права на обозначения, индивидуализирующие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деятельность предприятия, и другие исключительные права, а также уступить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ему права требования и перевести на него долги, относящиеся к предприятию.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Данному договору посвящен § 5 гл. 34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. Аренда предприятия сформулирована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в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как вид аренды. Это означает, что рассматриваемое обязательство, во-первых,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характеризуется родовыми признаками аренды как типа договора и, во-вторых,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обладает отличительными качествами, обусловившими специфическое правовое регулирование.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Принадлежность рассматриваемого обязательства к аренде предопределяется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тем, что оно, как и любой договор аренды, направлено на возмездную передачу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имущества во временное владение и пользование. Указанные родовые признаки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обусловили возможность применения к аренде предприятия общих положений об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аренде, не противоречащих специфике предприятия. В ст. 625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законодатель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указал, что общие положения об аренде применяются к договору аренды предприятия,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если иное не предусмотрено специальными правилами о нем.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Аренда предприятия предполагает наделение арендатора широкими правами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 использованию арендованного имущества, вплоть до отчуждения материальных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ценностей, входящих в состав имущества арендованного предприятия (ст. 660</w:t>
      </w:r>
      <w:r w:rsidR="00740921" w:rsidRPr="00406DFD">
        <w:rPr>
          <w:sz w:val="28"/>
          <w:szCs w:val="28"/>
        </w:rPr>
        <w:t xml:space="preserve"> ГК РФ</w:t>
      </w:r>
      <w:r w:rsidRPr="00406DFD">
        <w:rPr>
          <w:sz w:val="28"/>
          <w:szCs w:val="28"/>
        </w:rPr>
        <w:t xml:space="preserve">). </w:t>
      </w:r>
    </w:p>
    <w:p w:rsidR="00740921" w:rsidRPr="00406DFD" w:rsidRDefault="00740921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П</w:t>
      </w:r>
      <w:r w:rsidR="00FB5893" w:rsidRPr="00406DFD">
        <w:rPr>
          <w:sz w:val="28"/>
          <w:szCs w:val="28"/>
        </w:rPr>
        <w:t>ри аренде предприятия имущественный комплекс</w:t>
      </w:r>
      <w:r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>передается во временное пользование, а не в собственность на условиях возврата</w:t>
      </w:r>
      <w:r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>имущества того же рода и качества (как это происходит в заемном обязательстве),</w:t>
      </w:r>
      <w:r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>подтверждается тем, что для арендодателя имеет значение процесс пользования</w:t>
      </w:r>
      <w:r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 xml:space="preserve">предприятием. </w:t>
      </w:r>
      <w:r w:rsidRPr="00406DFD">
        <w:rPr>
          <w:sz w:val="28"/>
          <w:szCs w:val="28"/>
        </w:rPr>
        <w:t>В</w:t>
      </w:r>
      <w:r w:rsidR="00FB5893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ГК РФ</w:t>
      </w:r>
      <w:r w:rsidR="00FB5893" w:rsidRPr="00406DFD">
        <w:rPr>
          <w:sz w:val="28"/>
          <w:szCs w:val="28"/>
        </w:rPr>
        <w:t xml:space="preserve"> предусмотрено, что в процессе исполнения договора</w:t>
      </w:r>
      <w:r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 xml:space="preserve">аренды не должна уменьшаться стоимость предприятия (ст. 660 </w:t>
      </w:r>
      <w:r w:rsidRPr="00406DFD">
        <w:rPr>
          <w:sz w:val="28"/>
          <w:szCs w:val="28"/>
        </w:rPr>
        <w:t>ГК РФ</w:t>
      </w:r>
      <w:r w:rsidR="00FB5893" w:rsidRPr="00406DFD">
        <w:rPr>
          <w:sz w:val="28"/>
          <w:szCs w:val="28"/>
        </w:rPr>
        <w:t>).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Поскольку аренда предприятия основывается на передаче объектов гражданских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прав во временное пользование, нормы об аренде в наибольшей степени отвечают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потребностям регулирования данных правоотношений, и рассматриваемое обязательство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обоснованно отнесено законодателем к договору аренды.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Специфика предприятия выражается в том, что оно представляет собой имущественный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комплекс, в состав которого наряду с имуществом входят обязательственные права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требования и долги, а также исключительные права. Данная специфика предопределила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особенности правовой регламентации. Большинство норм института аренды предприятий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касаются вопросов замены лица в обязательстве, а также обеспечения прав кредиторов.</w:t>
      </w:r>
    </w:p>
    <w:p w:rsidR="00740921" w:rsidRPr="00406DFD" w:rsidRDefault="00740921" w:rsidP="00406DFD">
      <w:pPr>
        <w:tabs>
          <w:tab w:val="left" w:pos="108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40921" w:rsidRPr="00406DFD" w:rsidRDefault="00740921" w:rsidP="00406DFD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6" w:name="_Toc153082772"/>
      <w:r w:rsidRPr="00406DFD">
        <w:rPr>
          <w:rStyle w:val="10"/>
          <w:sz w:val="28"/>
          <w:szCs w:val="28"/>
        </w:rPr>
        <w:t>6.</w:t>
      </w:r>
      <w:r w:rsidR="0095414B" w:rsidRPr="00406DFD">
        <w:rPr>
          <w:rStyle w:val="10"/>
          <w:sz w:val="28"/>
          <w:szCs w:val="28"/>
        </w:rPr>
        <w:t xml:space="preserve"> </w:t>
      </w:r>
      <w:r w:rsidR="00FB5893" w:rsidRPr="00406DFD">
        <w:rPr>
          <w:rStyle w:val="10"/>
          <w:sz w:val="28"/>
          <w:szCs w:val="28"/>
        </w:rPr>
        <w:t>Договор финансовой аренды (лизинга</w:t>
      </w:r>
      <w:bookmarkEnd w:id="6"/>
      <w:r w:rsidR="00FB5893" w:rsidRPr="00406DFD">
        <w:rPr>
          <w:b/>
          <w:bCs/>
          <w:sz w:val="28"/>
          <w:szCs w:val="28"/>
        </w:rPr>
        <w:t>)</w:t>
      </w:r>
    </w:p>
    <w:p w:rsidR="00740921" w:rsidRPr="00406DFD" w:rsidRDefault="00740921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Договор финансовой аренды (лизинга) определен в ст. 665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как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обязательство, по которому арендодатель обязуется приобрести в собственность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указанное арендатором имущество и предоставить арендатору это имущество за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плату во временное владение и пользование для предпринимательских целей.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Суть отношений, регулируемых нормами института лизинга, состоит в следующем.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 одной стороны, лицо (арендатор), не имеющее экономического интереса (или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возможности) в приобретении имущества в собственность, испытывает потребность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использовании этого имущества. С другой стороны, собственник не желает передавать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интересующее арендатора имущество в аренду, но готов продать его. С третьей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стороны, существует лицо, у которого нет в собственности имущества, необходимого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арендатору, но есть денежные средства, которые оно имеет возможность вложить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приобретение этого имущества, с тем чтобы, сдавая его в аренду, получать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доходы на вложенный капитал в виде арендной платы. Соединение указанных лиц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одном правоотношении позволяет удовлетворить их экономические интересы.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Поскольку данные правоотношения реально существуют, потребовалась правовая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база, обеспечивающая их эффективное регулирование.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Лизинг сформулирован в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как вид аренды. Это означает, что он, во-первых,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характеризуется родовыми признаками аренды как типа договора и, во-вторых,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имеет отличительные качества, обусловившие специфическое правовое регулирование.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Договор лизинга, как и любой другой вид аренды, направлен на возмездную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передачу имущества во временное владение и пользование. Данная направленность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позволяет применять к лизингу большое количество общих положений об аренде.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Разместив институт лизинга в § 6 гл. 34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, законодатель указал в ст. 625</w:t>
      </w:r>
      <w:r w:rsidR="00740921" w:rsidRPr="00406DFD">
        <w:rPr>
          <w:sz w:val="28"/>
          <w:szCs w:val="28"/>
        </w:rPr>
        <w:t xml:space="preserve"> ГК РФ</w:t>
      </w:r>
      <w:r w:rsidRPr="00406DFD">
        <w:rPr>
          <w:sz w:val="28"/>
          <w:szCs w:val="28"/>
        </w:rPr>
        <w:t>, что общие положения об аренде применяются к лизингу, если иное не предусмотрено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специальными правилами о нем.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Действительно, лизинговые отношения имеют специфику, отличающую их от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обычного договора аренды. Данные особенности требуют правового отражения.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Однако при решении вопроса о том, в каком качестве должен рассматриваться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лизинг в системе гражданских договоров - как самостоятельный договорный тип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или как вид аренды - необходимо учитывать степень влияния специфики лизинга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на нормы института аренды. Если специфика лизинга исключает возможность применения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 нему всех или большинства родовых арендных норм, то можно говорить о лизинге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как о самостоятельном типе договора. Если же особенности лизинга оставляют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возможность и необходимость применения к нему значительного количества общих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положений об аренде, то следует прийти к выводу о том, что лизинг является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видом аренды. Правильное определение формального статуса обязательства в системе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договоров (вид договора или самостоятельный тип договора) имеет большое значение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для создания законодательного механизма, обеспечивающего возможность применения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 обязательству тех норм, которые должны к нему применяться. Если к лизингу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применимы общие положения об аренде, то его следует формулировать как вид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аренды, чтобы создать законодательную основу для применения к нему соответствующих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арендных норм.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Анализ договора лизинга показывает, что к нему может применяться значительное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количество общих положений об аренде. Поэтому законодатель обоснованно сформулировал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лизинг как вид договора аренды.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Квалифицирующим признаком лизинга, потребовавшим выделения его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как самостоятельного вида аренды, является своеобразное участие арендатора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приобретении арендодателем в собственность предмета аренды. В соответствии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 условиями договора аренды арендодатель приобретает договорное имущество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собственность у третьего лица специально для передачи его в аренду конкретному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арендатору. В лизинговом обязательстве в отличие от обычной аренды к основным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действиям сторон добавляются действия арендодателя по приобретению в собственность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предмета аренды. В связи с этим главная задача законодателя при формировании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правовой базы лизинга заключалась в установлении специальных правил взаимоотношений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между арендатором и продавцом и между арендодателем и арендатором по поводу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приобретения в собственность предмета аренды. Суть лизинговых норм состоит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адекватном отражении и закреплении интересов арендодателя и арендатора в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связи с приобретением арендодателем предмета аренды в собственность.</w:t>
      </w:r>
    </w:p>
    <w:p w:rsidR="00740921" w:rsidRPr="00406DFD" w:rsidRDefault="004C354E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В </w:t>
      </w:r>
      <w:r w:rsidR="00FB5893" w:rsidRPr="00406DFD">
        <w:rPr>
          <w:sz w:val="28"/>
          <w:szCs w:val="28"/>
        </w:rPr>
        <w:t>отличие от обычного договора аренды, при котором риск случайной</w:t>
      </w:r>
      <w:r w:rsidR="00740921"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>гибели или порчи арендованного имущества несет собственник (арендодатель),</w:t>
      </w:r>
      <w:r w:rsidR="00740921"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>при лизинге, по общему правилу, риск возлагается на арендатора с момента передачи</w:t>
      </w:r>
      <w:r w:rsidR="00740921"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 xml:space="preserve">ему предмета договора (ст. 669 </w:t>
      </w:r>
      <w:r w:rsidR="00740921" w:rsidRPr="00406DFD">
        <w:rPr>
          <w:sz w:val="28"/>
          <w:szCs w:val="28"/>
        </w:rPr>
        <w:t>ГК РФ</w:t>
      </w:r>
      <w:r w:rsidR="00FB5893" w:rsidRPr="00406DFD">
        <w:rPr>
          <w:sz w:val="28"/>
          <w:szCs w:val="28"/>
        </w:rPr>
        <w:t>). Это обусловлено тем, что лизингодатель</w:t>
      </w:r>
      <w:r w:rsidR="00740921"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>приобретает имущество в собственность исключительно для сдачи его в аренду</w:t>
      </w:r>
      <w:r w:rsidR="00740921"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>конкретному арендатору.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Согласно п. 2 ст. 670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, если выбор продавца производится арендатором,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арендодатель, по общему правилу, не несет ответственности перед арендатором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за выполнение продавцом обязанностей, вытекающих из договора купли-продажи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(в частности, за недостатки имущества, переданного в аренду).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Дополнительные требования предъявляются к субъектному составу: лизингодателем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может быть только лицо, имеющее соответствующую лицензию.</w:t>
      </w:r>
    </w:p>
    <w:p w:rsidR="004C354E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Действия по приобретению арендодателем имущества специально для передачи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его в аренду арендатору потребовали установления дополнительных правил, регулирующих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правовую связь между продавцом и арендатором. 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Согласно легальному определению договора финансовой аренды, содержащемуся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в ст. 665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, нормы о лизинге распространяются лишь на те отношения, в которых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участвует арендатор, получающий имущество в аренду для предпринимательских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целей.</w:t>
      </w:r>
    </w:p>
    <w:p w:rsidR="00740921" w:rsidRPr="00406DFD" w:rsidRDefault="00740921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40921" w:rsidRPr="00406DFD" w:rsidRDefault="0095414B" w:rsidP="00406DFD">
      <w:pPr>
        <w:pStyle w:val="1"/>
        <w:tabs>
          <w:tab w:val="left" w:pos="1080"/>
        </w:tabs>
        <w:ind w:firstLine="709"/>
      </w:pPr>
      <w:bookmarkStart w:id="7" w:name="_Toc153082773"/>
      <w:r w:rsidRPr="00406DFD">
        <w:t>7</w:t>
      </w:r>
      <w:r w:rsidR="004C354E" w:rsidRPr="00406DFD">
        <w:t xml:space="preserve">. </w:t>
      </w:r>
      <w:r w:rsidR="00FB5893" w:rsidRPr="00406DFD">
        <w:t>Договор найма жилого помещения</w:t>
      </w:r>
      <w:bookmarkEnd w:id="7"/>
    </w:p>
    <w:p w:rsidR="004C354E" w:rsidRPr="00406DFD" w:rsidRDefault="004C354E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Наем жилого помещения определен в ст. 671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как договор, по которому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собственник жилого помещения или </w:t>
      </w:r>
      <w:r w:rsidR="004C354E" w:rsidRPr="00406DFD">
        <w:rPr>
          <w:sz w:val="28"/>
          <w:szCs w:val="28"/>
        </w:rPr>
        <w:t>управомоченное</w:t>
      </w:r>
      <w:r w:rsidRPr="00406DFD">
        <w:rPr>
          <w:sz w:val="28"/>
          <w:szCs w:val="28"/>
        </w:rPr>
        <w:t xml:space="preserve"> им лицо (наймодатель) обязуется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предоставить другой стороне (нанимателю) жилое помещение за плату во владение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и пользование для проживания в нем. Данному договору посвящена гл. 35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.</w:t>
      </w:r>
    </w:p>
    <w:p w:rsidR="004C354E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Наем жилого помещения сформулирован в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как один из договорных типов,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которые входят в группу обязательств, направленных на передачу имущества во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временное пользование. Договор найма жилого помещения характеризуется следующими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последовательно уточняющими признаками:</w:t>
      </w:r>
      <w:r w:rsidR="00740921" w:rsidRPr="00406DFD">
        <w:rPr>
          <w:sz w:val="28"/>
          <w:szCs w:val="28"/>
        </w:rPr>
        <w:t xml:space="preserve"> 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во-первых, он направлен на передачу имущества во временное пользование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(данный признак объединяет наем жилого помещения со всеми договорами, направленными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на передачу во временное пользование имущества - арендой и безвозмездным пользованием);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во-вторых, он направлен на возмездную передачу имущества во временное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пользование (в этом проявляется родство рассматриваемого обязательства с арендой);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в-третьих, предметом договора является недвижимое имущество, а точнее,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такая его разновидность, как здание и сооружение (данный признак объединяет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наем жилого помещения с конкретным видом аренды - арендой зданий и сооружений);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в-четвертых, предметом договора может быть не любое здание (сооружение),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а лишь такое, которое является жилым;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в-пятых, жилое помещение передается во временное пользование для проживания.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Первые три признака относятся к числу родовых (объединяющих наем жилого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помещения с другими типами или видами договоров), а два последних </w:t>
      </w:r>
      <w:r w:rsidR="0045691F" w:rsidRPr="00406DFD">
        <w:rPr>
          <w:sz w:val="28"/>
          <w:szCs w:val="28"/>
        </w:rPr>
        <w:t>–</w:t>
      </w:r>
      <w:r w:rsidRPr="00406DFD">
        <w:rPr>
          <w:sz w:val="28"/>
          <w:szCs w:val="28"/>
        </w:rPr>
        <w:t xml:space="preserve"> специальных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(выделяющих его из числа всех остальных родственных договоров).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Поскольку наем жилого помещения характеризуется, с одной стороны, родовыми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признаками, объединяющими его с арендой, а с другой стороны, особенностями,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требующими нормативно-правового закрепления, при создании института найма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жилого помещения необходимо было учитывать три фактора:</w:t>
      </w:r>
    </w:p>
    <w:p w:rsidR="00740921" w:rsidRPr="00406DFD" w:rsidRDefault="00FB5893" w:rsidP="00406DFD">
      <w:pPr>
        <w:numPr>
          <w:ilvl w:val="0"/>
          <w:numId w:val="3"/>
        </w:numPr>
        <w:tabs>
          <w:tab w:val="clear" w:pos="2014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возможность применения к найму жилого помещения унифицированного регулирования,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отражающего направленность на возмездную передачу имущества во временное пользование,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той части, в какой оно не противоречит специфике найма жилого помещения;</w:t>
      </w:r>
    </w:p>
    <w:p w:rsidR="00740921" w:rsidRPr="00406DFD" w:rsidRDefault="00FB5893" w:rsidP="00406DFD">
      <w:pPr>
        <w:numPr>
          <w:ilvl w:val="0"/>
          <w:numId w:val="3"/>
        </w:numPr>
        <w:tabs>
          <w:tab w:val="clear" w:pos="2014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возможность применения унифицированного регулирования, отражающего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направленность на передачу во временное пользование зданий (сооружений), тоже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 той части, в какой оно не противоречит специфике найма жилого помещения;</w:t>
      </w:r>
    </w:p>
    <w:p w:rsidR="00740921" w:rsidRPr="00406DFD" w:rsidRDefault="00FB5893" w:rsidP="00406DFD">
      <w:pPr>
        <w:numPr>
          <w:ilvl w:val="0"/>
          <w:numId w:val="3"/>
        </w:numPr>
        <w:tabs>
          <w:tab w:val="clear" w:pos="2014"/>
          <w:tab w:val="left" w:pos="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специфику найма жилого помещения как нормообразующий фактор</w:t>
      </w:r>
      <w:r w:rsidR="0045691F" w:rsidRPr="00406DFD">
        <w:rPr>
          <w:rStyle w:val="ac"/>
          <w:sz w:val="28"/>
          <w:szCs w:val="28"/>
        </w:rPr>
        <w:footnoteReference w:id="6"/>
      </w:r>
      <w:r w:rsidRPr="00406DFD">
        <w:rPr>
          <w:sz w:val="28"/>
          <w:szCs w:val="28"/>
        </w:rPr>
        <w:t>.</w:t>
      </w:r>
    </w:p>
    <w:p w:rsidR="00740921" w:rsidRPr="00406DFD" w:rsidRDefault="004C354E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С</w:t>
      </w:r>
      <w:r w:rsidR="00FB5893" w:rsidRPr="00406DFD">
        <w:rPr>
          <w:sz w:val="28"/>
          <w:szCs w:val="28"/>
        </w:rPr>
        <w:t>пецифика правового регулирования найма</w:t>
      </w:r>
      <w:r w:rsidR="00740921"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>жилого помещения обусловлена тем, что во временное пользование передается</w:t>
      </w:r>
      <w:r w:rsidR="00740921"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>жилое помещение для проживания. Квалифицирующими признаками рассматриваемого</w:t>
      </w:r>
      <w:r w:rsidR="00740921"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>обязательства являются особенности предмета договора (жилое помещение) и его</w:t>
      </w:r>
      <w:r w:rsidR="00740921"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>субъекта (на стороне нанимателя выступает лицо, принимающее жилое помещение</w:t>
      </w:r>
      <w:r w:rsidR="00740921"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>во временное пользование исключительно для проживания в нем). Причем указанные</w:t>
      </w:r>
      <w:r w:rsidR="00740921"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>признаки действуют в единстве. Отсутствие хотя бы одного из них исключает</w:t>
      </w:r>
      <w:r w:rsidR="00740921" w:rsidRPr="00406DFD">
        <w:rPr>
          <w:sz w:val="28"/>
          <w:szCs w:val="28"/>
        </w:rPr>
        <w:t xml:space="preserve"> </w:t>
      </w:r>
      <w:r w:rsidR="00FB5893" w:rsidRPr="00406DFD">
        <w:rPr>
          <w:sz w:val="28"/>
          <w:szCs w:val="28"/>
        </w:rPr>
        <w:t>возможность квалификации договора как найма жилого помещения.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Особенности отношений жилищного найма существенно отразились на его правовой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регламентации. В институте найма содержится большое количество специальных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норм, регламентирующих права и обязанности наймодателя, нанимателя и постоянно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проживающих с ним лиц, порядок и условия расторжения договора и т.д.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Специфика правовой регламентации жилищного найма реализована в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в двух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формах: путем конкретизации и изменения тех правил, которые предусмотрены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для обычной аренды; и путем формулирования дополнительных специальных норм,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не имеющих аналогов в институте аренды.</w:t>
      </w:r>
    </w:p>
    <w:p w:rsidR="00740921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В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 xml:space="preserve"> выделен договор социального найма жилого помещения как разновидность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найма жилого помещения. Договор социального найма заключается в отношении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жилых помещений, находящихся в государственном или муниципальном жилом фонде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социального использования. Причиной выделения этой разновидности договора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и, соответственно, необходимости формирования для нее специальной правовой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базы явилось особое назначение указанных помещений, которое выражается в решении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публично-правовой задачи государственных органов по обеспечению жильем граждан,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нуждающихся в улучшении жилищных условий.</w:t>
      </w:r>
    </w:p>
    <w:p w:rsidR="00E46DC3" w:rsidRPr="00406DFD" w:rsidRDefault="00FB589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Формально договор жилищного найма определен законодателем как самостоятельный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 xml:space="preserve">тип договора. Это выражается в том, что ему посвящена отдельная глава </w:t>
      </w:r>
      <w:r w:rsidR="00740921" w:rsidRPr="00406DFD">
        <w:rPr>
          <w:sz w:val="28"/>
          <w:szCs w:val="28"/>
        </w:rPr>
        <w:t>ГК РФ</w:t>
      </w:r>
      <w:r w:rsidRPr="00406DFD">
        <w:rPr>
          <w:sz w:val="28"/>
          <w:szCs w:val="28"/>
        </w:rPr>
        <w:t>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Однако констатации формального статуса явно недостаточно для ответа на поставленный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вопрос. Важно установить, соответствует ли в данном случае форма содержанию.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Если специфика жилищного найма не препятствует применению к нему значительного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количества норм, отражающих родовые признаки аренды, значит договор жилищного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найма необходимо рассматривать как вид договора аренды и предусматривать,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соответственно, механизм, обеспечивающий возможность применения унифицированных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правил. Если же, напротив, специфика найма исключает такую возможность, то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следует признать, что он является самостоятельным типом договора.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Системный анализ найма жилого помещения показывает, что его следует рассматривать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как самостоятельный тип договора. Следовательно, в данном случае формальный</w:t>
      </w:r>
      <w:r w:rsidR="00740921" w:rsidRPr="00406DFD">
        <w:rPr>
          <w:sz w:val="28"/>
          <w:szCs w:val="28"/>
        </w:rPr>
        <w:t xml:space="preserve"> </w:t>
      </w:r>
      <w:r w:rsidRPr="00406DFD">
        <w:rPr>
          <w:sz w:val="28"/>
          <w:szCs w:val="28"/>
        </w:rPr>
        <w:t>статус договора соответствует его объективному положению</w:t>
      </w:r>
      <w:r w:rsidR="00740921" w:rsidRPr="00406DFD">
        <w:rPr>
          <w:sz w:val="28"/>
          <w:szCs w:val="28"/>
        </w:rPr>
        <w:t xml:space="preserve">. </w:t>
      </w:r>
    </w:p>
    <w:p w:rsidR="00FB5893" w:rsidRPr="00406DFD" w:rsidRDefault="00E46DC3" w:rsidP="00406DFD">
      <w:pPr>
        <w:pStyle w:val="1"/>
        <w:tabs>
          <w:tab w:val="left" w:pos="1080"/>
        </w:tabs>
        <w:ind w:firstLine="709"/>
      </w:pPr>
      <w:r w:rsidRPr="00406DFD">
        <w:br w:type="page"/>
      </w:r>
      <w:bookmarkStart w:id="8" w:name="_Toc153082774"/>
      <w:r w:rsidRPr="00406DFD">
        <w:t>ЗАКЛЮЧЕНИЕ</w:t>
      </w:r>
      <w:bookmarkEnd w:id="8"/>
    </w:p>
    <w:p w:rsidR="00E46DC3" w:rsidRPr="00406DFD" w:rsidRDefault="00E46DC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46DC3" w:rsidRPr="00406DFD" w:rsidRDefault="00E46DC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В действующем российском законодательстве определение аренды дано в ст. 606 ГК РФ. </w:t>
      </w:r>
    </w:p>
    <w:p w:rsidR="00E46DC3" w:rsidRPr="00406DFD" w:rsidRDefault="00E46DC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По договору аренды (имущественного найма) арендодатель (наймодатель) обязуется предоставить арендатору (нанимателю) имущество за плату во временное владение и пользование или во временное пользование. Исходя из определения можно выделить три основные черты, характерные для данного договора. </w:t>
      </w:r>
    </w:p>
    <w:p w:rsidR="00E46DC3" w:rsidRPr="00406DFD" w:rsidRDefault="00E46DC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Во-первых, это соглашение, на основе которого осуществляется передача (предоставление) определенного имущества лицом, правомочным распоряжаться им, во владение и пользование (или только пользование) другому лицу без перехода к последнему права собственности. Собственником имущества остается арендодатель. </w:t>
      </w:r>
    </w:p>
    <w:p w:rsidR="00E46DC3" w:rsidRPr="00406DFD" w:rsidRDefault="00E46DC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 xml:space="preserve">Во-вторых, аренда всегда носит временный характер и по окончании срока аренды имущество подлежит возврату арендодателю. Исключение составляют случаи выкупа арендатором взятого внаем имущества, но в этих случаях аренда прекращается и на завершающем этапе отношения сторон переходят в сферу купли-продажи. </w:t>
      </w:r>
    </w:p>
    <w:p w:rsidR="00E46DC3" w:rsidRPr="00406DFD" w:rsidRDefault="00E46DC3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06DFD">
        <w:rPr>
          <w:sz w:val="28"/>
          <w:szCs w:val="28"/>
        </w:rPr>
        <w:t>В-третьих, договор аренды всегда возмездный: арендатор обязан платить за пользование имуществом (в отличие от безвозмездного договора ссуды).</w:t>
      </w:r>
    </w:p>
    <w:p w:rsidR="004C354E" w:rsidRPr="00406DFD" w:rsidRDefault="004C354E" w:rsidP="00406DFD">
      <w:pPr>
        <w:pStyle w:val="1"/>
        <w:tabs>
          <w:tab w:val="left" w:pos="1080"/>
        </w:tabs>
        <w:ind w:firstLine="709"/>
        <w:rPr>
          <w:caps/>
        </w:rPr>
      </w:pPr>
      <w:r w:rsidRPr="00406DFD">
        <w:br w:type="page"/>
      </w:r>
      <w:bookmarkStart w:id="9" w:name="_Toc153082775"/>
      <w:r w:rsidRPr="00406DFD">
        <w:rPr>
          <w:caps/>
        </w:rPr>
        <w:t>Список использованной литературы</w:t>
      </w:r>
      <w:bookmarkEnd w:id="9"/>
    </w:p>
    <w:p w:rsidR="0095414B" w:rsidRPr="00406DFD" w:rsidRDefault="0095414B" w:rsidP="00406DFD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354E" w:rsidRPr="00406DFD" w:rsidRDefault="004C354E" w:rsidP="00406DFD">
      <w:pPr>
        <w:pStyle w:val="a5"/>
        <w:numPr>
          <w:ilvl w:val="0"/>
          <w:numId w:val="1"/>
        </w:numPr>
        <w:tabs>
          <w:tab w:val="left" w:pos="1080"/>
        </w:tabs>
        <w:ind w:left="0"/>
        <w:rPr>
          <w:sz w:val="28"/>
          <w:szCs w:val="28"/>
        </w:rPr>
      </w:pPr>
      <w:r w:rsidRPr="00406DFD">
        <w:rPr>
          <w:sz w:val="28"/>
          <w:szCs w:val="28"/>
        </w:rPr>
        <w:t>Гражданский кодекс Российской Федерации. Часть первая: Федеральный закон № 51-ФЗ от 30 ноября 1994 года в ред. Федерального закона № 22-ФЗ от 21 марта 2005 года // Российская газета.  1994.  8 декабря; 2004.  3 июля; Гражданский кодекс Российской Федерации. Часть вторая: Федеральный закон № 14-ФЗ от 26 января 1996 года в ред. Федерального закона № 19-ФЗ от 2 февраля 2006 года // Российская газета.  1996.  6, 7, 8 февраля 1996 года; 2006. 5 февраля.</w:t>
      </w:r>
    </w:p>
    <w:p w:rsidR="0045691F" w:rsidRPr="00406DFD" w:rsidRDefault="0045691F" w:rsidP="00406DFD">
      <w:pPr>
        <w:pStyle w:val="a5"/>
        <w:numPr>
          <w:ilvl w:val="0"/>
          <w:numId w:val="1"/>
        </w:numPr>
        <w:tabs>
          <w:tab w:val="left" w:pos="1080"/>
        </w:tabs>
        <w:ind w:left="0"/>
        <w:rPr>
          <w:sz w:val="28"/>
          <w:szCs w:val="28"/>
        </w:rPr>
      </w:pPr>
      <w:r w:rsidRPr="00406DFD">
        <w:rPr>
          <w:sz w:val="28"/>
          <w:szCs w:val="28"/>
        </w:rPr>
        <w:t>Витрянский В. В. Договоры о передаче имущества. М.: Статут, 2003. 754 с.</w:t>
      </w:r>
    </w:p>
    <w:p w:rsidR="0045691F" w:rsidRPr="00406DFD" w:rsidRDefault="0045691F" w:rsidP="00406DFD">
      <w:pPr>
        <w:pStyle w:val="a5"/>
        <w:numPr>
          <w:ilvl w:val="0"/>
          <w:numId w:val="1"/>
        </w:numPr>
        <w:tabs>
          <w:tab w:val="left" w:pos="1080"/>
        </w:tabs>
        <w:ind w:left="0"/>
        <w:rPr>
          <w:sz w:val="28"/>
          <w:szCs w:val="28"/>
        </w:rPr>
      </w:pPr>
      <w:r w:rsidRPr="00406DFD">
        <w:rPr>
          <w:sz w:val="28"/>
          <w:szCs w:val="28"/>
        </w:rPr>
        <w:t>Гражданское право: Учебник в 2 Т. Т. 2. Полутом 1 / Отв. ред. Е. А. Суханов. М.: БЕК, 2005. 839 с.</w:t>
      </w:r>
    </w:p>
    <w:p w:rsidR="0045691F" w:rsidRPr="00406DFD" w:rsidRDefault="0045691F" w:rsidP="00406DFD">
      <w:pPr>
        <w:pStyle w:val="a5"/>
        <w:numPr>
          <w:ilvl w:val="0"/>
          <w:numId w:val="1"/>
        </w:numPr>
        <w:tabs>
          <w:tab w:val="left" w:pos="1080"/>
        </w:tabs>
        <w:ind w:left="0"/>
        <w:rPr>
          <w:sz w:val="28"/>
          <w:szCs w:val="28"/>
        </w:rPr>
      </w:pPr>
      <w:r w:rsidRPr="00406DFD">
        <w:rPr>
          <w:sz w:val="28"/>
          <w:szCs w:val="28"/>
        </w:rPr>
        <w:t>Грибов З. И. Недвижимость как объект гражданских прав. М.: Юрист, 2004. 97 с.</w:t>
      </w:r>
    </w:p>
    <w:p w:rsidR="0045691F" w:rsidRPr="00406DFD" w:rsidRDefault="0045691F" w:rsidP="00406DFD">
      <w:pPr>
        <w:pStyle w:val="a5"/>
        <w:numPr>
          <w:ilvl w:val="0"/>
          <w:numId w:val="1"/>
        </w:numPr>
        <w:tabs>
          <w:tab w:val="left" w:pos="1080"/>
        </w:tabs>
        <w:ind w:left="0"/>
        <w:rPr>
          <w:sz w:val="28"/>
          <w:szCs w:val="28"/>
        </w:rPr>
      </w:pPr>
      <w:r w:rsidRPr="00406DFD">
        <w:rPr>
          <w:sz w:val="28"/>
          <w:szCs w:val="28"/>
        </w:rPr>
        <w:t>Жилищное право: Учебник / Под ред. В. И. Кузнецова. М.: Юрайт, 2005. 415 с.</w:t>
      </w:r>
    </w:p>
    <w:p w:rsidR="0045691F" w:rsidRPr="00406DFD" w:rsidRDefault="0045691F" w:rsidP="00406DFD">
      <w:pPr>
        <w:pStyle w:val="a5"/>
        <w:numPr>
          <w:ilvl w:val="0"/>
          <w:numId w:val="1"/>
        </w:numPr>
        <w:tabs>
          <w:tab w:val="left" w:pos="1080"/>
        </w:tabs>
        <w:ind w:left="0"/>
        <w:rPr>
          <w:sz w:val="28"/>
          <w:szCs w:val="28"/>
        </w:rPr>
      </w:pPr>
      <w:r w:rsidRPr="00406DFD">
        <w:rPr>
          <w:sz w:val="28"/>
          <w:szCs w:val="28"/>
        </w:rPr>
        <w:t>Занковский С. С. Предпринимательские договоры / Отв. ред. В.В. Лаптев. М.: Волтерс Клувер, 2004. 457 с.</w:t>
      </w:r>
    </w:p>
    <w:p w:rsidR="0045691F" w:rsidRPr="00406DFD" w:rsidRDefault="0045691F" w:rsidP="00406DFD">
      <w:pPr>
        <w:pStyle w:val="a5"/>
        <w:numPr>
          <w:ilvl w:val="0"/>
          <w:numId w:val="1"/>
        </w:numPr>
        <w:tabs>
          <w:tab w:val="left" w:pos="1080"/>
        </w:tabs>
        <w:ind w:left="0"/>
        <w:rPr>
          <w:sz w:val="28"/>
          <w:szCs w:val="28"/>
        </w:rPr>
      </w:pPr>
      <w:r w:rsidRPr="00406DFD">
        <w:rPr>
          <w:sz w:val="28"/>
          <w:szCs w:val="28"/>
        </w:rPr>
        <w:t>Комментарий к части второй Гражданско</w:t>
      </w:r>
      <w:r w:rsidR="00406DFD">
        <w:rPr>
          <w:sz w:val="28"/>
          <w:szCs w:val="28"/>
        </w:rPr>
        <w:t>го кодекса Российской Федерации</w:t>
      </w:r>
      <w:r w:rsidRPr="00406DFD">
        <w:rPr>
          <w:sz w:val="28"/>
          <w:szCs w:val="28"/>
        </w:rPr>
        <w:t>/Под ред. Т. Е. Абовой, А. Ю. Кабалкина. М.: Юрайт, 2005. 1087 с.</w:t>
      </w:r>
    </w:p>
    <w:p w:rsidR="0045691F" w:rsidRPr="00406DFD" w:rsidRDefault="0045691F" w:rsidP="00406DFD">
      <w:pPr>
        <w:pStyle w:val="a5"/>
        <w:numPr>
          <w:ilvl w:val="0"/>
          <w:numId w:val="1"/>
        </w:numPr>
        <w:tabs>
          <w:tab w:val="left" w:pos="1080"/>
        </w:tabs>
        <w:ind w:left="0"/>
        <w:rPr>
          <w:sz w:val="28"/>
          <w:szCs w:val="28"/>
        </w:rPr>
      </w:pPr>
      <w:r w:rsidRPr="00406DFD">
        <w:rPr>
          <w:sz w:val="28"/>
          <w:szCs w:val="28"/>
        </w:rPr>
        <w:t>Романец Ю. В. Договорное право. М.: Юристъ, 521 с.</w:t>
      </w:r>
      <w:bookmarkStart w:id="10" w:name="_GoBack"/>
      <w:bookmarkEnd w:id="10"/>
    </w:p>
    <w:sectPr w:rsidR="0045691F" w:rsidRPr="00406DFD" w:rsidSect="00406DFD">
      <w:footerReference w:type="default" r:id="rId7"/>
      <w:footnotePr>
        <w:numRestart w:val="eachPage"/>
      </w:footnotePr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A4F" w:rsidRDefault="00FC7A4F">
      <w:r>
        <w:separator/>
      </w:r>
    </w:p>
  </w:endnote>
  <w:endnote w:type="continuationSeparator" w:id="0">
    <w:p w:rsidR="00FC7A4F" w:rsidRDefault="00FC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13F" w:rsidRPr="0095414B" w:rsidRDefault="007D6407" w:rsidP="0095414B">
    <w:pPr>
      <w:pStyle w:val="a7"/>
      <w:framePr w:wrap="auto" w:vAnchor="text" w:hAnchor="margin" w:xAlign="right" w:y="1"/>
      <w:spacing w:line="360" w:lineRule="auto"/>
      <w:rPr>
        <w:rStyle w:val="a9"/>
        <w:sz w:val="28"/>
        <w:szCs w:val="28"/>
      </w:rPr>
    </w:pPr>
    <w:r>
      <w:rPr>
        <w:rStyle w:val="a9"/>
        <w:noProof/>
        <w:sz w:val="28"/>
        <w:szCs w:val="28"/>
      </w:rPr>
      <w:t>2</w:t>
    </w:r>
  </w:p>
  <w:p w:rsidR="0023213F" w:rsidRDefault="0023213F" w:rsidP="0095414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A4F" w:rsidRDefault="00FC7A4F">
      <w:r>
        <w:separator/>
      </w:r>
    </w:p>
  </w:footnote>
  <w:footnote w:type="continuationSeparator" w:id="0">
    <w:p w:rsidR="00FC7A4F" w:rsidRDefault="00FC7A4F">
      <w:r>
        <w:continuationSeparator/>
      </w:r>
    </w:p>
  </w:footnote>
  <w:footnote w:id="1">
    <w:p w:rsidR="00FC7A4F" w:rsidRDefault="0023213F">
      <w:pPr>
        <w:pStyle w:val="a5"/>
      </w:pPr>
      <w:r>
        <w:rPr>
          <w:rStyle w:val="ac"/>
        </w:rPr>
        <w:footnoteRef/>
      </w:r>
      <w:r>
        <w:t xml:space="preserve"> Романец Ю. В. Договорное право. М.: Юристъ, 2003. С. 293.</w:t>
      </w:r>
    </w:p>
  </w:footnote>
  <w:footnote w:id="2">
    <w:p w:rsidR="00FC7A4F" w:rsidRDefault="0023213F" w:rsidP="0095414B">
      <w:pPr>
        <w:pStyle w:val="a5"/>
        <w:ind w:firstLine="720"/>
      </w:pPr>
      <w:r w:rsidRPr="0095414B">
        <w:rPr>
          <w:rStyle w:val="ac"/>
        </w:rPr>
        <w:footnoteRef/>
      </w:r>
      <w:r w:rsidRPr="0095414B">
        <w:t xml:space="preserve"> Гражданское право: Учебник в 2 Т. Т. 2. Полутом 1 / Отв. ред. Е. А</w:t>
      </w:r>
      <w:r>
        <w:t>. Суханов. М.: БЕК, 2005. С. 67.</w:t>
      </w:r>
    </w:p>
  </w:footnote>
  <w:footnote w:id="3">
    <w:p w:rsidR="00FC7A4F" w:rsidRDefault="0023213F">
      <w:pPr>
        <w:pStyle w:val="a5"/>
      </w:pPr>
      <w:r>
        <w:rPr>
          <w:rStyle w:val="ac"/>
        </w:rPr>
        <w:footnoteRef/>
      </w:r>
      <w:r>
        <w:t xml:space="preserve"> Витрянский В. В. Договоры о передаче имущества. М.: Статут, 2003. С. 451.</w:t>
      </w:r>
    </w:p>
  </w:footnote>
  <w:footnote w:id="4">
    <w:p w:rsidR="00FC7A4F" w:rsidRDefault="0023213F">
      <w:pPr>
        <w:pStyle w:val="a5"/>
      </w:pPr>
      <w:r>
        <w:rPr>
          <w:rStyle w:val="ac"/>
        </w:rPr>
        <w:footnoteRef/>
      </w:r>
      <w:r>
        <w:t xml:space="preserve"> Романец Ю. В. Указ. соч. С. 297.</w:t>
      </w:r>
    </w:p>
  </w:footnote>
  <w:footnote w:id="5">
    <w:p w:rsidR="00FC7A4F" w:rsidRDefault="0023213F">
      <w:pPr>
        <w:pStyle w:val="a5"/>
      </w:pPr>
      <w:r>
        <w:rPr>
          <w:rStyle w:val="ac"/>
        </w:rPr>
        <w:footnoteRef/>
      </w:r>
      <w:r>
        <w:t xml:space="preserve"> Грибов З. И. Недвижимость как объект гражданских прав. М.: Юрист, 2004. С. 14.</w:t>
      </w:r>
    </w:p>
  </w:footnote>
  <w:footnote w:id="6">
    <w:p w:rsidR="00FC7A4F" w:rsidRDefault="0023213F">
      <w:pPr>
        <w:pStyle w:val="a5"/>
      </w:pPr>
      <w:r>
        <w:rPr>
          <w:rStyle w:val="ac"/>
        </w:rPr>
        <w:footnoteRef/>
      </w:r>
      <w:r>
        <w:t xml:space="preserve"> Жилищное право: Учебник / Под ред. В. И. Кузнецова. М.: Юрайт, 2005. С. 123.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E6A91"/>
    <w:multiLevelType w:val="hybridMultilevel"/>
    <w:tmpl w:val="21FC282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4DD94299"/>
    <w:multiLevelType w:val="hybridMultilevel"/>
    <w:tmpl w:val="8A6A8F96"/>
    <w:lvl w:ilvl="0" w:tplc="D85863A8">
      <w:start w:val="1"/>
      <w:numFmt w:val="decimal"/>
      <w:lvlText w:val="%1)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7EDE5ED4"/>
    <w:multiLevelType w:val="hybridMultilevel"/>
    <w:tmpl w:val="3AF07D54"/>
    <w:lvl w:ilvl="0" w:tplc="A4D88712">
      <w:start w:val="1"/>
      <w:numFmt w:val="decimal"/>
      <w:lvlText w:val="%1."/>
      <w:lvlJc w:val="left"/>
      <w:pPr>
        <w:tabs>
          <w:tab w:val="num" w:pos="-349"/>
        </w:tabs>
        <w:ind w:left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893"/>
    <w:rsid w:val="0023213F"/>
    <w:rsid w:val="002628A0"/>
    <w:rsid w:val="002A0883"/>
    <w:rsid w:val="002A0E8D"/>
    <w:rsid w:val="00325119"/>
    <w:rsid w:val="00406DFD"/>
    <w:rsid w:val="0045691F"/>
    <w:rsid w:val="00463DEB"/>
    <w:rsid w:val="004C354E"/>
    <w:rsid w:val="00740921"/>
    <w:rsid w:val="007D6407"/>
    <w:rsid w:val="00933648"/>
    <w:rsid w:val="0095414B"/>
    <w:rsid w:val="009C696D"/>
    <w:rsid w:val="00C91E37"/>
    <w:rsid w:val="00E46DC3"/>
    <w:rsid w:val="00E76A04"/>
    <w:rsid w:val="00ED61D2"/>
    <w:rsid w:val="00F61E54"/>
    <w:rsid w:val="00FB5893"/>
    <w:rsid w:val="00FC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388CF96-45C5-4254-AC8A-F3E00FAFE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40921"/>
    <w:pPr>
      <w:keepNext/>
      <w:spacing w:line="360" w:lineRule="auto"/>
      <w:jc w:val="center"/>
      <w:outlineLvl w:val="0"/>
    </w:pPr>
    <w:rPr>
      <w:b/>
      <w:bC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5414B"/>
    <w:rPr>
      <w:b/>
      <w:bCs/>
      <w:kern w:val="32"/>
      <w:sz w:val="32"/>
      <w:szCs w:val="32"/>
      <w:lang w:val="ru-RU" w:eastAsia="ru-RU"/>
    </w:rPr>
  </w:style>
  <w:style w:type="paragraph" w:styleId="a3">
    <w:name w:val="Plain Text"/>
    <w:basedOn w:val="a"/>
    <w:link w:val="a4"/>
    <w:uiPriority w:val="99"/>
    <w:rsid w:val="00FB5893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footnote text"/>
    <w:aliases w:val="Текст сноски Знак1,Текст сноски Знак Знак1,Текст сноски Знак"/>
    <w:basedOn w:val="a"/>
    <w:link w:val="2"/>
    <w:uiPriority w:val="99"/>
    <w:rsid w:val="004C354E"/>
    <w:pPr>
      <w:spacing w:line="360" w:lineRule="auto"/>
      <w:ind w:firstLine="709"/>
      <w:jc w:val="both"/>
    </w:pPr>
    <w:rPr>
      <w:sz w:val="20"/>
      <w:szCs w:val="20"/>
    </w:rPr>
  </w:style>
  <w:style w:type="paragraph" w:styleId="11">
    <w:name w:val="toc 1"/>
    <w:basedOn w:val="a"/>
    <w:next w:val="a"/>
    <w:autoRedefine/>
    <w:uiPriority w:val="99"/>
    <w:semiHidden/>
    <w:rsid w:val="0095414B"/>
  </w:style>
  <w:style w:type="character" w:customStyle="1" w:styleId="2">
    <w:name w:val="Текст сноски Знак2"/>
    <w:aliases w:val="Текст сноски Знак1 Знак,Текст сноски Знак Знак1 Знак,Текст сноски Знак Знак"/>
    <w:link w:val="a5"/>
    <w:uiPriority w:val="99"/>
    <w:locked/>
    <w:rsid w:val="004C354E"/>
    <w:rPr>
      <w:lang w:val="ru-RU" w:eastAsia="ru-RU"/>
    </w:rPr>
  </w:style>
  <w:style w:type="character" w:styleId="a6">
    <w:name w:val="Hyperlink"/>
    <w:uiPriority w:val="99"/>
    <w:rsid w:val="0095414B"/>
    <w:rPr>
      <w:color w:val="0000FF"/>
      <w:u w:val="single"/>
    </w:rPr>
  </w:style>
  <w:style w:type="paragraph" w:styleId="a7">
    <w:name w:val="footer"/>
    <w:basedOn w:val="a"/>
    <w:link w:val="a8"/>
    <w:uiPriority w:val="99"/>
    <w:rsid w:val="009541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95414B"/>
  </w:style>
  <w:style w:type="paragraph" w:styleId="aa">
    <w:name w:val="header"/>
    <w:basedOn w:val="a"/>
    <w:link w:val="ab"/>
    <w:uiPriority w:val="99"/>
    <w:rsid w:val="0095414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footnote reference"/>
    <w:uiPriority w:val="99"/>
    <w:semiHidden/>
    <w:rsid w:val="009541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6112</Words>
  <Characters>34841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ООО "Баланс интересов"</Company>
  <LinksUpToDate>false</LinksUpToDate>
  <CharactersWithSpaces>40872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Баланс Интересов</dc:creator>
  <cp:keywords/>
  <dc:description/>
  <cp:lastModifiedBy>admin</cp:lastModifiedBy>
  <cp:revision>2</cp:revision>
  <cp:lastPrinted>2006-12-05T09:51:00Z</cp:lastPrinted>
  <dcterms:created xsi:type="dcterms:W3CDTF">2014-02-23T16:05:00Z</dcterms:created>
  <dcterms:modified xsi:type="dcterms:W3CDTF">2014-02-23T16:05:00Z</dcterms:modified>
</cp:coreProperties>
</file>