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9F6" w:rsidRDefault="005049F6">
      <w:pPr>
        <w:spacing w:line="240" w:lineRule="auto"/>
        <w:jc w:val="center"/>
      </w:pPr>
      <w:r>
        <w:t>МИНИТЕРСТВО ЗДРАВООХРАНЕНИЯ РФ</w:t>
      </w:r>
    </w:p>
    <w:p w:rsidR="005049F6" w:rsidRDefault="005049F6">
      <w:pPr>
        <w:spacing w:line="240" w:lineRule="auto"/>
        <w:jc w:val="center"/>
      </w:pPr>
      <w:r>
        <w:t>САМАРСКИЙ ГОСУДАРСТВЕННЫЙ</w:t>
      </w:r>
    </w:p>
    <w:p w:rsidR="005049F6" w:rsidRDefault="005049F6">
      <w:pPr>
        <w:spacing w:line="240" w:lineRule="auto"/>
        <w:jc w:val="center"/>
      </w:pPr>
      <w:r>
        <w:t>МЕДИЦИНСКИЙ ИНСТИТУТ</w:t>
      </w:r>
    </w:p>
    <w:p w:rsidR="005049F6" w:rsidRDefault="005049F6">
      <w:pPr>
        <w:spacing w:line="240" w:lineRule="auto"/>
        <w:jc w:val="center"/>
      </w:pPr>
      <w:r>
        <w:t>КАФЕДРА ПОСЛЕДИПЛОМНОГО ОБУЧЕНИЯ</w:t>
      </w:r>
    </w:p>
    <w:p w:rsidR="005049F6" w:rsidRDefault="005049F6">
      <w:pPr>
        <w:pStyle w:val="5"/>
        <w:spacing w:line="240" w:lineRule="auto"/>
        <w:rPr>
          <w:sz w:val="24"/>
        </w:rPr>
      </w:pPr>
      <w:r>
        <w:rPr>
          <w:sz w:val="24"/>
        </w:rPr>
        <w:t>ПРОВИЗОРОВ И ФАРМАЦЕВТОВ</w:t>
      </w:r>
    </w:p>
    <w:p w:rsidR="005049F6" w:rsidRDefault="005049F6">
      <w:pPr>
        <w:spacing w:line="240" w:lineRule="auto"/>
        <w:jc w:val="center"/>
      </w:pPr>
    </w:p>
    <w:p w:rsidR="005049F6" w:rsidRDefault="005049F6">
      <w:pPr>
        <w:spacing w:line="240" w:lineRule="auto"/>
        <w:jc w:val="center"/>
      </w:pPr>
    </w:p>
    <w:p w:rsidR="005049F6" w:rsidRDefault="005049F6">
      <w:pPr>
        <w:spacing w:line="240" w:lineRule="auto"/>
        <w:jc w:val="center"/>
      </w:pPr>
    </w:p>
    <w:p w:rsidR="005049F6" w:rsidRDefault="005049F6">
      <w:pPr>
        <w:spacing w:line="240" w:lineRule="auto"/>
        <w:jc w:val="center"/>
      </w:pPr>
    </w:p>
    <w:p w:rsidR="005049F6" w:rsidRDefault="005049F6">
      <w:pPr>
        <w:spacing w:line="240" w:lineRule="auto"/>
        <w:jc w:val="center"/>
      </w:pPr>
    </w:p>
    <w:p w:rsidR="005049F6" w:rsidRDefault="005049F6">
      <w:pPr>
        <w:spacing w:line="240" w:lineRule="auto"/>
        <w:jc w:val="center"/>
        <w:rPr>
          <w:rFonts w:ascii="Arial" w:hAnsi="Arial"/>
          <w:b/>
          <w:spacing w:val="20"/>
          <w:sz w:val="40"/>
        </w:rPr>
      </w:pPr>
    </w:p>
    <w:p w:rsidR="005049F6" w:rsidRDefault="005049F6">
      <w:pPr>
        <w:spacing w:line="240" w:lineRule="auto"/>
        <w:jc w:val="center"/>
        <w:rPr>
          <w:rFonts w:ascii="Arial" w:hAnsi="Arial"/>
          <w:b/>
          <w:spacing w:val="20"/>
          <w:sz w:val="40"/>
        </w:rPr>
      </w:pPr>
      <w:r>
        <w:rPr>
          <w:rFonts w:ascii="Arial" w:hAnsi="Arial"/>
          <w:b/>
          <w:spacing w:val="20"/>
          <w:sz w:val="40"/>
        </w:rPr>
        <w:t>РЕФЕРАТ</w:t>
      </w: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  <w:sz w:val="32"/>
        </w:rPr>
      </w:pPr>
      <w:r>
        <w:rPr>
          <w:b/>
          <w:sz w:val="32"/>
        </w:rPr>
        <w:t>Тема: «Аргентометрические методы анализа лекарственных средств»</w:t>
      </w: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6804"/>
      </w:tblGrid>
      <w:tr w:rsidR="005049F6">
        <w:tc>
          <w:tcPr>
            <w:tcW w:w="1985" w:type="dxa"/>
          </w:tcPr>
          <w:p w:rsidR="005049F6" w:rsidRDefault="005049F6">
            <w:pPr>
              <w:spacing w:line="240" w:lineRule="auto"/>
              <w:ind w:firstLine="0"/>
            </w:pPr>
            <w:r>
              <w:t>Исполнитель</w:t>
            </w:r>
          </w:p>
        </w:tc>
        <w:tc>
          <w:tcPr>
            <w:tcW w:w="6804" w:type="dxa"/>
          </w:tcPr>
          <w:p w:rsidR="005049F6" w:rsidRDefault="005049F6">
            <w:pPr>
              <w:spacing w:line="240" w:lineRule="auto"/>
              <w:ind w:firstLine="0"/>
              <w:rPr>
                <w:u w:val="single"/>
              </w:rPr>
            </w:pPr>
          </w:p>
        </w:tc>
      </w:tr>
      <w:tr w:rsidR="005049F6">
        <w:tc>
          <w:tcPr>
            <w:tcW w:w="1985" w:type="dxa"/>
          </w:tcPr>
          <w:p w:rsidR="005049F6" w:rsidRDefault="005049F6">
            <w:pPr>
              <w:spacing w:line="240" w:lineRule="auto"/>
              <w:rPr>
                <w:sz w:val="16"/>
              </w:rPr>
            </w:pPr>
          </w:p>
        </w:tc>
        <w:tc>
          <w:tcPr>
            <w:tcW w:w="6804" w:type="dxa"/>
          </w:tcPr>
          <w:p w:rsidR="005049F6" w:rsidRDefault="005049F6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(ФИО, должность,</w:t>
            </w:r>
          </w:p>
        </w:tc>
      </w:tr>
      <w:tr w:rsidR="005049F6">
        <w:tc>
          <w:tcPr>
            <w:tcW w:w="1985" w:type="dxa"/>
          </w:tcPr>
          <w:p w:rsidR="005049F6" w:rsidRDefault="005049F6">
            <w:pPr>
              <w:spacing w:line="240" w:lineRule="auto"/>
            </w:pPr>
          </w:p>
        </w:tc>
        <w:tc>
          <w:tcPr>
            <w:tcW w:w="6804" w:type="dxa"/>
          </w:tcPr>
          <w:p w:rsidR="005049F6" w:rsidRDefault="005049F6">
            <w:pPr>
              <w:spacing w:line="240" w:lineRule="auto"/>
              <w:ind w:firstLine="0"/>
              <w:rPr>
                <w:u w:val="single"/>
              </w:rPr>
            </w:pPr>
          </w:p>
        </w:tc>
      </w:tr>
      <w:tr w:rsidR="005049F6">
        <w:tc>
          <w:tcPr>
            <w:tcW w:w="1985" w:type="dxa"/>
          </w:tcPr>
          <w:p w:rsidR="005049F6" w:rsidRDefault="005049F6">
            <w:pPr>
              <w:spacing w:line="240" w:lineRule="auto"/>
              <w:rPr>
                <w:sz w:val="16"/>
              </w:rPr>
            </w:pPr>
          </w:p>
        </w:tc>
        <w:tc>
          <w:tcPr>
            <w:tcW w:w="6804" w:type="dxa"/>
          </w:tcPr>
          <w:p w:rsidR="005049F6" w:rsidRDefault="005049F6">
            <w:pPr>
              <w:spacing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>наименование аптечного учреждения)</w:t>
            </w:r>
          </w:p>
        </w:tc>
      </w:tr>
      <w:tr w:rsidR="005049F6">
        <w:tc>
          <w:tcPr>
            <w:tcW w:w="1985" w:type="dxa"/>
          </w:tcPr>
          <w:p w:rsidR="005049F6" w:rsidRDefault="005049F6">
            <w:pPr>
              <w:spacing w:line="240" w:lineRule="auto"/>
            </w:pPr>
          </w:p>
          <w:p w:rsidR="005049F6" w:rsidRDefault="005049F6">
            <w:pPr>
              <w:spacing w:line="240" w:lineRule="auto"/>
              <w:ind w:firstLine="0"/>
            </w:pPr>
            <w:r>
              <w:t>Руководитель</w:t>
            </w:r>
          </w:p>
        </w:tc>
        <w:tc>
          <w:tcPr>
            <w:tcW w:w="6804" w:type="dxa"/>
          </w:tcPr>
          <w:p w:rsidR="005049F6" w:rsidRDefault="005049F6">
            <w:pPr>
              <w:spacing w:line="240" w:lineRule="auto"/>
              <w:ind w:firstLine="0"/>
            </w:pPr>
          </w:p>
          <w:p w:rsidR="005049F6" w:rsidRDefault="005049F6">
            <w:pPr>
              <w:spacing w:line="240" w:lineRule="auto"/>
              <w:ind w:firstLine="0"/>
              <w:rPr>
                <w:u w:val="single"/>
              </w:rPr>
            </w:pPr>
            <w:r>
              <w:rPr>
                <w:u w:val="single"/>
              </w:rPr>
              <w:t xml:space="preserve">                                                                                            .</w:t>
            </w:r>
          </w:p>
        </w:tc>
      </w:tr>
    </w:tbl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jc w:val="center"/>
        <w:rPr>
          <w:b/>
        </w:rPr>
      </w:pPr>
    </w:p>
    <w:p w:rsidR="005049F6" w:rsidRDefault="005049F6">
      <w:pPr>
        <w:jc w:val="center"/>
        <w:rPr>
          <w:b/>
        </w:rPr>
      </w:pPr>
    </w:p>
    <w:p w:rsidR="005049F6" w:rsidRDefault="005049F6">
      <w:pPr>
        <w:jc w:val="center"/>
        <w:rPr>
          <w:b/>
        </w:rPr>
      </w:pPr>
    </w:p>
    <w:p w:rsidR="005049F6" w:rsidRDefault="005049F6">
      <w:pPr>
        <w:jc w:val="center"/>
        <w:rPr>
          <w:b/>
        </w:rPr>
      </w:pPr>
    </w:p>
    <w:p w:rsidR="005049F6" w:rsidRDefault="005049F6">
      <w:pPr>
        <w:jc w:val="center"/>
        <w:rPr>
          <w:b/>
        </w:rPr>
      </w:pPr>
    </w:p>
    <w:p w:rsidR="005049F6" w:rsidRDefault="005049F6">
      <w:pPr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</w:p>
    <w:p w:rsidR="005049F6" w:rsidRDefault="005049F6">
      <w:pPr>
        <w:spacing w:line="240" w:lineRule="auto"/>
        <w:jc w:val="center"/>
        <w:rPr>
          <w:b/>
        </w:rPr>
      </w:pPr>
      <w:r>
        <w:rPr>
          <w:b/>
        </w:rPr>
        <w:t>САМАРА</w:t>
      </w:r>
    </w:p>
    <w:p w:rsidR="005049F6" w:rsidRDefault="005049F6">
      <w:pPr>
        <w:spacing w:line="240" w:lineRule="auto"/>
        <w:jc w:val="center"/>
        <w:rPr>
          <w:b/>
        </w:rPr>
      </w:pPr>
      <w:r>
        <w:rPr>
          <w:b/>
        </w:rPr>
        <w:t>1999</w:t>
      </w:r>
    </w:p>
    <w:p w:rsidR="005049F6" w:rsidRDefault="005049F6">
      <w:pPr>
        <w:jc w:val="center"/>
        <w:rPr>
          <w:rFonts w:ascii="Arial" w:hAnsi="Arial"/>
          <w:b/>
          <w:u w:val="single"/>
        </w:rPr>
      </w:pPr>
    </w:p>
    <w:p w:rsidR="005049F6" w:rsidRDefault="005049F6">
      <w:pPr>
        <w:jc w:val="center"/>
        <w:rPr>
          <w:rFonts w:ascii="Arial" w:hAnsi="Arial"/>
          <w:b/>
          <w:u w:val="single"/>
        </w:rPr>
      </w:pPr>
    </w:p>
    <w:p w:rsidR="005049F6" w:rsidRDefault="005049F6">
      <w:pPr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Оглавление</w:t>
      </w:r>
    </w:p>
    <w:p w:rsidR="005049F6" w:rsidRDefault="005049F6">
      <w:pPr>
        <w:ind w:firstLine="0"/>
      </w:pPr>
    </w:p>
    <w:p w:rsidR="005049F6" w:rsidRDefault="005049F6">
      <w:pPr>
        <w:pStyle w:val="10"/>
        <w:tabs>
          <w:tab w:val="right" w:leader="dot" w:pos="8495"/>
        </w:tabs>
        <w:rPr>
          <w:noProof/>
        </w:rPr>
      </w:pPr>
      <w:r>
        <w:rPr>
          <w:noProof/>
        </w:rPr>
        <w:t>1. Введение</w:t>
      </w:r>
      <w:r>
        <w:rPr>
          <w:noProof/>
        </w:rPr>
        <w:tab/>
        <w:t>3</w:t>
      </w:r>
    </w:p>
    <w:p w:rsidR="005049F6" w:rsidRDefault="005049F6">
      <w:pPr>
        <w:pStyle w:val="10"/>
        <w:tabs>
          <w:tab w:val="right" w:leader="dot" w:pos="8495"/>
        </w:tabs>
        <w:rPr>
          <w:noProof/>
        </w:rPr>
      </w:pPr>
      <w:r>
        <w:rPr>
          <w:noProof/>
        </w:rPr>
        <w:t>2. Обзор литературы</w:t>
      </w:r>
      <w:r>
        <w:rPr>
          <w:noProof/>
        </w:rPr>
        <w:tab/>
        <w:t>4</w:t>
      </w:r>
    </w:p>
    <w:p w:rsidR="005049F6" w:rsidRDefault="005049F6">
      <w:pPr>
        <w:pStyle w:val="20"/>
      </w:pPr>
      <w:r>
        <w:t>2.1 Метод Гей-Люссака</w:t>
      </w:r>
      <w:r>
        <w:tab/>
        <w:t>4</w:t>
      </w:r>
    </w:p>
    <w:p w:rsidR="005049F6" w:rsidRDefault="005049F6">
      <w:pPr>
        <w:pStyle w:val="20"/>
      </w:pPr>
      <w:r>
        <w:t>2.2 Метод Мора.</w:t>
      </w:r>
      <w:r>
        <w:tab/>
        <w:t>4</w:t>
      </w:r>
    </w:p>
    <w:p w:rsidR="005049F6" w:rsidRDefault="005049F6">
      <w:pPr>
        <w:pStyle w:val="20"/>
      </w:pPr>
      <w:r>
        <w:t>2.3 Метод Фаянса</w:t>
      </w:r>
      <w:r>
        <w:tab/>
        <w:t>5</w:t>
      </w:r>
    </w:p>
    <w:p w:rsidR="005049F6" w:rsidRDefault="005049F6">
      <w:pPr>
        <w:pStyle w:val="20"/>
      </w:pPr>
      <w:r>
        <w:t>2.4 Метод Фольгарда</w:t>
      </w:r>
      <w:r>
        <w:tab/>
        <w:t>6</w:t>
      </w:r>
    </w:p>
    <w:p w:rsidR="005049F6" w:rsidRDefault="005049F6">
      <w:pPr>
        <w:pStyle w:val="20"/>
      </w:pPr>
      <w:r>
        <w:t>2.5 Видоизмененный метод Фольгарда</w:t>
      </w:r>
      <w:r>
        <w:tab/>
        <w:t>7</w:t>
      </w:r>
    </w:p>
    <w:p w:rsidR="005049F6" w:rsidRDefault="005049F6">
      <w:pPr>
        <w:pStyle w:val="20"/>
      </w:pPr>
      <w:r>
        <w:t>2.6 Метод Кольтгофа</w:t>
      </w:r>
      <w:r>
        <w:tab/>
        <w:t>8</w:t>
      </w:r>
    </w:p>
    <w:p w:rsidR="005049F6" w:rsidRDefault="005049F6">
      <w:pPr>
        <w:pStyle w:val="20"/>
      </w:pPr>
      <w:r>
        <w:t>2.7 Аргентометрическое титрование йодидов с внешним индикатором – нитрозо-крахмальной бумажкой.</w:t>
      </w:r>
      <w:r>
        <w:tab/>
        <w:t>8</w:t>
      </w:r>
    </w:p>
    <w:p w:rsidR="005049F6" w:rsidRDefault="005049F6">
      <w:pPr>
        <w:pStyle w:val="10"/>
        <w:tabs>
          <w:tab w:val="right" w:leader="dot" w:pos="8495"/>
        </w:tabs>
        <w:rPr>
          <w:noProof/>
        </w:rPr>
      </w:pPr>
      <w:r>
        <w:rPr>
          <w:noProof/>
        </w:rPr>
        <w:t>3. Заключение</w:t>
      </w:r>
      <w:r>
        <w:rPr>
          <w:noProof/>
        </w:rPr>
        <w:tab/>
        <w:t>9</w:t>
      </w:r>
    </w:p>
    <w:p w:rsidR="005049F6" w:rsidRDefault="005049F6">
      <w:pPr>
        <w:pStyle w:val="10"/>
        <w:tabs>
          <w:tab w:val="right" w:leader="dot" w:pos="8495"/>
        </w:tabs>
        <w:rPr>
          <w:noProof/>
        </w:rPr>
      </w:pPr>
      <w:r>
        <w:rPr>
          <w:noProof/>
        </w:rPr>
        <w:t>4. Литература</w:t>
      </w:r>
      <w:r>
        <w:rPr>
          <w:noProof/>
        </w:rPr>
        <w:tab/>
        <w:t>10</w:t>
      </w:r>
    </w:p>
    <w:p w:rsidR="005049F6" w:rsidRDefault="005049F6">
      <w:pPr>
        <w:ind w:firstLine="0"/>
      </w:pPr>
    </w:p>
    <w:p w:rsidR="005049F6" w:rsidRDefault="005049F6">
      <w:pPr>
        <w:ind w:firstLine="0"/>
      </w:pPr>
      <w:r>
        <w:br w:type="page"/>
      </w:r>
    </w:p>
    <w:p w:rsidR="005049F6" w:rsidRDefault="005049F6">
      <w:pPr>
        <w:pStyle w:val="1"/>
      </w:pPr>
      <w:bookmarkStart w:id="0" w:name="_Toc450706144"/>
      <w:r>
        <w:rPr>
          <w:lang w:val="en-US"/>
        </w:rPr>
        <w:t xml:space="preserve">1. </w:t>
      </w:r>
      <w:r>
        <w:t>Введение</w:t>
      </w:r>
      <w:bookmarkEnd w:id="0"/>
    </w:p>
    <w:p w:rsidR="005049F6" w:rsidRDefault="005049F6">
      <w:r>
        <w:t>Аргентометрические методы анализа относятся к методам осаждения, которые нашли мировое применение для анализа  лекарственных средств. Аргентометрию используют для анализа роданидов, хлоридов, бромидов, йодидов щелочноземельных металлов и органических оснований.</w:t>
      </w:r>
    </w:p>
    <w:p w:rsidR="005049F6" w:rsidRDefault="005049F6">
      <w:r>
        <w:t xml:space="preserve">Рабочим раствором является раствор </w:t>
      </w:r>
      <w:r>
        <w:rPr>
          <w:b/>
          <w:i/>
        </w:rPr>
        <w:t>AgNO</w:t>
      </w:r>
      <w:r>
        <w:rPr>
          <w:b/>
          <w:i/>
          <w:vertAlign w:val="subscript"/>
        </w:rPr>
        <w:t>3</w:t>
      </w:r>
      <w:r>
        <w:rPr>
          <w:i/>
          <w:vertAlign w:val="subscript"/>
        </w:rPr>
        <w:t xml:space="preserve"> </w:t>
      </w:r>
      <w:r>
        <w:t xml:space="preserve">0,1М, а в методе Фольгарда – раствор </w:t>
      </w:r>
      <w:r>
        <w:rPr>
          <w:b/>
          <w:i/>
        </w:rPr>
        <w:t>NH</w:t>
      </w:r>
      <w:r>
        <w:rPr>
          <w:b/>
          <w:i/>
          <w:vertAlign w:val="subscript"/>
        </w:rPr>
        <w:t>4</w:t>
      </w:r>
      <w:r>
        <w:rPr>
          <w:b/>
          <w:i/>
        </w:rPr>
        <w:t>CNS</w:t>
      </w:r>
      <w:r>
        <w:t xml:space="preserve"> 0,1М.</w:t>
      </w:r>
    </w:p>
    <w:p w:rsidR="005049F6" w:rsidRDefault="005049F6">
      <w:r>
        <w:t>Для определения точки эквивалентности в зависимости от ph среды в аргентометрии применяют ряд индикаторов:</w:t>
      </w:r>
    </w:p>
    <w:p w:rsidR="005049F6" w:rsidRDefault="005049F6">
      <w:pPr>
        <w:numPr>
          <w:ilvl w:val="0"/>
          <w:numId w:val="4"/>
        </w:numPr>
      </w:pPr>
      <w:r>
        <w:rPr>
          <w:b/>
          <w:i/>
        </w:rPr>
        <w:t>K</w:t>
      </w:r>
      <w:r>
        <w:rPr>
          <w:b/>
          <w:i/>
          <w:vertAlign w:val="subscript"/>
        </w:rPr>
        <w:t>2</w:t>
      </w:r>
      <w:r>
        <w:rPr>
          <w:b/>
          <w:i/>
        </w:rPr>
        <w:t>CrO</w:t>
      </w:r>
      <w:r>
        <w:rPr>
          <w:b/>
          <w:i/>
          <w:vertAlign w:val="subscript"/>
        </w:rPr>
        <w:t>4</w:t>
      </w:r>
      <w:r>
        <w:t xml:space="preserve"> – 5% раствор хромата калия;</w:t>
      </w:r>
    </w:p>
    <w:p w:rsidR="005049F6" w:rsidRDefault="005049F6">
      <w:pPr>
        <w:numPr>
          <w:ilvl w:val="0"/>
          <w:numId w:val="4"/>
        </w:numPr>
      </w:pPr>
      <w:r>
        <w:rPr>
          <w:b/>
          <w:i/>
        </w:rPr>
        <w:t>NH</w:t>
      </w:r>
      <w:r>
        <w:rPr>
          <w:b/>
          <w:i/>
          <w:vertAlign w:val="subscript"/>
        </w:rPr>
        <w:t>4</w:t>
      </w:r>
      <w:r>
        <w:rPr>
          <w:b/>
          <w:i/>
        </w:rPr>
        <w:t>Fe(SO</w:t>
      </w:r>
      <w:r>
        <w:rPr>
          <w:b/>
          <w:i/>
          <w:vertAlign w:val="subscript"/>
        </w:rPr>
        <w:t>4</w:t>
      </w:r>
      <w:r>
        <w:rPr>
          <w:b/>
          <w:i/>
        </w:rPr>
        <w:t>)</w:t>
      </w:r>
      <w:r>
        <w:rPr>
          <w:b/>
          <w:i/>
          <w:vertAlign w:val="subscript"/>
        </w:rPr>
        <w:t>2</w:t>
      </w:r>
      <w:r>
        <w:rPr>
          <w:b/>
          <w:i/>
        </w:rPr>
        <w:t xml:space="preserve"> • 12H</w:t>
      </w:r>
      <w:r>
        <w:rPr>
          <w:b/>
          <w:i/>
          <w:vertAlign w:val="subscript"/>
        </w:rPr>
        <w:t>2</w:t>
      </w:r>
      <w:r>
        <w:rPr>
          <w:b/>
          <w:i/>
        </w:rPr>
        <w:t>O</w:t>
      </w:r>
      <w:r>
        <w:rPr>
          <w:b/>
        </w:rPr>
        <w:t xml:space="preserve"> </w:t>
      </w:r>
      <w:r>
        <w:t>– насыщенный раствор железо – аммонийных квасцов, подкисленный азотной кислотой;</w:t>
      </w:r>
    </w:p>
    <w:p w:rsidR="005049F6" w:rsidRDefault="005049F6">
      <w:pPr>
        <w:numPr>
          <w:ilvl w:val="0"/>
          <w:numId w:val="4"/>
        </w:numPr>
      </w:pPr>
      <w:r>
        <w:t>Адсорбционные индикаторы: эозинат натрия, бромфеноловый синий, флуоресцеин;</w:t>
      </w:r>
    </w:p>
    <w:p w:rsidR="005049F6" w:rsidRDefault="005049F6">
      <w:pPr>
        <w:numPr>
          <w:ilvl w:val="0"/>
          <w:numId w:val="4"/>
        </w:numPr>
      </w:pPr>
      <w:r>
        <w:t>Свежеприготовленный раствор крахмала;</w:t>
      </w:r>
    </w:p>
    <w:p w:rsidR="005049F6" w:rsidRDefault="005049F6">
      <w:pPr>
        <w:numPr>
          <w:ilvl w:val="0"/>
          <w:numId w:val="4"/>
        </w:numPr>
      </w:pPr>
      <w:r>
        <w:t>Нитрозо – крахмальная бумага.</w:t>
      </w:r>
    </w:p>
    <w:p w:rsidR="005049F6" w:rsidRDefault="005049F6">
      <w:r>
        <w:t>Сущность аргентометрических методов заключается в выделении определяемого вещества в виде трудно растворимых осадков солей серебра:</w:t>
      </w:r>
    </w:p>
    <w:p w:rsidR="005049F6" w:rsidRDefault="005049F6">
      <w:pPr>
        <w:rPr>
          <w:b/>
          <w:i/>
        </w:rPr>
      </w:pPr>
      <w:r>
        <w:rPr>
          <w:b/>
          <w:i/>
        </w:rPr>
        <w:t>AgCl, AgBr, AgJ, AgCN, AgCNS</w:t>
      </w:r>
    </w:p>
    <w:p w:rsidR="005049F6" w:rsidRDefault="005049F6">
      <w:pPr>
        <w:rPr>
          <w:b/>
          <w:i/>
        </w:rPr>
      </w:pPr>
      <w:r>
        <w:rPr>
          <w:b/>
          <w:i/>
        </w:rPr>
        <w:t>Ag</w:t>
      </w:r>
      <w:r>
        <w:rPr>
          <w:b/>
          <w:i/>
          <w:vertAlign w:val="superscript"/>
        </w:rPr>
        <w:t>+</w:t>
      </w:r>
      <w:r>
        <w:rPr>
          <w:b/>
          <w:i/>
        </w:rPr>
        <w:t xml:space="preserve"> + Br</w:t>
      </w:r>
      <w:r>
        <w:rPr>
          <w:b/>
          <w:i/>
          <w:vertAlign w:val="superscript"/>
        </w:rPr>
        <w:t>-</w:t>
      </w:r>
      <w:r>
        <w:rPr>
          <w:b/>
          <w:i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</w:rPr>
        <w:t>AgBr</w:t>
      </w:r>
    </w:p>
    <w:p w:rsidR="005049F6" w:rsidRDefault="005049F6">
      <w:r>
        <w:t xml:space="preserve">После того, как все ионы галогенов  будут осаждены, лишняя капля 0,1М </w:t>
      </w:r>
      <w:r>
        <w:rPr>
          <w:b/>
          <w:i/>
        </w:rPr>
        <w:t>AgNO</w:t>
      </w:r>
      <w:r>
        <w:rPr>
          <w:b/>
          <w:i/>
          <w:vertAlign w:val="subscript"/>
        </w:rPr>
        <w:t>3</w:t>
      </w:r>
      <w:r>
        <w:t>, будет взаимодействовать с индикатором с образованием окрашенных осадков или окрашенных растворов в точке эквивалентности.</w:t>
      </w:r>
    </w:p>
    <w:p w:rsidR="005049F6" w:rsidRDefault="005049F6">
      <w:r>
        <w:t>Протекающие реакции должны удовлетворять следующим условиям:</w:t>
      </w:r>
    </w:p>
    <w:p w:rsidR="005049F6" w:rsidRDefault="005049F6">
      <w:pPr>
        <w:numPr>
          <w:ilvl w:val="0"/>
          <w:numId w:val="2"/>
        </w:numPr>
        <w:rPr>
          <w:i/>
        </w:rPr>
      </w:pPr>
      <w:r>
        <w:t>Осадок должен выпадать быстро и быть практически нерастворимым.</w:t>
      </w:r>
    </w:p>
    <w:p w:rsidR="005049F6" w:rsidRDefault="005049F6">
      <w:pPr>
        <w:numPr>
          <w:ilvl w:val="0"/>
          <w:numId w:val="2"/>
        </w:numPr>
        <w:rPr>
          <w:i/>
        </w:rPr>
      </w:pPr>
      <w:r>
        <w:t xml:space="preserve">На результаты титрования не должны влиять побочные реакции. </w:t>
      </w:r>
    </w:p>
    <w:p w:rsidR="005049F6" w:rsidRDefault="005049F6">
      <w:pPr>
        <w:numPr>
          <w:ilvl w:val="0"/>
          <w:numId w:val="2"/>
        </w:numPr>
        <w:rPr>
          <w:i/>
        </w:rPr>
      </w:pPr>
      <w:r>
        <w:t>Точка эквивалентности должна легко фиксироваться.</w:t>
      </w:r>
    </w:p>
    <w:p w:rsidR="005049F6" w:rsidRDefault="005049F6">
      <w:r>
        <w:t>Одной из основных задач аптечного учреждения является отпуск качественной продукции, изготовленной в аптеке. По мере повышения требований к качеству лекарств возникает необходимость сбора материалов по химическому контролю. Ввиду того, что в рецептуре аптеки встречаются лекарственные формы с галогенидами, я поставила задачу собрать материал по аргентометрическим методам анализа с целью более широкого внедрения всех методов в работу. Оформить картотеку по химическому анализу с использованием этих методов.</w:t>
      </w:r>
    </w:p>
    <w:p w:rsidR="005049F6" w:rsidRDefault="005049F6">
      <w:pPr>
        <w:pStyle w:val="1"/>
      </w:pPr>
      <w:bookmarkStart w:id="1" w:name="_Toc450706145"/>
      <w:r>
        <w:t>2. Обзор литературы</w:t>
      </w:r>
      <w:bookmarkEnd w:id="1"/>
    </w:p>
    <w:p w:rsidR="005049F6" w:rsidRDefault="005049F6">
      <w:r>
        <w:t>В зависимости от реакции среды и от того, каким индикатором фиксируется эквивалентная точка при титровании, аргентометрия делится на ряд методов.</w:t>
      </w:r>
    </w:p>
    <w:p w:rsidR="005049F6" w:rsidRDefault="005049F6">
      <w:pPr>
        <w:pStyle w:val="2"/>
      </w:pPr>
      <w:bookmarkStart w:id="2" w:name="_Toc450706146"/>
      <w:r>
        <w:t>2.1 Метод Гей-Люссака</w:t>
      </w:r>
      <w:bookmarkEnd w:id="2"/>
    </w:p>
    <w:p w:rsidR="005049F6" w:rsidRDefault="005049F6">
      <w:r>
        <w:t xml:space="preserve">Метод Гей-Люссака – это метод прямого титрования хлоридов и бромидов раствором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lang w:val="en-US"/>
        </w:rPr>
        <w:t xml:space="preserve"> 0,1</w:t>
      </w:r>
      <w:r>
        <w:t>М без индикатора. Эквивалентная точка наблюдается по прекращению образования осадка и просветлению титруемого раствора.</w:t>
      </w:r>
    </w:p>
    <w:p w:rsidR="005049F6" w:rsidRDefault="005049F6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5049F6" w:rsidRDefault="005049F6">
      <w:r>
        <w:t>Этот метод не применим для определения йодидов и радонидов, титрование которых сопровождается образованием коллоидных систем и адсорбцией, что затрудняет установление конечной точки титрования</w:t>
      </w:r>
    </w:p>
    <w:p w:rsidR="005049F6" w:rsidRDefault="005049F6">
      <w:pPr>
        <w:pStyle w:val="2"/>
      </w:pPr>
      <w:bookmarkStart w:id="3" w:name="_Toc450706147"/>
      <w:r>
        <w:rPr>
          <w:lang w:val="en-US"/>
        </w:rPr>
        <w:t xml:space="preserve">2.2 </w:t>
      </w:r>
      <w:r>
        <w:t>Метод Мора.</w:t>
      </w:r>
      <w:bookmarkEnd w:id="3"/>
    </w:p>
    <w:p w:rsidR="005049F6" w:rsidRDefault="005049F6">
      <w:r>
        <w:t>Этот метод заключается в прямом титровании хлоридов и бромидов раствором нитрата серебра в присутствии индикатора хромата калия, с образованием нерастворимых осадков.</w:t>
      </w:r>
    </w:p>
    <w:p w:rsidR="005049F6" w:rsidRDefault="005049F6">
      <w:r>
        <w:rPr>
          <w:b/>
          <w:i/>
          <w:lang w:val="en-US"/>
        </w:rPr>
        <w:t>Cl</w:t>
      </w:r>
      <w:r>
        <w:rPr>
          <w:b/>
          <w:i/>
          <w:vertAlign w:val="superscript"/>
          <w:lang w:val="en-US"/>
        </w:rPr>
        <w:t>-</w:t>
      </w:r>
      <w:r>
        <w:rPr>
          <w:b/>
          <w:i/>
          <w:lang w:val="en-US"/>
        </w:rPr>
        <w:t xml:space="preserve"> + Ag</w:t>
      </w:r>
      <w:r>
        <w:rPr>
          <w:b/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= AgCl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белый</w:t>
      </w:r>
    </w:p>
    <w:p w:rsidR="005049F6" w:rsidRDefault="005049F6">
      <w:r>
        <w:rPr>
          <w:b/>
          <w:i/>
          <w:lang w:val="en-US"/>
        </w:rPr>
        <w:t>Br</w:t>
      </w:r>
      <w:r>
        <w:rPr>
          <w:b/>
          <w:i/>
          <w:vertAlign w:val="superscript"/>
          <w:lang w:val="en-US"/>
        </w:rPr>
        <w:t>-</w:t>
      </w:r>
      <w:r>
        <w:rPr>
          <w:b/>
          <w:i/>
          <w:lang w:val="en-US"/>
        </w:rPr>
        <w:t xml:space="preserve"> + Ag</w:t>
      </w:r>
      <w:r>
        <w:rPr>
          <w:b/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= AgBr</w:t>
      </w:r>
      <w:r>
        <w:rPr>
          <w:b/>
          <w:i/>
          <w:lang w:val="en-US"/>
        </w:rPr>
        <w:sym w:font="Symbol" w:char="F0AF"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t>желтовато белый</w:t>
      </w:r>
    </w:p>
    <w:p w:rsidR="005049F6" w:rsidRDefault="005049F6">
      <w:r>
        <w:rPr>
          <w:b/>
          <w:i/>
          <w:lang w:val="en-US"/>
        </w:rPr>
        <w:t>K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+ Ag</w:t>
      </w:r>
      <w:r>
        <w:rPr>
          <w:b/>
          <w:i/>
          <w:vertAlign w:val="superscript"/>
          <w:lang w:val="en-US"/>
        </w:rPr>
        <w:t>+</w:t>
      </w:r>
      <w:r>
        <w:rPr>
          <w:b/>
          <w:i/>
          <w:lang w:val="en-US"/>
        </w:rPr>
        <w:t xml:space="preserve"> = Ag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sym w:font="Symbol" w:char="F0AF"/>
      </w:r>
      <w:r>
        <w:rPr>
          <w:lang w:val="en-US"/>
        </w:rPr>
        <w:tab/>
      </w:r>
      <w:r>
        <w:t>красный</w:t>
      </w:r>
    </w:p>
    <w:p w:rsidR="005049F6" w:rsidRDefault="005049F6">
      <w:r>
        <w:t xml:space="preserve">Растворимость хромата серебра </w:t>
      </w:r>
      <w:r>
        <w:rPr>
          <w:b/>
          <w:i/>
          <w:lang w:val="en-US"/>
        </w:rPr>
        <w:t>Ag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t xml:space="preserve">значительно больше растворимости хлорида серебра </w:t>
      </w:r>
      <w:r>
        <w:rPr>
          <w:b/>
          <w:i/>
          <w:lang w:val="en-US"/>
        </w:rPr>
        <w:t>AgCl</w:t>
      </w:r>
      <w:r>
        <w:t xml:space="preserve"> или бромида серебра </w:t>
      </w:r>
      <w:r>
        <w:rPr>
          <w:b/>
          <w:lang w:val="en-US"/>
        </w:rPr>
        <w:t>AgBr</w:t>
      </w:r>
      <w:r>
        <w:t xml:space="preserve">. Поэтому в данных реакциях сначала образуется осадок </w:t>
      </w:r>
      <w:r>
        <w:rPr>
          <w:b/>
          <w:i/>
          <w:lang w:val="en-US"/>
        </w:rPr>
        <w:t>AgCl</w:t>
      </w:r>
      <w:r>
        <w:rPr>
          <w:lang w:val="en-US"/>
        </w:rPr>
        <w:t xml:space="preserve"> </w:t>
      </w:r>
      <w:r>
        <w:t xml:space="preserve">или </w:t>
      </w:r>
      <w:r>
        <w:rPr>
          <w:b/>
          <w:lang w:val="en-US"/>
        </w:rPr>
        <w:t>AgBr</w:t>
      </w:r>
      <w:r>
        <w:t>. После того, как все галогенид – ионы будут практически осаждены, начнется взаимодействие</w:t>
      </w:r>
      <w:r>
        <w:rPr>
          <w:lang w:val="en-US"/>
        </w:rPr>
        <w:t xml:space="preserve"> </w:t>
      </w:r>
      <w:r>
        <w:t xml:space="preserve">между ионами </w:t>
      </w:r>
      <w:r w:rsidR="00BF403D">
        <w:rPr>
          <w:position w:val="-10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18pt" fillcolor="window">
            <v:imagedata r:id="rId7" o:title=""/>
          </v:shape>
        </w:pict>
      </w:r>
      <w:r>
        <w:t xml:space="preserve">и ионами </w:t>
      </w:r>
      <w:r>
        <w:rPr>
          <w:b/>
          <w:lang w:val="en-US"/>
        </w:rPr>
        <w:t>Ag</w:t>
      </w:r>
      <w:r>
        <w:rPr>
          <w:b/>
          <w:vertAlign w:val="superscript"/>
          <w:lang w:val="en-US"/>
        </w:rPr>
        <w:t>+</w:t>
      </w:r>
      <w:r>
        <w:rPr>
          <w:lang w:val="en-US"/>
        </w:rPr>
        <w:t xml:space="preserve"> . </w:t>
      </w:r>
      <w:r>
        <w:t xml:space="preserve">Как только станет ясно заметна перемена лимонно – желтой окраски в слабо розовую, титрование прекращают. Это говорит о достижении точки эквивалентности. Титрование по методу Мора проводят в нейтральных или слабощелочных растворах  при </w:t>
      </w:r>
      <w:r>
        <w:rPr>
          <w:b/>
          <w:i/>
          <w:lang w:val="en-US"/>
        </w:rPr>
        <w:t>ph</w:t>
      </w:r>
      <w:r>
        <w:rPr>
          <w:lang w:val="en-US"/>
        </w:rPr>
        <w:t xml:space="preserve"> </w:t>
      </w:r>
      <w:r>
        <w:t>от 6,5 до 10.</w:t>
      </w:r>
    </w:p>
    <w:p w:rsidR="005049F6" w:rsidRDefault="005049F6">
      <w:pPr>
        <w:rPr>
          <w:b/>
          <w:i/>
          <w:u w:val="single"/>
        </w:rPr>
      </w:pPr>
      <w:r>
        <w:br w:type="page"/>
      </w:r>
      <w:r>
        <w:rPr>
          <w:b/>
          <w:i/>
          <w:u w:val="single"/>
        </w:rPr>
        <w:t>Примечание.</w:t>
      </w:r>
    </w:p>
    <w:p w:rsidR="005049F6" w:rsidRDefault="005049F6">
      <w:pPr>
        <w:numPr>
          <w:ilvl w:val="0"/>
          <w:numId w:val="6"/>
        </w:numPr>
        <w:tabs>
          <w:tab w:val="clear" w:pos="1077"/>
        </w:tabs>
        <w:ind w:left="426" w:hanging="426"/>
        <w:rPr>
          <w:i/>
          <w:lang w:val="en-US"/>
        </w:rPr>
      </w:pPr>
      <w:r>
        <w:t xml:space="preserve">В кислой среде титрование не проводят, так как чувствительность </w:t>
      </w:r>
      <w:r>
        <w:rPr>
          <w:b/>
          <w:i/>
          <w:lang w:val="en-US"/>
        </w:rPr>
        <w:t>K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  <w:lang w:val="en-US"/>
        </w:rPr>
        <w:t>4</w:t>
      </w:r>
      <w:r>
        <w:rPr>
          <w:lang w:val="en-US"/>
        </w:rPr>
        <w:t xml:space="preserve"> </w:t>
      </w:r>
      <w:r>
        <w:t xml:space="preserve">понижается за счет растворимости </w:t>
      </w:r>
      <w:r>
        <w:rPr>
          <w:b/>
          <w:lang w:val="en-US"/>
        </w:rPr>
        <w:t>Ag</w:t>
      </w:r>
      <w:r>
        <w:rPr>
          <w:b/>
          <w:vertAlign w:val="subscript"/>
          <w:lang w:val="en-US"/>
        </w:rPr>
        <w:t>2</w:t>
      </w:r>
      <w:r>
        <w:rPr>
          <w:b/>
          <w:lang w:val="en-US"/>
        </w:rPr>
        <w:t>CrO</w:t>
      </w:r>
      <w:r>
        <w:rPr>
          <w:b/>
          <w:vertAlign w:val="subscript"/>
          <w:lang w:val="en-US"/>
        </w:rPr>
        <w:t>4</w:t>
      </w:r>
      <w:r>
        <w:t>, конец титрования не четко виден, поэтому нельзя титровать соли алкалоидов.</w:t>
      </w:r>
    </w:p>
    <w:p w:rsidR="005049F6" w:rsidRDefault="005049F6">
      <w:pPr>
        <w:numPr>
          <w:ilvl w:val="0"/>
          <w:numId w:val="6"/>
        </w:numPr>
        <w:tabs>
          <w:tab w:val="clear" w:pos="1077"/>
        </w:tabs>
        <w:ind w:left="426" w:hanging="426"/>
        <w:rPr>
          <w:lang w:val="en-US"/>
        </w:rPr>
      </w:pPr>
      <w:r>
        <w:t>В сильно щелочной среде образуется гидроокись серебра:</w:t>
      </w:r>
    </w:p>
    <w:p w:rsidR="005049F6" w:rsidRDefault="005049F6">
      <w:pPr>
        <w:ind w:left="426" w:firstLine="0"/>
        <w:rPr>
          <w:b/>
          <w:i/>
        </w:rPr>
      </w:pPr>
      <w:r>
        <w:rPr>
          <w:b/>
          <w:i/>
          <w:lang w:val="en-US"/>
        </w:rPr>
        <w:t>Ag</w:t>
      </w:r>
      <w:r>
        <w:rPr>
          <w:b/>
          <w:i/>
          <w:vertAlign w:val="superscript"/>
        </w:rPr>
        <w:t>+</w:t>
      </w:r>
      <w:r>
        <w:rPr>
          <w:b/>
          <w:i/>
          <w:lang w:val="en-US"/>
        </w:rPr>
        <w:t xml:space="preserve"> + OH</w:t>
      </w:r>
      <w:r>
        <w:rPr>
          <w:b/>
          <w:i/>
          <w:vertAlign w:val="superscript"/>
          <w:lang w:val="en-US"/>
        </w:rPr>
        <w:t>-</w:t>
      </w:r>
      <w:r>
        <w:rPr>
          <w:b/>
          <w:i/>
          <w:lang w:val="en-US"/>
        </w:rPr>
        <w:t xml:space="preserve"> = AgOH</w:t>
      </w:r>
    </w:p>
    <w:p w:rsidR="005049F6" w:rsidRDefault="005049F6">
      <w:pPr>
        <w:ind w:left="426" w:firstLine="0"/>
        <w:rPr>
          <w:b/>
          <w:i/>
        </w:rPr>
      </w:pPr>
      <w:r>
        <w:rPr>
          <w:b/>
          <w:i/>
          <w:lang w:val="en-US"/>
        </w:rPr>
        <w:t>2AgOH = AgO +H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O</w:t>
      </w:r>
    </w:p>
    <w:p w:rsidR="005049F6" w:rsidRDefault="005049F6">
      <w:pPr>
        <w:ind w:left="426" w:firstLine="0"/>
      </w:pPr>
      <w:r>
        <w:t xml:space="preserve">Результаты титрования будут завышены. </w:t>
      </w:r>
    </w:p>
    <w:p w:rsidR="005049F6" w:rsidRDefault="005049F6">
      <w:pPr>
        <w:numPr>
          <w:ilvl w:val="0"/>
          <w:numId w:val="6"/>
        </w:numPr>
        <w:tabs>
          <w:tab w:val="clear" w:pos="1077"/>
        </w:tabs>
        <w:ind w:left="426" w:hanging="426"/>
      </w:pPr>
      <w:r>
        <w:t xml:space="preserve">Йодиды по методу Мора не титруют, так как в нейтральной среде йодид серебра </w:t>
      </w:r>
      <w:r>
        <w:rPr>
          <w:b/>
          <w:i/>
          <w:lang w:val="en-US"/>
        </w:rPr>
        <w:t>AgJ</w:t>
      </w:r>
      <w:r>
        <w:t xml:space="preserve"> адсорбирует на своей поверхности ионы йода, а также осадки </w:t>
      </w:r>
      <w:r>
        <w:rPr>
          <w:b/>
          <w:i/>
          <w:lang w:val="en-US"/>
        </w:rPr>
        <w:t>AgJ</w:t>
      </w:r>
      <w:r>
        <w:t xml:space="preserve"> и </w:t>
      </w:r>
      <w:r>
        <w:rPr>
          <w:b/>
          <w:i/>
          <w:lang w:val="en-US"/>
        </w:rPr>
        <w:t>Ag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CrO</w:t>
      </w:r>
      <w:r>
        <w:rPr>
          <w:b/>
          <w:i/>
          <w:vertAlign w:val="subscript"/>
        </w:rPr>
        <w:t>4</w:t>
      </w:r>
      <w:r>
        <w:t xml:space="preserve"> близки по цвету, поэтому в точке эквивалентности трудно заметен переход окраски.</w:t>
      </w:r>
    </w:p>
    <w:p w:rsidR="005049F6" w:rsidRDefault="005049F6">
      <w:pPr>
        <w:numPr>
          <w:ilvl w:val="0"/>
          <w:numId w:val="6"/>
        </w:numPr>
        <w:tabs>
          <w:tab w:val="clear" w:pos="1077"/>
        </w:tabs>
        <w:ind w:left="426" w:hanging="426"/>
      </w:pPr>
      <w:r>
        <w:t>Определению мешают барбитураты, уротропин, так как они образуют соли серебра. Поэтому конец титрования нечетко выражен.</w:t>
      </w:r>
    </w:p>
    <w:p w:rsidR="005049F6" w:rsidRDefault="005049F6">
      <w:pPr>
        <w:numPr>
          <w:ilvl w:val="0"/>
          <w:numId w:val="6"/>
        </w:numPr>
        <w:tabs>
          <w:tab w:val="clear" w:pos="1077"/>
        </w:tabs>
        <w:ind w:left="426" w:hanging="426"/>
      </w:pPr>
      <w:r>
        <w:t xml:space="preserve">Этим методом определяют </w:t>
      </w:r>
      <w:r>
        <w:rPr>
          <w:b/>
          <w:i/>
          <w:lang w:val="en-US"/>
        </w:rPr>
        <w:t>NaCl, KCl, NaBr, 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Cl</w:t>
      </w:r>
      <w:r>
        <w:rPr>
          <w:lang w:val="en-US"/>
        </w:rPr>
        <w:t>.</w:t>
      </w:r>
    </w:p>
    <w:p w:rsidR="005049F6" w:rsidRDefault="005049F6"/>
    <w:p w:rsidR="005049F6" w:rsidRDefault="005049F6">
      <w:pPr>
        <w:pStyle w:val="2"/>
      </w:pPr>
      <w:bookmarkStart w:id="4" w:name="_Toc450706148"/>
      <w:r>
        <w:t>2.3 Метод Фаянса</w:t>
      </w:r>
      <w:bookmarkEnd w:id="4"/>
    </w:p>
    <w:p w:rsidR="005049F6" w:rsidRDefault="005049F6">
      <w:r>
        <w:t xml:space="preserve">Метод Фаянса – это метод прямого титрования галогенидов раствором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 в слабо кислой среде с применением адсорбционных индикаторов, которые показывают изменение цвета не в растворах, а на поверхности выпавшего осадка.</w:t>
      </w:r>
    </w:p>
    <w:p w:rsidR="005049F6" w:rsidRDefault="005049F6">
      <w:r>
        <w:t xml:space="preserve">Использование адсорбционных индикаторов основано на следующем. При титровании галогенидов образуется серебряная соль галогена, которая адсорбирует вначале на своей поверхности ионы галогена, находящиеся в избытке и заряжается отрицательно. В конце титрования все галогены уже связаны, частицы теряют свой заряд и наблюдается процесс коагуляции. При добавлении даже незначительного избытка раствора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частицы адсорбируют ионы серебра, заряжаются положительно и притягивают к себе окрашенный анион адсорбированного индикатора. Осадок окрашивается, что и указывает на конец реакции.</w:t>
      </w:r>
    </w:p>
    <w:p w:rsidR="005049F6" w:rsidRDefault="005049F6">
      <w:r>
        <w:t>В качестве адсорбционных индикаторов применяют:</w:t>
      </w:r>
    </w:p>
    <w:p w:rsidR="005049F6" w:rsidRDefault="005049F6">
      <w:pPr>
        <w:numPr>
          <w:ilvl w:val="0"/>
          <w:numId w:val="5"/>
        </w:numPr>
      </w:pPr>
      <w:r>
        <w:t>Бромфеноловый синий, бромкрезеловый синий – в уксуснокислой среде;</w:t>
      </w:r>
    </w:p>
    <w:p w:rsidR="005049F6" w:rsidRDefault="005049F6">
      <w:pPr>
        <w:numPr>
          <w:ilvl w:val="0"/>
          <w:numId w:val="5"/>
        </w:numPr>
      </w:pPr>
      <w:r>
        <w:t>Эозинат натрия – в уксуснокислой среде;</w:t>
      </w:r>
    </w:p>
    <w:p w:rsidR="005049F6" w:rsidRDefault="005049F6">
      <w:pPr>
        <w:numPr>
          <w:ilvl w:val="0"/>
          <w:numId w:val="5"/>
        </w:numPr>
      </w:pPr>
      <w:r>
        <w:t>Флуоресцеи</w:t>
      </w:r>
      <w:bookmarkStart w:id="5" w:name="а1"/>
      <w:bookmarkEnd w:id="5"/>
      <w:r>
        <w:t>н – в нейтральной и слабо щелочной среде.</w:t>
      </w:r>
    </w:p>
    <w:p w:rsidR="005049F6" w:rsidRDefault="005049F6">
      <w:r>
        <w:t xml:space="preserve">Хлориды и бромиды можно титровать с бромфеноловым синим. Точную навеску хлорида или бромида растворяют в воде, прибавляют 2-3 капли индикатора бромфенолового синего, по каплям разведенную уксусную кислоту до зелено-желтого окрашивания и раствор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 до синего окрашивания. Можно с этим индикатором оттитровать и йодиды, только вместо синего окрашивания в точке эквивалентности будет зеленое окрашивание.</w:t>
      </w:r>
    </w:p>
    <w:p w:rsidR="005049F6" w:rsidRDefault="005049F6">
      <w:r>
        <w:t xml:space="preserve">В качестве индикатора для определения йодидов применяют эозинат натрия. К точной навеске препарата прибавляют разведенную уксусную кислоту, 3-5 капель раствора эозината натрия и титруют  раствором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 до розового окрашивания осадка. Определению йодидов методом Фаянса не мешают хлориды, но мешают бромиды.</w:t>
      </w:r>
    </w:p>
    <w:p w:rsidR="005049F6" w:rsidRDefault="005049F6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5049F6" w:rsidRDefault="005049F6">
      <w:r>
        <w:t>Методом Фаянса определяют соли алкалоидов, соли азотосодержащих оснований (димедрол, новокаин, папаверин, дикаин, пилокарпил, эфедрин).</w:t>
      </w:r>
    </w:p>
    <w:p w:rsidR="005049F6" w:rsidRDefault="005049F6">
      <w:pPr>
        <w:pStyle w:val="2"/>
      </w:pPr>
      <w:bookmarkStart w:id="6" w:name="_Toc450706149"/>
      <w:r>
        <w:t>2.4 Метод Фольгарда</w:t>
      </w:r>
      <w:bookmarkEnd w:id="6"/>
    </w:p>
    <w:p w:rsidR="005049F6" w:rsidRDefault="005049F6">
      <w:r>
        <w:t xml:space="preserve">Метод Фольгарда – это метод обратного титрования применяют для количественного определения хлоридов, бромидов, йодидов в азотнокислой среде. </w:t>
      </w:r>
    </w:p>
    <w:p w:rsidR="005049F6" w:rsidRDefault="005049F6">
      <w:r>
        <w:t xml:space="preserve">Рабочими растворами являются раствор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 и раствор 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CNS</w:t>
      </w:r>
      <w:r>
        <w:rPr>
          <w:i/>
          <w:lang w:val="en-US"/>
        </w:rPr>
        <w:t xml:space="preserve"> </w:t>
      </w:r>
      <w:r>
        <w:t xml:space="preserve">0,1М. Индикатор – </w:t>
      </w:r>
      <w:r>
        <w:rPr>
          <w:b/>
          <w:i/>
          <w:lang w:val="en-US"/>
        </w:rPr>
        <w:t>FeNH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(SО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2</w:t>
      </w:r>
      <w:r>
        <w:t xml:space="preserve"> – железоаммониевые квасцы. К раствору точной навески галогенида прибавляют полуторный или двойной избыток титрованного раствора нитрата серебра, разведенной азотной кислоты, 10-20 капель индикатора (железоаммониевые квасцы) и титруют избыток нитрата серебра раствором роданида аммония до буровато-оранжевого окрашивания раствора над осадком, устойчивого при непродолжительном вращательном движении.</w:t>
      </w:r>
    </w:p>
    <w:p w:rsidR="005049F6" w:rsidRDefault="005049F6">
      <w:r>
        <w:t xml:space="preserve">В данном методе часть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реагирует с ионами галогена, образуя осадок галогенидов серебра. А остальная часть оттитровывается 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CNS</w:t>
      </w:r>
      <w:r>
        <w:t xml:space="preserve"> с образованием роданида серебра </w:t>
      </w:r>
      <w:r>
        <w:rPr>
          <w:b/>
          <w:i/>
          <w:lang w:val="en-US"/>
        </w:rPr>
        <w:t>AgCNS</w:t>
      </w:r>
      <w:r>
        <w:t xml:space="preserve">. После связывания ионов серебра лишняя капля 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CNS</w:t>
      </w:r>
      <w:r>
        <w:t xml:space="preserve"> будет реагировать с железоаммониевыми квасцами с образованием буровато-оранжевого окрашивания раствора </w:t>
      </w:r>
      <w:r>
        <w:rPr>
          <w:b/>
          <w:i/>
          <w:lang w:val="en-US"/>
        </w:rPr>
        <w:t>Fe(CNS)</w:t>
      </w:r>
      <w:r>
        <w:rPr>
          <w:b/>
          <w:i/>
          <w:vertAlign w:val="subscript"/>
          <w:lang w:val="en-US"/>
        </w:rPr>
        <w:t>3</w:t>
      </w:r>
      <w:r>
        <w:t>, что указывает на достижение точки эквивалентности.</w:t>
      </w:r>
    </w:p>
    <w:p w:rsidR="005049F6" w:rsidRDefault="005049F6">
      <w:pPr>
        <w:ind w:firstLine="0"/>
        <w:rPr>
          <w:b/>
          <w:i/>
          <w:lang w:val="en-US"/>
        </w:rPr>
      </w:pPr>
    </w:p>
    <w:p w:rsidR="005049F6" w:rsidRDefault="005049F6">
      <w:pPr>
        <w:ind w:firstLine="0"/>
        <w:rPr>
          <w:b/>
          <w:i/>
          <w:lang w:val="en-US"/>
        </w:rPr>
      </w:pPr>
      <w:r>
        <w:rPr>
          <w:b/>
          <w:i/>
          <w:lang w:val="en-US"/>
        </w:rPr>
        <w:t>KJ + 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>AgJ +KNO</w:t>
      </w:r>
      <w:r>
        <w:rPr>
          <w:b/>
          <w:i/>
          <w:vertAlign w:val="subscript"/>
          <w:lang w:val="en-US"/>
        </w:rPr>
        <w:t>3</w:t>
      </w:r>
    </w:p>
    <w:p w:rsidR="005049F6" w:rsidRDefault="005049F6">
      <w:pPr>
        <w:ind w:firstLine="0"/>
        <w:rPr>
          <w:b/>
        </w:rPr>
      </w:pP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 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CNS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>AgCNS + 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NO</w:t>
      </w:r>
      <w:r>
        <w:rPr>
          <w:b/>
          <w:i/>
          <w:vertAlign w:val="subscript"/>
          <w:lang w:val="en-US"/>
        </w:rPr>
        <w:t>3</w:t>
      </w:r>
    </w:p>
    <w:p w:rsidR="005049F6" w:rsidRDefault="005049F6">
      <w:pPr>
        <w:ind w:firstLine="0"/>
        <w:rPr>
          <w:b/>
          <w:i/>
          <w:lang w:val="en-US"/>
        </w:rPr>
      </w:pPr>
      <w:r>
        <w:rPr>
          <w:b/>
          <w:i/>
        </w:rPr>
        <w:t>3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</w:rPr>
        <w:t>4</w:t>
      </w:r>
      <w:r>
        <w:rPr>
          <w:b/>
          <w:i/>
          <w:lang w:val="en-US"/>
        </w:rPr>
        <w:t>CNS + FeNH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(SO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Fe(CNS)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+2(NH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)SO</w:t>
      </w:r>
      <w:r>
        <w:rPr>
          <w:b/>
          <w:i/>
          <w:vertAlign w:val="subscript"/>
          <w:lang w:val="en-US"/>
        </w:rPr>
        <w:t>4</w:t>
      </w:r>
    </w:p>
    <w:p w:rsidR="005049F6" w:rsidRDefault="005049F6">
      <w:r>
        <w:t xml:space="preserve">Количество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, которое пошло на взаимодействие с галогенидом определяют как разность между взятым количеством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и оставшимся в избытке.</w:t>
      </w:r>
    </w:p>
    <w:p w:rsidR="005049F6" w:rsidRDefault="005049F6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5049F6" w:rsidRDefault="005049F6">
      <w:pPr>
        <w:numPr>
          <w:ilvl w:val="0"/>
          <w:numId w:val="7"/>
        </w:numPr>
        <w:tabs>
          <w:tab w:val="clear" w:pos="927"/>
        </w:tabs>
        <w:ind w:left="284" w:hanging="284"/>
      </w:pPr>
      <w:r>
        <w:t xml:space="preserve">При титровании хлоридов по методу Фольгарда нельзя вблизи точки эквивалентности сильно встряхивать реакционную смесь, так как вследствие меньшей величины произведения растворимости </w:t>
      </w:r>
      <w:r>
        <w:rPr>
          <w:b/>
          <w:i/>
          <w:lang w:val="en-US"/>
        </w:rPr>
        <w:t>Ag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CNS</w:t>
      </w:r>
      <w:r>
        <w:t xml:space="preserve">, чем </w:t>
      </w:r>
      <w:r>
        <w:rPr>
          <w:b/>
          <w:i/>
          <w:lang w:val="en-US"/>
        </w:rPr>
        <w:t>AgCl</w:t>
      </w:r>
      <w:r>
        <w:t xml:space="preserve">, может произойти частичное превращение </w:t>
      </w:r>
      <w:r>
        <w:rPr>
          <w:b/>
          <w:i/>
          <w:lang w:val="en-US"/>
        </w:rPr>
        <w:t>AgCl</w:t>
      </w:r>
      <w:r>
        <w:rPr>
          <w:lang w:val="en-US"/>
        </w:rPr>
        <w:t xml:space="preserve"> </w:t>
      </w:r>
      <w:r>
        <w:t xml:space="preserve">в </w:t>
      </w:r>
      <w:r>
        <w:rPr>
          <w:b/>
          <w:i/>
          <w:lang w:val="en-US"/>
        </w:rPr>
        <w:t>AgCNS</w:t>
      </w:r>
      <w:r>
        <w:t xml:space="preserve">, в результате будут получены заниженные результаты. Поэтому в данном случае прибавляют 5-10 мл органического растворителя, которые обволакивают поверхность осадка </w:t>
      </w:r>
      <w:r>
        <w:rPr>
          <w:b/>
          <w:i/>
          <w:lang w:val="en-US"/>
        </w:rPr>
        <w:t>AgCl</w:t>
      </w:r>
      <w:r>
        <w:t>.</w:t>
      </w:r>
    </w:p>
    <w:p w:rsidR="005049F6" w:rsidRDefault="005049F6">
      <w:pPr>
        <w:numPr>
          <w:ilvl w:val="0"/>
          <w:numId w:val="7"/>
        </w:numPr>
        <w:tabs>
          <w:tab w:val="clear" w:pos="927"/>
        </w:tabs>
        <w:ind w:left="284" w:hanging="284"/>
      </w:pPr>
      <w:r>
        <w:t xml:space="preserve">В щелочной среде можно вести определение после нейтрализации избытка ионов </w:t>
      </w:r>
      <w:r>
        <w:rPr>
          <w:b/>
          <w:i/>
          <w:lang w:val="en-US"/>
        </w:rPr>
        <w:t>OH</w:t>
      </w:r>
      <w:r>
        <w:rPr>
          <w:b/>
          <w:i/>
          <w:vertAlign w:val="superscript"/>
          <w:lang w:val="en-US"/>
        </w:rPr>
        <w:t>-</w:t>
      </w:r>
      <w:r>
        <w:t xml:space="preserve"> азотной кислотой. </w:t>
      </w:r>
    </w:p>
    <w:p w:rsidR="005049F6" w:rsidRDefault="005049F6">
      <w:pPr>
        <w:numPr>
          <w:ilvl w:val="0"/>
          <w:numId w:val="7"/>
        </w:numPr>
        <w:tabs>
          <w:tab w:val="clear" w:pos="927"/>
        </w:tabs>
        <w:ind w:left="284" w:hanging="284"/>
      </w:pPr>
      <w:r>
        <w:t>При наличии в лекарственной смеси нескольких галогенидов методом Фольгарда определяется сумма всех галогенидов.</w:t>
      </w:r>
    </w:p>
    <w:p w:rsidR="005049F6" w:rsidRDefault="005049F6">
      <w:r>
        <w:t>Метод Фольгарда имеет преимущество перед методом Мора в том, что он применим не только в нейтральной, но и в кислой среде. А наличие свободных кислот способствует получению более точных результатов. Поэтому этот метод применяется чаще, чем метод Мора.</w:t>
      </w:r>
    </w:p>
    <w:p w:rsidR="005049F6" w:rsidRDefault="005049F6">
      <w:pPr>
        <w:pStyle w:val="2"/>
      </w:pPr>
      <w:bookmarkStart w:id="7" w:name="_Toc450706150"/>
      <w:r>
        <w:t>2.5 Видоизмененный метод Фольгарда</w:t>
      </w:r>
      <w:bookmarkEnd w:id="7"/>
    </w:p>
    <w:p w:rsidR="005049F6" w:rsidRDefault="005049F6">
      <w:r>
        <w:t xml:space="preserve">Видоизмененный метод Фольгарда предусматривает прямое титрование раствором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 xml:space="preserve"> 0,1М. Навеску соли галогенида растворяют в воде, подкисляют азотной кислотой, прибавляют 1мл железоаммониевых квасцов и 0,1 мл 0,1М раствора роданида аммония. При этом возникает буровато-оранжевое окрашивание вследствие образования роданида железа:</w:t>
      </w:r>
    </w:p>
    <w:p w:rsidR="005049F6" w:rsidRDefault="005049F6">
      <w:pPr>
        <w:ind w:firstLine="0"/>
        <w:rPr>
          <w:b/>
          <w:i/>
          <w:lang w:val="en-US"/>
        </w:rPr>
      </w:pPr>
      <w:r>
        <w:rPr>
          <w:b/>
          <w:i/>
          <w:lang w:val="en-US"/>
        </w:rPr>
        <w:t>FeNH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(SO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+3NH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CNS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Fe(CNS)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+ 2(NH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</w:p>
    <w:p w:rsidR="005049F6" w:rsidRDefault="005049F6">
      <w:r>
        <w:t xml:space="preserve">Раствор далее титруют 0,1М раствором </w:t>
      </w:r>
      <w:r>
        <w:rPr>
          <w:lang w:val="en-US"/>
        </w:rPr>
        <w:t>AgNO</w:t>
      </w:r>
      <w:r>
        <w:rPr>
          <w:vertAlign w:val="subscript"/>
          <w:lang w:val="en-US"/>
        </w:rPr>
        <w:t>3</w:t>
      </w:r>
      <w:r>
        <w:t xml:space="preserve"> до исчезновения окраски. Нитрат серебра реагирует вначале с галогенидом.</w:t>
      </w:r>
    </w:p>
    <w:p w:rsidR="005049F6" w:rsidRDefault="005049F6">
      <w:pPr>
        <w:ind w:firstLine="0"/>
        <w:rPr>
          <w:b/>
          <w:i/>
          <w:lang w:val="en-US"/>
        </w:rPr>
      </w:pP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 KJ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>AgJ +KNO</w:t>
      </w:r>
      <w:r>
        <w:rPr>
          <w:b/>
          <w:i/>
          <w:vertAlign w:val="subscript"/>
          <w:lang w:val="en-US"/>
        </w:rPr>
        <w:t>3</w:t>
      </w:r>
    </w:p>
    <w:p w:rsidR="005049F6" w:rsidRDefault="005049F6">
      <w:pPr>
        <w:ind w:firstLine="0"/>
      </w:pPr>
      <w:r>
        <w:t>После достижения точки эквивалентности избыточная капля раствора нитрата серебра реагирует с роданидом железа, вследствие чего раствор обесцвечивается.</w:t>
      </w:r>
    </w:p>
    <w:p w:rsidR="005049F6" w:rsidRDefault="005049F6">
      <w:pPr>
        <w:ind w:firstLine="0"/>
        <w:rPr>
          <w:b/>
          <w:i/>
          <w:lang w:val="en-US"/>
        </w:rPr>
      </w:pPr>
      <w:r>
        <w:rPr>
          <w:b/>
          <w:i/>
        </w:rPr>
        <w:t>3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+Fe(CNS)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rFonts w:ascii="Symbol" w:hAnsi="Symbol"/>
          <w:b/>
          <w:i/>
          <w:lang w:val="en-US"/>
        </w:rPr>
        <w:t>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>3AgCNS + Fe(NO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>)</w:t>
      </w:r>
      <w:r>
        <w:rPr>
          <w:b/>
          <w:i/>
          <w:vertAlign w:val="subscript"/>
          <w:lang w:val="en-US"/>
        </w:rPr>
        <w:t>3</w:t>
      </w:r>
    </w:p>
    <w:p w:rsidR="005049F6" w:rsidRDefault="005049F6">
      <w:pPr>
        <w:ind w:firstLine="0"/>
      </w:pPr>
      <w:r>
        <w:t>Расчет ведут по формуле:</w:t>
      </w:r>
    </w:p>
    <w:p w:rsidR="005049F6" w:rsidRDefault="00BF403D">
      <w:pPr>
        <w:ind w:firstLine="0"/>
      </w:pPr>
      <w:r>
        <w:pict>
          <v:shape id="_x0000_s1027" type="#_x0000_t75" style="position:absolute;left:0;text-align:left;margin-left:-5.4pt;margin-top:.9pt;width:117pt;height:31pt;z-index:251657728" o:allowincell="f">
            <v:imagedata r:id="rId8" o:title=""/>
            <w10:wrap type="topAndBottom"/>
          </v:shape>
        </w:pict>
      </w:r>
      <w:r w:rsidR="005049F6">
        <w:t xml:space="preserve">где </w:t>
      </w:r>
      <w:r w:rsidR="005049F6">
        <w:tab/>
      </w:r>
      <w:r w:rsidR="005049F6">
        <w:rPr>
          <w:b/>
          <w:i/>
        </w:rPr>
        <w:t>х</w:t>
      </w:r>
      <w:r w:rsidR="005049F6">
        <w:t xml:space="preserve"> – содержание галогенида в процентах;</w:t>
      </w:r>
    </w:p>
    <w:p w:rsidR="005049F6" w:rsidRDefault="005049F6">
      <w:pPr>
        <w:ind w:firstLine="0"/>
      </w:pPr>
      <w:r>
        <w:tab/>
      </w:r>
      <w:r>
        <w:rPr>
          <w:b/>
          <w:i/>
        </w:rPr>
        <w:t>А</w:t>
      </w:r>
      <w:r>
        <w:t xml:space="preserve"> – количество мл.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rPr>
          <w:lang w:val="en-US"/>
        </w:rPr>
        <w:t xml:space="preserve"> 0,1 </w:t>
      </w:r>
      <w:r>
        <w:t>М, израсходованного на титрование;</w:t>
      </w:r>
    </w:p>
    <w:p w:rsidR="005049F6" w:rsidRDefault="005049F6">
      <w:pPr>
        <w:ind w:firstLine="0"/>
      </w:pPr>
      <w:r>
        <w:tab/>
      </w:r>
      <w:r>
        <w:rPr>
          <w:b/>
          <w:i/>
        </w:rPr>
        <w:sym w:font="Symbol" w:char="F074"/>
      </w:r>
      <w:r>
        <w:t xml:space="preserve"> –  титр галогенида;</w:t>
      </w:r>
    </w:p>
    <w:p w:rsidR="005049F6" w:rsidRDefault="005049F6">
      <w:pPr>
        <w:ind w:firstLine="0"/>
      </w:pPr>
      <w:r>
        <w:tab/>
      </w:r>
      <w:r>
        <w:rPr>
          <w:b/>
          <w:i/>
        </w:rPr>
        <w:t>Н</w:t>
      </w:r>
      <w:r>
        <w:t xml:space="preserve"> – навеска в граммах,</w:t>
      </w:r>
    </w:p>
    <w:p w:rsidR="005049F6" w:rsidRDefault="005049F6">
      <w:pPr>
        <w:ind w:firstLine="0"/>
      </w:pPr>
      <w:r>
        <w:t xml:space="preserve"> учитывая количество </w:t>
      </w:r>
      <w:r>
        <w:rPr>
          <w:b/>
          <w:i/>
          <w:lang w:val="en-US"/>
        </w:rPr>
        <w:t>AgNO</w:t>
      </w:r>
      <w:r>
        <w:rPr>
          <w:b/>
          <w:i/>
          <w:vertAlign w:val="subscript"/>
          <w:lang w:val="en-US"/>
        </w:rPr>
        <w:t>3</w:t>
      </w:r>
      <w:r>
        <w:t>, расходуемое на реакцию с радонидом железа (0,1М)</w:t>
      </w:r>
    </w:p>
    <w:p w:rsidR="005049F6" w:rsidRDefault="005049F6">
      <w:pPr>
        <w:ind w:firstLine="0"/>
      </w:pPr>
      <w:r>
        <w:t>Этим методом определяется витамин В</w:t>
      </w:r>
      <w:r>
        <w:rPr>
          <w:vertAlign w:val="subscript"/>
        </w:rPr>
        <w:t>1</w:t>
      </w:r>
      <w:r>
        <w:t>.</w:t>
      </w:r>
    </w:p>
    <w:p w:rsidR="005049F6" w:rsidRDefault="005049F6">
      <w:pPr>
        <w:pStyle w:val="2"/>
      </w:pPr>
      <w:bookmarkStart w:id="8" w:name="_Toc450706151"/>
      <w:r>
        <w:t>2.6 Метод Кольтгофа</w:t>
      </w:r>
      <w:bookmarkEnd w:id="8"/>
    </w:p>
    <w:p w:rsidR="005049F6" w:rsidRDefault="005049F6">
      <w:r>
        <w:t>Метод Кольтгофа применяют для определения йодидов.</w:t>
      </w:r>
    </w:p>
    <w:p w:rsidR="005049F6" w:rsidRDefault="005049F6">
      <w:r>
        <w:t xml:space="preserve">К раствору йодида калия прибавляют 20-30 капель воды, 1 каплю раствора йодата калия </w:t>
      </w:r>
      <w:r>
        <w:rPr>
          <w:b/>
          <w:i/>
          <w:lang w:val="en-US"/>
        </w:rPr>
        <w:t>KJO</w:t>
      </w:r>
      <w:r>
        <w:rPr>
          <w:b/>
          <w:i/>
          <w:vertAlign w:val="subscript"/>
          <w:lang w:val="en-US"/>
        </w:rPr>
        <w:t>3</w:t>
      </w:r>
      <w:r>
        <w:rPr>
          <w:vertAlign w:val="subscript"/>
          <w:lang w:val="en-US"/>
        </w:rPr>
        <w:t xml:space="preserve"> </w:t>
      </w:r>
      <w:r>
        <w:t>0,1М, 2 мл свежеприготовленного раствора крахмала и по каплям разведенную серную кислоту до появления синего окрашивания жидкости.</w:t>
      </w:r>
    </w:p>
    <w:p w:rsidR="005049F6" w:rsidRDefault="005049F6">
      <w:pPr>
        <w:ind w:firstLine="0"/>
        <w:rPr>
          <w:b/>
          <w:i/>
        </w:rPr>
      </w:pPr>
      <w:r>
        <w:rPr>
          <w:b/>
          <w:i/>
          <w:lang w:val="en-US"/>
        </w:rPr>
        <w:t>KJO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+5KJ + 3H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3J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+3K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+3H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O</w:t>
      </w:r>
    </w:p>
    <w:p w:rsidR="005049F6" w:rsidRDefault="005049F6">
      <w:pPr>
        <w:ind w:firstLine="0"/>
      </w:pPr>
      <w:r>
        <w:t>Далее титруют раствором нитрата серебра до исчезновения синего окрашивания</w:t>
      </w:r>
    </w:p>
    <w:p w:rsidR="005049F6" w:rsidRDefault="005049F6">
      <w:r>
        <w:t xml:space="preserve">Синее окрашивание присуще комплексу </w:t>
      </w:r>
      <w:r>
        <w:rPr>
          <w:b/>
          <w:i/>
          <w:lang w:val="en-US"/>
        </w:rPr>
        <w:t>J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+J + </w:t>
      </w:r>
      <w:r>
        <w:rPr>
          <w:b/>
          <w:i/>
        </w:rPr>
        <w:t>крахмал</w:t>
      </w:r>
      <w:r>
        <w:t>. В точке эквивалентности из раствора исчезают йодид ионы.</w:t>
      </w:r>
    </w:p>
    <w:p w:rsidR="005049F6" w:rsidRDefault="005049F6">
      <w:pPr>
        <w:ind w:firstLine="0"/>
      </w:pPr>
      <w:r>
        <w:rPr>
          <w:b/>
          <w:i/>
          <w:lang w:val="en-US"/>
        </w:rPr>
        <w:t>KJ + AgNO</w:t>
      </w:r>
      <w:r>
        <w:rPr>
          <w:b/>
          <w:i/>
          <w:vertAlign w:val="subscript"/>
          <w:lang w:val="en-US"/>
        </w:rPr>
        <w:t>3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AgJ</w:t>
      </w:r>
      <w:r>
        <w:rPr>
          <w:rFonts w:ascii="Symbol" w:hAnsi="Symbol"/>
          <w:b/>
          <w:i/>
          <w:lang w:val="en-US"/>
        </w:rPr>
        <w:sym w:font="Symbol" w:char="F0AF"/>
      </w:r>
      <w:r>
        <w:rPr>
          <w:b/>
          <w:i/>
          <w:lang w:val="en-US"/>
        </w:rPr>
        <w:t xml:space="preserve"> +KNO</w:t>
      </w:r>
      <w:r>
        <w:rPr>
          <w:b/>
          <w:i/>
          <w:vertAlign w:val="subscript"/>
          <w:lang w:val="en-US"/>
        </w:rPr>
        <w:t>3</w:t>
      </w:r>
      <w:r>
        <w:t xml:space="preserve"> – синее окрашивание исчезает. Эквивалент йодидов равен молекулярной массе.</w:t>
      </w:r>
    </w:p>
    <w:p w:rsidR="005049F6" w:rsidRDefault="005049F6">
      <w:r>
        <w:t xml:space="preserve">Этим методом можно определять йодиды в присутствии хлоридов и бромидов. </w:t>
      </w:r>
    </w:p>
    <w:p w:rsidR="005049F6" w:rsidRDefault="005049F6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5049F6" w:rsidRDefault="005049F6">
      <w:pPr>
        <w:rPr>
          <w:lang w:val="en-US"/>
        </w:rPr>
      </w:pPr>
      <w:r>
        <w:t xml:space="preserve">Хлориды не мешают определению йодидов. А если присутствуют бромиды, то необходимо до прибавления серной кислоты прилить к  реакционной смеси 5 мл 10% раствора карбоната аммония </w:t>
      </w:r>
      <w:r>
        <w:rPr>
          <w:b/>
          <w:i/>
        </w:rPr>
        <w:t>(</w:t>
      </w:r>
      <w:r>
        <w:rPr>
          <w:b/>
          <w:i/>
          <w:lang w:val="en-US"/>
        </w:rPr>
        <w:t>NH</w:t>
      </w:r>
      <w:r>
        <w:rPr>
          <w:b/>
          <w:i/>
          <w:vertAlign w:val="subscript"/>
        </w:rPr>
        <w:t>4</w:t>
      </w:r>
      <w:r>
        <w:rPr>
          <w:b/>
          <w:i/>
        </w:rPr>
        <w:t>)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CO</w:t>
      </w:r>
      <w:r>
        <w:rPr>
          <w:b/>
          <w:i/>
          <w:vertAlign w:val="subscript"/>
          <w:lang w:val="en-US"/>
        </w:rPr>
        <w:t>3</w:t>
      </w:r>
    </w:p>
    <w:p w:rsidR="005049F6" w:rsidRDefault="005049F6">
      <w:r>
        <w:t>Методом Кольтгофа определяют йодиды в смеси с эуфиллином, эфедрином.</w:t>
      </w:r>
    </w:p>
    <w:p w:rsidR="005049F6" w:rsidRDefault="005049F6">
      <w:pPr>
        <w:pStyle w:val="2"/>
        <w:ind w:left="567" w:hanging="567"/>
      </w:pPr>
      <w:bookmarkStart w:id="9" w:name="_Toc450706152"/>
      <w:r>
        <w:t>2.7 Аргентометрическое титрование йодидов с внешним индикатором – нитрозо-крахмальной бумажкой.</w:t>
      </w:r>
      <w:bookmarkEnd w:id="9"/>
    </w:p>
    <w:p w:rsidR="005049F6" w:rsidRDefault="005049F6">
      <w:r>
        <w:t>К раствору йодида прибавляют 20-30 мл воды, 5 мл разведенной серной кислоты и тируют раствором нитрата серебра до тех пор, пока капля титруемого раствора, нанесенная на нитрозо-крахмальную бумажку не будет больше вызывать ее посинения. Если в тируемом растворе еще содержится йодид, то индикаторная бумага синеет, вследствие выделения йода:</w:t>
      </w:r>
    </w:p>
    <w:p w:rsidR="005049F6" w:rsidRDefault="005049F6">
      <w:pPr>
        <w:ind w:firstLine="0"/>
        <w:rPr>
          <w:b/>
          <w:i/>
        </w:rPr>
      </w:pPr>
      <w:r>
        <w:rPr>
          <w:b/>
          <w:i/>
        </w:rPr>
        <w:t>2</w:t>
      </w:r>
      <w:r>
        <w:rPr>
          <w:b/>
          <w:i/>
          <w:lang w:val="en-US"/>
        </w:rPr>
        <w:t>NaNO</w:t>
      </w:r>
      <w:r>
        <w:rPr>
          <w:b/>
          <w:i/>
          <w:vertAlign w:val="subscript"/>
        </w:rPr>
        <w:t>2</w:t>
      </w:r>
      <w:r>
        <w:rPr>
          <w:b/>
          <w:i/>
          <w:lang w:val="en-US"/>
        </w:rPr>
        <w:t xml:space="preserve"> +2NaJ +2H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</w:t>
      </w:r>
      <w:r>
        <w:rPr>
          <w:rFonts w:ascii="Symbol" w:hAnsi="Symbol"/>
          <w:b/>
          <w:i/>
          <w:lang w:val="en-US"/>
        </w:rPr>
        <w:sym w:font="Symbol" w:char="F0AE"/>
      </w:r>
      <w:r>
        <w:rPr>
          <w:b/>
          <w:i/>
          <w:lang w:val="en-US"/>
        </w:rPr>
        <w:t xml:space="preserve"> J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 xml:space="preserve"> + 2NO +2Na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SO</w:t>
      </w:r>
      <w:r>
        <w:rPr>
          <w:b/>
          <w:i/>
          <w:vertAlign w:val="subscript"/>
          <w:lang w:val="en-US"/>
        </w:rPr>
        <w:t>4</w:t>
      </w:r>
      <w:r>
        <w:rPr>
          <w:b/>
          <w:i/>
          <w:lang w:val="en-US"/>
        </w:rPr>
        <w:t xml:space="preserve"> + 2H</w:t>
      </w:r>
      <w:r>
        <w:rPr>
          <w:b/>
          <w:i/>
          <w:vertAlign w:val="subscript"/>
          <w:lang w:val="en-US"/>
        </w:rPr>
        <w:t>2</w:t>
      </w:r>
      <w:r>
        <w:rPr>
          <w:b/>
          <w:i/>
          <w:lang w:val="en-US"/>
        </w:rPr>
        <w:t>O</w:t>
      </w:r>
    </w:p>
    <w:p w:rsidR="005049F6" w:rsidRDefault="005049F6">
      <w:pPr>
        <w:ind w:firstLine="0"/>
      </w:pPr>
      <w:r>
        <w:t>Эквивалент йодидов равен молекулярной массе.</w:t>
      </w:r>
    </w:p>
    <w:p w:rsidR="005049F6" w:rsidRDefault="005049F6">
      <w:r>
        <w:t>Для получения более точных результатов при титровании с внешним индикатором, необходимо предварительно рассчитать количество титрованного раствора нитрата серебра, которое должно пойти на титрование взятой навески йодида или провести вначале ориентировочное титрование, а затем при повторном титровании уточнить результаты.</w:t>
      </w:r>
    </w:p>
    <w:p w:rsidR="005049F6" w:rsidRDefault="005049F6">
      <w:pPr>
        <w:rPr>
          <w:b/>
          <w:i/>
          <w:u w:val="single"/>
        </w:rPr>
      </w:pPr>
      <w:r>
        <w:rPr>
          <w:b/>
          <w:i/>
          <w:u w:val="single"/>
        </w:rPr>
        <w:t>Примечание.</w:t>
      </w:r>
    </w:p>
    <w:p w:rsidR="005049F6" w:rsidRDefault="005049F6">
      <w:r>
        <w:t>Определению йодидов с внешним индикатором не мешают хлориды и бромиды.</w:t>
      </w:r>
    </w:p>
    <w:p w:rsidR="005049F6" w:rsidRDefault="005049F6"/>
    <w:p w:rsidR="005049F6" w:rsidRDefault="005049F6"/>
    <w:p w:rsidR="005049F6" w:rsidRDefault="005049F6">
      <w:pPr>
        <w:pStyle w:val="1"/>
      </w:pPr>
      <w:bookmarkStart w:id="10" w:name="_Toc450706153"/>
      <w:r>
        <w:t>3. Заключение</w:t>
      </w:r>
      <w:bookmarkEnd w:id="10"/>
    </w:p>
    <w:p w:rsidR="005049F6" w:rsidRDefault="005049F6">
      <w:r>
        <w:t>В своей работе я применяла все методы аргентометрического титрования, но чаще всего пользуюсь методом Фаянса.</w:t>
      </w:r>
    </w:p>
    <w:p w:rsidR="005049F6" w:rsidRDefault="005049F6">
      <w:r>
        <w:t>Эти методы дают хорошие результаты, укладывающиеся в нормы отклонений не только в простых лекарственных формах, но и в сложных сочетаниях лекарственных веществ. Методы аргентометрического титрования весьма разнообразны, что дает возможность выбрать тот метод, который подходит для данного сочетания лекарственных веществ.</w:t>
      </w:r>
    </w:p>
    <w:p w:rsidR="005049F6" w:rsidRDefault="005049F6">
      <w:r>
        <w:t>Из изложенного материала видно, что</w:t>
      </w:r>
    </w:p>
    <w:p w:rsidR="005049F6" w:rsidRDefault="005049F6">
      <w:pPr>
        <w:numPr>
          <w:ilvl w:val="0"/>
          <w:numId w:val="8"/>
        </w:numPr>
      </w:pPr>
      <w:r>
        <w:t>Аргентометрические методы анализа технологически просты в исполнении;</w:t>
      </w:r>
    </w:p>
    <w:p w:rsidR="005049F6" w:rsidRDefault="005049F6">
      <w:pPr>
        <w:numPr>
          <w:ilvl w:val="0"/>
          <w:numId w:val="8"/>
        </w:numPr>
      </w:pPr>
      <w:r>
        <w:t>Они не требуют больших затрат времени;</w:t>
      </w:r>
    </w:p>
    <w:p w:rsidR="005049F6" w:rsidRDefault="005049F6">
      <w:pPr>
        <w:numPr>
          <w:ilvl w:val="0"/>
          <w:numId w:val="8"/>
        </w:numPr>
      </w:pPr>
      <w:r>
        <w:t xml:space="preserve"> Конец титрования определяется ярко выраженными осадками или окрашиваниями;</w:t>
      </w:r>
    </w:p>
    <w:p w:rsidR="005049F6" w:rsidRDefault="005049F6">
      <w:pPr>
        <w:numPr>
          <w:ilvl w:val="0"/>
          <w:numId w:val="8"/>
        </w:numPr>
      </w:pPr>
      <w:r>
        <w:t>Эти методы дают возможность количественного определения большого количества лекарственных веществ.</w:t>
      </w:r>
    </w:p>
    <w:p w:rsidR="005049F6" w:rsidRDefault="005049F6">
      <w:r>
        <w:t>Поэтому аргентометрические методы анализа нашли широкое применение в аптечной практике</w:t>
      </w:r>
    </w:p>
    <w:p w:rsidR="005049F6" w:rsidRDefault="005049F6">
      <w:pPr>
        <w:pStyle w:val="1"/>
      </w:pPr>
      <w:r>
        <w:br w:type="page"/>
      </w:r>
      <w:bookmarkStart w:id="11" w:name="_Toc450706154"/>
      <w:r>
        <w:t>4. Литература</w:t>
      </w:r>
      <w:bookmarkEnd w:id="11"/>
    </w:p>
    <w:p w:rsidR="005049F6" w:rsidRDefault="005049F6">
      <w:pPr>
        <w:numPr>
          <w:ilvl w:val="0"/>
          <w:numId w:val="9"/>
        </w:numPr>
      </w:pPr>
      <w:r>
        <w:t>М.Н. Бушкова. Анализ лекарств в условиях аптеки. Киев, «Здоровье», 1975.</w:t>
      </w:r>
    </w:p>
    <w:p w:rsidR="005049F6" w:rsidRDefault="005049F6">
      <w:pPr>
        <w:numPr>
          <w:ilvl w:val="0"/>
          <w:numId w:val="9"/>
        </w:numPr>
      </w:pPr>
      <w:r>
        <w:t>А.В. Архипова и др. Практическое руководство по фармацевти-ческой химии. М., «Медицина», 1967.</w:t>
      </w:r>
    </w:p>
    <w:p w:rsidR="005049F6" w:rsidRDefault="005049F6">
      <w:pPr>
        <w:numPr>
          <w:ilvl w:val="0"/>
          <w:numId w:val="9"/>
        </w:numPr>
      </w:pPr>
      <w:r>
        <w:t>В.П. Зенлик. Аналитическая химия. М., «Медицина», 1971.</w:t>
      </w:r>
    </w:p>
    <w:p w:rsidR="005049F6" w:rsidRDefault="005049F6">
      <w:pPr>
        <w:numPr>
          <w:ilvl w:val="0"/>
          <w:numId w:val="9"/>
        </w:numPr>
      </w:pPr>
      <w:r>
        <w:t>Ф.Е. Каган. Анализ многокомпонентных лекарственных смесей с галогенидами и другими препаратами. Минск.</w:t>
      </w:r>
      <w:bookmarkStart w:id="12" w:name="_GoBack"/>
      <w:bookmarkEnd w:id="12"/>
    </w:p>
    <w:sectPr w:rsidR="005049F6">
      <w:footerReference w:type="even" r:id="rId9"/>
      <w:footerReference w:type="default" r:id="rId10"/>
      <w:pgSz w:w="11907" w:h="16840" w:code="9"/>
      <w:pgMar w:top="1134" w:right="1134" w:bottom="1418" w:left="2268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F6" w:rsidRDefault="005049F6">
      <w:pPr>
        <w:spacing w:line="240" w:lineRule="auto"/>
      </w:pPr>
      <w:r>
        <w:separator/>
      </w:r>
    </w:p>
  </w:endnote>
  <w:endnote w:type="continuationSeparator" w:id="0">
    <w:p w:rsidR="005049F6" w:rsidRDefault="00504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F6" w:rsidRDefault="005049F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50FC0">
      <w:rPr>
        <w:rStyle w:val="a4"/>
        <w:noProof/>
      </w:rPr>
      <w:t>2</w:t>
    </w:r>
    <w:r>
      <w:rPr>
        <w:rStyle w:val="a4"/>
      </w:rPr>
      <w:fldChar w:fldCharType="end"/>
    </w:r>
  </w:p>
  <w:p w:rsidR="005049F6" w:rsidRDefault="005049F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9F6" w:rsidRDefault="005049F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3</w:t>
    </w:r>
  </w:p>
  <w:p w:rsidR="005049F6" w:rsidRDefault="005049F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F6" w:rsidRDefault="005049F6">
      <w:pPr>
        <w:spacing w:line="240" w:lineRule="auto"/>
      </w:pPr>
      <w:r>
        <w:separator/>
      </w:r>
    </w:p>
  </w:footnote>
  <w:footnote w:type="continuationSeparator" w:id="0">
    <w:p w:rsidR="005049F6" w:rsidRDefault="005049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D7037"/>
    <w:multiLevelType w:val="singleLevel"/>
    <w:tmpl w:val="984E75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18CC75E4"/>
    <w:multiLevelType w:val="singleLevel"/>
    <w:tmpl w:val="FC8E9458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510"/>
      </w:pPr>
      <w:rPr>
        <w:rFonts w:hint="default"/>
      </w:rPr>
    </w:lvl>
  </w:abstractNum>
  <w:abstractNum w:abstractNumId="2">
    <w:nsid w:val="19AD2CA9"/>
    <w:multiLevelType w:val="singleLevel"/>
    <w:tmpl w:val="2BBC1F8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1A51581C"/>
    <w:multiLevelType w:val="singleLevel"/>
    <w:tmpl w:val="9012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abstractNum w:abstractNumId="4">
    <w:nsid w:val="200C31D8"/>
    <w:multiLevelType w:val="singleLevel"/>
    <w:tmpl w:val="B518F75A"/>
    <w:lvl w:ilvl="0">
      <w:start w:val="1"/>
      <w:numFmt w:val="decimal"/>
      <w:lvlText w:val="%1."/>
      <w:lvlJc w:val="left"/>
      <w:pPr>
        <w:tabs>
          <w:tab w:val="num" w:pos="1032"/>
        </w:tabs>
        <w:ind w:left="1032" w:hanging="465"/>
      </w:pPr>
      <w:rPr>
        <w:rFonts w:hint="default"/>
      </w:rPr>
    </w:lvl>
  </w:abstractNum>
  <w:abstractNum w:abstractNumId="5">
    <w:nsid w:val="33306D08"/>
    <w:multiLevelType w:val="singleLevel"/>
    <w:tmpl w:val="3C6C4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03C0AC8"/>
    <w:multiLevelType w:val="singleLevel"/>
    <w:tmpl w:val="8F146E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59E26995"/>
    <w:multiLevelType w:val="singleLevel"/>
    <w:tmpl w:val="9E4667D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6AE76B3A"/>
    <w:multiLevelType w:val="singleLevel"/>
    <w:tmpl w:val="901283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1" w:dllVersion="512" w:checkStyle="1"/>
  <w:activeWritingStyle w:appName="MSWord" w:lang="en-US" w:vendorID="8" w:dllVersion="513" w:checkStyle="1"/>
  <w:revisionView w:markup="0"/>
  <w:doNotTrackMoves/>
  <w:doNotTrackFormatting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0FC0"/>
    <w:rsid w:val="005049F6"/>
    <w:rsid w:val="008D5DCE"/>
    <w:rsid w:val="00950FC0"/>
    <w:rsid w:val="00BF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54A6EDD7-C7A7-4D41-B404-0E43EE09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360" w:lineRule="exact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120" w:after="240"/>
      <w:jc w:val="center"/>
      <w:outlineLvl w:val="0"/>
    </w:pPr>
    <w:rPr>
      <w:rFonts w:ascii="Arial" w:hAnsi="Arial"/>
      <w:b/>
      <w:u w:val="single"/>
    </w:rPr>
  </w:style>
  <w:style w:type="paragraph" w:styleId="2">
    <w:name w:val="heading 2"/>
    <w:basedOn w:val="a"/>
    <w:next w:val="a"/>
    <w:autoRedefine/>
    <w:qFormat/>
    <w:pPr>
      <w:keepNext/>
      <w:spacing w:before="240" w:after="120" w:line="240" w:lineRule="auto"/>
      <w:ind w:firstLine="0"/>
      <w:jc w:val="left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spacing w:before="240" w:after="60"/>
      <w:ind w:left="284"/>
      <w:outlineLvl w:val="2"/>
    </w:pPr>
    <w:rPr>
      <w:rFonts w:ascii="Arial" w:hAnsi="Arial"/>
      <w:b/>
    </w:rPr>
  </w:style>
  <w:style w:type="paragraph" w:styleId="4">
    <w:name w:val="heading 4"/>
    <w:basedOn w:val="a"/>
    <w:next w:val="a"/>
    <w:qFormat/>
    <w:pPr>
      <w:keepNext/>
      <w:spacing w:before="120" w:after="60"/>
      <w:ind w:left="284"/>
      <w:outlineLvl w:val="3"/>
    </w:pPr>
    <w:rPr>
      <w:rFonts w:ascii="Arial" w:hAnsi="Arial"/>
      <w:b/>
      <w:u w:val="single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tabs>
        <w:tab w:val="right" w:leader="dot" w:pos="8495"/>
      </w:tabs>
      <w:ind w:left="1276" w:hanging="431"/>
      <w:jc w:val="left"/>
    </w:pPr>
    <w:rPr>
      <w:noProof/>
    </w:rPr>
  </w:style>
  <w:style w:type="paragraph" w:styleId="30">
    <w:name w:val="toc 3"/>
    <w:basedOn w:val="a"/>
    <w:next w:val="a"/>
    <w:autoRedefine/>
    <w:semiHidden/>
    <w:pPr>
      <w:ind w:left="560"/>
    </w:pPr>
  </w:style>
  <w:style w:type="paragraph" w:styleId="40">
    <w:name w:val="toc 4"/>
    <w:basedOn w:val="a"/>
    <w:next w:val="a"/>
    <w:autoRedefine/>
    <w:semiHidden/>
    <w:pPr>
      <w:ind w:left="840"/>
    </w:pPr>
  </w:style>
  <w:style w:type="paragraph" w:styleId="50">
    <w:name w:val="toc 5"/>
    <w:basedOn w:val="a"/>
    <w:next w:val="a"/>
    <w:autoRedefine/>
    <w:semiHidden/>
    <w:pPr>
      <w:ind w:left="1120"/>
    </w:pPr>
  </w:style>
  <w:style w:type="paragraph" w:styleId="6">
    <w:name w:val="toc 6"/>
    <w:basedOn w:val="a"/>
    <w:next w:val="a"/>
    <w:autoRedefine/>
    <w:semiHidden/>
    <w:pPr>
      <w:ind w:left="1400"/>
    </w:pPr>
  </w:style>
  <w:style w:type="paragraph" w:styleId="7">
    <w:name w:val="toc 7"/>
    <w:basedOn w:val="a"/>
    <w:next w:val="a"/>
    <w:autoRedefine/>
    <w:semiHidden/>
    <w:pPr>
      <w:ind w:left="1680"/>
    </w:pPr>
  </w:style>
  <w:style w:type="paragraph" w:styleId="8">
    <w:name w:val="toc 8"/>
    <w:basedOn w:val="a"/>
    <w:next w:val="a"/>
    <w:autoRedefine/>
    <w:semiHidden/>
    <w:pPr>
      <w:ind w:left="1960"/>
    </w:pPr>
  </w:style>
  <w:style w:type="paragraph" w:styleId="9">
    <w:name w:val="toc 9"/>
    <w:basedOn w:val="a"/>
    <w:next w:val="a"/>
    <w:autoRedefine/>
    <w:semiHidden/>
    <w:pPr>
      <w:ind w:left="2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1941</Words>
  <Characters>11068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МИНИТЕРСТВО ЗДРАВООХРАНЕНИЯ РФ</vt:lpstr>
    </vt:vector>
  </TitlesOfParts>
  <Company>ПТО УЛИР</Company>
  <LinksUpToDate>false</LinksUpToDate>
  <CharactersWithSpaces>12984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МИНИТЕРСТВО ЗДРАВООХРАНЕНИЯ РФ</dc:title>
  <dc:subject/>
  <dc:creator>В. Борисов</dc:creator>
  <cp:keywords/>
  <cp:lastModifiedBy>admin</cp:lastModifiedBy>
  <cp:revision>2</cp:revision>
  <cp:lastPrinted>1999-05-07T08:52:00Z</cp:lastPrinted>
  <dcterms:created xsi:type="dcterms:W3CDTF">2014-02-07T07:16:00Z</dcterms:created>
  <dcterms:modified xsi:type="dcterms:W3CDTF">2014-02-07T07:16:00Z</dcterms:modified>
</cp:coreProperties>
</file>