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BF" w:rsidRPr="00066BFC" w:rsidRDefault="00C13CBF" w:rsidP="00066BFC">
      <w:pPr>
        <w:keepNext/>
        <w:widowControl w:val="0"/>
        <w:spacing w:line="360" w:lineRule="auto"/>
        <w:ind w:firstLine="720"/>
        <w:jc w:val="center"/>
        <w:rPr>
          <w:sz w:val="28"/>
          <w:szCs w:val="36"/>
        </w:rPr>
      </w:pPr>
      <w:r w:rsidRPr="00066BFC">
        <w:rPr>
          <w:sz w:val="28"/>
          <w:szCs w:val="36"/>
        </w:rPr>
        <w:t>Волжский университет им. В.Н.Татищева</w:t>
      </w: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center"/>
        <w:rPr>
          <w:sz w:val="28"/>
          <w:szCs w:val="36"/>
        </w:rPr>
      </w:pPr>
      <w:r w:rsidRPr="00066BFC">
        <w:rPr>
          <w:sz w:val="28"/>
          <w:szCs w:val="36"/>
        </w:rPr>
        <w:t>Экономический факультет</w:t>
      </w:r>
    </w:p>
    <w:p w:rsidR="00C13CBF" w:rsidRPr="00066BFC" w:rsidRDefault="00C13CBF" w:rsidP="00066BFC">
      <w:pPr>
        <w:pStyle w:val="2"/>
        <w:widowControl w:val="0"/>
        <w:spacing w:line="360" w:lineRule="auto"/>
        <w:ind w:left="0" w:firstLine="720"/>
        <w:rPr>
          <w:sz w:val="28"/>
          <w:szCs w:val="36"/>
        </w:rPr>
      </w:pPr>
      <w:r w:rsidRPr="00066BFC">
        <w:rPr>
          <w:sz w:val="28"/>
          <w:szCs w:val="36"/>
        </w:rPr>
        <w:t>Кафедра «Менеджмент организации»</w:t>
      </w: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center"/>
        <w:rPr>
          <w:b/>
          <w:sz w:val="28"/>
          <w:szCs w:val="36"/>
        </w:rPr>
      </w:pPr>
    </w:p>
    <w:p w:rsidR="00C13CBF" w:rsidRPr="00066BFC" w:rsidRDefault="00C13CBF" w:rsidP="00066BFC">
      <w:pPr>
        <w:pStyle w:val="3"/>
        <w:widowControl w:val="0"/>
        <w:spacing w:line="360" w:lineRule="auto"/>
        <w:ind w:firstLine="720"/>
        <w:rPr>
          <w:b/>
          <w:sz w:val="28"/>
          <w:szCs w:val="36"/>
        </w:rPr>
      </w:pPr>
      <w:r w:rsidRPr="00066BFC">
        <w:rPr>
          <w:b/>
          <w:sz w:val="28"/>
          <w:szCs w:val="36"/>
        </w:rPr>
        <w:t>Курсовая работа</w:t>
      </w: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center"/>
        <w:rPr>
          <w:b/>
          <w:sz w:val="28"/>
          <w:szCs w:val="36"/>
        </w:rPr>
      </w:pPr>
      <w:r w:rsidRPr="00066BFC">
        <w:rPr>
          <w:b/>
          <w:sz w:val="28"/>
          <w:szCs w:val="36"/>
        </w:rPr>
        <w:t>по дисциплине «</w:t>
      </w:r>
      <w:r w:rsidR="00E035E6" w:rsidRPr="00066BFC">
        <w:rPr>
          <w:b/>
          <w:sz w:val="28"/>
          <w:szCs w:val="36"/>
        </w:rPr>
        <w:t>Социальный имидж</w:t>
      </w:r>
      <w:r w:rsidRPr="00066BFC">
        <w:rPr>
          <w:b/>
          <w:sz w:val="28"/>
          <w:szCs w:val="36"/>
        </w:rPr>
        <w:t>»</w:t>
      </w: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center"/>
        <w:rPr>
          <w:b/>
          <w:sz w:val="28"/>
          <w:szCs w:val="36"/>
        </w:rPr>
      </w:pPr>
      <w:r w:rsidRPr="00066BFC">
        <w:rPr>
          <w:b/>
          <w:sz w:val="28"/>
          <w:szCs w:val="36"/>
        </w:rPr>
        <w:t xml:space="preserve">на тему: </w:t>
      </w:r>
      <w:r w:rsidR="00884D4C" w:rsidRPr="00066BFC">
        <w:rPr>
          <w:b/>
          <w:sz w:val="28"/>
          <w:szCs w:val="36"/>
        </w:rPr>
        <w:t>Аргументирование и правила доказательства</w:t>
      </w: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center"/>
        <w:rPr>
          <w:b/>
          <w:sz w:val="28"/>
        </w:rPr>
      </w:pP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E035E6" w:rsidRPr="00066BFC" w:rsidRDefault="00E035E6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E035E6" w:rsidRPr="00066BFC" w:rsidRDefault="00E035E6" w:rsidP="00066BFC">
      <w:pPr>
        <w:keepNext/>
        <w:widowControl w:val="0"/>
        <w:spacing w:line="360" w:lineRule="auto"/>
        <w:ind w:firstLine="720"/>
        <w:jc w:val="right"/>
        <w:rPr>
          <w:sz w:val="28"/>
          <w:szCs w:val="32"/>
        </w:rPr>
      </w:pPr>
      <w:r w:rsidRPr="00066BFC">
        <w:rPr>
          <w:sz w:val="28"/>
          <w:szCs w:val="32"/>
        </w:rPr>
        <w:t>Вариант:</w:t>
      </w:r>
    </w:p>
    <w:p w:rsidR="00E035E6" w:rsidRPr="00066BFC" w:rsidRDefault="00E035E6" w:rsidP="00066BFC">
      <w:pPr>
        <w:keepNext/>
        <w:widowControl w:val="0"/>
        <w:spacing w:line="360" w:lineRule="auto"/>
        <w:ind w:firstLine="720"/>
        <w:jc w:val="right"/>
        <w:rPr>
          <w:sz w:val="28"/>
          <w:szCs w:val="32"/>
        </w:rPr>
      </w:pPr>
      <w:r w:rsidRPr="00066BFC">
        <w:rPr>
          <w:sz w:val="28"/>
          <w:szCs w:val="32"/>
        </w:rPr>
        <w:t>1</w:t>
      </w:r>
      <w:r w:rsidR="00884D4C" w:rsidRPr="00066BFC">
        <w:rPr>
          <w:sz w:val="28"/>
          <w:szCs w:val="32"/>
        </w:rPr>
        <w:t>3</w:t>
      </w: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right"/>
        <w:rPr>
          <w:sz w:val="28"/>
          <w:szCs w:val="32"/>
        </w:rPr>
      </w:pPr>
      <w:r w:rsidRPr="00066BFC">
        <w:rPr>
          <w:sz w:val="28"/>
          <w:szCs w:val="32"/>
        </w:rPr>
        <w:t>Выполнил:</w:t>
      </w:r>
    </w:p>
    <w:p w:rsidR="00C13CBF" w:rsidRPr="00066BFC" w:rsidRDefault="00C13CBF" w:rsidP="00066BFC">
      <w:pPr>
        <w:pStyle w:val="21"/>
        <w:keepNext/>
        <w:widowControl w:val="0"/>
        <w:spacing w:line="360" w:lineRule="auto"/>
        <w:ind w:firstLine="720"/>
        <w:rPr>
          <w:sz w:val="28"/>
          <w:szCs w:val="32"/>
        </w:rPr>
      </w:pPr>
      <w:r w:rsidRPr="00066BFC">
        <w:rPr>
          <w:sz w:val="28"/>
          <w:szCs w:val="32"/>
        </w:rPr>
        <w:t>Студент группы ЭМЗ-</w:t>
      </w:r>
      <w:r w:rsidR="00884D4C" w:rsidRPr="00066BFC">
        <w:rPr>
          <w:sz w:val="28"/>
          <w:szCs w:val="32"/>
        </w:rPr>
        <w:t>4</w:t>
      </w:r>
      <w:r w:rsidRPr="00066BFC">
        <w:rPr>
          <w:sz w:val="28"/>
          <w:szCs w:val="32"/>
        </w:rPr>
        <w:t>03</w:t>
      </w:r>
    </w:p>
    <w:p w:rsidR="00C13CBF" w:rsidRPr="00066BFC" w:rsidRDefault="00884D4C" w:rsidP="00066BFC">
      <w:pPr>
        <w:keepNext/>
        <w:widowControl w:val="0"/>
        <w:spacing w:line="360" w:lineRule="auto"/>
        <w:ind w:firstLine="720"/>
        <w:jc w:val="right"/>
        <w:rPr>
          <w:sz w:val="28"/>
          <w:szCs w:val="32"/>
        </w:rPr>
      </w:pPr>
      <w:r w:rsidRPr="00066BFC">
        <w:rPr>
          <w:sz w:val="28"/>
          <w:szCs w:val="32"/>
        </w:rPr>
        <w:t>Овсянникова Н.Г.</w:t>
      </w:r>
    </w:p>
    <w:p w:rsidR="00E13DC6" w:rsidRPr="00066BFC" w:rsidRDefault="00C13CBF" w:rsidP="00066BFC">
      <w:pPr>
        <w:keepNext/>
        <w:widowControl w:val="0"/>
        <w:spacing w:line="360" w:lineRule="auto"/>
        <w:ind w:firstLine="720"/>
        <w:jc w:val="right"/>
        <w:rPr>
          <w:sz w:val="28"/>
          <w:szCs w:val="32"/>
        </w:rPr>
      </w:pPr>
      <w:r w:rsidRPr="00066BFC">
        <w:rPr>
          <w:sz w:val="28"/>
          <w:szCs w:val="32"/>
        </w:rPr>
        <w:t>Проверила:</w:t>
      </w:r>
    </w:p>
    <w:p w:rsidR="00C13CBF" w:rsidRPr="00066BFC" w:rsidRDefault="00E13DC6" w:rsidP="00066BFC">
      <w:pPr>
        <w:keepNext/>
        <w:widowControl w:val="0"/>
        <w:spacing w:line="360" w:lineRule="auto"/>
        <w:ind w:firstLine="720"/>
        <w:jc w:val="right"/>
        <w:rPr>
          <w:sz w:val="28"/>
          <w:szCs w:val="32"/>
        </w:rPr>
      </w:pPr>
      <w:r w:rsidRPr="00066BFC">
        <w:rPr>
          <w:sz w:val="28"/>
          <w:szCs w:val="32"/>
        </w:rPr>
        <w:t>Семова А.А.</w:t>
      </w: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E035E6" w:rsidRPr="00066BFC" w:rsidRDefault="00E035E6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13CBF" w:rsidRDefault="00C13CBF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066BFC" w:rsidRDefault="00066BFC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066BFC" w:rsidRDefault="00066BFC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066BFC" w:rsidRPr="00066BFC" w:rsidRDefault="00066BFC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C13CBF" w:rsidRPr="00066BFC" w:rsidRDefault="00C13CBF" w:rsidP="00066BFC">
      <w:pPr>
        <w:keepNext/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066BFC">
        <w:rPr>
          <w:sz w:val="28"/>
          <w:szCs w:val="28"/>
        </w:rPr>
        <w:t>Тольятти 2007г.</w:t>
      </w:r>
    </w:p>
    <w:p w:rsidR="00C13CBF" w:rsidRPr="00066BFC" w:rsidRDefault="00066BFC" w:rsidP="00066BFC">
      <w:pPr>
        <w:keepNext/>
        <w:widowControl w:val="0"/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C13CBF" w:rsidRPr="00066BFC">
        <w:rPr>
          <w:b/>
          <w:sz w:val="28"/>
          <w:szCs w:val="32"/>
        </w:rPr>
        <w:t>Содержание</w:t>
      </w:r>
    </w:p>
    <w:p w:rsidR="00A3624E" w:rsidRPr="00066BFC" w:rsidRDefault="00A3624E" w:rsidP="00066BF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377416" w:rsidRPr="00066BFC" w:rsidRDefault="00604DE8" w:rsidP="00066BFC">
      <w:pPr>
        <w:pStyle w:val="11"/>
        <w:keepNext/>
        <w:widowControl w:val="0"/>
        <w:tabs>
          <w:tab w:val="clear" w:pos="9355"/>
          <w:tab w:val="right" w:leader="underscore" w:pos="10206"/>
        </w:tabs>
        <w:spacing w:before="0" w:line="360" w:lineRule="auto"/>
        <w:rPr>
          <w:b w:val="0"/>
          <w:i w:val="0"/>
          <w:noProof/>
          <w:sz w:val="28"/>
          <w:szCs w:val="28"/>
        </w:rPr>
      </w:pPr>
      <w:r w:rsidRPr="00066BFC">
        <w:rPr>
          <w:b w:val="0"/>
          <w:i w:val="0"/>
          <w:noProof/>
          <w:sz w:val="28"/>
          <w:szCs w:val="28"/>
        </w:rPr>
        <w:t>В</w:t>
      </w:r>
      <w:r w:rsidR="00377416" w:rsidRPr="00066BFC">
        <w:rPr>
          <w:b w:val="0"/>
          <w:i w:val="0"/>
          <w:noProof/>
          <w:sz w:val="28"/>
          <w:szCs w:val="28"/>
        </w:rPr>
        <w:t>ведение</w:t>
      </w:r>
    </w:p>
    <w:p w:rsidR="00604DE8" w:rsidRPr="00066BFC" w:rsidRDefault="00604DE8" w:rsidP="00066BFC">
      <w:pPr>
        <w:pStyle w:val="11"/>
        <w:keepNext/>
        <w:widowControl w:val="0"/>
        <w:tabs>
          <w:tab w:val="clear" w:pos="9355"/>
          <w:tab w:val="right" w:leader="underscore" w:pos="10206"/>
        </w:tabs>
        <w:spacing w:before="0" w:line="360" w:lineRule="auto"/>
        <w:rPr>
          <w:b w:val="0"/>
          <w:i w:val="0"/>
          <w:noProof/>
          <w:sz w:val="28"/>
          <w:szCs w:val="28"/>
        </w:rPr>
      </w:pPr>
      <w:r w:rsidRPr="00066BFC">
        <w:rPr>
          <w:b w:val="0"/>
          <w:i w:val="0"/>
          <w:noProof/>
          <w:sz w:val="28"/>
          <w:szCs w:val="28"/>
        </w:rPr>
        <w:t>Глава 1</w:t>
      </w:r>
      <w:r w:rsidR="00066BFC">
        <w:rPr>
          <w:b w:val="0"/>
          <w:i w:val="0"/>
          <w:noProof/>
          <w:sz w:val="28"/>
          <w:szCs w:val="28"/>
        </w:rPr>
        <w:t xml:space="preserve"> </w:t>
      </w:r>
      <w:r w:rsidR="00917793" w:rsidRPr="00066BFC">
        <w:rPr>
          <w:b w:val="0"/>
          <w:i w:val="0"/>
          <w:sz w:val="28"/>
          <w:szCs w:val="28"/>
        </w:rPr>
        <w:t>Общие положения и рекомендации</w:t>
      </w:r>
    </w:p>
    <w:p w:rsidR="00604DE8" w:rsidRPr="00066BFC" w:rsidRDefault="00604DE8" w:rsidP="00066BFC">
      <w:pPr>
        <w:keepNext/>
        <w:widowControl w:val="0"/>
        <w:spacing w:line="360" w:lineRule="auto"/>
        <w:rPr>
          <w:sz w:val="28"/>
          <w:szCs w:val="28"/>
        </w:rPr>
      </w:pPr>
      <w:r w:rsidRPr="00066BFC">
        <w:rPr>
          <w:sz w:val="28"/>
          <w:szCs w:val="28"/>
        </w:rPr>
        <w:t xml:space="preserve">Глава 2 </w:t>
      </w:r>
      <w:r w:rsidR="00B84C72" w:rsidRPr="00066BFC">
        <w:rPr>
          <w:sz w:val="28"/>
          <w:szCs w:val="28"/>
        </w:rPr>
        <w:t xml:space="preserve">Правила доказательства </w:t>
      </w:r>
    </w:p>
    <w:p w:rsidR="00C13CBF" w:rsidRPr="00066BFC" w:rsidRDefault="00377416" w:rsidP="00066BFC">
      <w:pPr>
        <w:pStyle w:val="11"/>
        <w:keepNext/>
        <w:widowControl w:val="0"/>
        <w:tabs>
          <w:tab w:val="clear" w:pos="9355"/>
          <w:tab w:val="right" w:leader="underscore" w:pos="10206"/>
        </w:tabs>
        <w:spacing w:before="0" w:line="360" w:lineRule="auto"/>
        <w:rPr>
          <w:b w:val="0"/>
          <w:i w:val="0"/>
          <w:sz w:val="28"/>
          <w:szCs w:val="28"/>
        </w:rPr>
      </w:pPr>
      <w:r w:rsidRPr="00066BFC">
        <w:rPr>
          <w:b w:val="0"/>
          <w:i w:val="0"/>
          <w:noProof/>
          <w:sz w:val="28"/>
          <w:szCs w:val="28"/>
        </w:rPr>
        <w:t xml:space="preserve">Список </w:t>
      </w:r>
      <w:r w:rsidR="00FC4779" w:rsidRPr="00066BFC">
        <w:rPr>
          <w:b w:val="0"/>
          <w:i w:val="0"/>
          <w:noProof/>
          <w:sz w:val="28"/>
          <w:szCs w:val="28"/>
        </w:rPr>
        <w:t xml:space="preserve">использованной </w:t>
      </w:r>
      <w:r w:rsidRPr="00066BFC">
        <w:rPr>
          <w:b w:val="0"/>
          <w:i w:val="0"/>
          <w:noProof/>
          <w:sz w:val="28"/>
          <w:szCs w:val="28"/>
        </w:rPr>
        <w:t>литературы</w:t>
      </w:r>
    </w:p>
    <w:p w:rsidR="003D624B" w:rsidRPr="00066BFC" w:rsidRDefault="00066BFC" w:rsidP="00066BFC">
      <w:pPr>
        <w:keepNext/>
        <w:widowControl w:val="0"/>
        <w:spacing w:line="360" w:lineRule="auto"/>
        <w:ind w:firstLine="720"/>
        <w:jc w:val="center"/>
        <w:rPr>
          <w:b/>
          <w:sz w:val="28"/>
          <w:szCs w:val="32"/>
        </w:rPr>
      </w:pPr>
      <w:bookmarkStart w:id="0" w:name="_Toc320952499"/>
      <w:r>
        <w:rPr>
          <w:sz w:val="28"/>
          <w:szCs w:val="28"/>
        </w:rPr>
        <w:br w:type="page"/>
      </w:r>
      <w:r w:rsidR="003D624B" w:rsidRPr="00066BFC">
        <w:rPr>
          <w:b/>
          <w:sz w:val="28"/>
          <w:szCs w:val="32"/>
        </w:rPr>
        <w:t>Введение</w:t>
      </w:r>
      <w:bookmarkEnd w:id="0"/>
    </w:p>
    <w:p w:rsidR="003D624B" w:rsidRPr="00066BFC" w:rsidRDefault="003D624B" w:rsidP="00066BF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6730A" w:rsidRPr="00066BFC" w:rsidRDefault="0056730A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bookmarkStart w:id="1" w:name="_Toc320952500"/>
      <w:r w:rsidRPr="00066BFC">
        <w:rPr>
          <w:sz w:val="28"/>
        </w:rPr>
        <w:t xml:space="preserve">Существуют различные виды аргументирования. Они могут отличаться друг от друга методикой организации, структурой и композицией, механизмом обмена аргументами и др. Зачастую спор и диалог, полемика и дискуссия, дебаты и прения рассматриваются как синонимы, однако необходимо их концептуально различать. </w:t>
      </w:r>
    </w:p>
    <w:p w:rsidR="0056730A" w:rsidRPr="00066BFC" w:rsidRDefault="0056730A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Наша задача заключается в том, чтобы, во-первых, развести понятия видов аргументирования; во-вторых, выявить различные характеристики аргументирования; в-третьих, сформулировать схемы аргументирования по тем признакам, которые выделены на предыдущем этапе исследования.</w:t>
      </w:r>
    </w:p>
    <w:p w:rsidR="00371C02" w:rsidRPr="00066BFC" w:rsidRDefault="00371C0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 xml:space="preserve">Речь, доклад, лекция, беседа как способы аргументации в методической литературе изучены достаточно полно. И все же не только с точки зрения методики следует представить себе эти виды аргументирования. На наш взгляд, структурные, композиционные и концептуальные особенности речи, доклада, лекции и беседы таковы: </w:t>
      </w:r>
    </w:p>
    <w:p w:rsidR="00371C02" w:rsidRPr="00066BFC" w:rsidRDefault="00371C0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1. Субъектная структура данного вида аргументации соответствует процессу однонаправленного характера по схеме: аргументатор — адресат. В указанной схеме аргументатор является субъектом аргументации, а адресат</w:t>
      </w:r>
      <w:r w:rsidR="006A3C57" w:rsidRPr="00066BFC">
        <w:rPr>
          <w:sz w:val="28"/>
        </w:rPr>
        <w:t xml:space="preserve"> </w:t>
      </w:r>
      <w:r w:rsidRPr="00066BFC">
        <w:rPr>
          <w:sz w:val="28"/>
        </w:rPr>
        <w:t xml:space="preserve">— ее объектом. Стороны аргументативного процесса отличаются по степени активности: аргументатор активен, адресат пассивен. </w:t>
      </w:r>
    </w:p>
    <w:p w:rsidR="00371C02" w:rsidRPr="00066BFC" w:rsidRDefault="00371C0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 xml:space="preserve">2. Такая разновидность аргументации не дает образца 'борьбы мнений, конфликта, игровой ситуации. </w:t>
      </w:r>
    </w:p>
    <w:p w:rsidR="00371C02" w:rsidRPr="00066BFC" w:rsidRDefault="00371C0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 xml:space="preserve">3. Основой аргументирования служит не взаимодействие, а однонаправленное действие, в частности, передача информации. </w:t>
      </w:r>
    </w:p>
    <w:p w:rsidR="00371C02" w:rsidRPr="00066BFC" w:rsidRDefault="00371C0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 xml:space="preserve">4. Обратная связь формулируется в неявной форме. </w:t>
      </w:r>
    </w:p>
    <w:p w:rsidR="00371C02" w:rsidRPr="00066BFC" w:rsidRDefault="00371C0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 xml:space="preserve">5. Поле аргументации остается неизменным, ибо определяется не ситуацией, не конвенцией сторон, не конфликтом мнений по поводу спорного положения, а структурой исходного текста, программой, заранее поставленными познавательными задачами. </w:t>
      </w:r>
    </w:p>
    <w:p w:rsidR="00371C02" w:rsidRPr="00066BFC" w:rsidRDefault="00371C0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6. Целями данного вида аргументации будут обучение, передачи информации или опыта, наставничество, коммуникация, обзор.</w:t>
      </w:r>
    </w:p>
    <w:p w:rsidR="00D769A7" w:rsidRPr="00066BFC" w:rsidRDefault="00066BFC" w:rsidP="00066BFC">
      <w:pPr>
        <w:keepNext/>
        <w:widowControl w:val="0"/>
        <w:spacing w:line="360" w:lineRule="auto"/>
        <w:ind w:firstLine="720"/>
        <w:jc w:val="center"/>
        <w:rPr>
          <w:b/>
          <w:noProof/>
          <w:sz w:val="28"/>
          <w:szCs w:val="32"/>
        </w:rPr>
      </w:pPr>
      <w:r>
        <w:rPr>
          <w:sz w:val="28"/>
        </w:rPr>
        <w:br w:type="page"/>
      </w:r>
      <w:r w:rsidR="00BA71A2" w:rsidRPr="00066BFC">
        <w:rPr>
          <w:b/>
          <w:noProof/>
          <w:sz w:val="28"/>
          <w:szCs w:val="32"/>
        </w:rPr>
        <w:t>Глава 1</w:t>
      </w:r>
    </w:p>
    <w:p w:rsidR="00BA71A2" w:rsidRPr="00066BFC" w:rsidRDefault="00917793" w:rsidP="00066BFC">
      <w:pPr>
        <w:keepNext/>
        <w:widowControl w:val="0"/>
        <w:spacing w:line="360" w:lineRule="auto"/>
        <w:ind w:firstLine="720"/>
        <w:jc w:val="center"/>
        <w:rPr>
          <w:b/>
          <w:sz w:val="28"/>
          <w:szCs w:val="32"/>
        </w:rPr>
      </w:pPr>
      <w:r w:rsidRPr="00066BFC">
        <w:rPr>
          <w:b/>
          <w:noProof/>
          <w:sz w:val="28"/>
          <w:szCs w:val="32"/>
        </w:rPr>
        <w:t>Общие положения и рекомендации</w:t>
      </w:r>
    </w:p>
    <w:bookmarkEnd w:id="1"/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Аргументирование - процесс приведения в ходе деловой беседы аргументов (доводов, доказательств) в пользу какого-либо утверждения. Является наиболее сложной и ответственной частью беседы, так как требует концентрации внимания собеседников, обширных и глубоких знаний по тематике беседы, самообладания, целеустремленности и одновременно такта, выдержки, корректности высказываний, умения точно</w:t>
      </w:r>
      <w:r w:rsidR="00066BFC">
        <w:rPr>
          <w:sz w:val="28"/>
        </w:rPr>
        <w:t xml:space="preserve"> формулировать свои мысли и пра</w:t>
      </w:r>
      <w:r w:rsidRPr="00066BFC">
        <w:rPr>
          <w:sz w:val="28"/>
        </w:rPr>
        <w:t>вильно реагировать на аргументы собеседника.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Аргументирование можно представить как организацию мыслей, их упорядочивание, приведение в логическую систему, обладающую высокой степенью неоспоримости и убедительности;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Цель аргументирования - изменить точку зрения и первоначально занятые позиции собеседников. При этом возможно несколько случаев: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полная перемена позиции собеседника, что, во-первых, требует очень сильных аргументов, а во-вторых, не гарантировано, так как возможно полное несовпадение этих аргументов и интересов собеседника;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частичное изменение интересов собеседника, которое позволяет быстро найти компромиссное решение, устраивающее обе стороны;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 xml:space="preserve">- незначительные уступки в </w:t>
      </w:r>
      <w:r w:rsidR="00066BFC">
        <w:rPr>
          <w:sz w:val="28"/>
        </w:rPr>
        <w:t>позиции собеседника, дающие воз</w:t>
      </w:r>
      <w:r w:rsidRPr="00066BFC">
        <w:rPr>
          <w:sz w:val="28"/>
        </w:rPr>
        <w:t>можность частично решить проблему;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полная перемена собственной позиции под воздейст</w:t>
      </w:r>
      <w:r w:rsidR="00066BFC">
        <w:rPr>
          <w:sz w:val="28"/>
        </w:rPr>
        <w:t>вием аргу</w:t>
      </w:r>
      <w:r w:rsidRPr="00066BFC">
        <w:rPr>
          <w:sz w:val="28"/>
        </w:rPr>
        <w:t>ментов собеседника, что равнозначно признанию невозможности решения проблемы способом переговоров;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частичное изменение собств</w:t>
      </w:r>
      <w:r w:rsidR="00066BFC">
        <w:rPr>
          <w:sz w:val="28"/>
        </w:rPr>
        <w:t>енной позиции и согласие на ком</w:t>
      </w:r>
      <w:r w:rsidRPr="00066BFC">
        <w:rPr>
          <w:sz w:val="28"/>
        </w:rPr>
        <w:t>промиссное решение, основанное на частичном решении проблемы;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незначительные уступки собеседнику, практически не оказывающие влияния на достижение цели беседы.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Чтобы провести этап аргументирования на высоком уровне, необходимо тщательно к нему готовиться. В частности, при подготовке к беседе необходимо: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проверить достоверность и точность фактов, цифровых и других материалов, которые предполагается использовать в составе аргументов;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установить непротиворечивость и логичность выводов, замечаний;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оценить аргументацию на занимательность, при необходимости подкрепить живыми примерами;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спрогнозировать содержание возможных контраргументов собе</w:t>
      </w:r>
      <w:r w:rsidRPr="00066BFC">
        <w:rPr>
          <w:sz w:val="28"/>
        </w:rPr>
        <w:softHyphen/>
        <w:t>седника, дать им оценку, найти убедительные опровержения.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Большинство специалистов, занимающихся теорией и практикой делового общения, считают, что в процессе беседы полезно: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 xml:space="preserve">1. Оперировать понятиями и словами, прочно вошедшими в лексикон разговорного языка, ибо собеседник </w:t>
      </w:r>
      <w:r w:rsidR="00066BFC" w:rsidRPr="00066BFC">
        <w:rPr>
          <w:sz w:val="28"/>
        </w:rPr>
        <w:t>слышит,</w:t>
      </w:r>
      <w:r w:rsidRPr="00066BFC">
        <w:rPr>
          <w:sz w:val="28"/>
        </w:rPr>
        <w:t xml:space="preserve"> или понимает намного меньше, чем хочет показать.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2. Говорить краткими фразами, убеждать точными формулировками, завоевывать доверие достоверностью передаваемой информации. Обилие аргументов, тем более не совсем ясных, многословие и, наконец, преувеличения и натяжки, часто граничащие с неправдой, не способствуют взаимопониманию собеседников.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3. Использовать способы передачи аргументов, зарекомендовавшие себя на практике как безошибочные; аргументирование не должно быть декларативным, бездоказательным, необходимо исключить общие фразы и слова, как правило, раздражающие собеседника; доказательства, преподнесенные по отдельности, намного эффективнее, чем высказанные все вместе; два-три ярких довода достигают большего эффекта, чем множество средних аргументов; точно расставленные паузы оказывают большее воздействие на собеседника, чем поток слов; активное построение фразы всегда лучше пассивного. Например, лучше сказать «Мы это преодолеем..», чем «Это можно преодолеть...» или «Мы предлагаем...» вместо «Мы можем предложить...»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4. Использовать слова и выражения, способствующие смягчению психологического климата, подчеркивающие уважительность и умение вести беседу. Например: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Возможный вариант - Предпочтительный вариант</w:t>
      </w:r>
      <w:r w:rsidR="00066BFC">
        <w:rPr>
          <w:sz w:val="28"/>
        </w:rPr>
        <w:t xml:space="preserve"> 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Наши переговоры - Наша встреча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Обсудить проблему - Решить вопрос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Начальник - Шеф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Подчиненный - Сотрудник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Вы так думаете? - Ваша мысль ясна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Я попробую Вам подсказать - Я понимаю, что Вам не нужны подсказки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Наша работа - Наше совместное творчество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Я считаю, что - Вы считаете, что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Вы не учли - Нам, видимо, необходимо учесть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Мы пойдем Вам навстречу - Мы принимаем Ваш вариант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Вы должны - Может быть, нам следует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5. Усиливать впечатление путем сравнений и</w:t>
      </w:r>
      <w:r w:rsidR="00066BFC">
        <w:rPr>
          <w:sz w:val="28"/>
        </w:rPr>
        <w:t xml:space="preserve"> наглядности вы</w:t>
      </w:r>
      <w:r w:rsidRPr="00066BFC">
        <w:rPr>
          <w:sz w:val="28"/>
        </w:rPr>
        <w:t>сказываемого. Рекомендуется и</w:t>
      </w:r>
      <w:r w:rsidR="00066BFC">
        <w:rPr>
          <w:sz w:val="28"/>
        </w:rPr>
        <w:t>спользовать сравнения яркие, по</w:t>
      </w:r>
      <w:r w:rsidRPr="00066BFC">
        <w:rPr>
          <w:sz w:val="28"/>
        </w:rPr>
        <w:t>нятные собеседнику. В противном случае, не уловив связи между сравниваемыми фактами, собеседник не поймет их смысл и, вполне возможно, утратит доверие к партнеру Применение наглядных средств повышает степень конкретности изложения, способствует развитию интереса к излагаемому вопросу, помогает глубже понять аргументы собеседника. Наглядн</w:t>
      </w:r>
      <w:r w:rsidR="00066BFC">
        <w:rPr>
          <w:sz w:val="28"/>
        </w:rPr>
        <w:t>ость придает аргументам докумен</w:t>
      </w:r>
      <w:r w:rsidRPr="00066BFC">
        <w:rPr>
          <w:sz w:val="28"/>
        </w:rPr>
        <w:t>тальность и, следовательно, делает их более убедительными. Хорошо воспринимаются собеседниками диаграммы, структурные и алгоритмические схемы, простейшие графики, небольшие таблицы. Если в беседе обсуждаются сложные вопросы, особенно техниче</w:t>
      </w:r>
      <w:r w:rsidRPr="00066BFC">
        <w:rPr>
          <w:sz w:val="28"/>
        </w:rPr>
        <w:softHyphen/>
        <w:t>ские, иногда полезно использовать диапроектор для демонстрации общих видов оборудования, схем его работы, технологических процессов.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6. Вести беседу в рамках интересов собеседника. Это означает: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употреблять терминологию, понятную собеседнику, иначе аргументация будет не понята;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проверять действенность аргументов с помощью вопросов, реплик и невербальной информации;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соразмерять убедительность арг</w:t>
      </w:r>
      <w:r w:rsidR="00066BFC">
        <w:rPr>
          <w:sz w:val="28"/>
        </w:rPr>
        <w:t>ументации с допустимой, т.е. со</w:t>
      </w:r>
      <w:r w:rsidRPr="00066BFC">
        <w:rPr>
          <w:sz w:val="28"/>
        </w:rPr>
        <w:t>ответствующей типу собеседника;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использовать аргументы, вызывающие положительные эмоции собеседника, т.е. аргументы должны затрагивать интересующие собеседника вопросы и подчеркивать совпадение интересов и позиций партнеров;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воздержаться от банального перечисления фактов, рассматривать их как факторы, оценивать и раскрывать их достоинства и последствия, т.е. влияние на решение задач собеседника.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7. Добиваться признания своей точки зрения исключительно корректными способами. Это значит: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признавать правоту собеседника, если он действительно прав. Это дает моральное право ожидать с его стороны такого же отношения к себе;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оперировать аргументами, признанными собеседником;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- исключить пустословие, свидетельствующее о недостаточной подготовленности собеседника либо о его недостаточной воспитанности.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8. Располагать главные аргументы в начале и в конце высказывания, что оказывает большее убеждающее воздействие на собеседника. Этот результат объясняется феноменом «края» или «фона»: в памяти лучше закрепляется начало и конец информации.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9. Использовать феномен «персонификации сообщения», при котором аргументы подкрепляются ссылкой на данные собственного эксперимента. Феномен «работает» при условии, что у собеседника, применяющего данный прием, имеется твердая уверенность в своем высоком авторитете перед партнером. Если такого авторитета нет, персонификация убеждающей информации дает прямо противоположные результаты, т.е. создает психологический барьер между собеседниками.</w:t>
      </w:r>
    </w:p>
    <w:p w:rsidR="00917793" w:rsidRPr="00066BFC" w:rsidRDefault="00917793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10. Шире применять вопросительную форму «подачи» аргументов. Суть приема состоит в том, чтобы убеждающую информацию предъявлять собеседнику не в виде утверждения, а в форме вопросов, как бы советуясь с ним. Например, вопросы типа «Как Вы считаете?», «Что Вам больше импонирует?», «Согласны ли Вы с известным утверждением?» и т.п. оказывают больший эффект в принятии позиции собеседника, чем то же самое, высказанное в форме утверждения, например: «Вам следует придерживаться...» или «Вам необходимо согласиться с точкой зрения...» и т.п. Преимущество вопросительной фо</w:t>
      </w:r>
      <w:r w:rsidR="00066BFC">
        <w:rPr>
          <w:sz w:val="28"/>
        </w:rPr>
        <w:t>рмы перед утвердительной обосно</w:t>
      </w:r>
      <w:r w:rsidRPr="00066BFC">
        <w:rPr>
          <w:sz w:val="28"/>
        </w:rPr>
        <w:t>вывается психологическим феноменом «актуализации своего я», который по содержанию близок к потребности в самоутверждении.</w:t>
      </w:r>
    </w:p>
    <w:p w:rsidR="00157E86" w:rsidRPr="00066BFC" w:rsidRDefault="00157E86" w:rsidP="00066BFC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D769A7" w:rsidRPr="00066BFC" w:rsidRDefault="00893249" w:rsidP="00066BFC">
      <w:pPr>
        <w:keepNext/>
        <w:widowControl w:val="0"/>
        <w:spacing w:line="360" w:lineRule="auto"/>
        <w:ind w:firstLine="720"/>
        <w:jc w:val="center"/>
        <w:rPr>
          <w:b/>
          <w:sz w:val="28"/>
          <w:szCs w:val="32"/>
        </w:rPr>
      </w:pPr>
      <w:bookmarkStart w:id="2" w:name="_Toc320952517"/>
      <w:r w:rsidRPr="00066BFC">
        <w:rPr>
          <w:b/>
          <w:sz w:val="28"/>
          <w:szCs w:val="32"/>
        </w:rPr>
        <w:t>Глава 2</w:t>
      </w:r>
    </w:p>
    <w:p w:rsidR="00893249" w:rsidRPr="00066BFC" w:rsidRDefault="00B84C72" w:rsidP="00066BFC">
      <w:pPr>
        <w:keepNext/>
        <w:widowControl w:val="0"/>
        <w:spacing w:line="360" w:lineRule="auto"/>
        <w:ind w:firstLine="720"/>
        <w:jc w:val="center"/>
        <w:rPr>
          <w:b/>
          <w:sz w:val="28"/>
          <w:szCs w:val="32"/>
        </w:rPr>
      </w:pPr>
      <w:r w:rsidRPr="00066BFC">
        <w:rPr>
          <w:b/>
          <w:sz w:val="28"/>
          <w:szCs w:val="32"/>
        </w:rPr>
        <w:t>Правила доказательства</w:t>
      </w: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  <w:szCs w:val="32"/>
        </w:rPr>
      </w:pP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 xml:space="preserve">Главное в научном исследовании — умение доказать свои суждения и опровергнуть (если потребуется) доводы оппонентов. Аргументирование, построенное на законах логики, </w:t>
      </w:r>
      <w:r w:rsidR="00066BFC">
        <w:rPr>
          <w:sz w:val="28"/>
        </w:rPr>
        <w:t>помо</w:t>
      </w:r>
      <w:r w:rsidRPr="00066BFC">
        <w:rPr>
          <w:sz w:val="28"/>
        </w:rPr>
        <w:t>гает ученому решить эти задачи.</w:t>
      </w: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Аргументирование — это сугубо логический процесс, суть которого в том, что в нем обосновывается истинность нашего суждения (того, что мы хотим доказать, т.е. тезиса доказательства) с помощью других суждений (т.е. аргументов или, как их проще называют, доводов).</w:t>
      </w: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Аргументация достигает цели, когда соблюдаются правила доказательства. Начнем с правил формулировки предмета нашего доказательства, т.е. с построения</w:t>
      </w:r>
      <w:r w:rsidRPr="00066BFC">
        <w:rPr>
          <w:bCs/>
          <w:sz w:val="28"/>
        </w:rPr>
        <w:t xml:space="preserve"> его тезиса.</w:t>
      </w: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Правило первое. Тезис доказательства нужно сформулировать ясно и четко. При этом нельзя допускать двусмысленность (например, формулировка следующего тезиса "Законы надо выполнять" — двусмысленна, ибо не ясно, о каких законах идет речь: о законах природы или о законах общественной жизни, которые не зависят от воли людей, или о законах юридических, которые зависят только от воли граждан).</w:t>
      </w: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Требование в формулировке тезиса не допускать двусмысленность — очень важно, ибо любая ошибка в выборе слова, возможность двоякого истолкования фразы, нечеткая форма изложения мысли — все это может быть истолковано против вас, когда вы хотите что-либо доказать.</w:t>
      </w: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Правило второе. В ходе доказательства тезис должен оставаться неизменным, т.е. должно доказываться одно и то же положение. Если это правило не выполнять, то вы свою мысль доказать не сможете. Значит, в течение всего доказательства нельзя отступать от первоначальной формулировки тезиса. Поэтому на протяжении всего доказательства вам вашу формулировку тезиса надо держать под контролем.</w:t>
      </w: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Теперь укажем на основные ошибки в построении тезиса.</w:t>
      </w: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Ошибка первая — потеря тезиса. Сформулировав тезис, мы забываем его и переходим к иному тезису, прямо или косвенно связанному с первым, но в принципе уже другому положению. Затем затрагиваем третий факт, а от него переходим к четвертому и т.д. В конце концов, мы теряем исходную мысль, т.е. забываем, о чем начали спорить.</w:t>
      </w: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Чтобы так не получилось, нужен постоянный самоконтроль, нужно не терять основную мысль и ход рассуждения. Сначала надо зафиксировать последовательную связь основных положений и в случае непроизвольного ухода в сторону вновь вернуться к исходному пункту доказательства.</w:t>
      </w: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Ошибка вторая — полная подмена тезиса. Выдвинув определенное положение, вы начинаете доказывать нечто другое, близкое или сходное по значению, т.е. вы подменяете основную мысль другой.</w:t>
      </w: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Подмена тезиса возникает в результате неряшливости в рассуждениях, когда мы предварительно не формулируем четко и определенно свою основную мысль, а подправляем и уточняем ее на протяжении всего доказательства.</w:t>
      </w: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Тезис подменяется и тогда, когда в дискуссии вместо ясного ответа на поставленный вопрос мы уклоняемся в строну либо начинаем ходить "вокруг до около", прямо не отвечая на него.</w:t>
      </w:r>
    </w:p>
    <w:p w:rsidR="00B84C72" w:rsidRPr="00066BFC" w:rsidRDefault="00B84C72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066BFC">
        <w:rPr>
          <w:sz w:val="28"/>
        </w:rPr>
        <w:t>Разновидностью подмены тезиса является уловка, когда при обсуждении конкретных дейст</w:t>
      </w:r>
      <w:r w:rsidR="00AD6290">
        <w:rPr>
          <w:sz w:val="28"/>
        </w:rPr>
        <w:t>вий определенного лица или пред</w:t>
      </w:r>
      <w:r w:rsidRPr="00066BFC">
        <w:rPr>
          <w:sz w:val="28"/>
        </w:rPr>
        <w:t>ложенных им решений незаметно переходят к обсуждению персональных качеств этого человека, т.е., как говорится, "переходят на личность" и начинают вспоминать его прежние грехи, не связанные с обсуждаемым вопросом.</w:t>
      </w:r>
    </w:p>
    <w:bookmarkEnd w:id="2"/>
    <w:p w:rsidR="0023652A" w:rsidRPr="00AD6290" w:rsidRDefault="00AD6290" w:rsidP="00AD6290">
      <w:pPr>
        <w:keepNext/>
        <w:widowControl w:val="0"/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column"/>
      </w:r>
      <w:r w:rsidR="00A55292" w:rsidRPr="00AD6290">
        <w:rPr>
          <w:b/>
          <w:sz w:val="28"/>
          <w:szCs w:val="32"/>
        </w:rPr>
        <w:t>Список использованной литературы</w:t>
      </w:r>
    </w:p>
    <w:p w:rsidR="0023652A" w:rsidRPr="00066BFC" w:rsidRDefault="0023652A" w:rsidP="00066BFC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FF6B78" w:rsidRPr="00066BFC" w:rsidRDefault="00FF6B78" w:rsidP="00AD6290">
      <w:pPr>
        <w:keepNext/>
        <w:widowControl w:val="0"/>
        <w:numPr>
          <w:ilvl w:val="0"/>
          <w:numId w:val="18"/>
        </w:numPr>
        <w:tabs>
          <w:tab w:val="clear" w:pos="144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66BFC">
        <w:rPr>
          <w:sz w:val="28"/>
          <w:szCs w:val="15"/>
        </w:rPr>
        <w:t>Справочник секретаря и офис-менеджера</w:t>
      </w:r>
      <w:r w:rsidR="0023652A" w:rsidRPr="00066BFC">
        <w:rPr>
          <w:sz w:val="28"/>
          <w:szCs w:val="28"/>
        </w:rPr>
        <w:t>. Автор: Марина Орлова.</w:t>
      </w:r>
    </w:p>
    <w:p w:rsidR="0023652A" w:rsidRPr="00066BFC" w:rsidRDefault="0023652A" w:rsidP="00AD6290">
      <w:pPr>
        <w:keepNext/>
        <w:widowControl w:val="0"/>
        <w:numPr>
          <w:ilvl w:val="0"/>
          <w:numId w:val="18"/>
        </w:numPr>
        <w:tabs>
          <w:tab w:val="clear" w:pos="1440"/>
          <w:tab w:val="num" w:pos="851"/>
        </w:tabs>
        <w:spacing w:line="360" w:lineRule="auto"/>
        <w:ind w:left="0" w:firstLine="0"/>
        <w:jc w:val="both"/>
        <w:rPr>
          <w:rStyle w:val="af"/>
          <w:i w:val="0"/>
          <w:sz w:val="28"/>
        </w:rPr>
      </w:pPr>
      <w:r w:rsidRPr="00066BFC">
        <w:rPr>
          <w:rStyle w:val="af"/>
          <w:i w:val="0"/>
          <w:sz w:val="28"/>
        </w:rPr>
        <w:t xml:space="preserve">Е. Минтусова, «Элитный персонал» </w:t>
      </w:r>
    </w:p>
    <w:p w:rsidR="0023652A" w:rsidRPr="00066BFC" w:rsidRDefault="0023652A" w:rsidP="00AD6290">
      <w:pPr>
        <w:keepNext/>
        <w:widowControl w:val="0"/>
        <w:numPr>
          <w:ilvl w:val="0"/>
          <w:numId w:val="18"/>
        </w:numPr>
        <w:tabs>
          <w:tab w:val="clear" w:pos="1440"/>
          <w:tab w:val="num" w:pos="851"/>
        </w:tabs>
        <w:spacing w:line="360" w:lineRule="auto"/>
        <w:ind w:left="0" w:firstLine="0"/>
        <w:jc w:val="both"/>
        <w:rPr>
          <w:sz w:val="28"/>
        </w:rPr>
      </w:pPr>
      <w:r w:rsidRPr="00066BFC">
        <w:rPr>
          <w:sz w:val="28"/>
        </w:rPr>
        <w:t xml:space="preserve">Почепцов Г.Г. </w:t>
      </w:r>
      <w:r w:rsidR="00704EC2" w:rsidRPr="00066BFC">
        <w:rPr>
          <w:sz w:val="28"/>
        </w:rPr>
        <w:t>Имиджмейкер</w:t>
      </w:r>
      <w:r w:rsidRPr="00066BFC">
        <w:rPr>
          <w:sz w:val="28"/>
        </w:rPr>
        <w:t xml:space="preserve">. Паблик рилейшнз для политиков и бизнесменов. Киев, 1995 </w:t>
      </w:r>
    </w:p>
    <w:p w:rsidR="00066BFC" w:rsidRPr="00AD6290" w:rsidRDefault="0023652A" w:rsidP="00AD6290">
      <w:pPr>
        <w:keepNext/>
        <w:widowControl w:val="0"/>
        <w:numPr>
          <w:ilvl w:val="0"/>
          <w:numId w:val="18"/>
        </w:numPr>
        <w:tabs>
          <w:tab w:val="clear" w:pos="1440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D6290">
        <w:rPr>
          <w:sz w:val="28"/>
          <w:szCs w:val="28"/>
        </w:rPr>
        <w:t>Кузин Ф. А. Социальный имидж. Ось-89, 2006.</w:t>
      </w:r>
      <w:bookmarkStart w:id="3" w:name="_GoBack"/>
      <w:bookmarkEnd w:id="3"/>
    </w:p>
    <w:sectPr w:rsidR="00066BFC" w:rsidRPr="00AD6290" w:rsidSect="00066BFC">
      <w:headerReference w:type="even" r:id="rId7"/>
      <w:pgSz w:w="11906" w:h="16838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844" w:rsidRDefault="00837844">
      <w:r>
        <w:separator/>
      </w:r>
    </w:p>
  </w:endnote>
  <w:endnote w:type="continuationSeparator" w:id="0">
    <w:p w:rsidR="00837844" w:rsidRDefault="0083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844" w:rsidRDefault="00837844">
      <w:r>
        <w:separator/>
      </w:r>
    </w:p>
  </w:footnote>
  <w:footnote w:type="continuationSeparator" w:id="0">
    <w:p w:rsidR="00837844" w:rsidRDefault="00837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963" w:rsidRDefault="002C4963" w:rsidP="00BC56CE">
    <w:pPr>
      <w:pStyle w:val="a5"/>
      <w:framePr w:wrap="around" w:vAnchor="text" w:hAnchor="margin" w:xAlign="right" w:y="1"/>
      <w:rPr>
        <w:rStyle w:val="a7"/>
      </w:rPr>
    </w:pPr>
  </w:p>
  <w:p w:rsidR="002C4963" w:rsidRDefault="002C4963" w:rsidP="001A204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EEB188"/>
    <w:lvl w:ilvl="0">
      <w:numFmt w:val="bullet"/>
      <w:lvlText w:val="*"/>
      <w:lvlJc w:val="left"/>
    </w:lvl>
  </w:abstractNum>
  <w:abstractNum w:abstractNumId="1">
    <w:nsid w:val="12D9320D"/>
    <w:multiLevelType w:val="multilevel"/>
    <w:tmpl w:val="EFCE3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4A384C"/>
    <w:multiLevelType w:val="singleLevel"/>
    <w:tmpl w:val="F6EAF6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4D145BB"/>
    <w:multiLevelType w:val="hybridMultilevel"/>
    <w:tmpl w:val="EFCE3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D120D9"/>
    <w:multiLevelType w:val="hybridMultilevel"/>
    <w:tmpl w:val="FF62E328"/>
    <w:lvl w:ilvl="0" w:tplc="27068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D74A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9E4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33CE1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E66A9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967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FEE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4C6D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15C38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12E15E4"/>
    <w:multiLevelType w:val="hybridMultilevel"/>
    <w:tmpl w:val="052CA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D690B"/>
    <w:multiLevelType w:val="hybridMultilevel"/>
    <w:tmpl w:val="DAE65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86022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B4B217B"/>
    <w:multiLevelType w:val="hybridMultilevel"/>
    <w:tmpl w:val="53D48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1A0BE4"/>
    <w:multiLevelType w:val="hybridMultilevel"/>
    <w:tmpl w:val="D8FAA62C"/>
    <w:lvl w:ilvl="0" w:tplc="ED4AE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D80813"/>
    <w:multiLevelType w:val="hybridMultilevel"/>
    <w:tmpl w:val="F8846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E116D2"/>
    <w:multiLevelType w:val="hybridMultilevel"/>
    <w:tmpl w:val="72325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EF14E8"/>
    <w:multiLevelType w:val="hybridMultilevel"/>
    <w:tmpl w:val="6B2E45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94A0277"/>
    <w:multiLevelType w:val="hybridMultilevel"/>
    <w:tmpl w:val="5DE44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A870C99"/>
    <w:multiLevelType w:val="singleLevel"/>
    <w:tmpl w:val="8B3E5648"/>
    <w:lvl w:ilvl="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15">
    <w:nsid w:val="77055AF6"/>
    <w:multiLevelType w:val="hybridMultilevel"/>
    <w:tmpl w:val="AC9664E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E11189C"/>
    <w:multiLevelType w:val="hybridMultilevel"/>
    <w:tmpl w:val="A76C5E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E9449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2"/>
  </w:num>
  <w:num w:numId="11">
    <w:abstractNumId w:val="15"/>
  </w:num>
  <w:num w:numId="12">
    <w:abstractNumId w:val="6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1CE"/>
    <w:rsid w:val="00003DE5"/>
    <w:rsid w:val="00042F52"/>
    <w:rsid w:val="00066BFC"/>
    <w:rsid w:val="000A6901"/>
    <w:rsid w:val="000D5103"/>
    <w:rsid w:val="00157E86"/>
    <w:rsid w:val="00174A4A"/>
    <w:rsid w:val="001A0FAB"/>
    <w:rsid w:val="001A2043"/>
    <w:rsid w:val="0023652A"/>
    <w:rsid w:val="00262B73"/>
    <w:rsid w:val="00274A07"/>
    <w:rsid w:val="00280128"/>
    <w:rsid w:val="002C4963"/>
    <w:rsid w:val="003216F6"/>
    <w:rsid w:val="003245BC"/>
    <w:rsid w:val="00343D06"/>
    <w:rsid w:val="00371C02"/>
    <w:rsid w:val="00377416"/>
    <w:rsid w:val="00396E74"/>
    <w:rsid w:val="003B0302"/>
    <w:rsid w:val="003B1717"/>
    <w:rsid w:val="003B6073"/>
    <w:rsid w:val="003D624B"/>
    <w:rsid w:val="00410761"/>
    <w:rsid w:val="0045115B"/>
    <w:rsid w:val="00482FEE"/>
    <w:rsid w:val="004A1148"/>
    <w:rsid w:val="004E323E"/>
    <w:rsid w:val="004E6012"/>
    <w:rsid w:val="0056730A"/>
    <w:rsid w:val="00567541"/>
    <w:rsid w:val="00581392"/>
    <w:rsid w:val="005B41E5"/>
    <w:rsid w:val="005E2E1C"/>
    <w:rsid w:val="00601FCF"/>
    <w:rsid w:val="00604DE8"/>
    <w:rsid w:val="00650F17"/>
    <w:rsid w:val="006A3C57"/>
    <w:rsid w:val="00704EC2"/>
    <w:rsid w:val="007244FE"/>
    <w:rsid w:val="007A3FD4"/>
    <w:rsid w:val="007C29A0"/>
    <w:rsid w:val="007E6CE7"/>
    <w:rsid w:val="007F7EA3"/>
    <w:rsid w:val="00800B1B"/>
    <w:rsid w:val="00826830"/>
    <w:rsid w:val="00837844"/>
    <w:rsid w:val="00847BB2"/>
    <w:rsid w:val="008761CE"/>
    <w:rsid w:val="00884D4C"/>
    <w:rsid w:val="00892232"/>
    <w:rsid w:val="00893249"/>
    <w:rsid w:val="008B0B84"/>
    <w:rsid w:val="00917793"/>
    <w:rsid w:val="00940942"/>
    <w:rsid w:val="00971091"/>
    <w:rsid w:val="0098600D"/>
    <w:rsid w:val="009B70D1"/>
    <w:rsid w:val="00A0417A"/>
    <w:rsid w:val="00A17331"/>
    <w:rsid w:val="00A34583"/>
    <w:rsid w:val="00A3624E"/>
    <w:rsid w:val="00A543BB"/>
    <w:rsid w:val="00A55292"/>
    <w:rsid w:val="00A83E4E"/>
    <w:rsid w:val="00A84208"/>
    <w:rsid w:val="00A8666F"/>
    <w:rsid w:val="00A879D1"/>
    <w:rsid w:val="00AA6445"/>
    <w:rsid w:val="00AC2457"/>
    <w:rsid w:val="00AD49CA"/>
    <w:rsid w:val="00AD6290"/>
    <w:rsid w:val="00AE6C19"/>
    <w:rsid w:val="00B2729F"/>
    <w:rsid w:val="00B343E6"/>
    <w:rsid w:val="00B476BE"/>
    <w:rsid w:val="00B55A54"/>
    <w:rsid w:val="00B828BE"/>
    <w:rsid w:val="00B84C72"/>
    <w:rsid w:val="00BA71A2"/>
    <w:rsid w:val="00BC56CE"/>
    <w:rsid w:val="00C049F6"/>
    <w:rsid w:val="00C13CBF"/>
    <w:rsid w:val="00CD75BD"/>
    <w:rsid w:val="00D11094"/>
    <w:rsid w:val="00D769A7"/>
    <w:rsid w:val="00D91077"/>
    <w:rsid w:val="00DC3578"/>
    <w:rsid w:val="00DE07EA"/>
    <w:rsid w:val="00E035E6"/>
    <w:rsid w:val="00E13DC6"/>
    <w:rsid w:val="00E55011"/>
    <w:rsid w:val="00ED7638"/>
    <w:rsid w:val="00EE5F3B"/>
    <w:rsid w:val="00F02B8B"/>
    <w:rsid w:val="00F21CF2"/>
    <w:rsid w:val="00F37F53"/>
    <w:rsid w:val="00FC4779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16713A-30E0-4008-B1FA-AE5AFBC2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62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13CBF"/>
    <w:pPr>
      <w:keepNext/>
      <w:ind w:left="360"/>
      <w:jc w:val="center"/>
      <w:outlineLvl w:val="1"/>
    </w:pPr>
    <w:rPr>
      <w:sz w:val="40"/>
    </w:rPr>
  </w:style>
  <w:style w:type="paragraph" w:styleId="3">
    <w:name w:val="heading 3"/>
    <w:basedOn w:val="a"/>
    <w:next w:val="a"/>
    <w:link w:val="30"/>
    <w:uiPriority w:val="9"/>
    <w:qFormat/>
    <w:rsid w:val="00C13CBF"/>
    <w:pPr>
      <w:keepNext/>
      <w:jc w:val="center"/>
      <w:outlineLvl w:val="2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rsid w:val="00AA644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C13CBF"/>
    <w:pPr>
      <w:jc w:val="right"/>
    </w:pPr>
    <w:rPr>
      <w:sz w:val="36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11">
    <w:name w:val="toc 1"/>
    <w:basedOn w:val="a"/>
    <w:next w:val="a"/>
    <w:uiPriority w:val="39"/>
    <w:semiHidden/>
    <w:rsid w:val="00377416"/>
    <w:pPr>
      <w:tabs>
        <w:tab w:val="right" w:leader="underscore" w:pos="9355"/>
      </w:tabs>
      <w:overflowPunct w:val="0"/>
      <w:autoSpaceDE w:val="0"/>
      <w:autoSpaceDN w:val="0"/>
      <w:adjustRightInd w:val="0"/>
      <w:spacing w:before="120"/>
      <w:textAlignment w:val="baseline"/>
    </w:pPr>
    <w:rPr>
      <w:b/>
      <w:i/>
      <w:sz w:val="24"/>
    </w:rPr>
  </w:style>
  <w:style w:type="paragraph" w:styleId="23">
    <w:name w:val="toc 2"/>
    <w:basedOn w:val="a"/>
    <w:next w:val="a"/>
    <w:uiPriority w:val="39"/>
    <w:semiHidden/>
    <w:rsid w:val="00377416"/>
    <w:pPr>
      <w:tabs>
        <w:tab w:val="right" w:leader="underscore" w:pos="9355"/>
      </w:tabs>
      <w:overflowPunct w:val="0"/>
      <w:autoSpaceDE w:val="0"/>
      <w:autoSpaceDN w:val="0"/>
      <w:adjustRightInd w:val="0"/>
      <w:spacing w:before="120"/>
      <w:ind w:left="200"/>
      <w:textAlignment w:val="baseline"/>
    </w:pPr>
    <w:rPr>
      <w:b/>
      <w:sz w:val="22"/>
    </w:rPr>
  </w:style>
  <w:style w:type="paragraph" w:styleId="31">
    <w:name w:val="toc 3"/>
    <w:basedOn w:val="a"/>
    <w:next w:val="a"/>
    <w:uiPriority w:val="39"/>
    <w:semiHidden/>
    <w:rsid w:val="00377416"/>
    <w:pPr>
      <w:tabs>
        <w:tab w:val="right" w:leader="underscore" w:pos="9355"/>
      </w:tabs>
      <w:overflowPunct w:val="0"/>
      <w:autoSpaceDE w:val="0"/>
      <w:autoSpaceDN w:val="0"/>
      <w:adjustRightInd w:val="0"/>
      <w:ind w:left="400"/>
      <w:textAlignment w:val="baseline"/>
    </w:pPr>
  </w:style>
  <w:style w:type="paragraph" w:styleId="a5">
    <w:name w:val="header"/>
    <w:basedOn w:val="a"/>
    <w:link w:val="a6"/>
    <w:uiPriority w:val="99"/>
    <w:rsid w:val="001A2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character" w:styleId="a7">
    <w:name w:val="page number"/>
    <w:uiPriority w:val="99"/>
    <w:rsid w:val="001A2043"/>
    <w:rPr>
      <w:rFonts w:cs="Times New Roman"/>
    </w:rPr>
  </w:style>
  <w:style w:type="paragraph" w:styleId="a8">
    <w:name w:val="footer"/>
    <w:basedOn w:val="a"/>
    <w:link w:val="a9"/>
    <w:uiPriority w:val="99"/>
    <w:rsid w:val="001A20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paragraph" w:styleId="aa">
    <w:name w:val="Body Text Indent"/>
    <w:basedOn w:val="a"/>
    <w:link w:val="ab"/>
    <w:uiPriority w:val="99"/>
    <w:rsid w:val="00AA6445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</w:style>
  <w:style w:type="paragraph" w:styleId="ac">
    <w:name w:val="Balloon Text"/>
    <w:basedOn w:val="a"/>
    <w:link w:val="ad"/>
    <w:uiPriority w:val="99"/>
    <w:semiHidden/>
    <w:rsid w:val="00274A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343D06"/>
    <w:rPr>
      <w:rFonts w:cs="Times New Roman"/>
      <w:b/>
      <w:bCs/>
    </w:rPr>
  </w:style>
  <w:style w:type="character" w:styleId="af">
    <w:name w:val="Emphasis"/>
    <w:uiPriority w:val="20"/>
    <w:qFormat/>
    <w:rsid w:val="0023652A"/>
    <w:rPr>
      <w:rFonts w:cs="Times New Roman"/>
      <w:i/>
      <w:iCs/>
    </w:rPr>
  </w:style>
  <w:style w:type="paragraph" w:styleId="24">
    <w:name w:val="Body Text Indent 2"/>
    <w:basedOn w:val="a"/>
    <w:link w:val="25"/>
    <w:uiPriority w:val="99"/>
    <w:rsid w:val="0056730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</vt:lpstr>
    </vt:vector>
  </TitlesOfParts>
  <Company>ВУиТ</Company>
  <LinksUpToDate>false</LinksUpToDate>
  <CharactersWithSpaces>13168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</dc:title>
  <dc:subject/>
  <dc:creator>каф.маркетинга</dc:creator>
  <cp:keywords/>
  <dc:description/>
  <cp:lastModifiedBy>admin</cp:lastModifiedBy>
  <cp:revision>2</cp:revision>
  <cp:lastPrinted>2007-10-31T06:42:00Z</cp:lastPrinted>
  <dcterms:created xsi:type="dcterms:W3CDTF">2014-02-23T10:21:00Z</dcterms:created>
  <dcterms:modified xsi:type="dcterms:W3CDTF">2014-02-23T10:21:00Z</dcterms:modified>
</cp:coreProperties>
</file>