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105" w:rsidRDefault="009C3105">
      <w:pPr>
        <w:pStyle w:val="a8"/>
        <w:ind w:firstLine="567"/>
        <w:jc w:val="center"/>
        <w:rPr>
          <w:b/>
          <w:bCs/>
          <w:sz w:val="28"/>
          <w:szCs w:val="28"/>
        </w:rPr>
      </w:pPr>
    </w:p>
    <w:p w:rsidR="00E813E2" w:rsidRDefault="00E813E2">
      <w:pPr>
        <w:pStyle w:val="a8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АСУ на Ижевском радиозаводе (на примере разработки задачи "РАСЧЕТ ПАРАМЕТРОВ ИЗГОТОВЛЕНИЯ ИЗДЕЛИЯ")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3.1 </w:t>
      </w:r>
      <w:r>
        <w:rPr>
          <w:sz w:val="24"/>
          <w:szCs w:val="24"/>
        </w:rPr>
        <w:t>Обоснование целесообразности разработки задачи</w:t>
      </w:r>
    </w:p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Задача "Расчет параметров производства для изготовления изделия" входит в систему технической подготовки производства. Техническая подготовка производства является одной из важнейших функций предприятия и предназначена для проведения комплексной подготовки производства к освоению и выпуску новых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или модернизируемых изделий. Назначение данного объекта автоматизации - повышение качества решения задач технической подготовки производства за счёт проведения технических и экономических обоснований получаемых результатов ; снижение стоимости цикла действующей технической подготовки производства , уменьшение времени и стоимости решений технической подготовки производства, выработка нормативных данных для подсистем АСУП.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Техническая подготовка к изготовлению изделия начинается с получения исходных документов на изготовление новых изделий, организацию нового и совершенствование действующего производства. К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числу таких документов относятся: чертежи изделия, план производства изделий, директивные указания по выпуску новых видов продукции, план реконструкции предприятия и другие. Техническая подготовка ведётся :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а) для основного производства : 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 освоении выпуска нового изделия;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 модернизации и совершенствовании освоенных изделий;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 увеличении объёма выпуска освоенных изделий;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 реализации планов совершенствования технической подготовки производства;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б) для вспомогательного производства ( инструментальное, ремонтное, транспортное, складское хозяйство и т.п. ) - в тех же случаях, что и для основного.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Техническая подготовка к производству изделий на всех предприятиях нашего города. На ОАО " ИРЗ" производство основано на выпуске радиотехники, поэтому для того, чтобы комплексно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подготовить производство к изготовлению новых или модернизируемых изделий, а также повысить качество решения задач технической подготовки производства за счёт проведения технических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 экономических обоснований получаемых результатов, существуют на заводе службы, которые и занимаются технической подготовкой производства. Непосредственно технической подготовкой производства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новых изделий занимается отдел АСУП. Организационная структура отдела АСУП показана в Приложении № 8.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Функции бюро постановки и алгоритмизации (БПА) и бюро программного обеспечения (БПО):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разработка программного обеспечения в соответствии с "Требованиями к программному обеспечению для ПЭВМ" (ИВЦ 00 030 105 И);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передача в БИО, БНХ, ЛОИ законченных техпроцессов (т/п) вместе с полным комплектом документации на МД;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совместно с БИО, БНХ порядка копирования файлов ( на этапе опытной эксплуатации);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проведение опытной эксплуатации;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порядка работы после аварийного восстановления нормативно - справочных баз (НСБ);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порядка контроля правильности прохождения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копирование исходных текстов программ и документации.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2. Функции бюро информационного обеспечения (БИО), бюро нормативного хозяйства (БНХ):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выполнение закрепленных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выдача в маш. зал заданий на выполнение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распределение файлов между физическими дисками (на этапе опытной эксплуатации - совместно с БПА, БПО, далее самостоятельно);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копирование файлов и прикладного математического обеспечения (ПМО);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проведение учебы в машинном зале по передаваемым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ведение учета состояния НСБ;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восстановление файлов и ПМО;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дополнение требований к контролю правильности прохождения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проведение опытной эксплуатации;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организация обмена информацией в общезаводской ЛВС;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подача ежемесячных заявок на работу ЛВС.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Функции бюро обработки информации (БОИ):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подготовка информации в системе подготовки данных СПД;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прием и ввод дискет с входной информацией;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выполнение закрепленных т/п;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выдача заданий в машинный зал на запись МЛ, ГМД и МЛ с СПД;</w:t>
      </w:r>
    </w:p>
    <w:p w:rsidR="00E813E2" w:rsidRDefault="00E813E2">
      <w:pPr>
        <w:numPr>
          <w:ilvl w:val="0"/>
          <w:numId w:val="5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перезапись файлов из системы подготовки данных на ката-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лог заказчика;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копирование файлов и ПМО;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восстановление файлов и ПМО.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4. Функции группа системных программистов (ГСП):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генерация новых версий СМО;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аварийное восстановление системного математического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обеспечения (СМО);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сопровождение СМО;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установление прав пользователей;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определение состава стандартного МО;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обеспечение пользователей сети новыми версиями стандартного МО, в том числе антивирусными программами.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5. Функции бюро обслуживания периферийной техники (БОПТ):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выполнение закрепленных т/п по заданиям БИО, БНХ, ЛОИ;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обеспечение бумагой.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6. Функции бюро обслуживания универсальных ЭВМ (БОУЭВМ):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профилактика и ремонт вычислительной техники из номенклатуры ЕС ЭВМ по утвержденному графику.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sz w:val="24"/>
          <w:szCs w:val="24"/>
        </w:rPr>
        <w:t>2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Характеристика задачи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Подсистема " Расчет параметров изготовления изделия " предназначена для расчета цикловых параметров изготовления изделия. Эта подсистема относится к задачам создания модели производственного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процесса. Её функцией является определение последовательности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изготовления элементов изделия во времени и пространстве.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Предположим, что на предприятии утверждён квартальный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план по производству какого - либо изделия. Данное изделие состоит из отдельных детале - сборочных единиц (ДСЕ) частично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или полностью производимых также на этом предприятии. Для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того, чтобы успеть произвести данное изделие в заданный срок,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необходимо вовремя получить все входящие в него ДСЕ. Причём,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различные ДСЕ имеют разные циклы изготовления и различное опережение (ведь ДСЕ могут входить друг в друга и ДСЕ нижнего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уровня должны быть изготовлены раньше, чем ДСЕ высшего уровня).</w:t>
      </w:r>
      <w:r>
        <w:rPr>
          <w:sz w:val="24"/>
          <w:szCs w:val="24"/>
          <w:lang w:val="en-US"/>
        </w:rPr>
        <w:t xml:space="preserve">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Таким образом, необходимо выявить ДСЕ с максимальным опережением, то есть ту деталь, с которой необходимо начать производство изделия. Одновременно определяется цех - изготовитель по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каждой ДСЕ. Причём цехов - изготовителей может быть несколько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для одной ДСЕ ( максимальное количество - три ). При этом опережение ДСЕ рассчитывается каждый раз с учётом длительности обработки данной ДСЕ в каждом из цехов - изготовителей. Учитывая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календарно - плановые нормативы, рассчитывается конкретная дата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начала изготовления для каждой входящей в изделие ДСЕ и строится машинограмма, в которой указаны следующие параметры: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дата построения машинограммы;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номенклатурный номер изделия;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длительность цикла изготовления изделия;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обозначение каждой ДСЕ, входящей в изделие;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цех - изготовитель ДСЕ;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длительность цикла изготовления ДСЕ;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число дней опережения начала производства данной ДСЕ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по отношению к плановой дате выпуска готового изделия;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плановая дата выпуска готового изделия.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Данная подсистема прекращает свое решение после получения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пользователем вышеперечисленной информации по любому желаемому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изделию, входящему в номенклатуру выпуска на предприятии.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Из всего вышесказанного можно уяснить, что объём обрабатываемой информации очень велик. Входной информацией служат файлы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календарно - плановых нормативов, классификаторы заказов, применяемости ДСЕ в заказах, перечней отобранных заказов, цехов - изготовителей, состава сборочных единиц в части ДСЕ. Все эти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файлы имеют большой объём, и об обработке их вручную не может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быть и речи.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Автоматизируя представленную задачу, можно добиться следующего: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снижения трудоёмкости работ;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сокращения стоимости работ;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сокращения сроков технической подготовки производства;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повышения уровня организации и улучшения качества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технической подготовки производства;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создания предпосылок рациональной организации хода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производственного процесса на предприятии.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 сегодняшний момент на АО "ИРЗ" не существует программы по расчету таких параметров изготовления изделия , поэтому решение данной задачи является очень актуальным.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Для осуществления решения этой задачи необходим следующий комплекс технических средств: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персональный компьютер типа IBM PC AT/XT;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дисплей типа EGA или VGA, желательно с защитным устройством;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клавиатура, совместимая с IBM;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принтер типа EPSON;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жесткий магнитный диск с объемом памяти не менее 40 Мбайт;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НГМД 3,5" или 5,25".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Эта задача должна выполняться под управлением системы управления базами данных. За счет этого достигается оперативность ввода и корректировки. Используемая СУБД должна отвечать следующим требованиям: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простота создания новых баз данных;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возможность корректировки отдельных полей;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частичная логическая независимость представления данных;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полная физическая независимость представления данных;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диалоговых режимов работы.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Всем вышеперечисленным требованиям удовлетворяет система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управления базами данных FOXPRO версии 2.0 и выше. Это программное обеспечение и рекомендуется для осуществления решения задачи по расчету параметров производства для изделий.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sz w:val="24"/>
          <w:szCs w:val="24"/>
        </w:rPr>
        <w:t>4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Информационная база задачи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Для реализации решения данной задачи необходима следующая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нормативно-справочная информация : </w:t>
      </w:r>
    </w:p>
    <w:p w:rsidR="00E813E2" w:rsidRDefault="00E813E2">
      <w:pPr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1. </w:t>
      </w:r>
      <w:r>
        <w:rPr>
          <w:i/>
          <w:iCs/>
          <w:sz w:val="24"/>
          <w:szCs w:val="24"/>
        </w:rPr>
        <w:t>Классификация кодов заказов: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обозначение сборочной единицы;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заказа;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порядковый номер ( по производству данной детале-сборочной единицы) цеха - изготовителя;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цех - изготовитель;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наименование заказа;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дата корректировки;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код изменений.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Эти данные находятся в файле базы данных ZAKAZ.DBF. Структура данного файла представлена в таблице 3.1.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Таблица 3.1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Структура файла </w:t>
      </w:r>
      <w:r>
        <w:rPr>
          <w:sz w:val="24"/>
          <w:szCs w:val="24"/>
          <w:lang w:val="en-US"/>
        </w:rPr>
        <w:t>ZAKAZ</w:t>
      </w:r>
      <w:r>
        <w:rPr>
          <w:sz w:val="24"/>
          <w:szCs w:val="24"/>
        </w:rPr>
        <w:t>.DBF</w:t>
      </w:r>
    </w:p>
    <w:p w:rsidR="00E813E2" w:rsidRDefault="00E813E2">
      <w:pPr>
        <w:jc w:val="both"/>
        <w:rPr>
          <w:sz w:val="24"/>
          <w:szCs w:val="24"/>
        </w:rPr>
      </w:pPr>
    </w:p>
    <w:tbl>
      <w:tblPr>
        <w:tblW w:w="0" w:type="auto"/>
        <w:tblInd w:w="6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81"/>
        <w:gridCol w:w="2921"/>
        <w:gridCol w:w="1559"/>
        <w:gridCol w:w="1843"/>
        <w:gridCol w:w="1276"/>
      </w:tblGrid>
      <w:tr w:rsidR="00E813E2" w:rsidRPr="00E813E2">
        <w:tc>
          <w:tcPr>
            <w:tcW w:w="48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№</w:t>
            </w:r>
          </w:p>
        </w:tc>
        <w:tc>
          <w:tcPr>
            <w:tcW w:w="292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Наименование реквизита</w:t>
            </w:r>
          </w:p>
        </w:tc>
        <w:tc>
          <w:tcPr>
            <w:tcW w:w="1559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Имя поля</w:t>
            </w:r>
          </w:p>
        </w:tc>
        <w:tc>
          <w:tcPr>
            <w:tcW w:w="1843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Тип</w:t>
            </w:r>
          </w:p>
        </w:tc>
        <w:tc>
          <w:tcPr>
            <w:tcW w:w="1276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Длина</w:t>
            </w:r>
          </w:p>
        </w:tc>
      </w:tr>
      <w:tr w:rsidR="00E813E2" w:rsidRPr="00E813E2">
        <w:tc>
          <w:tcPr>
            <w:tcW w:w="48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292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Обозначение СЕ</w:t>
            </w:r>
          </w:p>
        </w:tc>
        <w:tc>
          <w:tcPr>
            <w:tcW w:w="155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SE</w:t>
            </w:r>
          </w:p>
        </w:tc>
        <w:tc>
          <w:tcPr>
            <w:tcW w:w="184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27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24</w:t>
            </w:r>
          </w:p>
        </w:tc>
      </w:tr>
      <w:tr w:rsidR="00E813E2" w:rsidRPr="00E813E2">
        <w:tc>
          <w:tcPr>
            <w:tcW w:w="48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292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заказа</w:t>
            </w:r>
          </w:p>
        </w:tc>
        <w:tc>
          <w:tcPr>
            <w:tcW w:w="1559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ZAK</w:t>
            </w:r>
          </w:p>
        </w:tc>
        <w:tc>
          <w:tcPr>
            <w:tcW w:w="1843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6</w:t>
            </w:r>
          </w:p>
        </w:tc>
      </w:tr>
    </w:tbl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Данная база данных формируется на основании оперативной информации о количестве сборочных единиц, деталей, стандартных изделий, комплектов и прочих изделий, которые на данный момент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имеются на АО " ИРЗ ".</w:t>
      </w:r>
    </w:p>
    <w:p w:rsidR="00E813E2" w:rsidRDefault="00E813E2">
      <w:pPr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i/>
          <w:iCs/>
          <w:sz w:val="24"/>
          <w:szCs w:val="24"/>
        </w:rPr>
        <w:t>Информация о номенклатуре и количестве всех применяемых в изделии составных частей: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обозначение детале - сборочной единицы;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направление расхода;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признак детали ( документ, сборка, спецификация и т.п.);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заказа;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вариант поставки;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опережение;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комплекта;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количество в заказе;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итерации( уровень вхождения );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признак замены( истории );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признак заказа;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цех - получатель;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порядковый номер цеха - изготовителя.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Эти данные находятся в файле базы данных PRIM.DBF.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Структура данного файла представлена в таблице 3.2.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Таблица 3.2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Структура файла </w:t>
      </w:r>
      <w:r>
        <w:rPr>
          <w:sz w:val="24"/>
          <w:szCs w:val="24"/>
          <w:lang w:val="en-US"/>
        </w:rPr>
        <w:t>PRIM</w:t>
      </w:r>
      <w:r>
        <w:rPr>
          <w:sz w:val="24"/>
          <w:szCs w:val="24"/>
        </w:rPr>
        <w:t>.DBF</w:t>
      </w:r>
    </w:p>
    <w:p w:rsidR="00E813E2" w:rsidRDefault="00E813E2">
      <w:pPr>
        <w:jc w:val="both"/>
        <w:rPr>
          <w:sz w:val="24"/>
          <w:szCs w:val="24"/>
        </w:rPr>
      </w:pPr>
    </w:p>
    <w:tbl>
      <w:tblPr>
        <w:tblW w:w="0" w:type="auto"/>
        <w:tblInd w:w="9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62"/>
        <w:gridCol w:w="3932"/>
        <w:gridCol w:w="860"/>
        <w:gridCol w:w="1550"/>
        <w:gridCol w:w="992"/>
      </w:tblGrid>
      <w:tr w:rsidR="00E813E2" w:rsidRPr="00E813E2">
        <w:tc>
          <w:tcPr>
            <w:tcW w:w="462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№</w:t>
            </w:r>
          </w:p>
        </w:tc>
        <w:tc>
          <w:tcPr>
            <w:tcW w:w="3932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Наименование реквизита</w:t>
            </w:r>
          </w:p>
        </w:tc>
        <w:tc>
          <w:tcPr>
            <w:tcW w:w="860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Имя поля</w:t>
            </w:r>
          </w:p>
        </w:tc>
        <w:tc>
          <w:tcPr>
            <w:tcW w:w="1550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Тип</w:t>
            </w:r>
          </w:p>
        </w:tc>
        <w:tc>
          <w:tcPr>
            <w:tcW w:w="992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Длина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Обозначение ДСЕ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DSE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24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2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Направление расхода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NR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1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3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Признак детали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PRD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1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4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заказа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ZAK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6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5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Вариант поставки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VP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2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6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Порядковый номер</w:t>
            </w:r>
            <w:r w:rsidRPr="00E813E2">
              <w:rPr>
                <w:sz w:val="24"/>
                <w:szCs w:val="24"/>
                <w:lang w:val="en-US"/>
              </w:rPr>
              <w:t xml:space="preserve"> </w:t>
            </w:r>
            <w:r w:rsidRPr="00E813E2">
              <w:rPr>
                <w:sz w:val="24"/>
                <w:szCs w:val="24"/>
              </w:rPr>
              <w:t>цеха -изготовителя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PNCI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1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7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Цех -изготовитель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CI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3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8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Цех -получатель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CP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3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9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Максимальное опережение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OPER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10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комплекта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NK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8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11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Количество в заказе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KOL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9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12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итерации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</w:t>
            </w:r>
          </w:p>
        </w:tc>
      </w:tr>
      <w:tr w:rsidR="00E813E2" w:rsidRPr="00E813E2">
        <w:tc>
          <w:tcPr>
            <w:tcW w:w="46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13</w:t>
            </w:r>
          </w:p>
        </w:tc>
        <w:tc>
          <w:tcPr>
            <w:tcW w:w="393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Признак замены (истории)</w:t>
            </w:r>
          </w:p>
        </w:tc>
        <w:tc>
          <w:tcPr>
            <w:tcW w:w="86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  <w:lang w:val="en-US"/>
              </w:rPr>
              <w:t>PZI</w:t>
            </w:r>
          </w:p>
        </w:tc>
        <w:tc>
          <w:tcPr>
            <w:tcW w:w="15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</w:t>
            </w:r>
          </w:p>
        </w:tc>
      </w:tr>
      <w:tr w:rsidR="00E813E2" w:rsidRPr="00E813E2">
        <w:tc>
          <w:tcPr>
            <w:tcW w:w="462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14</w:t>
            </w:r>
          </w:p>
        </w:tc>
        <w:tc>
          <w:tcPr>
            <w:tcW w:w="3932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Признак заказа</w:t>
            </w:r>
          </w:p>
        </w:tc>
        <w:tc>
          <w:tcPr>
            <w:tcW w:w="860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PZ</w:t>
            </w:r>
          </w:p>
        </w:tc>
        <w:tc>
          <w:tcPr>
            <w:tcW w:w="1550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992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1</w:t>
            </w:r>
          </w:p>
        </w:tc>
      </w:tr>
    </w:tbl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Данная база формируется на основании исходных данных, содержащихся в первичных конструкторских документах - единичных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и групповых спецификациях, оформленных с учётом требований обработки информации на ЭВМ.</w:t>
      </w:r>
    </w:p>
    <w:p w:rsidR="00E813E2" w:rsidRDefault="00E813E2">
      <w:pPr>
        <w:ind w:firstLine="567"/>
        <w:jc w:val="both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3. </w:t>
      </w:r>
      <w:r>
        <w:rPr>
          <w:i/>
          <w:iCs/>
          <w:sz w:val="24"/>
          <w:szCs w:val="24"/>
        </w:rPr>
        <w:t>Календарно - плановые нормативы: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обозначение детале - сборочной единицы;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цех - изготовитель;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порядковый номер цеха - изготовителя;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цикл;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партия;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- максимальное опережение;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номер уровня.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Эти данные находятся в файле базы данных KPN.DBF. Структура данного файла представлена в таблице 3.3. 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jc w:val="both"/>
        <w:rPr>
          <w:sz w:val="24"/>
          <w:szCs w:val="24"/>
        </w:rPr>
      </w:pPr>
      <w:r>
        <w:rPr>
          <w:sz w:val="24"/>
          <w:szCs w:val="24"/>
        </w:rPr>
        <w:t>Таблица 3.3</w:t>
      </w:r>
    </w:p>
    <w:p w:rsidR="00E813E2" w:rsidRDefault="00E813E2">
      <w:pPr>
        <w:jc w:val="both"/>
        <w:rPr>
          <w:sz w:val="24"/>
          <w:szCs w:val="24"/>
        </w:rPr>
      </w:pPr>
      <w:r>
        <w:rPr>
          <w:sz w:val="24"/>
          <w:szCs w:val="24"/>
        </w:rPr>
        <w:t>Структура файла KPN.DBF</w:t>
      </w:r>
    </w:p>
    <w:tbl>
      <w:tblPr>
        <w:tblW w:w="0" w:type="auto"/>
        <w:tblInd w:w="12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67"/>
        <w:gridCol w:w="4253"/>
        <w:gridCol w:w="1750"/>
        <w:gridCol w:w="1756"/>
        <w:gridCol w:w="1171"/>
      </w:tblGrid>
      <w:tr w:rsidR="00E813E2" w:rsidRPr="00E813E2">
        <w:tc>
          <w:tcPr>
            <w:tcW w:w="567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№</w:t>
            </w:r>
          </w:p>
        </w:tc>
        <w:tc>
          <w:tcPr>
            <w:tcW w:w="4253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Наименование реквизита</w:t>
            </w:r>
          </w:p>
        </w:tc>
        <w:tc>
          <w:tcPr>
            <w:tcW w:w="1750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Имя поля</w:t>
            </w:r>
          </w:p>
        </w:tc>
        <w:tc>
          <w:tcPr>
            <w:tcW w:w="1756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Тип</w:t>
            </w:r>
          </w:p>
        </w:tc>
        <w:tc>
          <w:tcPr>
            <w:tcW w:w="117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Длина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Обозначение ДСЕ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DSE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24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Цех - изготовитель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CI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Порядковый номер</w:t>
            </w:r>
            <w:r w:rsidRPr="00E813E2">
              <w:rPr>
                <w:sz w:val="24"/>
                <w:szCs w:val="24"/>
                <w:lang w:val="en-US"/>
              </w:rPr>
              <w:t xml:space="preserve"> </w:t>
            </w:r>
            <w:r w:rsidRPr="00E813E2">
              <w:rPr>
                <w:sz w:val="24"/>
                <w:szCs w:val="24"/>
              </w:rPr>
              <w:t>цеха -изготовителя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PNCI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1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Цикл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CIKL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5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Партия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PART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8</w:t>
            </w:r>
          </w:p>
        </w:tc>
      </w:tr>
      <w:tr w:rsidR="00E813E2" w:rsidRPr="00E813E2">
        <w:tc>
          <w:tcPr>
            <w:tcW w:w="567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425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Максимальное опережение</w:t>
            </w:r>
          </w:p>
        </w:tc>
        <w:tc>
          <w:tcPr>
            <w:tcW w:w="1750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OPER</w:t>
            </w:r>
          </w:p>
        </w:tc>
        <w:tc>
          <w:tcPr>
            <w:tcW w:w="1756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1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  <w:tr w:rsidR="00E813E2" w:rsidRPr="00E813E2">
        <w:tc>
          <w:tcPr>
            <w:tcW w:w="567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4253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уровня</w:t>
            </w:r>
          </w:p>
        </w:tc>
        <w:tc>
          <w:tcPr>
            <w:tcW w:w="1750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NU</w:t>
            </w:r>
          </w:p>
        </w:tc>
        <w:tc>
          <w:tcPr>
            <w:tcW w:w="1756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17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</w:tbl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Данная база формируется на основании исходных данных, содержащихся в первичных нормативно - плановых документах, оформленных с учётом требований обработки информации на ЭВМ.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Оперативная информация для изготовления изделия: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заказа;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обозначение детале - сборочной единицы;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цех - изготовитель;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максимальное опережение.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цикл;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партия;</w:t>
      </w:r>
    </w:p>
    <w:p w:rsidR="00E813E2" w:rsidRDefault="00E813E2">
      <w:pPr>
        <w:numPr>
          <w:ilvl w:val="0"/>
          <w:numId w:val="8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номер итерации( уровень вхождения );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Эти данные находятся в файле базы данных </w:t>
      </w:r>
      <w:r>
        <w:rPr>
          <w:sz w:val="24"/>
          <w:szCs w:val="24"/>
          <w:lang w:val="en-US"/>
        </w:rPr>
        <w:t>RESULT</w:t>
      </w:r>
      <w:r>
        <w:rPr>
          <w:sz w:val="24"/>
          <w:szCs w:val="24"/>
        </w:rPr>
        <w:t>.DBF. . Структура данного файла представлена в таблице 3.4.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Таблица № 3.4.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Структура файла </w:t>
      </w:r>
      <w:r>
        <w:rPr>
          <w:sz w:val="24"/>
          <w:szCs w:val="24"/>
          <w:lang w:val="en-US"/>
        </w:rPr>
        <w:t>RESULT</w:t>
      </w:r>
      <w:r>
        <w:rPr>
          <w:sz w:val="24"/>
          <w:szCs w:val="24"/>
        </w:rPr>
        <w:t>.DBF</w:t>
      </w:r>
    </w:p>
    <w:p w:rsidR="00E813E2" w:rsidRDefault="00E813E2">
      <w:pPr>
        <w:jc w:val="both"/>
        <w:rPr>
          <w:sz w:val="24"/>
          <w:szCs w:val="24"/>
        </w:rPr>
      </w:pPr>
    </w:p>
    <w:tbl>
      <w:tblPr>
        <w:tblW w:w="0" w:type="auto"/>
        <w:tblInd w:w="41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503"/>
        <w:gridCol w:w="3742"/>
        <w:gridCol w:w="1069"/>
        <w:gridCol w:w="1604"/>
        <w:gridCol w:w="1871"/>
      </w:tblGrid>
      <w:tr w:rsidR="00E813E2" w:rsidRPr="00E813E2">
        <w:tc>
          <w:tcPr>
            <w:tcW w:w="503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№</w:t>
            </w:r>
          </w:p>
        </w:tc>
        <w:tc>
          <w:tcPr>
            <w:tcW w:w="3742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Наименование реквизита</w:t>
            </w:r>
          </w:p>
        </w:tc>
        <w:tc>
          <w:tcPr>
            <w:tcW w:w="1069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Имя поля</w:t>
            </w:r>
          </w:p>
        </w:tc>
        <w:tc>
          <w:tcPr>
            <w:tcW w:w="1604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Тип</w:t>
            </w:r>
          </w:p>
        </w:tc>
        <w:tc>
          <w:tcPr>
            <w:tcW w:w="187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Длина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</w:rPr>
              <w:t>1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заказа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ZAK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6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Обозначение ДСЕ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DSE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24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3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Цех - изготовитель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CI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символьный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4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Максимальное опережение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OPER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3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5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Цикл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CIKL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5</w:t>
            </w:r>
          </w:p>
        </w:tc>
      </w:tr>
      <w:tr w:rsidR="00E813E2" w:rsidRPr="00E813E2">
        <w:tc>
          <w:tcPr>
            <w:tcW w:w="503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6</w:t>
            </w:r>
          </w:p>
        </w:tc>
        <w:tc>
          <w:tcPr>
            <w:tcW w:w="3742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Партия</w:t>
            </w:r>
          </w:p>
        </w:tc>
        <w:tc>
          <w:tcPr>
            <w:tcW w:w="1069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PART</w:t>
            </w:r>
          </w:p>
        </w:tc>
        <w:tc>
          <w:tcPr>
            <w:tcW w:w="1604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871" w:type="dxa"/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8</w:t>
            </w:r>
          </w:p>
        </w:tc>
      </w:tr>
      <w:tr w:rsidR="00E813E2" w:rsidRPr="00E813E2">
        <w:tc>
          <w:tcPr>
            <w:tcW w:w="503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7</w:t>
            </w:r>
          </w:p>
        </w:tc>
        <w:tc>
          <w:tcPr>
            <w:tcW w:w="3742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итерации</w:t>
            </w:r>
          </w:p>
        </w:tc>
        <w:tc>
          <w:tcPr>
            <w:tcW w:w="1069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  <w:lang w:val="en-US"/>
              </w:rPr>
            </w:pPr>
            <w:r w:rsidRPr="00E813E2"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1604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числовой</w:t>
            </w:r>
          </w:p>
        </w:tc>
        <w:tc>
          <w:tcPr>
            <w:tcW w:w="187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2</w:t>
            </w:r>
          </w:p>
        </w:tc>
      </w:tr>
    </w:tbl>
    <w:p w:rsidR="00E813E2" w:rsidRDefault="00E813E2">
      <w:pPr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Данная база формируется в процессе работы подсистемы " Расчёт цикловых графиков изготовления изделия ".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sz w:val="24"/>
          <w:szCs w:val="24"/>
        </w:rPr>
        <w:t>5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Выходная информация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Выходная информация формируется в виде машинограммы в процессе работы подсистемы " Расчёт параметров изготовления изделия ". Ниже приведена маска выходной машинограммы: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Параметры производства изделия по заказу № </w:t>
      </w:r>
      <w:r>
        <w:rPr>
          <w:sz w:val="24"/>
          <w:szCs w:val="24"/>
          <w:lang w:val="en-US"/>
        </w:rPr>
        <w:t>ZAK</w:t>
      </w:r>
    </w:p>
    <w:p w:rsidR="00E813E2" w:rsidRDefault="00E813E2">
      <w:pPr>
        <w:jc w:val="both"/>
        <w:rPr>
          <w:sz w:val="24"/>
          <w:szCs w:val="24"/>
          <w:lang w:val="en-US"/>
        </w:rPr>
      </w:pPr>
    </w:p>
    <w:tbl>
      <w:tblPr>
        <w:tblW w:w="0" w:type="auto"/>
        <w:tblInd w:w="6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81"/>
        <w:gridCol w:w="1701"/>
        <w:gridCol w:w="851"/>
        <w:gridCol w:w="1134"/>
        <w:gridCol w:w="1985"/>
        <w:gridCol w:w="1701"/>
        <w:gridCol w:w="1134"/>
      </w:tblGrid>
      <w:tr w:rsidR="00E813E2" w:rsidRPr="00E813E2">
        <w:tc>
          <w:tcPr>
            <w:tcW w:w="48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№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 xml:space="preserve">Обозначение ДСЕ </w:t>
            </w:r>
          </w:p>
        </w:tc>
        <w:tc>
          <w:tcPr>
            <w:tcW w:w="85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 xml:space="preserve">Партия 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Номер итерации</w:t>
            </w:r>
          </w:p>
        </w:tc>
        <w:tc>
          <w:tcPr>
            <w:tcW w:w="1985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Цех-изготовитель</w:t>
            </w:r>
          </w:p>
        </w:tc>
        <w:tc>
          <w:tcPr>
            <w:tcW w:w="1701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Максимал. Опережение</w:t>
            </w:r>
          </w:p>
        </w:tc>
        <w:tc>
          <w:tcPr>
            <w:tcW w:w="1134" w:type="dxa"/>
            <w:tcBorders>
              <w:top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</w:rPr>
              <w:t>Цикл</w:t>
            </w:r>
          </w:p>
        </w:tc>
      </w:tr>
      <w:tr w:rsidR="00E813E2" w:rsidRPr="00E813E2">
        <w:tc>
          <w:tcPr>
            <w:tcW w:w="48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DSE</w:t>
            </w:r>
          </w:p>
        </w:tc>
        <w:tc>
          <w:tcPr>
            <w:tcW w:w="85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PART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NI</w:t>
            </w:r>
          </w:p>
        </w:tc>
        <w:tc>
          <w:tcPr>
            <w:tcW w:w="1985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CI</w:t>
            </w:r>
          </w:p>
        </w:tc>
        <w:tc>
          <w:tcPr>
            <w:tcW w:w="1701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OPER</w:t>
            </w:r>
          </w:p>
        </w:tc>
        <w:tc>
          <w:tcPr>
            <w:tcW w:w="1134" w:type="dxa"/>
            <w:tcBorders>
              <w:bottom w:val="single" w:sz="12" w:space="0" w:color="auto"/>
            </w:tcBorders>
          </w:tcPr>
          <w:p w:rsidR="00E813E2" w:rsidRPr="00E813E2" w:rsidRDefault="00E813E2">
            <w:pPr>
              <w:jc w:val="both"/>
              <w:rPr>
                <w:sz w:val="24"/>
                <w:szCs w:val="24"/>
              </w:rPr>
            </w:pPr>
            <w:r w:rsidRPr="00E813E2">
              <w:rPr>
                <w:sz w:val="24"/>
                <w:szCs w:val="24"/>
                <w:lang w:val="en-US"/>
              </w:rPr>
              <w:t>CIKL</w:t>
            </w:r>
          </w:p>
        </w:tc>
      </w:tr>
    </w:tbl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</w:p>
    <w:p w:rsidR="00E813E2" w:rsidRDefault="00E813E2">
      <w:pPr>
        <w:pStyle w:val="2"/>
      </w:pPr>
      <w:r>
        <w:t xml:space="preserve">Данная машинограмма содержит перечень детале - сборочных единиц, входящих в заданный заказ, перечень их опережений, начиная с нижнего уровня до головной сборочной единицы, перечень цехов - изготовителей по каждой ДСЕ, а также другую информацию, необходимую для создания производственных графиков для изготовления изделия.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sz w:val="24"/>
          <w:szCs w:val="24"/>
        </w:rPr>
        <w:t>6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Математическая постановка задачи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Математическую постановку задачи в данном случае можно условно разделить на два этапа: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1. Пусть существует двумерный массив А(i,j), где i - это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заказы ( изделия ), а j - это опережения ДСЕ, входящих в заказ.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Пусть задан какой - либо заказ k, причём k - A(i,j). Необходимо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найти такой элемент массива A - a ,что j - максимальное для заказа k. Таким образом, максимальное опережение по заданному заказу найдено. Для данной задачи возможно наличие нескольких задаваемых заказов, тогда максимальное опережение определяется по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каждому из них. Из найденных максимальных опережений по заданным заказам формируется массив Т(m), где m - количество заказов.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2. Теперь необходимо вычислить опережение для каждой ДСЕ,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входящей в заданные m заказов. Каждая ДСЕ имеет своё опережение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b и свою длительность изготовления d, которая входит в b.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Если у ДСЕ несколько цехов - изготовителей ( не больше трёх ), то длительности изготовления в каждом из них в сумме дают общую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длительность изготовления ДСЕ. Таким образом, каждому изделию ставится в соответствие массив опережений, входящих в него ДСЕ -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- B(n), где n - количество ДСЕ. Итак, вычислим опережения для каждой ДСЕ, входящей в каждый из m заданных заказов, и занесём их в массив опережений B(n). Для этого необходимо произвести следующую последовательность действий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1. Присвоить :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i := 1.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2. Пока i &lt;= m, переход к пункту 3, иначе - к пункту 12.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Присвоить :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n := 1.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4. Вычислить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d = с ,где с - количество цехов - изготовителей для данной ДСЕ. Причём с = 1, 2, 3.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5. Присвоить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b := t , где b - B, t - T.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6. Вычислить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b = t - d 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7. Пока b &gt; 0, переход к пункту 8, иначе - к пункту 11.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8. Присвоить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n := n + 1.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9. Вычислить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d = с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 xml:space="preserve"> d</w:t>
      </w:r>
      <w:r>
        <w:rPr>
          <w:sz w:val="24"/>
          <w:szCs w:val="24"/>
        </w:rPr>
        <w:t xml:space="preserve"> 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10. Вычислить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b = b - d . Переход к пункту 7.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11. Присвоить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i := i + 1. Переход к пункту 2.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12. Конец.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Таким образом, получен массив опережений B(n), который в дальнейшем используется для создания машинограммы с параметрами для изготовления изделия.   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3.</w:t>
      </w:r>
      <w:r>
        <w:rPr>
          <w:sz w:val="24"/>
          <w:szCs w:val="24"/>
        </w:rPr>
        <w:t>7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Алгоритм решения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Алгоритм определения ДСЕ с максимальным опережением по заданному заказу можно представить следующим образом.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1. Открыть нормативно-справочные файлы баз данных с одновременной проверкой на их существование, если какой-либо файл отсутствует, выдать соответствующее сообщение об ошибке.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Вывод меню на экран дисплея 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1. Определение ДСЕ с максимальным опережением.</w:t>
      </w:r>
    </w:p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</w:rPr>
        <w:t xml:space="preserve">Просмотр выходного файла </w:t>
      </w:r>
      <w:r>
        <w:rPr>
          <w:sz w:val="24"/>
          <w:szCs w:val="24"/>
          <w:lang w:val="en-US"/>
        </w:rPr>
        <w:t>RESULT.</w:t>
      </w:r>
      <w:r>
        <w:rPr>
          <w:sz w:val="24"/>
          <w:szCs w:val="24"/>
        </w:rPr>
        <w:t>DBF.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Печать машинограммы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4. Выход в верхнее меню.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Если выбран пункт меню 1 , то переход к пункту 4, пункт меню 2 - к пункту </w:t>
      </w:r>
      <w:r>
        <w:rPr>
          <w:sz w:val="24"/>
          <w:szCs w:val="24"/>
          <w:lang w:val="en-US"/>
        </w:rPr>
        <w:t>23</w:t>
      </w:r>
      <w:r>
        <w:rPr>
          <w:sz w:val="24"/>
          <w:szCs w:val="24"/>
        </w:rPr>
        <w:t xml:space="preserve">. Если выбран пункт меню 3 - переход к пункту </w:t>
      </w:r>
      <w:r>
        <w:rPr>
          <w:sz w:val="24"/>
          <w:szCs w:val="24"/>
          <w:lang w:val="en-US"/>
        </w:rPr>
        <w:t>24</w:t>
      </w:r>
      <w:r>
        <w:rPr>
          <w:sz w:val="24"/>
          <w:szCs w:val="24"/>
        </w:rPr>
        <w:t xml:space="preserve">, пункт меню </w:t>
      </w:r>
      <w:r>
        <w:rPr>
          <w:sz w:val="24"/>
          <w:szCs w:val="24"/>
          <w:lang w:val="en-US"/>
        </w:rPr>
        <w:t>4</w:t>
      </w:r>
      <w:r>
        <w:rPr>
          <w:sz w:val="24"/>
          <w:szCs w:val="24"/>
        </w:rPr>
        <w:t xml:space="preserve"> - переход к пункту </w:t>
      </w: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5.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4</w:t>
      </w:r>
      <w:r>
        <w:rPr>
          <w:sz w:val="24"/>
          <w:szCs w:val="24"/>
        </w:rPr>
        <w:t xml:space="preserve">. Вывод на экран дисплея файла - справочника ZAKAZ.DBF в виде таблицы.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5</w:t>
      </w:r>
      <w:r>
        <w:rPr>
          <w:sz w:val="24"/>
          <w:szCs w:val="24"/>
        </w:rPr>
        <w:t xml:space="preserve">. Определение ДСЕ с максимальным опережением.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6</w:t>
      </w:r>
      <w:r>
        <w:rPr>
          <w:sz w:val="24"/>
          <w:szCs w:val="24"/>
        </w:rPr>
        <w:t>. Вывод на экран дисплея информации о дате выполнения программы, её версии, о количестве записей в каждом входном файле и последней дате его обновления.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7</w:t>
      </w:r>
      <w:r>
        <w:rPr>
          <w:sz w:val="24"/>
          <w:szCs w:val="24"/>
        </w:rPr>
        <w:t>. Вывод на экран запроса о продолжении работы. Если подтверждение не получено, то переход к пункту 2.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8</w:t>
      </w:r>
      <w:r>
        <w:rPr>
          <w:sz w:val="24"/>
          <w:szCs w:val="24"/>
        </w:rPr>
        <w:t xml:space="preserve">. Вывод на экран запроса на очистку существующего файла </w:t>
      </w:r>
      <w:r>
        <w:rPr>
          <w:sz w:val="24"/>
          <w:szCs w:val="24"/>
          <w:lang w:val="en-US"/>
        </w:rPr>
        <w:t>RESULT</w:t>
      </w:r>
      <w:r>
        <w:rPr>
          <w:sz w:val="24"/>
          <w:szCs w:val="24"/>
        </w:rPr>
        <w:t>.DBF. Если нужно, очистить файл.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9</w:t>
      </w:r>
      <w:r>
        <w:rPr>
          <w:sz w:val="24"/>
          <w:szCs w:val="24"/>
        </w:rPr>
        <w:t xml:space="preserve">. Вывод на экран файла - справочника - ZAKAZ.DBF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10</w:t>
      </w:r>
      <w:r>
        <w:rPr>
          <w:sz w:val="24"/>
          <w:szCs w:val="24"/>
        </w:rPr>
        <w:t xml:space="preserve">. Пока не конец файла, читать справочник, иначе - переход к пункту </w:t>
      </w: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 xml:space="preserve">. В прочитанной записи запомнить поле номера заказа в переменную Z.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11</w:t>
      </w:r>
      <w:r>
        <w:rPr>
          <w:sz w:val="24"/>
          <w:szCs w:val="24"/>
        </w:rPr>
        <w:t>. Пока не конец файла PRIM.DBF, и номер заказа больше Z, читать PRIM.DBF.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</w:t>
      </w:r>
      <w:r>
        <w:rPr>
          <w:sz w:val="24"/>
          <w:szCs w:val="24"/>
        </w:rPr>
        <w:t xml:space="preserve">2. Если номер заказа из PRIM ZP=Z, то переход к пункту </w:t>
      </w:r>
      <w:r>
        <w:rPr>
          <w:sz w:val="24"/>
          <w:szCs w:val="24"/>
          <w:lang w:val="en-US"/>
        </w:rPr>
        <w:t>13</w:t>
      </w:r>
      <w:r>
        <w:rPr>
          <w:sz w:val="24"/>
          <w:szCs w:val="24"/>
        </w:rPr>
        <w:t xml:space="preserve">, иначе - к пункту </w:t>
      </w: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0.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13</w:t>
      </w:r>
      <w:r>
        <w:rPr>
          <w:sz w:val="24"/>
          <w:szCs w:val="24"/>
        </w:rPr>
        <w:t xml:space="preserve">. Пока не конец файла и ZP=Z, переход к пункту </w:t>
      </w:r>
      <w:r>
        <w:rPr>
          <w:sz w:val="24"/>
          <w:szCs w:val="24"/>
          <w:lang w:val="en-US"/>
        </w:rPr>
        <w:t>14</w:t>
      </w:r>
      <w:r>
        <w:rPr>
          <w:sz w:val="24"/>
          <w:szCs w:val="24"/>
        </w:rPr>
        <w:t xml:space="preserve">, иначе - к пункту - </w:t>
      </w:r>
      <w:r>
        <w:rPr>
          <w:sz w:val="24"/>
          <w:szCs w:val="24"/>
          <w:lang w:val="en-US"/>
        </w:rPr>
        <w:t>19</w:t>
      </w:r>
      <w:r>
        <w:rPr>
          <w:sz w:val="24"/>
          <w:szCs w:val="24"/>
        </w:rPr>
        <w:t>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14</w:t>
      </w:r>
      <w:r>
        <w:rPr>
          <w:sz w:val="24"/>
          <w:szCs w:val="24"/>
        </w:rPr>
        <w:t>. Запомнить значение поля "номер ДСЕ" заказа Z в переменную D.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15</w:t>
      </w:r>
      <w:r>
        <w:rPr>
          <w:sz w:val="24"/>
          <w:szCs w:val="24"/>
        </w:rPr>
        <w:t xml:space="preserve">. Поиск D в файле KPN.DBF. Если запись найдена, то переход к пункту </w:t>
      </w:r>
      <w:r>
        <w:rPr>
          <w:sz w:val="24"/>
          <w:szCs w:val="24"/>
          <w:lang w:val="en-US"/>
        </w:rPr>
        <w:t>16</w:t>
      </w:r>
      <w:r>
        <w:rPr>
          <w:sz w:val="24"/>
          <w:szCs w:val="24"/>
        </w:rPr>
        <w:t xml:space="preserve">, иначе - к пункту </w:t>
      </w:r>
      <w:r>
        <w:rPr>
          <w:sz w:val="24"/>
          <w:szCs w:val="24"/>
          <w:lang w:val="en-US"/>
        </w:rPr>
        <w:t>18</w:t>
      </w:r>
      <w:r>
        <w:rPr>
          <w:sz w:val="24"/>
          <w:szCs w:val="24"/>
        </w:rPr>
        <w:t>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16</w:t>
      </w:r>
      <w:r>
        <w:rPr>
          <w:sz w:val="24"/>
          <w:szCs w:val="24"/>
        </w:rPr>
        <w:t>. Присвоить: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T := OPER, где Т - рабочая переменная для определения максимального опережения;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OPER - опережение, соответствующее полю OPER в файле PRIM для данной ДСЕ.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17</w:t>
      </w:r>
      <w:r>
        <w:rPr>
          <w:sz w:val="24"/>
          <w:szCs w:val="24"/>
        </w:rPr>
        <w:t>. Если T &gt; MAX , где MAX - максимальное опережение, то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запомнить все поля данной ДСЕ в соответствующие переменные. 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18</w:t>
      </w:r>
      <w:r>
        <w:rPr>
          <w:sz w:val="24"/>
          <w:szCs w:val="24"/>
        </w:rPr>
        <w:t xml:space="preserve">. Читать следующую запись из файла PRIM. Переход к пункту </w:t>
      </w:r>
      <w:r>
        <w:rPr>
          <w:sz w:val="24"/>
          <w:szCs w:val="24"/>
          <w:lang w:val="en-US"/>
        </w:rPr>
        <w:t>13</w:t>
      </w:r>
      <w:r>
        <w:rPr>
          <w:sz w:val="24"/>
          <w:szCs w:val="24"/>
        </w:rPr>
        <w:t>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19</w:t>
      </w:r>
      <w:r>
        <w:rPr>
          <w:sz w:val="24"/>
          <w:szCs w:val="24"/>
        </w:rPr>
        <w:t>. Запись полученной записи с максимальным опережением в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 xml:space="preserve">выходной файл </w:t>
      </w:r>
      <w:r>
        <w:rPr>
          <w:sz w:val="24"/>
          <w:szCs w:val="24"/>
          <w:lang w:val="en-US"/>
        </w:rPr>
        <w:t>RESULT</w:t>
      </w:r>
      <w:r>
        <w:rPr>
          <w:sz w:val="24"/>
          <w:szCs w:val="24"/>
        </w:rPr>
        <w:t>.DBF.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  <w:lang w:val="en-US"/>
        </w:rPr>
        <w:t>0</w:t>
      </w:r>
      <w:r>
        <w:rPr>
          <w:sz w:val="24"/>
          <w:szCs w:val="24"/>
        </w:rPr>
        <w:t>. Вернуться в файле PRIM на одну запись назад. Переход к пункту 1</w:t>
      </w:r>
      <w:r>
        <w:rPr>
          <w:sz w:val="24"/>
          <w:szCs w:val="24"/>
          <w:lang w:val="en-US"/>
        </w:rPr>
        <w:t>0</w:t>
      </w:r>
      <w:r>
        <w:rPr>
          <w:sz w:val="24"/>
          <w:szCs w:val="24"/>
        </w:rPr>
        <w:t>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1. Если не начало файла PRIM, вернуться в нём на одну запись назад. Переход к пункту 10.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2. Выдать сообщение о количестве записей в выходном файле</w:t>
      </w:r>
      <w:r>
        <w:rPr>
          <w:sz w:val="24"/>
          <w:szCs w:val="24"/>
          <w:lang w:val="en-US"/>
        </w:rPr>
        <w:t xml:space="preserve"> RESULT</w:t>
      </w:r>
      <w:r>
        <w:rPr>
          <w:sz w:val="24"/>
          <w:szCs w:val="24"/>
        </w:rPr>
        <w:t>.DBF. Переход к пункту 2.</w:t>
      </w:r>
    </w:p>
    <w:p w:rsidR="00E813E2" w:rsidRDefault="00E813E2">
      <w:pPr>
        <w:ind w:firstLine="567"/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23. </w:t>
      </w:r>
      <w:r>
        <w:rPr>
          <w:sz w:val="24"/>
          <w:szCs w:val="24"/>
        </w:rPr>
        <w:t xml:space="preserve">Выдать на экран дисплея файл </w:t>
      </w:r>
      <w:r>
        <w:rPr>
          <w:sz w:val="24"/>
          <w:szCs w:val="24"/>
          <w:lang w:val="en-US"/>
        </w:rPr>
        <w:t>RESULT</w:t>
      </w:r>
      <w:r>
        <w:rPr>
          <w:sz w:val="24"/>
          <w:szCs w:val="24"/>
        </w:rPr>
        <w:t>.DBF, сгенерированный в ходе работы программы, в виде таблицы. Выход из режима просмотра - нажатие клавиши Escape, при этом переход к пункту 2.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24. </w:t>
      </w:r>
      <w:r>
        <w:rPr>
          <w:sz w:val="24"/>
          <w:szCs w:val="24"/>
        </w:rPr>
        <w:t xml:space="preserve">Печать машинограммы, сгенерированной на основе выходного файла </w:t>
      </w:r>
      <w:r>
        <w:rPr>
          <w:sz w:val="24"/>
          <w:szCs w:val="24"/>
          <w:lang w:val="en-US"/>
        </w:rPr>
        <w:t xml:space="preserve">RESULT.DBF </w:t>
      </w:r>
      <w:r>
        <w:rPr>
          <w:sz w:val="24"/>
          <w:szCs w:val="24"/>
        </w:rPr>
        <w:t>Переход к пункту 2.</w:t>
      </w: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2</w:t>
      </w:r>
      <w:r>
        <w:rPr>
          <w:sz w:val="24"/>
          <w:szCs w:val="24"/>
        </w:rPr>
        <w:t>5. Конец.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>3</w:t>
      </w:r>
      <w:r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8</w:t>
      </w:r>
      <w:r>
        <w:rPr>
          <w:sz w:val="24"/>
          <w:szCs w:val="24"/>
        </w:rPr>
        <w:t xml:space="preserve"> Требования к программе, реализующей алгоритм</w:t>
      </w:r>
    </w:p>
    <w:p w:rsidR="00E813E2" w:rsidRDefault="00E813E2">
      <w:pPr>
        <w:ind w:firstLine="567"/>
        <w:jc w:val="both"/>
        <w:rPr>
          <w:sz w:val="24"/>
          <w:szCs w:val="24"/>
        </w:rPr>
      </w:pPr>
    </w:p>
    <w:p w:rsidR="00E813E2" w:rsidRDefault="00E813E2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Текст программы рекомендуется писать на языке программирования FOXPRO, который широко используется в сети ЛВС ОАО "Ижевский радиозавод". Программа должна быть ориентирована на оператора с минимальными знаниями, то есть на пользователя-непрофессионала.</w:t>
      </w:r>
      <w:bookmarkStart w:id="0" w:name="_GoBack"/>
      <w:bookmarkEnd w:id="0"/>
    </w:p>
    <w:sectPr w:rsidR="00E813E2">
      <w:pgSz w:w="11907" w:h="16840"/>
      <w:pgMar w:top="1135" w:right="708" w:bottom="567" w:left="1134" w:header="709" w:footer="709" w:gutter="0"/>
      <w:pgNumType w:start="3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63EFC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">
    <w:nsid w:val="0CB82B36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2">
    <w:nsid w:val="143D22E9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3">
    <w:nsid w:val="179A192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">
    <w:nsid w:val="19E80652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5">
    <w:nsid w:val="1B065A7E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6">
    <w:nsid w:val="24E3630F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7">
    <w:nsid w:val="29B832EE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8">
    <w:nsid w:val="4A7D6250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9">
    <w:nsid w:val="55AF740F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0">
    <w:nsid w:val="5E662AD5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1">
    <w:nsid w:val="5F131E50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2">
    <w:nsid w:val="5F296D2F"/>
    <w:multiLevelType w:val="singleLevel"/>
    <w:tmpl w:val="F1167FA4"/>
    <w:lvl w:ilvl="0">
      <w:start w:val="3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/>
        <w:bCs/>
        <w:i w:val="0"/>
        <w:iCs w:val="0"/>
        <w:sz w:val="32"/>
        <w:szCs w:val="32"/>
      </w:rPr>
    </w:lvl>
  </w:abstractNum>
  <w:abstractNum w:abstractNumId="13">
    <w:nsid w:val="65122DDE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4">
    <w:nsid w:val="6E736FDA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5">
    <w:nsid w:val="799812D1"/>
    <w:multiLevelType w:val="singleLevel"/>
    <w:tmpl w:val="DCE27CA8"/>
    <w:lvl w:ilvl="0">
      <w:numFmt w:val="bullet"/>
      <w:lvlText w:val="-"/>
      <w:lvlJc w:val="left"/>
      <w:pPr>
        <w:tabs>
          <w:tab w:val="num" w:pos="987"/>
        </w:tabs>
        <w:ind w:left="987" w:hanging="360"/>
      </w:pPr>
      <w:rPr>
        <w:rFonts w:hint="default"/>
      </w:rPr>
    </w:lvl>
  </w:abstractNum>
  <w:abstractNum w:abstractNumId="16">
    <w:nsid w:val="7A4C0795"/>
    <w:multiLevelType w:val="singleLevel"/>
    <w:tmpl w:val="1BF050EE"/>
    <w:lvl w:ilvl="0">
      <w:start w:val="2"/>
      <w:numFmt w:val="decimal"/>
      <w:lvlText w:val="%1. "/>
      <w:legacy w:legacy="1" w:legacySpace="0" w:legacyIndent="283"/>
      <w:lvlJc w:val="left"/>
      <w:pPr>
        <w:ind w:left="284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</w:abstractNum>
  <w:num w:numId="1">
    <w:abstractNumId w:val="12"/>
  </w:num>
  <w:num w:numId="2">
    <w:abstractNumId w:val="16"/>
  </w:num>
  <w:num w:numId="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2844" w:hanging="283"/>
        </w:pPr>
        <w:rPr>
          <w:rFonts w:ascii="Times New Roman" w:hAnsi="Times New Roman" w:cs="Times New Roman" w:hint="default"/>
          <w:b w:val="0"/>
          <w:bCs w:val="0"/>
          <w:i w:val="0"/>
          <w:iCs w:val="0"/>
          <w:sz w:val="24"/>
          <w:szCs w:val="24"/>
        </w:rPr>
      </w:lvl>
    </w:lvlOverride>
  </w:num>
  <w:num w:numId="4">
    <w:abstractNumId w:val="3"/>
  </w:num>
  <w:num w:numId="5">
    <w:abstractNumId w:val="2"/>
  </w:num>
  <w:num w:numId="6">
    <w:abstractNumId w:val="14"/>
  </w:num>
  <w:num w:numId="7">
    <w:abstractNumId w:val="10"/>
  </w:num>
  <w:num w:numId="8">
    <w:abstractNumId w:val="9"/>
  </w:num>
  <w:num w:numId="9">
    <w:abstractNumId w:val="7"/>
  </w:num>
  <w:num w:numId="10">
    <w:abstractNumId w:val="5"/>
  </w:num>
  <w:num w:numId="11">
    <w:abstractNumId w:val="13"/>
  </w:num>
  <w:num w:numId="12">
    <w:abstractNumId w:val="8"/>
  </w:num>
  <w:num w:numId="13">
    <w:abstractNumId w:val="11"/>
  </w:num>
  <w:num w:numId="14">
    <w:abstractNumId w:val="6"/>
  </w:num>
  <w:num w:numId="15">
    <w:abstractNumId w:val="0"/>
  </w:num>
  <w:num w:numId="16">
    <w:abstractNumId w:val="1"/>
  </w:num>
  <w:num w:numId="17">
    <w:abstractNumId w:val="15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bordersDoNotSurroundHeader/>
  <w:bordersDoNotSurroundFooter/>
  <w:revisionView w:markup="0"/>
  <w:doNotTrackMoves/>
  <w:doNotTrackFormatting/>
  <w:defaultTabStop w:val="851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241B5"/>
    <w:rsid w:val="000241B5"/>
    <w:rsid w:val="00124B76"/>
    <w:rsid w:val="00432DD3"/>
    <w:rsid w:val="009C3105"/>
    <w:rsid w:val="00E81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0142848-F539-4802-A88E-B5F7A89B2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ій колонтитул Знак"/>
    <w:link w:val="a3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5">
    <w:name w:val="page number"/>
    <w:uiPriority w:val="99"/>
  </w:style>
  <w:style w:type="paragraph" w:styleId="a6">
    <w:name w:val="footer"/>
    <w:basedOn w:val="a"/>
    <w:link w:val="a7"/>
    <w:uiPriority w:val="99"/>
    <w:pPr>
      <w:tabs>
        <w:tab w:val="center" w:pos="4153"/>
        <w:tab w:val="right" w:pos="8306"/>
      </w:tabs>
    </w:pPr>
  </w:style>
  <w:style w:type="character" w:customStyle="1" w:styleId="a7">
    <w:name w:val="Нижні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paragraph" w:styleId="a8">
    <w:name w:val="Body Text"/>
    <w:basedOn w:val="a"/>
    <w:link w:val="a9"/>
    <w:uiPriority w:val="99"/>
    <w:rPr>
      <w:sz w:val="24"/>
      <w:szCs w:val="24"/>
    </w:rPr>
  </w:style>
  <w:style w:type="character" w:customStyle="1" w:styleId="a9">
    <w:name w:val="Основний текст Знак"/>
    <w:link w:val="a8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">
    <w:name w:val="Body Text 2"/>
    <w:basedOn w:val="a"/>
    <w:link w:val="20"/>
    <w:uiPriority w:val="99"/>
    <w:pPr>
      <w:ind w:firstLine="567"/>
      <w:jc w:val="both"/>
    </w:pPr>
    <w:rPr>
      <w:sz w:val="24"/>
      <w:szCs w:val="24"/>
    </w:rPr>
  </w:style>
  <w:style w:type="character" w:customStyle="1" w:styleId="20">
    <w:name w:val="Основний текст 2 Знак"/>
    <w:link w:val="2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2682</Words>
  <Characters>15289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АСУ на Ижевском радиозаводе (на примере разработки задачи "РАСЧЕТ ПАРАМЕТРОВ ИЗГОТОВЛЕНИЯ ИЗДЕЛИЯ")</vt:lpstr>
    </vt:vector>
  </TitlesOfParts>
  <Company>Elcom Ltd</Company>
  <LinksUpToDate>false</LinksUpToDate>
  <CharactersWithSpaces>17936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АСУ на Ижевском радиозаводе (на примере разработки задачи "РАСЧЕТ ПАРАМЕТРОВ ИЗГОТОВЛЕНИЯ ИЗДЕЛИЯ")</dc:title>
  <dc:subject/>
  <dc:creator>Kolesnichenko Maxim</dc:creator>
  <cp:keywords/>
  <dc:description/>
  <cp:lastModifiedBy>Irina</cp:lastModifiedBy>
  <cp:revision>2</cp:revision>
  <cp:lastPrinted>1999-04-29T17:42:00Z</cp:lastPrinted>
  <dcterms:created xsi:type="dcterms:W3CDTF">2014-08-19T17:12:00Z</dcterms:created>
  <dcterms:modified xsi:type="dcterms:W3CDTF">2014-08-19T17:12:00Z</dcterms:modified>
</cp:coreProperties>
</file>