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643">
        <w:rPr>
          <w:rFonts w:ascii="Times New Roman" w:hAnsi="Times New Roman"/>
          <w:sz w:val="28"/>
          <w:szCs w:val="24"/>
        </w:rPr>
        <w:t>МИНИСТЕРСТВО НАУКИ И ОБРАЗОВАНИЯ РОССИЙСКОЙ ФЕДЕРАЦИИ</w:t>
      </w: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643">
        <w:rPr>
          <w:rFonts w:ascii="Times New Roman" w:hAnsi="Times New Roman"/>
          <w:sz w:val="28"/>
          <w:szCs w:val="24"/>
        </w:rPr>
        <w:t>ПЕНЗЕНСКИЙ ГОСУДАРСТВЕННЫЙ УНИВЕРСИТЕТ</w:t>
      </w: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643">
        <w:rPr>
          <w:rFonts w:ascii="Times New Roman" w:hAnsi="Times New Roman"/>
          <w:sz w:val="28"/>
          <w:szCs w:val="24"/>
        </w:rPr>
        <w:t>МЕДИЦИНСКИЙ ИНСТИТУТ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КАФЕДРА АКУШЕРСТВА И ГИНЕКОЛОГИИ</w:t>
      </w:r>
    </w:p>
    <w:p w:rsidR="00C87C38" w:rsidRPr="00623643" w:rsidRDefault="00D93E1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Зав. кафедрой: д</w:t>
      </w:r>
      <w:r w:rsidR="00C87C38" w:rsidRPr="00623643">
        <w:rPr>
          <w:rFonts w:ascii="Times New Roman" w:hAnsi="Times New Roman"/>
          <w:sz w:val="28"/>
          <w:szCs w:val="28"/>
        </w:rPr>
        <w:t xml:space="preserve">.м.н., доцент </w:t>
      </w:r>
      <w:r w:rsidR="00B933B6" w:rsidRPr="00623643">
        <w:rPr>
          <w:rFonts w:ascii="Times New Roman" w:hAnsi="Times New Roman"/>
          <w:sz w:val="28"/>
          <w:szCs w:val="28"/>
        </w:rPr>
        <w:t>-------------</w:t>
      </w:r>
    </w:p>
    <w:p w:rsidR="00C87C38" w:rsidRPr="00623643" w:rsidRDefault="00C87C3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Преподаватель:</w:t>
      </w:r>
      <w:r w:rsidR="00D93E18" w:rsidRPr="00623643">
        <w:rPr>
          <w:rFonts w:ascii="Times New Roman" w:hAnsi="Times New Roman"/>
          <w:sz w:val="28"/>
          <w:szCs w:val="28"/>
        </w:rPr>
        <w:t xml:space="preserve"> к.м.н.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B933B6" w:rsidRPr="00623643">
        <w:rPr>
          <w:rFonts w:ascii="Times New Roman" w:hAnsi="Times New Roman"/>
          <w:sz w:val="28"/>
          <w:szCs w:val="28"/>
        </w:rPr>
        <w:t>--------------</w:t>
      </w:r>
    </w:p>
    <w:p w:rsidR="00C87C38" w:rsidRPr="00623643" w:rsidRDefault="00C87C3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3643">
        <w:rPr>
          <w:rFonts w:ascii="Times New Roman" w:hAnsi="Times New Roman"/>
          <w:b/>
          <w:sz w:val="28"/>
          <w:szCs w:val="28"/>
        </w:rPr>
        <w:t>ИСТОРИЯ БОЛЕЗНИ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Клинический диагноз: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Основной: Атипическая гиперплазия эндометрия</w:t>
      </w:r>
      <w:r w:rsidR="00261DB5"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Сопутствующие заболевания: Миома матки в сочетании с аденомиозом. Гипертоническая болезнь I ст., наружный эндометриоз.</w:t>
      </w:r>
    </w:p>
    <w:p w:rsidR="00C87C38" w:rsidRPr="00623643" w:rsidRDefault="00C87C38" w:rsidP="00C070C2">
      <w:pPr>
        <w:tabs>
          <w:tab w:val="left" w:pos="49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623643">
      <w:pPr>
        <w:tabs>
          <w:tab w:val="left" w:pos="4902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Куратор: студентка V курса</w:t>
      </w:r>
    </w:p>
    <w:p w:rsidR="00C87C38" w:rsidRPr="00623643" w:rsidRDefault="00B933B6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----------------------------------------</w:t>
      </w:r>
    </w:p>
    <w:p w:rsidR="00C87C38" w:rsidRPr="00623643" w:rsidRDefault="00C87C3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Дата начала курации: 22.05.2008</w:t>
      </w:r>
    </w:p>
    <w:p w:rsidR="00C87C38" w:rsidRPr="00623643" w:rsidRDefault="00C87C38" w:rsidP="0062364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Дата окончания курации: 24.05.2008</w:t>
      </w:r>
    </w:p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62364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623643">
        <w:rPr>
          <w:sz w:val="28"/>
          <w:szCs w:val="28"/>
        </w:rPr>
        <w:t xml:space="preserve">Пенза, </w:t>
      </w:r>
      <w:smartTag w:uri="urn:schemas-microsoft-com:office:smarttags" w:element="metricconverter">
        <w:smartTagPr>
          <w:attr w:name="ProductID" w:val="2008 г"/>
        </w:smartTagPr>
        <w:r w:rsidRPr="00623643">
          <w:rPr>
            <w:sz w:val="28"/>
            <w:szCs w:val="28"/>
          </w:rPr>
          <w:t>2008 г</w:t>
        </w:r>
      </w:smartTag>
      <w:r w:rsidRPr="00623643">
        <w:rPr>
          <w:sz w:val="28"/>
          <w:szCs w:val="28"/>
        </w:rPr>
        <w:t>.</w:t>
      </w:r>
    </w:p>
    <w:p w:rsidR="00C87C38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sz w:val="28"/>
          <w:szCs w:val="36"/>
        </w:rPr>
        <w:br w:type="page"/>
      </w:r>
      <w:r w:rsidR="00C87C38" w:rsidRPr="00623643">
        <w:rPr>
          <w:rFonts w:ascii="Times New Roman" w:hAnsi="Times New Roman"/>
          <w:b/>
          <w:sz w:val="28"/>
          <w:szCs w:val="36"/>
        </w:rPr>
        <w:t>I. Паспортные данные</w:t>
      </w:r>
    </w:p>
    <w:p w:rsidR="00623643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Ф.И.О.: </w:t>
      </w:r>
      <w:r w:rsidR="00B933B6" w:rsidRPr="00623643">
        <w:rPr>
          <w:rFonts w:ascii="Times New Roman" w:hAnsi="Times New Roman"/>
          <w:sz w:val="28"/>
          <w:szCs w:val="28"/>
        </w:rPr>
        <w:t>---------------------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Пол: женский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Возраст: 0.01.1956 г. (52 года)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Адрес: г. Пенза, улица Вадинская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Место работы, должность: начальник производственного отдела ЗАО </w:t>
      </w:r>
      <w:r w:rsidR="00A4780D" w:rsidRPr="00623643">
        <w:rPr>
          <w:rFonts w:ascii="Times New Roman" w:hAnsi="Times New Roman"/>
          <w:sz w:val="28"/>
          <w:szCs w:val="28"/>
        </w:rPr>
        <w:t>«</w:t>
      </w:r>
      <w:r w:rsidR="00BA2C2A" w:rsidRPr="00623643">
        <w:rPr>
          <w:rFonts w:ascii="Times New Roman" w:hAnsi="Times New Roman"/>
          <w:sz w:val="28"/>
          <w:szCs w:val="28"/>
        </w:rPr>
        <w:t>Агроспецпредприятие</w:t>
      </w:r>
      <w:r w:rsidR="00A4780D" w:rsidRPr="00623643">
        <w:rPr>
          <w:rFonts w:ascii="Times New Roman" w:hAnsi="Times New Roman"/>
          <w:sz w:val="28"/>
          <w:szCs w:val="28"/>
        </w:rPr>
        <w:t>»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Группа крови: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 (II)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Резус фактор: положительный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Дата и время поступления: 13.05.2008 года в 9:30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Дата начала курации: 22.05.2008 года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Дата окончания курации: 24.05.2008 года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II. Жалобы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 мажущие кровянистые выделения из половых путей,</w:t>
      </w:r>
      <w:r w:rsidR="005D2A46" w:rsidRPr="00623643">
        <w:rPr>
          <w:rFonts w:ascii="Times New Roman" w:hAnsi="Times New Roman"/>
          <w:sz w:val="28"/>
          <w:szCs w:val="28"/>
        </w:rPr>
        <w:t xml:space="preserve"> ноющие боли внизу живота,</w:t>
      </w:r>
      <w:r w:rsidRPr="00623643">
        <w:rPr>
          <w:rFonts w:ascii="Times New Roman" w:hAnsi="Times New Roman"/>
          <w:sz w:val="28"/>
          <w:szCs w:val="28"/>
        </w:rPr>
        <w:t xml:space="preserve"> общую слабость, быструю утомляемость.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III. История заболевания (Anamnesis morbi)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Последняя менструация была с 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 по 22.01.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 21 апреля женщине проводилось</w:t>
      </w:r>
      <w:r w:rsidR="00D93E18" w:rsidRPr="00623643">
        <w:rPr>
          <w:rFonts w:ascii="Times New Roman" w:hAnsi="Times New Roman"/>
          <w:sz w:val="28"/>
          <w:szCs w:val="28"/>
        </w:rPr>
        <w:t xml:space="preserve"> раздельное</w:t>
      </w:r>
      <w:r w:rsidRPr="00623643">
        <w:rPr>
          <w:rFonts w:ascii="Times New Roman" w:hAnsi="Times New Roman"/>
          <w:sz w:val="28"/>
          <w:szCs w:val="28"/>
        </w:rPr>
        <w:t xml:space="preserve"> выскабливание полости матки, по результатам которого обнаружена атипическая гиперплазия эндометрия. </w:t>
      </w:r>
      <w:r w:rsidR="00D93E18" w:rsidRPr="00623643">
        <w:rPr>
          <w:rFonts w:ascii="Times New Roman" w:hAnsi="Times New Roman"/>
          <w:sz w:val="28"/>
          <w:szCs w:val="28"/>
        </w:rPr>
        <w:t>Рекомендована</w:t>
      </w:r>
      <w:r w:rsidRPr="00623643">
        <w:rPr>
          <w:rFonts w:ascii="Times New Roman" w:hAnsi="Times New Roman"/>
          <w:sz w:val="28"/>
          <w:szCs w:val="28"/>
        </w:rPr>
        <w:t xml:space="preserve"> госпитализация в гинекологическое отделение № 2 МУЗ ГКБ им. Захарьина для дообследования и лечения.</w:t>
      </w:r>
    </w:p>
    <w:p w:rsidR="00C87C38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C87C38" w:rsidRPr="00623643">
        <w:rPr>
          <w:rFonts w:ascii="Times New Roman" w:hAnsi="Times New Roman"/>
          <w:b/>
          <w:sz w:val="28"/>
          <w:szCs w:val="36"/>
        </w:rPr>
        <w:t>IV. История жизни (Anamnesis vitae)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2A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Пациентка родилась </w:t>
      </w:r>
      <w:r w:rsidR="00A4780D" w:rsidRPr="00623643">
        <w:rPr>
          <w:rFonts w:ascii="Times New Roman" w:hAnsi="Times New Roman"/>
          <w:sz w:val="28"/>
          <w:szCs w:val="28"/>
        </w:rPr>
        <w:t>01</w:t>
      </w:r>
      <w:r w:rsidRPr="00623643">
        <w:rPr>
          <w:rFonts w:ascii="Times New Roman" w:hAnsi="Times New Roman"/>
          <w:sz w:val="28"/>
          <w:szCs w:val="28"/>
        </w:rPr>
        <w:t>.0</w:t>
      </w:r>
      <w:r w:rsidR="00A4780D" w:rsidRPr="00623643">
        <w:rPr>
          <w:rFonts w:ascii="Times New Roman" w:hAnsi="Times New Roman"/>
          <w:sz w:val="28"/>
          <w:szCs w:val="28"/>
        </w:rPr>
        <w:t>1.1956</w:t>
      </w:r>
      <w:r w:rsidRPr="00623643">
        <w:rPr>
          <w:rFonts w:ascii="Times New Roman" w:hAnsi="Times New Roman"/>
          <w:sz w:val="28"/>
          <w:szCs w:val="28"/>
        </w:rPr>
        <w:t xml:space="preserve"> года в городе </w:t>
      </w:r>
      <w:r w:rsidR="00A4780D" w:rsidRPr="00623643">
        <w:rPr>
          <w:rFonts w:ascii="Times New Roman" w:hAnsi="Times New Roman"/>
          <w:sz w:val="28"/>
          <w:szCs w:val="28"/>
        </w:rPr>
        <w:t>Пенза</w:t>
      </w:r>
      <w:r w:rsidRPr="00623643">
        <w:rPr>
          <w:rFonts w:ascii="Times New Roman" w:hAnsi="Times New Roman"/>
          <w:sz w:val="28"/>
          <w:szCs w:val="28"/>
        </w:rPr>
        <w:t>, в полноценной семье, первым ребёнком по счёту. Росла и развивалась без отклонений, соответственно возрасту. По умственному и физическому развитию от своих сверстников не отставала. С 3 лет посещала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детский сад. С 6 лет обучалась в </w:t>
      </w:r>
      <w:r w:rsidR="00A4780D" w:rsidRPr="00623643">
        <w:rPr>
          <w:rFonts w:ascii="Times New Roman" w:hAnsi="Times New Roman"/>
          <w:sz w:val="28"/>
          <w:szCs w:val="28"/>
        </w:rPr>
        <w:t>Пензен</w:t>
      </w:r>
      <w:r w:rsidRPr="00623643">
        <w:rPr>
          <w:rFonts w:ascii="Times New Roman" w:hAnsi="Times New Roman"/>
          <w:sz w:val="28"/>
          <w:szCs w:val="28"/>
        </w:rPr>
        <w:t>ской средней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школе. По окончании школы поступила в Саратовский Сельскохозяйственный Университет, не закончив который, вышла замуж и переехала в г. Пензу, где устроилась на работу </w:t>
      </w:r>
      <w:r w:rsidR="00BA2C2A" w:rsidRPr="00623643">
        <w:rPr>
          <w:rFonts w:ascii="Times New Roman" w:hAnsi="Times New Roman"/>
          <w:sz w:val="28"/>
          <w:szCs w:val="28"/>
        </w:rPr>
        <w:t>начальником производственного отдела ЗАО «Агроспецпредприятие».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Соматический анамнез: хронических заболеваний не отмечает, на «Д» учёте не стоит. Операций, травм не было.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Менструальная функция: Месячные начались в 1</w:t>
      </w:r>
      <w:r w:rsidR="00BA2C2A" w:rsidRPr="00623643">
        <w:rPr>
          <w:rFonts w:ascii="Times New Roman" w:hAnsi="Times New Roman"/>
          <w:sz w:val="28"/>
          <w:szCs w:val="28"/>
        </w:rPr>
        <w:t>1</w:t>
      </w:r>
      <w:r w:rsidRPr="00623643">
        <w:rPr>
          <w:rFonts w:ascii="Times New Roman" w:hAnsi="Times New Roman"/>
          <w:sz w:val="28"/>
          <w:szCs w:val="28"/>
        </w:rPr>
        <w:t xml:space="preserve"> лет, были в течение полугода нерегулярными, кровянистые выделения длились в течение 4 - 5 дней, первые 2 дня обильные, а затем скудные. Позднее (к 14 годам) установился менструальный цикл – </w:t>
      </w:r>
      <w:r w:rsidR="00BA2C2A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 xml:space="preserve"> дней, продолжительность менструации 5 дней. Отмечает умеренную болезненность в первый, второй день, обильность умеренная. Дата последних месячных – с </w:t>
      </w:r>
      <w:r w:rsidR="00BA2C2A" w:rsidRPr="00623643">
        <w:rPr>
          <w:rFonts w:ascii="Times New Roman" w:hAnsi="Times New Roman"/>
          <w:sz w:val="28"/>
          <w:szCs w:val="28"/>
        </w:rPr>
        <w:t>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BA2C2A" w:rsidRPr="00623643">
        <w:rPr>
          <w:rFonts w:ascii="Times New Roman" w:hAnsi="Times New Roman"/>
          <w:sz w:val="28"/>
          <w:szCs w:val="28"/>
        </w:rPr>
        <w:t>08 г. по 22.01</w:t>
      </w:r>
      <w:r w:rsidRPr="00623643">
        <w:rPr>
          <w:rFonts w:ascii="Times New Roman" w:hAnsi="Times New Roman"/>
          <w:sz w:val="28"/>
          <w:szCs w:val="28"/>
        </w:rPr>
        <w:t>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Сексуальная функция: Половая жизнь с 16 лет, один половой партнёр, методы контрацепции не применялись. При половых сношениях болей и кровянистых выделений не отмечала.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Паритет: В анамнезе – </w:t>
      </w:r>
      <w:r w:rsidR="00BA2C2A" w:rsidRPr="00623643">
        <w:rPr>
          <w:rFonts w:ascii="Times New Roman" w:hAnsi="Times New Roman"/>
          <w:sz w:val="28"/>
          <w:szCs w:val="28"/>
        </w:rPr>
        <w:t>6 беременностей, 4</w:t>
      </w:r>
      <w:r w:rsidRPr="00623643">
        <w:rPr>
          <w:rFonts w:ascii="Times New Roman" w:hAnsi="Times New Roman"/>
          <w:sz w:val="28"/>
          <w:szCs w:val="28"/>
        </w:rPr>
        <w:t xml:space="preserve"> аборт</w:t>
      </w:r>
      <w:r w:rsidR="00BA2C2A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(</w:t>
      </w:r>
      <w:r w:rsidR="00BA2C2A" w:rsidRPr="00623643">
        <w:rPr>
          <w:rFonts w:ascii="Times New Roman" w:hAnsi="Times New Roman"/>
          <w:sz w:val="28"/>
          <w:szCs w:val="28"/>
        </w:rPr>
        <w:t xml:space="preserve"> в 1976, 1978, 1980, 1983 годах</w:t>
      </w:r>
      <w:r w:rsidRPr="00623643">
        <w:rPr>
          <w:rFonts w:ascii="Times New Roman" w:hAnsi="Times New Roman"/>
          <w:sz w:val="28"/>
          <w:szCs w:val="28"/>
        </w:rPr>
        <w:t>)</w:t>
      </w:r>
      <w:r w:rsidR="00BA2C2A" w:rsidRPr="00623643">
        <w:rPr>
          <w:rFonts w:ascii="Times New Roman" w:hAnsi="Times New Roman"/>
          <w:sz w:val="28"/>
          <w:szCs w:val="28"/>
        </w:rPr>
        <w:t>, 2 родов</w:t>
      </w:r>
      <w:r w:rsidRPr="00623643">
        <w:rPr>
          <w:rFonts w:ascii="Times New Roman" w:hAnsi="Times New Roman"/>
          <w:sz w:val="28"/>
          <w:szCs w:val="28"/>
        </w:rPr>
        <w:t>. Адекватной реабилитации после медицинского аборта не проводилось. Выкидышей не было.</w:t>
      </w:r>
      <w:r w:rsidR="00261DB5" w:rsidRPr="00623643">
        <w:rPr>
          <w:rFonts w:ascii="Times New Roman" w:hAnsi="Times New Roman"/>
          <w:sz w:val="28"/>
          <w:szCs w:val="28"/>
        </w:rPr>
        <w:t xml:space="preserve"> В 2003 году проводилось выскабливание полости матки, результат – патологии не обнаружено, гормональной терапии не проводилось.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Бытовой анамнез: Материально-бытовые условия хорошие, живёт в 2-х комнатной квартире вместе с мужем. Климатические условия благоприятные. В зон</w:t>
      </w:r>
      <w:r w:rsidR="00D93E18" w:rsidRPr="00623643">
        <w:rPr>
          <w:rFonts w:ascii="Times New Roman" w:hAnsi="Times New Roman"/>
          <w:sz w:val="28"/>
          <w:szCs w:val="28"/>
        </w:rPr>
        <w:t>ах экологических бедствий не пре</w:t>
      </w:r>
      <w:r w:rsidRPr="00623643">
        <w:rPr>
          <w:rFonts w:ascii="Times New Roman" w:hAnsi="Times New Roman"/>
          <w:sz w:val="28"/>
          <w:szCs w:val="28"/>
        </w:rPr>
        <w:t>бывала.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Питание: Питается регулярно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4 - 5 раз в день.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Перенесенные заболевания: </w:t>
      </w:r>
      <w:r w:rsidR="00BA2C2A" w:rsidRPr="00623643">
        <w:rPr>
          <w:rFonts w:ascii="Times New Roman" w:hAnsi="Times New Roman"/>
          <w:sz w:val="28"/>
          <w:szCs w:val="28"/>
        </w:rPr>
        <w:t>Пиелонефрит, мочекаменная бо</w:t>
      </w:r>
      <w:r w:rsidR="005C1DF7" w:rsidRPr="00623643">
        <w:rPr>
          <w:rFonts w:ascii="Times New Roman" w:hAnsi="Times New Roman"/>
          <w:sz w:val="28"/>
          <w:szCs w:val="28"/>
        </w:rPr>
        <w:t>лезнь, миома матки, эндометриоз, гипертоническая болезнь I ст.</w:t>
      </w:r>
      <w:r w:rsidR="00BA2C2A" w:rsidRP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Кроме того, болела ОРЗ, гриппом.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Вредные привычки: </w:t>
      </w:r>
      <w:r w:rsidR="00BA2C2A" w:rsidRPr="00623643">
        <w:rPr>
          <w:rFonts w:ascii="Times New Roman" w:hAnsi="Times New Roman"/>
          <w:sz w:val="28"/>
          <w:szCs w:val="28"/>
        </w:rPr>
        <w:t>Курение, приём алкоголя, наркотиков отрицает.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Аллергический анамнез: без особенностей (аллергических реакций пациентка не отмечает).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Гемотрансфузий: не переносила.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Венерические заболевания, туберкулёз, гепатит, онкозаболевания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у себя и у родственников отрицает.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V. Настоящее состояние (Status praesens)</w:t>
      </w:r>
    </w:p>
    <w:p w:rsidR="00623643" w:rsidRDefault="00623643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Общий осмотр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Общее состояние больной</w:t>
      </w:r>
      <w:r w:rsidRPr="00623643">
        <w:t>: удовлетворительное.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Сознание</w:t>
      </w:r>
      <w:r w:rsidRPr="00623643">
        <w:t>: ясное.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Положение</w:t>
      </w:r>
      <w:r w:rsidRPr="00623643">
        <w:t>: активное.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</w:rPr>
        <w:t>Телосложение</w:t>
      </w:r>
      <w:r w:rsidRPr="00623643">
        <w:t xml:space="preserve">: </w:t>
      </w:r>
      <w:r w:rsidR="001143B3" w:rsidRPr="00623643">
        <w:t>нормо</w:t>
      </w:r>
      <w:r w:rsidRPr="00623643">
        <w:t xml:space="preserve">стеническое </w:t>
      </w:r>
      <w:r w:rsidRPr="00623643">
        <w:rPr>
          <w:szCs w:val="28"/>
        </w:rPr>
        <w:t xml:space="preserve">(над- и подключичные ямки </w:t>
      </w:r>
      <w:r w:rsidR="001143B3" w:rsidRPr="00623643">
        <w:rPr>
          <w:szCs w:val="28"/>
        </w:rPr>
        <w:t>умеренно выражены</w:t>
      </w:r>
      <w:r w:rsidRPr="00623643">
        <w:rPr>
          <w:szCs w:val="28"/>
        </w:rPr>
        <w:t>, направление рёбер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приближается к горизонтальному, ширина межрёберн</w:t>
      </w:r>
      <w:r w:rsidR="001143B3" w:rsidRPr="00623643">
        <w:rPr>
          <w:szCs w:val="28"/>
        </w:rPr>
        <w:t>ых промежутков</w:t>
      </w:r>
      <w:r w:rsidRPr="0062364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szCs w:val="28"/>
          </w:rPr>
          <w:t>1 см</w:t>
        </w:r>
      </w:smartTag>
      <w:r w:rsidRPr="00623643">
        <w:rPr>
          <w:szCs w:val="28"/>
        </w:rPr>
        <w:t xml:space="preserve">, эпигастральный угол </w:t>
      </w:r>
      <w:r w:rsidR="001143B3" w:rsidRPr="00623643">
        <w:rPr>
          <w:szCs w:val="28"/>
        </w:rPr>
        <w:t>равен 90°</w:t>
      </w:r>
      <w:r w:rsidRPr="00623643">
        <w:rPr>
          <w:szCs w:val="28"/>
        </w:rPr>
        <w:t>, лопатки плотно прилегают к задней поверхности грудной клетки, переднезадний размер приближается к боковому).</w:t>
      </w:r>
      <w:r w:rsidR="005C1DF7" w:rsidRPr="00623643">
        <w:t xml:space="preserve"> Рост - </w:t>
      </w:r>
      <w:smartTag w:uri="urn:schemas-microsoft-com:office:smarttags" w:element="metricconverter">
        <w:smartTagPr>
          <w:attr w:name="ProductID" w:val="156 см"/>
        </w:smartTagPr>
        <w:r w:rsidR="005C1DF7" w:rsidRPr="00623643">
          <w:t>15</w:t>
        </w:r>
        <w:r w:rsidRPr="00623643">
          <w:t>6 см</w:t>
        </w:r>
      </w:smartTag>
      <w:r w:rsidR="005C1DF7" w:rsidRPr="00623643">
        <w:t xml:space="preserve">, вес - </w:t>
      </w:r>
      <w:smartTag w:uri="urn:schemas-microsoft-com:office:smarttags" w:element="metricconverter">
        <w:smartTagPr>
          <w:attr w:name="ProductID" w:val="75 кг"/>
        </w:smartTagPr>
        <w:r w:rsidR="005C1DF7" w:rsidRPr="00623643">
          <w:t>7</w:t>
        </w:r>
        <w:r w:rsidRPr="00623643">
          <w:t>5 кг</w:t>
        </w:r>
      </w:smartTag>
      <w:r w:rsidRPr="00623643">
        <w:t>.</w:t>
      </w:r>
      <w:r w:rsidR="00623643">
        <w:t xml:space="preserve"> </w:t>
      </w:r>
      <w:r w:rsidRPr="00623643">
        <w:rPr>
          <w:szCs w:val="28"/>
        </w:rPr>
        <w:t xml:space="preserve">Индекс массы тела составляет </w:t>
      </w:r>
      <w:r w:rsidR="005C1DF7" w:rsidRPr="00623643">
        <w:rPr>
          <w:szCs w:val="28"/>
        </w:rPr>
        <w:t>24,</w:t>
      </w:r>
      <w:r w:rsidR="001143B3" w:rsidRPr="00623643">
        <w:rPr>
          <w:szCs w:val="28"/>
        </w:rPr>
        <w:t>0</w:t>
      </w:r>
      <w:r w:rsidRPr="00623643">
        <w:rPr>
          <w:szCs w:val="28"/>
        </w:rPr>
        <w:t xml:space="preserve"> (данный показатель соответствует</w:t>
      </w:r>
      <w:r w:rsidR="00623643">
        <w:rPr>
          <w:szCs w:val="28"/>
        </w:rPr>
        <w:t xml:space="preserve"> </w:t>
      </w:r>
      <w:r w:rsidR="005C1DF7" w:rsidRPr="00623643">
        <w:rPr>
          <w:szCs w:val="28"/>
        </w:rPr>
        <w:t xml:space="preserve">верхней границе нормы </w:t>
      </w:r>
      <w:r w:rsidRPr="00623643">
        <w:rPr>
          <w:szCs w:val="28"/>
        </w:rPr>
        <w:t>(по рекомендациям ВОЗ)).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Развитие молочных желез соответствует V степени зрелости по Таннеру (зрелая грудь; сосок выражен, выступает над ареолой, пигментация достаточная).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Температура</w:t>
      </w:r>
      <w:r w:rsidRPr="00623643">
        <w:t>: 36,6</w:t>
      </w:r>
      <w:r w:rsidRPr="00623643">
        <w:rPr>
          <w:vertAlign w:val="superscript"/>
        </w:rPr>
        <w:t>0</w:t>
      </w:r>
      <w:r w:rsidRPr="00623643">
        <w:t xml:space="preserve"> С.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  <w:szCs w:val="28"/>
        </w:rPr>
        <w:t>Исследование кожи и слизистых оболочек</w:t>
      </w:r>
      <w:r w:rsidRPr="00623643">
        <w:rPr>
          <w:szCs w:val="28"/>
        </w:rPr>
        <w:t>: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Кожный покров розового цвета, чистый. Тургор кожи сохранен, кожа умеренно влажная, эластичность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не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снижена. Пастозности и отёков нет.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Видимые слизистые бледно-розового цвета. Ногтевые пластинки овальной формы, деформация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ногтевых пластинок отсутствует. Кровоизлияний, расчёсов, рубцов, язв, пролежней, сосудистых изменений, в виде «сосудистых звёздочек» или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телеангиоэктазий -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нет. Видимые опухоли (ангиома, атерома и т. д.) так же отсутствуют. Слизистая носа, полости рта и твёрдого нёба розовая, влажная, высыпаний нет. Дёсны розовой окраски, не гиперемированы, не кровоточивы, не разрыхлены. Язык обычной формы и величины, чистый, выраженность сосочков в пределах нормы. Трещин, прикусов, язвочек нет. Слизистая зева розовой окраски, влажная, высыпаний и налётов нет. Слизистая глотки розового цвета, влажная, гладкая, блестящая. Налётов, изъязвлений, рубцов нет.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  <w:szCs w:val="28"/>
        </w:rPr>
        <w:t>Подкожно-жировая</w:t>
      </w:r>
      <w:r w:rsidR="00623643">
        <w:rPr>
          <w:iCs/>
          <w:szCs w:val="28"/>
        </w:rPr>
        <w:t xml:space="preserve"> </w:t>
      </w:r>
      <w:r w:rsidRPr="00623643">
        <w:rPr>
          <w:iCs/>
          <w:szCs w:val="28"/>
        </w:rPr>
        <w:t>клетчатка</w:t>
      </w:r>
      <w:r w:rsidRPr="00623643">
        <w:rPr>
          <w:szCs w:val="28"/>
        </w:rPr>
        <w:t>:</w:t>
      </w:r>
      <w:r w:rsidR="00623643">
        <w:rPr>
          <w:szCs w:val="28"/>
        </w:rPr>
        <w:t xml:space="preserve"> </w:t>
      </w:r>
      <w:r w:rsidRPr="00623643">
        <w:rPr>
          <w:szCs w:val="28"/>
        </w:rPr>
        <w:t xml:space="preserve">развитие подкожной жировой клетчатки </w:t>
      </w:r>
      <w:r w:rsidR="001143B3" w:rsidRPr="00623643">
        <w:rPr>
          <w:szCs w:val="28"/>
        </w:rPr>
        <w:t>умер</w:t>
      </w:r>
      <w:r w:rsidRPr="00623643">
        <w:rPr>
          <w:szCs w:val="28"/>
        </w:rPr>
        <w:t xml:space="preserve">енное. Толщина кожной складки в области реберных дуг по парастернальной линии и у нижнего угла лопатки - </w:t>
      </w:r>
      <w:smartTag w:uri="urn:schemas-microsoft-com:office:smarttags" w:element="metricconverter">
        <w:smartTagPr>
          <w:attr w:name="ProductID" w:val="2,5 см"/>
        </w:smartTagPr>
        <w:r w:rsidR="001143B3" w:rsidRPr="00623643">
          <w:rPr>
            <w:szCs w:val="28"/>
          </w:rPr>
          <w:t>2</w:t>
        </w:r>
        <w:r w:rsidRPr="00623643">
          <w:rPr>
            <w:szCs w:val="28"/>
          </w:rPr>
          <w:t>,5 см</w:t>
        </w:r>
      </w:smartTag>
      <w:r w:rsidRPr="00623643">
        <w:rPr>
          <w:szCs w:val="28"/>
        </w:rPr>
        <w:t>., в области пупка толщина жировой</w:t>
      </w:r>
      <w:r w:rsidR="00623643">
        <w:rPr>
          <w:szCs w:val="28"/>
        </w:rPr>
        <w:t xml:space="preserve"> </w:t>
      </w:r>
      <w:r w:rsidRPr="00623643">
        <w:rPr>
          <w:szCs w:val="28"/>
        </w:rPr>
        <w:t xml:space="preserve">складки - </w:t>
      </w:r>
      <w:smartTag w:uri="urn:schemas-microsoft-com:office:smarttags" w:element="metricconverter">
        <w:smartTagPr>
          <w:attr w:name="ProductID" w:val="3 см"/>
        </w:smartTagPr>
        <w:r w:rsidR="001143B3" w:rsidRPr="00623643">
          <w:rPr>
            <w:szCs w:val="28"/>
          </w:rPr>
          <w:t>3</w:t>
        </w:r>
        <w:r w:rsidRPr="00623643">
          <w:rPr>
            <w:szCs w:val="28"/>
          </w:rPr>
          <w:t xml:space="preserve"> см</w:t>
        </w:r>
      </w:smartTag>
      <w:r w:rsidRPr="00623643">
        <w:rPr>
          <w:szCs w:val="28"/>
        </w:rPr>
        <w:t xml:space="preserve">. Подкожные вены малозаметны, подкожные опухоли не визуализируются.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Лимфатические узлы: подчелюстные - округлой формы, эластичные, гладкие, безболезненные, подвижные, не спаянные с окружающей тканью, кожа над лимфатическими узлами не изменена; затылочные, задние шейные, околоушные, передние шейные, подъязычные,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подмышечные, над-, подключичные, локтевые, паховые, подколенные лимфатические узлы - 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пальпируются.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Мышцы:</w:t>
      </w:r>
      <w:r w:rsidRPr="00623643">
        <w:rPr>
          <w:rFonts w:ascii="Times New Roman" w:hAnsi="Times New Roman"/>
          <w:sz w:val="28"/>
          <w:szCs w:val="28"/>
        </w:rPr>
        <w:t xml:space="preserve"> Мышечный корсет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развит удовлетворительно, тонус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сила мышц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 норме,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одинаковы с обеих сторон.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Костная система: </w:t>
      </w:r>
      <w:r w:rsidRPr="00623643">
        <w:rPr>
          <w:rFonts w:ascii="Times New Roman" w:hAnsi="Times New Roman"/>
          <w:sz w:val="28"/>
          <w:szCs w:val="28"/>
        </w:rPr>
        <w:t>Кости не деформированы, обычной формы; болезненности при пальпации, поколачивании, симптома «барабанных палочек» нет. Череп округлой формы, средних размеров. Позвоночник имеет физиологические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изгибы.</w:t>
      </w:r>
      <w:r w:rsidR="00623643"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Суставы:</w:t>
      </w:r>
      <w:r w:rsidRPr="00623643">
        <w:rPr>
          <w:rFonts w:ascii="Times New Roman" w:hAnsi="Times New Roman"/>
          <w:sz w:val="28"/>
          <w:szCs w:val="28"/>
        </w:rPr>
        <w:t xml:space="preserve"> правильной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формы,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активные и пассивные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движения 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полном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объёме, безболезненные. Гиперемии, отёчности и изменения температуры кожи над суставами нет. 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Система органов дыхания (Systema respiratorium)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</w:p>
    <w:p w:rsidR="00C87C38" w:rsidRPr="00623643" w:rsidRDefault="00C87C38" w:rsidP="00C070C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</w:rPr>
        <w:t xml:space="preserve">Форма носа, гортани не изменена. Дыхание через нос свободное. Грудная клетка </w:t>
      </w:r>
      <w:r w:rsidRPr="00623643">
        <w:rPr>
          <w:rFonts w:ascii="Times New Roman" w:hAnsi="Times New Roman"/>
          <w:iCs/>
          <w:sz w:val="28"/>
          <w:szCs w:val="28"/>
        </w:rPr>
        <w:t>правильной формы,</w:t>
      </w:r>
      <w:r w:rsidRPr="00623643">
        <w:rPr>
          <w:rFonts w:ascii="Times New Roman" w:hAnsi="Times New Roman"/>
          <w:sz w:val="28"/>
          <w:szCs w:val="28"/>
        </w:rPr>
        <w:t xml:space="preserve"> гиперстенического типа (над- и подключичные ямки </w:t>
      </w:r>
      <w:r w:rsidR="001143B3" w:rsidRPr="00623643">
        <w:rPr>
          <w:rFonts w:ascii="Times New Roman" w:hAnsi="Times New Roman"/>
          <w:sz w:val="28"/>
          <w:szCs w:val="28"/>
        </w:rPr>
        <w:t>умеренно выражены</w:t>
      </w:r>
      <w:r w:rsidRPr="00623643">
        <w:rPr>
          <w:rFonts w:ascii="Times New Roman" w:hAnsi="Times New Roman"/>
          <w:sz w:val="28"/>
          <w:szCs w:val="28"/>
        </w:rPr>
        <w:t>, направление рёбер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приближается к горизонтальному,</w:t>
      </w:r>
      <w:r w:rsidR="001143B3" w:rsidRPr="00623643">
        <w:rPr>
          <w:rFonts w:ascii="Times New Roman" w:hAnsi="Times New Roman"/>
          <w:sz w:val="28"/>
          <w:szCs w:val="28"/>
        </w:rPr>
        <w:t xml:space="preserve"> ширина межрёберных промежутков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rFonts w:ascii="Times New Roman" w:hAnsi="Times New Roman"/>
            <w:sz w:val="28"/>
            <w:szCs w:val="28"/>
          </w:rPr>
          <w:t>1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, эпигастральный угол </w:t>
      </w:r>
      <w:r w:rsidR="001143B3" w:rsidRPr="00623643">
        <w:rPr>
          <w:rFonts w:ascii="Times New Roman" w:hAnsi="Times New Roman"/>
          <w:sz w:val="28"/>
          <w:szCs w:val="28"/>
        </w:rPr>
        <w:t>90°</w:t>
      </w:r>
      <w:r w:rsidRPr="00623643">
        <w:rPr>
          <w:rFonts w:ascii="Times New Roman" w:hAnsi="Times New Roman"/>
          <w:sz w:val="28"/>
          <w:szCs w:val="28"/>
        </w:rPr>
        <w:t>, лопатки плотно прилегают к задней поверхности грудной клетки, переднезадний размер приближается к боковому)</w:t>
      </w:r>
      <w:r w:rsidR="001143B3" w:rsidRPr="00623643">
        <w:rPr>
          <w:rFonts w:ascii="Times New Roman" w:hAnsi="Times New Roman"/>
          <w:sz w:val="28"/>
          <w:szCs w:val="28"/>
        </w:rPr>
        <w:t xml:space="preserve">. Окружность грудной клетки </w:t>
      </w:r>
      <w:smartTag w:uri="urn:schemas-microsoft-com:office:smarttags" w:element="metricconverter">
        <w:smartTagPr>
          <w:attr w:name="ProductID" w:val="104 см"/>
        </w:smartTagPr>
        <w:r w:rsidR="001143B3" w:rsidRPr="00623643">
          <w:rPr>
            <w:rFonts w:ascii="Times New Roman" w:hAnsi="Times New Roman"/>
            <w:sz w:val="28"/>
            <w:szCs w:val="28"/>
          </w:rPr>
          <w:t>10</w:t>
        </w:r>
        <w:r w:rsidRPr="00623643">
          <w:rPr>
            <w:rFonts w:ascii="Times New Roman" w:hAnsi="Times New Roman"/>
            <w:sz w:val="28"/>
            <w:szCs w:val="28"/>
          </w:rPr>
          <w:t>4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. Экскурсия обеих сторон грудной клетки при дыхании равномерная - </w:t>
      </w:r>
      <w:smartTag w:uri="urn:schemas-microsoft-com:office:smarttags" w:element="metricconverter">
        <w:smartTagPr>
          <w:attr w:name="ProductID" w:val="2 см"/>
        </w:smartTagPr>
        <w:r w:rsidRPr="00623643">
          <w:rPr>
            <w:rFonts w:ascii="Times New Roman" w:hAnsi="Times New Roman"/>
            <w:sz w:val="28"/>
            <w:szCs w:val="28"/>
          </w:rPr>
          <w:t>2 см</w:t>
        </w:r>
      </w:smartTag>
      <w:r w:rsidRPr="00623643">
        <w:rPr>
          <w:rFonts w:ascii="Times New Roman" w:hAnsi="Times New Roman"/>
          <w:sz w:val="28"/>
          <w:szCs w:val="28"/>
        </w:rPr>
        <w:t>. Тип дыхания - грудной.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Дыхание ритмичное с частотой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17 дыхательных движений в минуту, средней глубины. Дыхательные движения симметричны, отставания одной половины грудной клетки, участия дополнительной мускулатуры в дыхании нет.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Пальпация грудной клетки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пальпации грудной клетки по ходу межрёберных нервов, мышц и рёбер болезненности нет. Целостность грудной клетки не нарушена, эластичность сохранена. Голосовое дрожание не изменено, одинаково с обеих сторон.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Перкуссия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При проведении сравнительной перкуссии лёгких был выявлен ясный лёгочный звук над всеми лёгочными полями. 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Данные топографической перкуссии: 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Высота стояния верхушек лёгких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32"/>
        <w:gridCol w:w="3097"/>
      </w:tblGrid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Границы</w:t>
            </w:r>
          </w:p>
        </w:tc>
        <w:tc>
          <w:tcPr>
            <w:tcW w:w="3032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Слева </w:t>
            </w:r>
          </w:p>
        </w:tc>
        <w:tc>
          <w:tcPr>
            <w:tcW w:w="3097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Справа </w:t>
            </w:r>
          </w:p>
        </w:tc>
      </w:tr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Спереди</w:t>
            </w:r>
          </w:p>
        </w:tc>
        <w:tc>
          <w:tcPr>
            <w:tcW w:w="3032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23643">
                <w:rPr>
                  <w:rFonts w:ascii="Times New Roman" w:hAnsi="Times New Roman"/>
                  <w:sz w:val="20"/>
                  <w:szCs w:val="20"/>
                </w:rPr>
                <w:t>3 см</w:t>
              </w:r>
            </w:smartTag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выше верхнего края ключицы</w:t>
            </w:r>
          </w:p>
        </w:tc>
        <w:tc>
          <w:tcPr>
            <w:tcW w:w="3097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23643">
                <w:rPr>
                  <w:rFonts w:ascii="Times New Roman" w:hAnsi="Times New Roman"/>
                  <w:sz w:val="20"/>
                  <w:szCs w:val="20"/>
                </w:rPr>
                <w:t>3 см</w:t>
              </w:r>
            </w:smartTag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выше верхнего края ключицы</w:t>
            </w:r>
          </w:p>
        </w:tc>
      </w:tr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Сзади </w:t>
            </w:r>
          </w:p>
        </w:tc>
        <w:tc>
          <w:tcPr>
            <w:tcW w:w="6129" w:type="dxa"/>
            <w:gridSpan w:val="2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Ширина верхушечных полей (поля Кренига) - 5,1 см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справа и 5,2 слева.</w:t>
      </w:r>
    </w:p>
    <w:p w:rsidR="001143B3" w:rsidRPr="00623643" w:rsidRDefault="001143B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Результаты топографической перкуссии: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3081"/>
        <w:gridCol w:w="3018"/>
      </w:tblGrid>
      <w:tr w:rsidR="00C87C38" w:rsidRPr="00623643" w:rsidTr="00623643">
        <w:trPr>
          <w:trHeight w:val="323"/>
        </w:trPr>
        <w:tc>
          <w:tcPr>
            <w:tcW w:w="9072" w:type="dxa"/>
            <w:gridSpan w:val="3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Нижняя граница:</w:t>
            </w:r>
          </w:p>
        </w:tc>
      </w:tr>
      <w:tr w:rsidR="00C87C38" w:rsidRPr="00623643" w:rsidTr="00623643">
        <w:trPr>
          <w:trHeight w:val="257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Топографические линии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Правое лёгкое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Левое лёгкое</w:t>
            </w:r>
          </w:p>
        </w:tc>
      </w:tr>
      <w:tr w:rsidR="00C87C38" w:rsidRPr="00623643" w:rsidTr="00623643">
        <w:trPr>
          <w:trHeight w:val="318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Окологрудинная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 межреберье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-</w:t>
            </w:r>
          </w:p>
        </w:tc>
      </w:tr>
      <w:tr w:rsidR="00C87C38" w:rsidRPr="00623643" w:rsidTr="00623643">
        <w:trPr>
          <w:trHeight w:val="239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Срединно-ключичная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-</w:t>
            </w:r>
          </w:p>
        </w:tc>
      </w:tr>
      <w:tr w:rsidR="00C87C38" w:rsidRPr="00623643" w:rsidTr="00623643">
        <w:trPr>
          <w:trHeight w:val="300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Передняя 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 ребро</w:t>
            </w:r>
          </w:p>
        </w:tc>
      </w:tr>
      <w:tr w:rsidR="00C87C38" w:rsidRPr="00623643" w:rsidTr="00623643">
        <w:trPr>
          <w:trHeight w:val="376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Средняя 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VIII межреберье</w:t>
            </w:r>
          </w:p>
        </w:tc>
      </w:tr>
      <w:tr w:rsidR="00C87C38" w:rsidRPr="00623643" w:rsidTr="00623643">
        <w:trPr>
          <w:trHeight w:val="255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Задняя</w:t>
            </w:r>
            <w:r w:rsidR="00623643">
              <w:t xml:space="preserve"> </w:t>
            </w:r>
            <w:r w:rsidRPr="00623643">
              <w:t>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IX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IX ребро</w:t>
            </w:r>
          </w:p>
        </w:tc>
      </w:tr>
      <w:tr w:rsidR="00C87C38" w:rsidRPr="00623643" w:rsidTr="00623643">
        <w:trPr>
          <w:trHeight w:val="316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Лопаточная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X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X ребро</w:t>
            </w:r>
          </w:p>
        </w:tc>
      </w:tr>
      <w:tr w:rsidR="00C87C38" w:rsidRPr="00623643">
        <w:trPr>
          <w:trHeight w:val="645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Околопозвоночная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 xml:space="preserve"> Остистый отросток XI грудного позвонка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Остистый отросток XI грудного позвонка</w:t>
            </w:r>
          </w:p>
        </w:tc>
      </w:tr>
    </w:tbl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Активная подвижность нижнего края лёгких по задней подмышечной линии - </w:t>
      </w:r>
      <w:smartTag w:uri="urn:schemas-microsoft-com:office:smarttags" w:element="metricconverter">
        <w:smartTagPr>
          <w:attr w:name="ProductID" w:val="6,3 см"/>
        </w:smartTagPr>
        <w:r w:rsidRPr="00623643">
          <w:rPr>
            <w:rFonts w:ascii="Times New Roman" w:hAnsi="Times New Roman"/>
            <w:sz w:val="28"/>
            <w:szCs w:val="28"/>
          </w:rPr>
          <w:t>6,3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 справа и 6,4 слева.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Аускультация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При аускультации выслушивается неизменённое везикулярное дыхание по всем лёгочным полям. Крепитации и других побочных дыхательных шумов нет. Бронхофония не изменена, одинакова над всей поверхностью лёгких.</w:t>
      </w:r>
    </w:p>
    <w:p w:rsidR="008A506D" w:rsidRPr="00623643" w:rsidRDefault="008A506D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623643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623643">
        <w:rPr>
          <w:rFonts w:ascii="Times New Roman" w:hAnsi="Times New Roman"/>
          <w:b/>
          <w:sz w:val="28"/>
          <w:szCs w:val="32"/>
        </w:rPr>
        <w:t>Сердечнососудистая система (Systema cardiovasculare)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bCs/>
          <w:sz w:val="28"/>
          <w:szCs w:val="28"/>
        </w:rPr>
        <w:t>Исследование сердца.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  <w:r w:rsidRPr="00623643">
        <w:rPr>
          <w:rFonts w:ascii="Times New Roman" w:hAnsi="Times New Roman"/>
          <w:bCs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сердечной области. Форма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грудной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клетки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области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сердца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изменена.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Видимая пульсация в области сердца, ярёмной ямки, подложечной области отсутствует.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 артерий и вен: «пляска каротид» не просматривается, извитость артерий и вен нормальная.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Пальпация. При пальпации верхушечный толчок в V межреберье на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кнутри от левой срединно-ключичной линии, шириной </w:t>
      </w:r>
      <w:smartTag w:uri="urn:schemas-microsoft-com:office:smarttags" w:element="metricconverter">
        <w:smartTagPr>
          <w:attr w:name="ProductID" w:val="2 см"/>
        </w:smartTagPr>
        <w:r w:rsidRPr="00623643">
          <w:rPr>
            <w:sz w:val="28"/>
            <w:szCs w:val="28"/>
          </w:rPr>
          <w:t>2 см</w:t>
        </w:r>
      </w:smartTag>
      <w:r w:rsidRPr="00623643">
        <w:rPr>
          <w:sz w:val="28"/>
          <w:szCs w:val="28"/>
        </w:rPr>
        <w:t>, высотой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>0,5 см, резистентный, сильный. Сердечный толчок не определяется. Аортальной пульсации и пульсации лёгочной артерии нет.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Перкуссия сердца.</w:t>
      </w:r>
      <w:r w:rsidR="00623643">
        <w:rPr>
          <w:sz w:val="28"/>
          <w:szCs w:val="28"/>
        </w:rPr>
        <w:t xml:space="preserve">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Границы относительной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тупости сердца: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верхняя - на уровне III ребра;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правая - в IV межреберье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0,5 см</w:t>
        </w:r>
      </w:smartTag>
      <w:r w:rsidRPr="00623643">
        <w:rPr>
          <w:sz w:val="28"/>
          <w:szCs w:val="28"/>
        </w:rPr>
        <w:t xml:space="preserve"> кнаружи от правого края грудины;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левая - в V межреберье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кнутри от левой срединно-ключичной линии.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Конфигурация сердечной тупости нормальная. Размеры поперечника сердца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11 см</w:t>
        </w:r>
      </w:smartTag>
      <w:r w:rsidRPr="00623643">
        <w:rPr>
          <w:sz w:val="28"/>
          <w:szCs w:val="28"/>
        </w:rPr>
        <w:t xml:space="preserve">, расстояние от левой границы относительной тупости сердца до передней срединной линии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8 см</w:t>
        </w:r>
      </w:smartTag>
      <w:r w:rsidRPr="00623643">
        <w:rPr>
          <w:sz w:val="28"/>
          <w:szCs w:val="28"/>
        </w:rPr>
        <w:t xml:space="preserve">, от правой границы относительной тупости сердца до передней срединной линии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3 см</w:t>
        </w:r>
      </w:smartTag>
      <w:r w:rsidRPr="00623643">
        <w:rPr>
          <w:sz w:val="28"/>
          <w:szCs w:val="28"/>
        </w:rPr>
        <w:t>.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6 см</w:t>
        </w:r>
      </w:smartTag>
      <w:r w:rsidRPr="00623643">
        <w:rPr>
          <w:sz w:val="28"/>
          <w:szCs w:val="28"/>
        </w:rPr>
        <w:t>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Границы абсолютной тупости сердца: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верхняя -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в IV межреберье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кнаружи от левого края грудины;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правая - в IV межреберье по левому краю грудины;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левая - в V межреберье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кнутри от левой границы относительной тупости сердца.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Аускультация сердца. При аускультации тоны сердца ритмичные, звучные. I тон на верхушке приглушён. II тон на лёгочной артерии и на аорте не изменен. III и IV тонов нет. Тон открытия митрального клапана отсутствует. Расщепления и раздвоения тонов нет, побочных патологических шумов нет. </w:t>
      </w:r>
    </w:p>
    <w:p w:rsidR="00DC3BB4" w:rsidRPr="00623643" w:rsidRDefault="00DC3BB4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7C38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Исследование сосудов</w:t>
      </w:r>
    </w:p>
    <w:p w:rsidR="00623643" w:rsidRDefault="00623643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Пульс одинаковый на обеих л</w:t>
      </w:r>
      <w:r w:rsidR="00DC3BB4" w:rsidRPr="00623643">
        <w:rPr>
          <w:sz w:val="28"/>
          <w:szCs w:val="28"/>
        </w:rPr>
        <w:t>учевых артериях: частота 80 ударов в минуту</w:t>
      </w:r>
      <w:r w:rsidRPr="00623643">
        <w:rPr>
          <w:sz w:val="28"/>
          <w:szCs w:val="28"/>
        </w:rPr>
        <w:t>, частый, умеренного наполнения и напряжения, высокий, регулярный. Дефицит пульса не определяется. При пальпации аорты выявлена слабая её пульсация в ярёмной ямке.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Артериа</w:t>
      </w:r>
      <w:r w:rsidR="00DC3BB4" w:rsidRPr="00623643">
        <w:rPr>
          <w:sz w:val="28"/>
          <w:szCs w:val="28"/>
        </w:rPr>
        <w:t>льное давление на правой руке 13</w:t>
      </w:r>
      <w:r w:rsidRPr="00623643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70 мм</w:t>
        </w:r>
      </w:smartTag>
      <w:r w:rsidR="00DC3BB4" w:rsidRPr="00623643">
        <w:rPr>
          <w:sz w:val="28"/>
          <w:szCs w:val="28"/>
        </w:rPr>
        <w:t>. рт. ст., на левой руке 13</w:t>
      </w:r>
      <w:r w:rsidRPr="00623643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80 мм</w:t>
        </w:r>
      </w:smartTag>
      <w:r w:rsidRPr="00623643">
        <w:rPr>
          <w:sz w:val="28"/>
          <w:szCs w:val="28"/>
        </w:rPr>
        <w:t>. рт. ст.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Пищеварительная система (Systema digestorium)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23643">
        <w:rPr>
          <w:rFonts w:ascii="Times New Roman" w:hAnsi="Times New Roman"/>
          <w:iCs/>
          <w:sz w:val="28"/>
          <w:szCs w:val="24"/>
          <w:lang w:eastAsia="ru-RU"/>
        </w:rPr>
        <w:t>Стул регулярный, оформленный.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pStyle w:val="a8"/>
        <w:ind w:left="0" w:firstLine="709"/>
        <w:rPr>
          <w:iCs/>
        </w:rPr>
      </w:pPr>
      <w:r w:rsidRPr="00623643">
        <w:rPr>
          <w:iCs/>
        </w:rPr>
        <w:t>Полость рта: слизистая бледно-розового цвета, умеренной влажности, налётов, трещин, язв нет. Зубы ровные, санированы. Дёсны, мягкое и твёрдое нёбо бледно-розовой окраски, безболезненные, налётов, геморрагий, изъязвлений нет.</w:t>
      </w:r>
      <w:r w:rsidRPr="00623643">
        <w:rPr>
          <w:szCs w:val="28"/>
        </w:rPr>
        <w:t xml:space="preserve"> Язык чистый, влажный, нормальной окраски, состояние сосочкового слоя в норме. Миндалины обычной величины, формы, розовой окраски, без налётов и гнойных пробок.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Живот: </w:t>
      </w:r>
      <w:r w:rsidRPr="00623643">
        <w:rPr>
          <w:rFonts w:ascii="Times New Roman" w:hAnsi="Times New Roman"/>
          <w:sz w:val="28"/>
          <w:szCs w:val="28"/>
        </w:rPr>
        <w:t xml:space="preserve">симметричен, округлой формы, равномерно участвует в акте дыхания; окружность живота на уровне пупка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105 см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Перкуссия</w:t>
      </w:r>
    </w:p>
    <w:p w:rsidR="00C87C38" w:rsidRPr="00623643" w:rsidRDefault="00C87C38" w:rsidP="00C070C2">
      <w:pPr>
        <w:pStyle w:val="a8"/>
        <w:ind w:left="0" w:firstLine="709"/>
      </w:pPr>
      <w:r w:rsidRPr="00623643">
        <w:t>Перкуторный звук - тимпанический. Свободная или осумкованная жидкость в брюшной полости не обнаружена.</w:t>
      </w:r>
    </w:p>
    <w:p w:rsidR="00C87C38" w:rsidRPr="00623643" w:rsidRDefault="00C87C38" w:rsidP="00C070C2">
      <w:pPr>
        <w:pStyle w:val="a8"/>
        <w:ind w:left="0" w:firstLine="709"/>
      </w:pPr>
      <w:r w:rsidRPr="00623643">
        <w:t>Пальпация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iCs/>
          <w:szCs w:val="28"/>
        </w:rPr>
        <w:t xml:space="preserve">При пальпации живот мягкий, </w:t>
      </w:r>
      <w:r w:rsidR="00F90703" w:rsidRPr="00623643">
        <w:rPr>
          <w:iCs/>
          <w:szCs w:val="28"/>
        </w:rPr>
        <w:t>безболезненный</w:t>
      </w:r>
      <w:r w:rsidRPr="00623643">
        <w:rPr>
          <w:iCs/>
          <w:szCs w:val="28"/>
        </w:rPr>
        <w:t xml:space="preserve">. </w:t>
      </w:r>
      <w:r w:rsidRPr="00623643">
        <w:rPr>
          <w:szCs w:val="28"/>
        </w:rPr>
        <w:t>Состояние мышц живота (тонус в норме, напряжение мышц среднее, расхождение прямых мышц живота, грыжа белой линии, пупочная грыжа отсутствуют). Поверхностных опухолевых образований не выявлено. Симптомы раздражения брюшины отсутствуют.</w:t>
      </w:r>
    </w:p>
    <w:p w:rsidR="00C87C38" w:rsidRPr="00623643" w:rsidRDefault="00C87C38" w:rsidP="00C070C2">
      <w:pPr>
        <w:pStyle w:val="a8"/>
        <w:ind w:left="0" w:firstLine="709"/>
      </w:pPr>
      <w:r w:rsidRPr="00623643">
        <w:t>Аускультация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аускультации живота выслушивается шум перистальтики кишечника ритмичный, средней громкости.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Печень и желчный пузырь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Выпячивания печени нет, деформация в области печени отсутствует.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Пальпация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Край печени острый, мягкий, поверхность ровная, консистенция уплотненная, безболезненная. Желчный пузырь не пальпируется. В месте проекции болезненности нет. Симптомы Курвуазье, Кера, Лепене, Мюси, Мерфи - отрицательные.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Перкуссия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Границы абсолютной тупости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печени по Курлову: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070"/>
        <w:gridCol w:w="3024"/>
      </w:tblGrid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Линии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Верхняя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Нижняя</w:t>
            </w:r>
          </w:p>
        </w:tc>
      </w:tr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Правая срединно-ключичная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VII ребро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90703" w:rsidRPr="00623643">
              <w:rPr>
                <w:rFonts w:ascii="Times New Roman" w:hAnsi="Times New Roman"/>
                <w:sz w:val="20"/>
                <w:szCs w:val="20"/>
              </w:rPr>
              <w:t>уровне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края</w:t>
            </w:r>
            <w:r w:rsidR="00623643" w:rsidRPr="00623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рёберной дуги</w:t>
            </w:r>
          </w:p>
        </w:tc>
      </w:tr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Передняя срединная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90703" w:rsidRPr="00623643">
              <w:rPr>
                <w:rFonts w:ascii="Times New Roman" w:hAnsi="Times New Roman"/>
                <w:sz w:val="20"/>
                <w:szCs w:val="20"/>
              </w:rPr>
              <w:t xml:space="preserve">уровне края 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рёберной дуги</w:t>
            </w:r>
          </w:p>
        </w:tc>
      </w:tr>
      <w:tr w:rsidR="00C87C38" w:rsidRPr="00623643">
        <w:trPr>
          <w:trHeight w:val="827"/>
        </w:trPr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Левая реберная дуга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на уровне левой парастернальной линии</w:t>
            </w:r>
          </w:p>
        </w:tc>
      </w:tr>
    </w:tbl>
    <w:p w:rsidR="00C87C38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Наличие симптома Ортнера не выявлено.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Размеры печени по методу М.Г. Курлова: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по правой срединно-ключичной линии 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9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;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 передней срединной линии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8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;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 левой рёберной дуге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7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Аускультация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Шума трения брюшины в области правого подреберья нет.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Селезёнка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Наличия ограниченного выпячивания в области левого подреберья и ограничения этой области в дыхании не обнаружено.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Пальпация: </w:t>
      </w:r>
      <w:r w:rsidRPr="00623643">
        <w:rPr>
          <w:rFonts w:ascii="Times New Roman" w:hAnsi="Times New Roman"/>
          <w:sz w:val="28"/>
          <w:szCs w:val="28"/>
        </w:rPr>
        <w:t>не пальпируется.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Перкуссия: перкуторные границы селезёнки в норме (длинник селезёнки, располагается по X ребру, 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iCs/>
            <w:sz w:val="28"/>
            <w:szCs w:val="28"/>
          </w:rPr>
          <w:t>6 см</w:t>
        </w:r>
      </w:smartTag>
      <w:r w:rsidRPr="00623643">
        <w:rPr>
          <w:rFonts w:ascii="Times New Roman" w:hAnsi="Times New Roman"/>
          <w:iCs/>
          <w:sz w:val="28"/>
          <w:szCs w:val="28"/>
        </w:rPr>
        <w:t xml:space="preserve">, а поперечник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iCs/>
            <w:sz w:val="28"/>
            <w:szCs w:val="28"/>
          </w:rPr>
          <w:t>4 см</w:t>
        </w:r>
      </w:smartTag>
      <w:r w:rsidRPr="00623643">
        <w:rPr>
          <w:rFonts w:ascii="Times New Roman" w:hAnsi="Times New Roman"/>
          <w:iCs/>
          <w:sz w:val="28"/>
          <w:szCs w:val="28"/>
        </w:rPr>
        <w:t>).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Аускультация: </w:t>
      </w:r>
      <w:r w:rsidRPr="00623643">
        <w:rPr>
          <w:rFonts w:ascii="Times New Roman" w:hAnsi="Times New Roman"/>
          <w:sz w:val="28"/>
          <w:szCs w:val="28"/>
        </w:rPr>
        <w:t>признаков периспленита не выявлено.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Поджелудочная железа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Болезненность в области её проекции отсутствует.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Пальпация: поджелудочная железа не пальпируется.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Система органов мочеотделения (Systema urogenitale)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Мочеиспускание свободное, безболезненное.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Поясничная область: гиперемии кожи, припухлости, сглаживания контуров поясничной области не выявлено.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Надлобковая область: ограниченного выбухания в надлобковой области нет.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Пальпация</w:t>
      </w:r>
    </w:p>
    <w:p w:rsidR="00C87C38" w:rsidRPr="00623643" w:rsidRDefault="00C87C38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Почки: не пальпируются в положении стоя и лёжа. При нажатии на верхнюю и среднюю, рёберно-позвоночную и рёберно-поясничную точки болезненность отсутствует.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Мочевой пузырь: не пальпируется.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Перкуссия</w:t>
      </w:r>
    </w:p>
    <w:p w:rsidR="00C87C38" w:rsidRPr="00623643" w:rsidRDefault="00C87C38" w:rsidP="00C070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поясничная область: симптом Пастернацкого отрицательный с обеих сторон.</w:t>
      </w:r>
    </w:p>
    <w:p w:rsidR="00C87C38" w:rsidRPr="00623643" w:rsidRDefault="00C87C38" w:rsidP="00C070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надлобковая область: над лобком выявляется тимпанический перкуторный звук, увеличение мочевого пузыря не обнаружено.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Эндокринная система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sz w:val="28"/>
          <w:szCs w:val="28"/>
        </w:rPr>
        <w:t>Части тела развиты пропорционально. Симптомы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гипотиреоза и гипертиреоза отсутствуют. Изменений лица и конечностей, характерных</w:t>
      </w:r>
      <w:r w:rsidR="00373050" w:rsidRPr="00623643">
        <w:rPr>
          <w:rFonts w:ascii="Times New Roman" w:hAnsi="Times New Roman"/>
          <w:sz w:val="28"/>
          <w:szCs w:val="28"/>
        </w:rPr>
        <w:t xml:space="preserve"> для акромегалии, нет. Рост - </w:t>
      </w:r>
      <w:smartTag w:uri="urn:schemas-microsoft-com:office:smarttags" w:element="metricconverter">
        <w:smartTagPr>
          <w:attr w:name="ProductID" w:val="3 см"/>
        </w:smartTagPr>
        <w:r w:rsidR="00373050" w:rsidRPr="00623643">
          <w:rPr>
            <w:rFonts w:ascii="Times New Roman" w:hAnsi="Times New Roman"/>
            <w:sz w:val="28"/>
            <w:szCs w:val="28"/>
          </w:rPr>
          <w:t>15</w:t>
        </w:r>
        <w:r w:rsidRPr="00623643">
          <w:rPr>
            <w:rFonts w:ascii="Times New Roman" w:hAnsi="Times New Roman"/>
            <w:sz w:val="28"/>
            <w:szCs w:val="28"/>
          </w:rPr>
          <w:t>6 см</w:t>
        </w:r>
      </w:smartTag>
      <w:r w:rsidR="00373050" w:rsidRPr="00623643">
        <w:rPr>
          <w:rFonts w:ascii="Times New Roman" w:hAnsi="Times New Roman"/>
          <w:sz w:val="28"/>
          <w:szCs w:val="28"/>
        </w:rPr>
        <w:t xml:space="preserve">, вес - </w:t>
      </w:r>
      <w:smartTag w:uri="urn:schemas-microsoft-com:office:smarttags" w:element="metricconverter">
        <w:smartTagPr>
          <w:attr w:name="ProductID" w:val="3 см"/>
        </w:smartTagPr>
        <w:r w:rsidR="00373050" w:rsidRPr="00623643">
          <w:rPr>
            <w:rFonts w:ascii="Times New Roman" w:hAnsi="Times New Roman"/>
            <w:sz w:val="28"/>
            <w:szCs w:val="28"/>
          </w:rPr>
          <w:t>7</w:t>
        </w:r>
        <w:r w:rsidRPr="00623643">
          <w:rPr>
            <w:rFonts w:ascii="Times New Roman" w:hAnsi="Times New Roman"/>
            <w:sz w:val="28"/>
            <w:szCs w:val="28"/>
          </w:rPr>
          <w:t>5 кг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Индекс массы тела составляет </w:t>
      </w:r>
      <w:r w:rsidR="00373050" w:rsidRPr="00623643">
        <w:rPr>
          <w:rFonts w:ascii="Times New Roman" w:hAnsi="Times New Roman"/>
          <w:sz w:val="28"/>
          <w:szCs w:val="28"/>
        </w:rPr>
        <w:t>24,0</w:t>
      </w:r>
      <w:r w:rsidRPr="00623643">
        <w:rPr>
          <w:rFonts w:ascii="Times New Roman" w:hAnsi="Times New Roman"/>
          <w:sz w:val="28"/>
          <w:szCs w:val="28"/>
        </w:rPr>
        <w:t xml:space="preserve"> (данный показатель соответствует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373050" w:rsidRPr="00623643">
        <w:rPr>
          <w:rFonts w:ascii="Times New Roman" w:hAnsi="Times New Roman"/>
          <w:sz w:val="28"/>
          <w:szCs w:val="28"/>
        </w:rPr>
        <w:t>верхней границе нормы</w:t>
      </w:r>
      <w:r w:rsidRPr="00623643">
        <w:rPr>
          <w:rFonts w:ascii="Times New Roman" w:hAnsi="Times New Roman"/>
          <w:sz w:val="28"/>
          <w:szCs w:val="28"/>
        </w:rPr>
        <w:t xml:space="preserve"> (по рекомендациям ВОЗ)). Пигментации кожного покрова, характерной для аддисоновой болезни, не обнаружено. Рост волосяного покрова соответствует возрасту и полу. Выпадения волос нет.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Первичные и вторичные половые признаки соответствуют полу и возрасту. 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szCs w:val="28"/>
        </w:rPr>
        <w:t xml:space="preserve">Щитовидная железа не пальпируется. 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Нервная система</w:t>
      </w:r>
      <w:r w:rsidRPr="00623643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623643">
        <w:rPr>
          <w:rFonts w:ascii="Times New Roman" w:hAnsi="Times New Roman"/>
          <w:bCs/>
          <w:sz w:val="28"/>
          <w:szCs w:val="32"/>
        </w:rPr>
        <w:t>(Systema nervorum)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Состояние психики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Сознание ясное, пациентка ориентирована в пространстве и времени. В контакт вступает охотно. Умственное развитие соответствует возрасту и образованию, на вопросы отвечает внятно, адекватно, речевые команды воспринимает быстро. Повышенной раздражительности, апатии, депрессии, эйфории, слабодушия не отмечено. Мнительности и навязчивых страхов нет. В разговоре пациентки отмечается последовательное изложение событий, эмоциональных реакций при беседе не возникало.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Речь, гнозия, праксия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Речь нормальная (дизартрии, скандирования, монотонности, заикания нет). Обращённую речь понимает. Целенаправленные действия, понимание значения зрительных, слуховых раздражителей, ориентировка в пространстве и топография собственного тела сохранены.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Функции черепных нервов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I пара - обонятельный нерв (n. olfactorius): различает все виды ароматических запахов одинаково правым и левым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носовым ходом, D=S.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II пара - зрительный нерв (n. opticus): острота зрения OD= 1, OS = 1.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III, IV, VI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пары -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глазодвигательный,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блоковый,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отводящий нервы (nn. oculomotorius, trochlearis et abducens): зрачки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круглые c ровными краями, нормальной величины с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обеих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сторон,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D=S. Реакция зрачков на свет - прямая: живая,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равная,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D=S;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содружественная: живая, равная, D=S. Реакция зрачков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конвергенцию с аккомодацией живая, равная, D=S.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Объём движений глазных яблок полный, D=S. Косоглазие, нистагм, птоз не определяются.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V пара - тройничный нерв (n. trigeminus): чувствительность на обеих половинах лица и передней трети головы сохранена, D=S. Корнеальный и конъюнктивальный рефлексы живые, равные, D=S.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Жевание осуществляется в полном объёме, ограничение движения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нижней челюсти не определяется. Вкус на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симметричных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половинах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передних двух третях языка сохранен.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VII пара - лицевой нерв (n. facialis): при наморщивании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лба, нахмуривании бровей образуются симметричные складки; при оскаливании зубов углы рта располагаются на одном уровне; носогубная складка не выражена, симметрична.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VIII пара - слуховой и вестибулярный нервы (n. vestibulocochlearis): острота слуха для шепотной речи слева 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справа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6 м</w:t>
        </w:r>
      </w:smartTag>
      <w:r w:rsidRPr="00623643">
        <w:rPr>
          <w:rFonts w:ascii="Times New Roman" w:hAnsi="Times New Roman"/>
          <w:sz w:val="28"/>
          <w:szCs w:val="28"/>
        </w:rPr>
        <w:t xml:space="preserve">, D=S; для разговорной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25 м</w:t>
        </w:r>
      </w:smartTag>
      <w:r w:rsidRPr="00623643">
        <w:rPr>
          <w:rFonts w:ascii="Times New Roman" w:hAnsi="Times New Roman"/>
          <w:sz w:val="28"/>
          <w:szCs w:val="28"/>
        </w:rPr>
        <w:t xml:space="preserve"> для левого 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правого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уха, D=S. Переносимость вестибулярных нагрузок хорошая.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IX и Х пара - языкоглоточный, блуждающий нервы (nn. glossopharyngeus et vagus): вкус на задней трети языка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сохранен,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глоточный и нёбный рефлексы живые и равные, D=S. Мягкое нёбо 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тонусе, не свисает; язычок симметричен, расположен по центру. Акт глотания не нарушен. Фонация сохранена.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XI пара - добавочный нерв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(n.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accesorius):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поднятие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плеч, сведение лопаток, поворот головы в стороны выполняется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полном объёме, одинаково с обеих сторон, D=S. Сила мышц справа 5 баллов, слева 5 баллов (D=S).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XII пара - подъязычный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нерв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(n.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hypoglossus):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ограничение движения языка в стороны, девиация не выявляются.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Акт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членораздельной речи не нарушен.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Двигательная сфера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Сила мышц справа 5 баллов, слева 5 баллов (D=S), объём активных и пассивных движений полный, темп нормальный.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Симптомы орального автоматизма не выявляются.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Чувствительная сфера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Болезненность нервных стволов при пальпации и вытяжении не отмечается. Анестезия, дизестезия, гиперпатия в отношении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всех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видов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чувствительности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выявляются.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Координация движений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Гиперкинезы: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клонические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тонические судороги отсутствуют. Дрожания нет. Скандированная речь,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адиадохокинез не выявляются.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Менингеальные симптомы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Ригидности затылочных мышц нет. Симптомы Кернига, Брудзинского (верхний, средний, нижний) отрицательные.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Вегетативные функции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Дермографизм розовый. Потоотделение, салоотделение, слюноотделение в пределах возрастной нормы. Пролежней нет. Болезненность при пальпации вегетативных узлов и сплетений не определяется. Пароксизмальные вегетативные расстройства не выявлены. 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VI. Гинекологический статус (Status genoecologicus)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Визуальный осмотр: Наружные половые органы развиты правильно. Оволосение по женскому типу. Строение больших и малых половых губ без визуальных особенностей: большие половые губы прикрывают малые половые губы. Длина клитора 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1,5 см</w:t>
        </w:r>
      </w:smartTag>
      <w:r w:rsidRPr="00623643">
        <w:rPr>
          <w:rFonts w:ascii="Times New Roman" w:hAnsi="Times New Roman"/>
          <w:sz w:val="28"/>
          <w:szCs w:val="28"/>
        </w:rPr>
        <w:t>. Уретра и парауретральные ходы визуально не изменены.</w:t>
      </w:r>
    </w:p>
    <w:p w:rsidR="00C87C38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Осмотр в зеркалах: </w:t>
      </w:r>
      <w:r w:rsidR="0065657C" w:rsidRPr="00623643">
        <w:rPr>
          <w:rFonts w:ascii="Times New Roman" w:hAnsi="Times New Roman"/>
          <w:sz w:val="28"/>
          <w:szCs w:val="28"/>
        </w:rPr>
        <w:t>С</w:t>
      </w:r>
      <w:r w:rsidRPr="00623643">
        <w:rPr>
          <w:rFonts w:ascii="Times New Roman" w:hAnsi="Times New Roman"/>
          <w:sz w:val="28"/>
          <w:szCs w:val="28"/>
        </w:rPr>
        <w:t xml:space="preserve">лизистая влагалища </w:t>
      </w:r>
      <w:r w:rsidR="0065657C" w:rsidRPr="00623643">
        <w:rPr>
          <w:rFonts w:ascii="Times New Roman" w:hAnsi="Times New Roman"/>
          <w:sz w:val="28"/>
          <w:szCs w:val="28"/>
        </w:rPr>
        <w:t>бледно-розовая</w:t>
      </w:r>
      <w:r w:rsidRPr="00623643">
        <w:rPr>
          <w:rFonts w:ascii="Times New Roman" w:hAnsi="Times New Roman"/>
          <w:sz w:val="28"/>
          <w:szCs w:val="28"/>
        </w:rPr>
        <w:t xml:space="preserve">, складчатость не нарушена, эпителий без нарушения покрова; влагалищная часть шейки матки </w:t>
      </w:r>
      <w:r w:rsidR="00D93E18" w:rsidRPr="00623643">
        <w:rPr>
          <w:rFonts w:ascii="Times New Roman" w:hAnsi="Times New Roman"/>
          <w:sz w:val="28"/>
          <w:szCs w:val="28"/>
        </w:rPr>
        <w:t>цилиндри</w:t>
      </w:r>
      <w:r w:rsidRPr="00623643">
        <w:rPr>
          <w:rFonts w:ascii="Times New Roman" w:hAnsi="Times New Roman"/>
          <w:sz w:val="28"/>
          <w:szCs w:val="28"/>
        </w:rPr>
        <w:t xml:space="preserve">ческой формы, </w:t>
      </w:r>
      <w:r w:rsidR="0065657C" w:rsidRPr="00623643">
        <w:rPr>
          <w:rFonts w:ascii="Times New Roman" w:hAnsi="Times New Roman"/>
          <w:sz w:val="28"/>
          <w:szCs w:val="28"/>
        </w:rPr>
        <w:t>бледно-розовая</w:t>
      </w:r>
      <w:r w:rsidRPr="00623643">
        <w:rPr>
          <w:rFonts w:ascii="Times New Roman" w:hAnsi="Times New Roman"/>
          <w:sz w:val="28"/>
          <w:szCs w:val="28"/>
        </w:rPr>
        <w:t xml:space="preserve"> без нарушения эпителиального покрова; </w:t>
      </w:r>
      <w:r w:rsidR="0065657C" w:rsidRPr="00623643">
        <w:rPr>
          <w:rFonts w:ascii="Times New Roman" w:hAnsi="Times New Roman"/>
          <w:sz w:val="28"/>
          <w:szCs w:val="28"/>
        </w:rPr>
        <w:t>наружный зев замкнут, в виде щели</w:t>
      </w:r>
      <w:r w:rsidRPr="00623643">
        <w:rPr>
          <w:rFonts w:ascii="Times New Roman" w:hAnsi="Times New Roman"/>
          <w:sz w:val="28"/>
          <w:szCs w:val="28"/>
        </w:rPr>
        <w:t>; выделения тёмно-коричневого цвета</w:t>
      </w:r>
      <w:r w:rsidR="0065657C" w:rsidRPr="00623643">
        <w:rPr>
          <w:rFonts w:ascii="Times New Roman" w:hAnsi="Times New Roman"/>
          <w:sz w:val="28"/>
          <w:szCs w:val="28"/>
        </w:rPr>
        <w:t>, кровянистые</w:t>
      </w:r>
      <w:r w:rsidRPr="00623643">
        <w:rPr>
          <w:rFonts w:ascii="Times New Roman" w:hAnsi="Times New Roman"/>
          <w:sz w:val="28"/>
          <w:szCs w:val="28"/>
        </w:rPr>
        <w:t xml:space="preserve">, </w:t>
      </w:r>
      <w:r w:rsidR="0065657C" w:rsidRPr="00623643">
        <w:rPr>
          <w:rFonts w:ascii="Times New Roman" w:hAnsi="Times New Roman"/>
          <w:sz w:val="28"/>
          <w:szCs w:val="28"/>
        </w:rPr>
        <w:t>умеренные, без запаха</w:t>
      </w:r>
      <w:r w:rsidRPr="00623643">
        <w:rPr>
          <w:rFonts w:ascii="Times New Roman" w:hAnsi="Times New Roman"/>
          <w:sz w:val="28"/>
          <w:szCs w:val="28"/>
        </w:rPr>
        <w:t>.</w:t>
      </w:r>
    </w:p>
    <w:p w:rsidR="00AC5ABE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623643">
        <w:rPr>
          <w:rFonts w:ascii="Times New Roman" w:hAnsi="Times New Roman"/>
          <w:sz w:val="28"/>
          <w:szCs w:val="28"/>
        </w:rPr>
        <w:t xml:space="preserve">Бимануальное исследование: Тело матки в </w:t>
      </w:r>
      <w:r w:rsidR="0065657C" w:rsidRPr="00623643">
        <w:rPr>
          <w:rFonts w:ascii="Times New Roman" w:hAnsi="Times New Roman"/>
          <w:sz w:val="28"/>
          <w:szCs w:val="28"/>
        </w:rPr>
        <w:t xml:space="preserve">правильном </w:t>
      </w:r>
      <w:r w:rsidRPr="00623643">
        <w:rPr>
          <w:rFonts w:ascii="Times New Roman" w:hAnsi="Times New Roman"/>
          <w:sz w:val="28"/>
          <w:szCs w:val="28"/>
        </w:rPr>
        <w:t xml:space="preserve">положении, </w:t>
      </w:r>
      <w:r w:rsidR="00D93E18" w:rsidRPr="00623643">
        <w:rPr>
          <w:rFonts w:ascii="Times New Roman" w:hAnsi="Times New Roman"/>
          <w:sz w:val="28"/>
        </w:rPr>
        <w:t>увеличено</w:t>
      </w:r>
      <w:r w:rsidR="00AC5ABE" w:rsidRPr="00623643">
        <w:rPr>
          <w:rFonts w:ascii="Times New Roman" w:hAnsi="Times New Roman"/>
          <w:sz w:val="28"/>
        </w:rPr>
        <w:t xml:space="preserve"> до 5-6</w:t>
      </w:r>
      <w:r w:rsidR="0065657C" w:rsidRPr="00623643">
        <w:rPr>
          <w:rFonts w:ascii="Times New Roman" w:hAnsi="Times New Roman"/>
          <w:sz w:val="28"/>
        </w:rPr>
        <w:t xml:space="preserve"> недель беременности,</w:t>
      </w:r>
      <w:r w:rsidR="00D93E18" w:rsidRPr="00623643">
        <w:rPr>
          <w:rFonts w:ascii="Times New Roman" w:hAnsi="Times New Roman"/>
          <w:sz w:val="28"/>
        </w:rPr>
        <w:t xml:space="preserve"> подвижное</w:t>
      </w:r>
      <w:r w:rsidR="005F6486" w:rsidRPr="00623643">
        <w:rPr>
          <w:rFonts w:ascii="Times New Roman" w:hAnsi="Times New Roman"/>
          <w:sz w:val="28"/>
        </w:rPr>
        <w:t>,</w:t>
      </w:r>
      <w:r w:rsidR="00D93E18" w:rsidRPr="00623643">
        <w:rPr>
          <w:rFonts w:ascii="Times New Roman" w:hAnsi="Times New Roman"/>
          <w:sz w:val="28"/>
        </w:rPr>
        <w:t xml:space="preserve"> плотное</w:t>
      </w:r>
      <w:r w:rsidRPr="00623643">
        <w:rPr>
          <w:rFonts w:ascii="Times New Roman" w:hAnsi="Times New Roman"/>
          <w:sz w:val="28"/>
          <w:szCs w:val="28"/>
        </w:rPr>
        <w:t>; безболезненн</w:t>
      </w:r>
      <w:r w:rsidR="00D93E18" w:rsidRPr="00623643">
        <w:rPr>
          <w:rFonts w:ascii="Times New Roman" w:hAnsi="Times New Roman"/>
          <w:sz w:val="28"/>
          <w:szCs w:val="28"/>
        </w:rPr>
        <w:t>ое</w:t>
      </w:r>
      <w:r w:rsidRPr="00623643">
        <w:rPr>
          <w:rFonts w:ascii="Times New Roman" w:hAnsi="Times New Roman"/>
          <w:sz w:val="28"/>
          <w:szCs w:val="28"/>
        </w:rPr>
        <w:t>. Придатки справа</w:t>
      </w:r>
      <w:r w:rsidR="0065657C" w:rsidRPr="00623643">
        <w:rPr>
          <w:rFonts w:ascii="Times New Roman" w:hAnsi="Times New Roman"/>
          <w:sz w:val="28"/>
          <w:szCs w:val="28"/>
        </w:rPr>
        <w:t xml:space="preserve"> и слева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65657C" w:rsidRPr="00623643">
        <w:rPr>
          <w:rFonts w:ascii="Times New Roman" w:hAnsi="Times New Roman"/>
          <w:sz w:val="28"/>
          <w:szCs w:val="28"/>
        </w:rPr>
        <w:t>не определяются, безболезненные</w:t>
      </w:r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AC5ABE" w:rsidRPr="00623643">
        <w:rPr>
          <w:rFonts w:ascii="Times New Roman" w:hAnsi="Times New Roman"/>
          <w:sz w:val="28"/>
          <w:szCs w:val="28"/>
        </w:rPr>
        <w:t>Своды свободные</w:t>
      </w:r>
      <w:r w:rsidR="00D93E18" w:rsidRPr="00623643">
        <w:rPr>
          <w:rFonts w:ascii="Times New Roman" w:hAnsi="Times New Roman"/>
          <w:sz w:val="28"/>
          <w:szCs w:val="28"/>
        </w:rPr>
        <w:t>, безболезненные.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VII. Предварительный диагноз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E18" w:rsidRPr="00623643" w:rsidRDefault="00261DB5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Атипическая гиперплазия эндометрия.</w:t>
      </w:r>
      <w:r w:rsidR="00D93E18" w:rsidRPr="00623643">
        <w:rPr>
          <w:rFonts w:ascii="Times New Roman" w:hAnsi="Times New Roman"/>
          <w:sz w:val="28"/>
          <w:szCs w:val="28"/>
        </w:rPr>
        <w:t xml:space="preserve"> Миома матки в сочетании с аденомиозом.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Диагноз поставлен на основании: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Жалоб: на мажущие кровянистые выделения из половых путей, ноющие боли внизу живота, общую слабость, быструю утомляемость.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Данных истории развития заболевания: Последняя менструация была с 17.01.2008 г. по 22.01.2008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VIII. Этиология, патогенез данного заболевания</w:t>
      </w:r>
    </w:p>
    <w:p w:rsidR="00623643" w:rsidRDefault="00623643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57C" w:rsidRPr="00623643" w:rsidRDefault="0065657C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Патологические, пролиферативные изменения слизистой оболочки матки называются «Гиперпластическими процессами эндометрия». Они возникают самостоятельно или появляются на фоне разных заболеваний половых органов (опухоли яичников, миома матки, эндометриоз). Также большое место занимают обменно-эндокринные нарушения, например, изменение жирового обмена.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С возрастом увеличивается активность гипоталамического центра, регулирующего секрецию ФСГ. Секреция ФСГ возрастает, вызывает компенсаторное усиление деятельности яичников: яичники начинают в возрастающем количестве секретировать вместо классических эстрогенов (эстрадиола и эстрона) так называемые неклассические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фенолстероиды, которые вырабатываются за счет разрастания тека-ткани. Источником гиперэстрогении (особенно, в менопаузе) следует считать избыточную массу тела и обусловленную этим повышенную ароматизацию андрогенов в эстрогены в жировой ткани. Таким образом, неспецифические для репродуктивной системы нарушения жирового обмена опосредованно (через измененный стероидогенез) приводят к гиперэстрогении и возникновению гиперпластических процессов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Эндометрий является органом-мишенью для половых гормонов из-за присутствия в нем специфических рецепторов. Сба</w:t>
      </w:r>
      <w:r w:rsidRPr="00623643">
        <w:rPr>
          <w:rFonts w:ascii="Times New Roman" w:hAnsi="Times New Roman"/>
          <w:sz w:val="28"/>
          <w:szCs w:val="28"/>
        </w:rPr>
        <w:softHyphen/>
        <w:t>лансированное гормональное воздействие через цитоплазматические и ядерные рецепторы обеспечивает физиологические циклические превращения слизистой оболочки матки. Нарушение гормонально</w:t>
      </w:r>
      <w:r w:rsidRPr="00623643">
        <w:rPr>
          <w:rFonts w:ascii="Times New Roman" w:hAnsi="Times New Roman"/>
          <w:sz w:val="28"/>
          <w:szCs w:val="28"/>
        </w:rPr>
        <w:softHyphen/>
        <w:t>го статуса может приводить к изменению роста и дифференцировки клеточных элементов эндометрия и повлечь за собой развитие ги</w:t>
      </w:r>
      <w:r w:rsidRPr="00623643">
        <w:rPr>
          <w:rFonts w:ascii="Times New Roman" w:hAnsi="Times New Roman"/>
          <w:sz w:val="28"/>
          <w:szCs w:val="28"/>
        </w:rPr>
        <w:softHyphen/>
        <w:t>перпластических процессов.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Ведущее место в патогенезе ГПЭ отводится относительной или абсолютной гиперэстрогении, отсутствии антиэстрогенного влия</w:t>
      </w:r>
      <w:r w:rsidRPr="00623643">
        <w:rPr>
          <w:rFonts w:ascii="Times New Roman" w:hAnsi="Times New Roman"/>
          <w:sz w:val="28"/>
          <w:szCs w:val="28"/>
        </w:rPr>
        <w:softHyphen/>
        <w:t>ния прогестерона или недостаточном влиянии. Причины гиперэстрогении: ановуляция, обусловленная персистенцией или атрезией фолликулов; гиперпластические процессы в яичниках или гормонопродуцирующие опухоли яичников (стромальная гиперплазия, текоматоз, гранулезоклеточная опухоль, тека-клеточные опухоли и т.д.); нарушение гонадотропной функции гипофиза; гиперплазия коры надпочечников; неправильное использование гормональных препаратов (эстрогены, антиэстрогены).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Однако ГПЭ могут развиваться и при ненарушенных гормональ</w:t>
      </w:r>
      <w:r w:rsidRPr="00623643">
        <w:rPr>
          <w:rFonts w:ascii="Times New Roman" w:hAnsi="Times New Roman"/>
          <w:sz w:val="28"/>
          <w:szCs w:val="28"/>
        </w:rPr>
        <w:softHyphen/>
        <w:t>ных соотношениях. В развитии таких патологических процессов ведущая роль отводится нарушениям тканевой рецепции. Инфекционно-воспалительные изменения в эндометрии могут приводить к развитию ГПЭ у 30% больных.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 патогенезе ГПЭ большое место занимают также обменно-эндокринные нарушения: изменения жирового обмена, метаболизма половых гормонов при патологии гепатобилиарной системы и же</w:t>
      </w:r>
      <w:r w:rsidRPr="00623643">
        <w:rPr>
          <w:rFonts w:ascii="Times New Roman" w:hAnsi="Times New Roman"/>
          <w:sz w:val="28"/>
          <w:szCs w:val="28"/>
        </w:rPr>
        <w:softHyphen/>
        <w:t>лудочно-кишечного тракта, иммунитета, функции щитовидной железы.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Я.В. Бохман выдвинул концепцию о двух патогенетических ва</w:t>
      </w:r>
      <w:r w:rsidRPr="00623643">
        <w:rPr>
          <w:rFonts w:ascii="Times New Roman" w:hAnsi="Times New Roman"/>
          <w:sz w:val="28"/>
          <w:szCs w:val="28"/>
        </w:rPr>
        <w:softHyphen/>
        <w:t>риантах ГПЭ. Первый вариант характеризуется многообразием и глубиной гиперэстрогении в сочетании с нарушениями жирового и углеводного обмена и проявляется в ановуляторных маточных кро</w:t>
      </w:r>
      <w:r w:rsidRPr="00623643">
        <w:rPr>
          <w:rFonts w:ascii="Times New Roman" w:hAnsi="Times New Roman"/>
          <w:sz w:val="28"/>
          <w:szCs w:val="28"/>
        </w:rPr>
        <w:softHyphen/>
        <w:t>вотечениях, бесплодии, позднем наступлении менопаузы, гипер</w:t>
      </w:r>
      <w:r w:rsidRPr="00623643">
        <w:rPr>
          <w:rFonts w:ascii="Times New Roman" w:hAnsi="Times New Roman"/>
          <w:sz w:val="28"/>
          <w:szCs w:val="28"/>
        </w:rPr>
        <w:softHyphen/>
        <w:t>плазии тека-ткани яичников, в сочетании с феминизирующими опу</w:t>
      </w:r>
      <w:r w:rsidRPr="00623643">
        <w:rPr>
          <w:rFonts w:ascii="Times New Roman" w:hAnsi="Times New Roman"/>
          <w:sz w:val="28"/>
          <w:szCs w:val="28"/>
        </w:rPr>
        <w:softHyphen/>
        <w:t>холями яичников и синдромом поликистозных яичников. Зачастую возникают миомы матки и диффузная гиперплазия эндометрия, на фоне которой возникают полипы, очаги атипической гиперплазии эндометрия и рак. Обменные нарушения приводят к ожирению, гиперлипидемии и сахарному диабету. При втором патогенетическом варианте указанные эндокринно-обменные нарушения выражены нечетко или вообще отсутствуют; фиброз стромы яичников сочетается с нормальным строением или атрофией эндометрия, с появлением полипов, очаговой гиперплазии (в том числе и атипической) и рака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 последние годы выявлена сложная система факторов, участвующих в клеточной регуляции, и расширены представления о межклеточном взаимодействии и внутриклеточных процессах в гормонозависимых тканях. Так, установлено, что в регуляции пролиферативной активности клеток эндометрия наряду с эстрогенами участвуют ряд биологически активных соединений (полипептидные факторы роста, цитокины, метаболиты арахидоновой кислоты), а также система клеточного и гуморального иммунитета. В регуляции процессов тканевого гомеостаза и патогенезе пролиферативных заболеваний важная роль принадлежит не только усилению клеточной пролиферации, но и нарушению регуляции клеточной гибели (апоптоз). Резистентность клеток эндометрия к запрограммированной клеточной гибели (апоптозу) приводит к накоплению измененных и избыточно пролиферирующих клеток, что свойственно неопластическим изменениям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Таким образом, патологическая трансформация эндометрия — сложный биологический процесс, затрагивающий все звенья нейрогуморальной регуляции организма женщины.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IX. План ведения больной</w:t>
      </w:r>
    </w:p>
    <w:p w:rsidR="0021074C" w:rsidRPr="00623643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D93E1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Кольпоскопия шейки матки</w:t>
      </w:r>
      <w:r w:rsidR="00C87C38"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Общий анализ крови.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мочи. 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Биохимический анализ крови.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Определение группы крови и резус-фактора.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УЗИ органов малого таза.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Кровь на RW.</w:t>
      </w:r>
    </w:p>
    <w:p w:rsidR="005D2A46" w:rsidRPr="00623643" w:rsidRDefault="005D2A46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Консультация терапевта.</w:t>
      </w:r>
    </w:p>
    <w:p w:rsidR="00C87C38" w:rsidRPr="00623643" w:rsidRDefault="00D93E1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</w:t>
      </w:r>
      <w:r w:rsidR="00C87C38" w:rsidRPr="00623643">
        <w:rPr>
          <w:rFonts w:ascii="Times New Roman" w:hAnsi="Times New Roman"/>
          <w:sz w:val="28"/>
          <w:szCs w:val="28"/>
        </w:rPr>
        <w:t>перативное лечение.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X. Данные лабораторных и инструментальных методов исследования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D52675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крови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966"/>
        <w:gridCol w:w="1640"/>
        <w:gridCol w:w="1640"/>
        <w:gridCol w:w="1917"/>
      </w:tblGrid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16.05.2008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22.05.2008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WBC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4,0-9,0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10³/mL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RBC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3,50-5,0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 6/mL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HGB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105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120-166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g/L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MCV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80-100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FL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MCH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25,0-32,0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Pg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MCHC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00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-36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g/L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PLT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160-380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*10³/mL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*10³/mL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LY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18,0-40,0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MO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2,0-9,0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СЯН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Эо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BA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RDW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11,5-14,5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PCT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0,08-1,0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MPV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6,0-10,0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fL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PDW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10,0-15,0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Мм/ч</w:t>
            </w:r>
          </w:p>
        </w:tc>
      </w:tr>
    </w:tbl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8A506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bCs/>
          <w:sz w:val="28"/>
          <w:szCs w:val="28"/>
        </w:rPr>
        <w:t xml:space="preserve">Заключение: </w:t>
      </w:r>
      <w:r w:rsidR="001C797D" w:rsidRPr="00623643">
        <w:rPr>
          <w:rFonts w:ascii="Times New Roman" w:hAnsi="Times New Roman"/>
          <w:bCs/>
          <w:sz w:val="28"/>
          <w:szCs w:val="28"/>
        </w:rPr>
        <w:t>изменения в общем анализе крови видны по гемоглобину, лейкоцитам, скорости оседания эритроцитов, что можно связать с происходящей кровопотерей организма</w:t>
      </w:r>
      <w:r w:rsidRPr="00623643">
        <w:rPr>
          <w:rFonts w:ascii="Times New Roman" w:hAnsi="Times New Roman"/>
          <w:bCs/>
          <w:sz w:val="28"/>
          <w:szCs w:val="28"/>
        </w:rPr>
        <w:t>.</w:t>
      </w: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мочи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010"/>
        <w:gridCol w:w="1568"/>
        <w:gridCol w:w="1113"/>
        <w:gridCol w:w="1799"/>
      </w:tblGrid>
      <w:tr w:rsidR="001C797D" w:rsidRPr="00623643">
        <w:trPr>
          <w:trHeight w:val="1023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Показатели исследуемой мочи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13.05.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2008.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Нормальные показатели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м/м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800 - 1500мл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Прозрачность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мутная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прозрачная</w:t>
            </w:r>
          </w:p>
        </w:tc>
      </w:tr>
      <w:tr w:rsidR="001C797D" w:rsidRPr="00623643">
        <w:trPr>
          <w:trHeight w:val="331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Реакция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розовая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м/м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1032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1015 - 1025</w:t>
            </w:r>
          </w:p>
        </w:tc>
      </w:tr>
      <w:tr w:rsidR="001C797D" w:rsidRPr="00623643">
        <w:trPr>
          <w:trHeight w:val="331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2010" w:type="dxa"/>
          </w:tcPr>
          <w:p w:rsidR="00483769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о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трица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тельный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799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о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трица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тельный</w:t>
            </w:r>
          </w:p>
        </w:tc>
      </w:tr>
      <w:tr w:rsidR="001C797D" w:rsidRPr="00623643" w:rsidTr="00623643">
        <w:trPr>
          <w:trHeight w:val="283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Микроскопический анализ: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Эпителий плоский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3 - 6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1 - 2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0 - 3 в поле зрения</w:t>
            </w:r>
          </w:p>
        </w:tc>
      </w:tr>
      <w:tr w:rsidR="001C797D" w:rsidRPr="00623643" w:rsidTr="00623643">
        <w:trPr>
          <w:trHeight w:val="266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2 - 3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0 -1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0 - 2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1 - 2 в поле зрения</w:t>
            </w:r>
          </w:p>
        </w:tc>
      </w:tr>
      <w:tr w:rsidR="001C797D" w:rsidRPr="00623643" w:rsidTr="00623643">
        <w:trPr>
          <w:trHeight w:val="355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5 - 7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0 - 1 в поле зрения</w:t>
            </w:r>
          </w:p>
        </w:tc>
      </w:tr>
    </w:tbl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</w:p>
    <w:p w:rsidR="00C87C38" w:rsidRDefault="00C87C38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  <w:r w:rsidRPr="00623643">
        <w:rPr>
          <w:rFonts w:cs="Tahoma"/>
          <w:bCs/>
          <w:sz w:val="28"/>
          <w:szCs w:val="28"/>
        </w:rPr>
        <w:t>Заключение: и</w:t>
      </w:r>
      <w:r w:rsidR="00483769" w:rsidRPr="00623643">
        <w:rPr>
          <w:rFonts w:cs="Tahoma"/>
          <w:bCs/>
          <w:sz w:val="28"/>
          <w:szCs w:val="28"/>
        </w:rPr>
        <w:t>зменения в анализе можно связать с протеканием послеоперационного периода</w:t>
      </w:r>
      <w:r w:rsidRPr="00623643">
        <w:rPr>
          <w:rFonts w:cs="Tahoma"/>
          <w:bCs/>
          <w:sz w:val="28"/>
          <w:szCs w:val="28"/>
        </w:rPr>
        <w:t>.</w:t>
      </w: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Биохимический анализ крови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303"/>
        <w:gridCol w:w="2379"/>
        <w:gridCol w:w="2176"/>
      </w:tblGrid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Показатели исследуемой крови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13</w:t>
            </w:r>
            <w:r w:rsidR="00C87C38" w:rsidRPr="00623643">
              <w:rPr>
                <w:rFonts w:ascii="Times New Roman" w:hAnsi="Times New Roman"/>
                <w:sz w:val="20"/>
                <w:szCs w:val="20"/>
              </w:rPr>
              <w:t>.05.08.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Нормальные показатели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Фибриноген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2,0 - 4,0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Билирубин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8,5 - 20,5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мммоль/л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Глюкоза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3,5 - 5,5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ммоль/л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ПТИ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80 - 105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 w:cs="Tahoma"/>
          <w:bCs/>
          <w:sz w:val="28"/>
          <w:szCs w:val="28"/>
        </w:rPr>
        <w:t>Заключение:</w:t>
      </w:r>
      <w:r w:rsidRPr="00623643">
        <w:rPr>
          <w:rFonts w:ascii="Times New Roman" w:hAnsi="Times New Roman"/>
          <w:sz w:val="28"/>
          <w:szCs w:val="28"/>
        </w:rPr>
        <w:t xml:space="preserve"> изменений в биохимическом анализе крови нет.</w:t>
      </w: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Группа крови (12.05.08 г.): </w:t>
      </w:r>
      <w:r w:rsidR="00483769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(I I) вторая, Rh (+) положительный.</w:t>
      </w:r>
    </w:p>
    <w:p w:rsidR="005F6486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УЗИ органов малого таза (11.05.08 г.): Тело матки - положение </w:t>
      </w:r>
      <w:r w:rsidR="005F6486" w:rsidRPr="00623643">
        <w:rPr>
          <w:rFonts w:ascii="Times New Roman" w:hAnsi="Times New Roman"/>
          <w:sz w:val="28"/>
          <w:szCs w:val="28"/>
        </w:rPr>
        <w:t>правильное</w:t>
      </w:r>
      <w:r w:rsidRPr="00623643">
        <w:rPr>
          <w:rFonts w:ascii="Times New Roman" w:hAnsi="Times New Roman"/>
          <w:sz w:val="28"/>
          <w:szCs w:val="28"/>
        </w:rPr>
        <w:t>,</w:t>
      </w:r>
      <w:r w:rsidR="005F6486" w:rsidRPr="00623643">
        <w:rPr>
          <w:rFonts w:ascii="Times New Roman" w:hAnsi="Times New Roman"/>
          <w:sz w:val="28"/>
          <w:szCs w:val="28"/>
        </w:rPr>
        <w:t xml:space="preserve"> передне-задний размер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55 см</w:t>
        </w:r>
      </w:smartTag>
      <w:r w:rsidR="005F6486" w:rsidRPr="00623643">
        <w:rPr>
          <w:rFonts w:ascii="Times New Roman" w:hAnsi="Times New Roman"/>
          <w:sz w:val="28"/>
          <w:szCs w:val="28"/>
        </w:rPr>
        <w:t xml:space="preserve">., поперечный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56 см</w:t>
        </w:r>
      </w:smartTag>
      <w:r w:rsidR="005F6486" w:rsidRPr="00623643">
        <w:rPr>
          <w:rFonts w:ascii="Times New Roman" w:hAnsi="Times New Roman"/>
          <w:sz w:val="28"/>
          <w:szCs w:val="28"/>
        </w:rPr>
        <w:t>.. Толщина срединного М-эхо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5F6486"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15</w:t>
        </w:r>
        <w:r w:rsidRPr="00623643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5F6486" w:rsidRPr="00623643">
        <w:rPr>
          <w:rFonts w:ascii="Times New Roman" w:hAnsi="Times New Roman"/>
          <w:sz w:val="28"/>
          <w:szCs w:val="28"/>
        </w:rPr>
        <w:t>Эндометрий повышенной эхогенности</w:t>
      </w:r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5F6486" w:rsidRPr="00623643">
        <w:rPr>
          <w:rFonts w:ascii="Times New Roman" w:hAnsi="Times New Roman"/>
          <w:sz w:val="28"/>
          <w:szCs w:val="28"/>
        </w:rPr>
        <w:t>Правый яичник - размеры 36×24×20 мм. Левый яичник - размеры 34×26×22</w:t>
      </w:r>
      <w:r w:rsidRPr="00623643">
        <w:rPr>
          <w:rFonts w:ascii="Times New Roman" w:hAnsi="Times New Roman"/>
          <w:sz w:val="28"/>
          <w:szCs w:val="28"/>
        </w:rPr>
        <w:t xml:space="preserve"> мм</w:t>
      </w:r>
      <w:r w:rsidR="005F6486" w:rsidRPr="00623643">
        <w:rPr>
          <w:rFonts w:ascii="Times New Roman" w:hAnsi="Times New Roman"/>
          <w:sz w:val="28"/>
          <w:szCs w:val="28"/>
        </w:rPr>
        <w:t xml:space="preserve">. По задней стенке матки ближе к переднему гиперпластические включения диаметром до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32 мм</w:t>
        </w:r>
      </w:smartTag>
      <w:r w:rsidR="005F6486" w:rsidRPr="00623643">
        <w:rPr>
          <w:rFonts w:ascii="Times New Roman" w:hAnsi="Times New Roman"/>
          <w:sz w:val="28"/>
          <w:szCs w:val="28"/>
        </w:rPr>
        <w:t xml:space="preserve">, по задней стенке гиперэхогенные включения диаметром до 15мм.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Заключение: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5F6486" w:rsidRPr="00623643">
        <w:rPr>
          <w:rFonts w:ascii="Times New Roman" w:hAnsi="Times New Roman"/>
          <w:sz w:val="28"/>
          <w:szCs w:val="28"/>
        </w:rPr>
        <w:t>Гиперплазия эндометрия. Миома матки с субсерозным ростом узлов.</w:t>
      </w:r>
    </w:p>
    <w:p w:rsidR="00C87C38" w:rsidRPr="00623643" w:rsidRDefault="00C87C38" w:rsidP="00C070C2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Анализ крови на RW, ВИЧ (12.05.2008 г.) – отрицательный.</w:t>
      </w:r>
    </w:p>
    <w:p w:rsidR="00C87C38" w:rsidRPr="00623643" w:rsidRDefault="005D2A46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Консультация терапевта </w:t>
      </w:r>
    </w:p>
    <w:p w:rsidR="005D2A46" w:rsidRPr="00623643" w:rsidRDefault="005D2A46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Заключение: гипертоническая болезнь I ст., риск II ст., желудочковая экстрасистолия.</w:t>
      </w:r>
    </w:p>
    <w:p w:rsidR="00D93E18" w:rsidRPr="00623643" w:rsidRDefault="00D93E1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Патогистологическое исследование материала (15.05.2008)</w:t>
      </w:r>
    </w:p>
    <w:p w:rsidR="00D93E18" w:rsidRPr="00623643" w:rsidRDefault="00D93E1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Очаговая атрофия эктоцервикса с простой лейкоплакией. Эндоцервикс обычного строения. Железистая гиперплазия эндометрия с аденоматозом. Аденомиоз. Лейомиома матки.Серозные параовариальные кисты. Возростная инволюция маточных труб. Очаговый текоматоз яичников.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XI. Клинический диагноз и его обоснование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Клинический диагноз:</w:t>
      </w: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Основной: Атипическая гиперплазия эндометрия.</w:t>
      </w: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Сопутствующие заболевания: Миома матки в сочетании с аденомиозом. Гипертоническая болезнь I ст., наружный эндометриоз.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Диагноз поставлен на основании: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Жалоб: </w:t>
      </w:r>
      <w:r w:rsidR="00DF3F9D" w:rsidRPr="00623643">
        <w:rPr>
          <w:rFonts w:ascii="Times New Roman" w:hAnsi="Times New Roman"/>
          <w:sz w:val="28"/>
          <w:szCs w:val="28"/>
        </w:rPr>
        <w:t xml:space="preserve">на </w:t>
      </w:r>
      <w:r w:rsidRPr="00623643">
        <w:rPr>
          <w:rFonts w:ascii="Times New Roman" w:hAnsi="Times New Roman"/>
          <w:sz w:val="28"/>
          <w:szCs w:val="28"/>
        </w:rPr>
        <w:t>мажущие кровяни</w:t>
      </w:r>
      <w:r w:rsidR="00DF3F9D" w:rsidRPr="00623643">
        <w:rPr>
          <w:rFonts w:ascii="Times New Roman" w:hAnsi="Times New Roman"/>
          <w:sz w:val="28"/>
          <w:szCs w:val="28"/>
        </w:rPr>
        <w:t>стые выделения из половых путей</w:t>
      </w:r>
      <w:r w:rsidR="005D2A46" w:rsidRPr="00623643">
        <w:rPr>
          <w:rFonts w:ascii="Times New Roman" w:hAnsi="Times New Roman"/>
          <w:sz w:val="28"/>
          <w:szCs w:val="28"/>
        </w:rPr>
        <w:t>, ноющие боли внизу живота, общую слабость, быструю утомляемость.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истории развития заболевания: </w:t>
      </w:r>
      <w:r w:rsidR="00C331F5" w:rsidRPr="00623643">
        <w:rPr>
          <w:rFonts w:ascii="Times New Roman" w:hAnsi="Times New Roman"/>
          <w:sz w:val="28"/>
          <w:szCs w:val="28"/>
        </w:rPr>
        <w:t>Последняя менструация была с 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C331F5" w:rsidRPr="00623643">
        <w:rPr>
          <w:rFonts w:ascii="Times New Roman" w:hAnsi="Times New Roman"/>
          <w:sz w:val="28"/>
          <w:szCs w:val="28"/>
        </w:rPr>
        <w:t>08 г. по 22.01.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C331F5" w:rsidRPr="00623643">
        <w:rPr>
          <w:rFonts w:ascii="Times New Roman" w:hAnsi="Times New Roman"/>
          <w:sz w:val="28"/>
          <w:szCs w:val="28"/>
        </w:rPr>
        <w:t xml:space="preserve">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 21 апреля женщине проводилось выскабливание полости матки, по результатам которого обнаружена атипическая гиперплазия эндометрия. </w:t>
      </w:r>
    </w:p>
    <w:p w:rsidR="005D2A46" w:rsidRPr="00623643" w:rsidRDefault="00C87C38" w:rsidP="00C070C2">
      <w:pPr>
        <w:pStyle w:val="ae"/>
        <w:ind w:left="0" w:right="0" w:firstLine="709"/>
        <w:rPr>
          <w:sz w:val="28"/>
          <w:szCs w:val="28"/>
        </w:rPr>
      </w:pPr>
      <w:r w:rsidRPr="00623643">
        <w:rPr>
          <w:sz w:val="28"/>
          <w:szCs w:val="28"/>
        </w:rPr>
        <w:t>Данных объективного исследования:</w:t>
      </w:r>
      <w:r w:rsidRPr="00623643">
        <w:rPr>
          <w:iCs/>
          <w:sz w:val="28"/>
          <w:szCs w:val="28"/>
        </w:rPr>
        <w:t xml:space="preserve"> </w:t>
      </w:r>
      <w:r w:rsidR="005D2A46" w:rsidRPr="00623643">
        <w:rPr>
          <w:sz w:val="28"/>
          <w:szCs w:val="28"/>
        </w:rPr>
        <w:t xml:space="preserve">Кожные покровы и видимые слизистые </w:t>
      </w:r>
      <w:r w:rsidR="00451561" w:rsidRPr="00623643">
        <w:rPr>
          <w:sz w:val="28"/>
          <w:szCs w:val="28"/>
        </w:rPr>
        <w:t>обычной окраски</w:t>
      </w:r>
      <w:r w:rsidR="008A506D" w:rsidRPr="00623643">
        <w:rPr>
          <w:sz w:val="28"/>
        </w:rPr>
        <w:t>. ЧСС 80 ударов</w:t>
      </w:r>
      <w:r w:rsidR="005D2A46" w:rsidRPr="00623643">
        <w:rPr>
          <w:sz w:val="28"/>
        </w:rPr>
        <w:t xml:space="preserve"> в мин</w:t>
      </w:r>
      <w:r w:rsidR="008A506D" w:rsidRPr="00623643">
        <w:rPr>
          <w:sz w:val="28"/>
        </w:rPr>
        <w:t>уту</w:t>
      </w:r>
      <w:r w:rsidR="005D2A46" w:rsidRPr="00623643">
        <w:rPr>
          <w:sz w:val="28"/>
        </w:rPr>
        <w:t>. ЧДД 17 в мин</w:t>
      </w:r>
      <w:r w:rsidR="008A506D" w:rsidRPr="00623643">
        <w:rPr>
          <w:sz w:val="28"/>
        </w:rPr>
        <w:t>уту</w:t>
      </w:r>
      <w:r w:rsidR="005D2A46" w:rsidRPr="00623643">
        <w:rPr>
          <w:sz w:val="28"/>
        </w:rPr>
        <w:t xml:space="preserve">. При гинекологическом осмотре: выделения кровянистые, умеренные, без запаха; Матка увеличена до 5-6 недель беременности, плотная, безболезненная.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гинекологического осмотра: </w:t>
      </w:r>
    </w:p>
    <w:p w:rsidR="00423B7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Осмотр в зеркалах: </w:t>
      </w:r>
      <w:r w:rsidR="00423B7D" w:rsidRPr="00623643">
        <w:rPr>
          <w:rFonts w:ascii="Times New Roman" w:hAnsi="Times New Roman"/>
          <w:sz w:val="28"/>
          <w:szCs w:val="28"/>
        </w:rPr>
        <w:t>Слизистая влагалища бледно-розовая, складчатость не нарушена, эпителий без нарушения покрова; влагалищная часть шейки матки конической формы, бледно-розовая без нарушения эпителиального покрова; наружный зев замкнут, в виде щели; выделения тёмно-коричневого цвета, кровянистые, умеренные, без запаха.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лабораторных и инструментальных методов исследования: </w:t>
      </w:r>
      <w:r w:rsidR="00423B7D" w:rsidRPr="00623643">
        <w:rPr>
          <w:rFonts w:ascii="Times New Roman" w:hAnsi="Times New Roman"/>
          <w:sz w:val="28"/>
          <w:szCs w:val="28"/>
        </w:rPr>
        <w:t>Изменения в анали</w:t>
      </w:r>
      <w:r w:rsidR="00451561" w:rsidRPr="00623643">
        <w:rPr>
          <w:rFonts w:ascii="Times New Roman" w:hAnsi="Times New Roman"/>
          <w:sz w:val="28"/>
          <w:szCs w:val="28"/>
        </w:rPr>
        <w:t>зах соответствуют кровопотере о</w:t>
      </w:r>
      <w:r w:rsidR="00423B7D" w:rsidRPr="00623643">
        <w:rPr>
          <w:rFonts w:ascii="Times New Roman" w:hAnsi="Times New Roman"/>
          <w:sz w:val="28"/>
          <w:szCs w:val="28"/>
        </w:rPr>
        <w:t>р</w:t>
      </w:r>
      <w:r w:rsidR="00451561" w:rsidRPr="00623643">
        <w:rPr>
          <w:rFonts w:ascii="Times New Roman" w:hAnsi="Times New Roman"/>
          <w:sz w:val="28"/>
          <w:szCs w:val="28"/>
        </w:rPr>
        <w:t>г</w:t>
      </w:r>
      <w:r w:rsidR="00423B7D" w:rsidRPr="00623643">
        <w:rPr>
          <w:rFonts w:ascii="Times New Roman" w:hAnsi="Times New Roman"/>
          <w:sz w:val="28"/>
          <w:szCs w:val="28"/>
        </w:rPr>
        <w:t>анизма.</w:t>
      </w:r>
    </w:p>
    <w:p w:rsidR="00D40B00" w:rsidRDefault="00D40B00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D40B00" w:rsidRDefault="00C87C38" w:rsidP="00D4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D40B00">
        <w:rPr>
          <w:rFonts w:ascii="Times New Roman" w:hAnsi="Times New Roman"/>
          <w:b/>
          <w:sz w:val="28"/>
          <w:szCs w:val="36"/>
        </w:rPr>
        <w:t>XII. Дифференциальный диагноз</w:t>
      </w:r>
    </w:p>
    <w:p w:rsidR="00D40B00" w:rsidRDefault="00D40B00" w:rsidP="00C070C2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B7D" w:rsidRPr="00623643" w:rsidRDefault="00423B7D" w:rsidP="00C070C2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Атипическую гиперплазию эндометрия нужно дифференцировать с эндометриозом, раком тела матки, саркомой матки и другими заболеваниями.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Ведущим симптомом эндометриоза является альгодисменорея. Болевой синдром развивается постепенно; наиболее выраженными при эндометриозе бывают боли в первые дни менструации, когда происходит отторжение слизистой матки (десквамация эндометрия). Сильными боли бывают при поражении перешейка матки, крестцов</w:t>
      </w:r>
      <w:r w:rsidR="0021074C">
        <w:rPr>
          <w:rFonts w:ascii="Times New Roman" w:hAnsi="Times New Roman"/>
          <w:sz w:val="28"/>
          <w:szCs w:val="28"/>
        </w:rPr>
        <w:t>о-маточных связок и при эндомет</w:t>
      </w:r>
      <w:r w:rsidRPr="00623643">
        <w:rPr>
          <w:rFonts w:ascii="Times New Roman" w:hAnsi="Times New Roman"/>
          <w:sz w:val="28"/>
          <w:szCs w:val="28"/>
        </w:rPr>
        <w:t xml:space="preserve">риозе добавочного рога матки. Для определения локализации эндометриоза учитывают иррадиацию болей: при поражении углов матки боли отдают в соответствующую паховую область, при эндометриозе перешейка матки — в прямую кишку или влагалище. Как правило, с окончанием менструации болевые ощущения </w:t>
      </w:r>
      <w:r w:rsidR="0021074C" w:rsidRPr="00623643">
        <w:rPr>
          <w:rFonts w:ascii="Times New Roman" w:hAnsi="Times New Roman"/>
          <w:sz w:val="28"/>
          <w:szCs w:val="28"/>
        </w:rPr>
        <w:t>исчезают,</w:t>
      </w:r>
      <w:r w:rsidRPr="00623643">
        <w:rPr>
          <w:rFonts w:ascii="Times New Roman" w:hAnsi="Times New Roman"/>
          <w:sz w:val="28"/>
          <w:szCs w:val="28"/>
        </w:rPr>
        <w:t xml:space="preserve"> или значительно ослабевают.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Менструальная функция нарушается по типу менометроррагии. Менструации бывают обильными и продолжительными (гиперпо-лименорея), кроме того, патогномонично появление сначала мажущих темных кровяных выделений за 2—5 дней до менструации и в течение 2—5 дней после нее. При распространенных формах аденомиоза к меноррагиям могут присоединиться маточные кровотечения в межменструальный период (метроррагии).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Вследствие мено- и метрорра</w:t>
      </w:r>
      <w:r w:rsidR="0021074C">
        <w:rPr>
          <w:rFonts w:ascii="Times New Roman" w:hAnsi="Times New Roman"/>
          <w:sz w:val="28"/>
          <w:szCs w:val="28"/>
        </w:rPr>
        <w:t>гии у больных с аденомиозом раз</w:t>
      </w:r>
      <w:r w:rsidRPr="00623643">
        <w:rPr>
          <w:rFonts w:ascii="Times New Roman" w:hAnsi="Times New Roman"/>
          <w:sz w:val="28"/>
          <w:szCs w:val="28"/>
        </w:rPr>
        <w:t>виваются постгеморрагическая анемия и все проявления, связанные с хроническими кровопотерями: нарастающая слабость, бледность или желтушность кожных покровов и видимых слизистых, повышенная утомляемость и сонливость, снижение критической оценки своего заболевания.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Клинические проявления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саркоме матки связаны с местом расположения и скоростью опухолевого роста. Матка быстро увеличивается, по мере ее увеличения присоединяются нарушения менструального цикла, боли в малом тазу, обильные водянистые бели, иногда с неприятным запахом. При возникновении саркомы матки в миомоматозных узлах клинические проявления могут не отличаться от клинической картины миомы матки (субмукозной, субсерозной, интерстициальной).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инфицировании опухоли и образовании обширных зон некроза появляется лихорадка, развиваются анемия и быстро наступает кахексия. От появления первых симптомов до обращения к врачу обычно проходит несколько месяцев.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 данным УЗИ можно заподозрить саркому матки на основании неоднородной эхогенности и узловой трансформации матки, участков с нарушением питания и некрозом в узлах. Появляется патологический кровоток со снижением индекса резистентности при допплерографии ниже 0,40.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Аспирационная биопсия малоинформативна при лейомиосаркоме, но позволяет заподозрить карциносаркому и эндометриальную саркому в 30% случаев. Диагностическая информативность гистероскопии и раздельного ди</w:t>
      </w:r>
      <w:r w:rsidR="0021074C">
        <w:rPr>
          <w:rFonts w:ascii="Times New Roman" w:hAnsi="Times New Roman"/>
          <w:sz w:val="28"/>
          <w:szCs w:val="28"/>
        </w:rPr>
        <w:t>агностического выскабливания со</w:t>
      </w:r>
      <w:r w:rsidRPr="00623643">
        <w:rPr>
          <w:rFonts w:ascii="Times New Roman" w:hAnsi="Times New Roman"/>
          <w:sz w:val="28"/>
          <w:szCs w:val="28"/>
        </w:rPr>
        <w:t>ставляет 80—100%. Подтвердить саркому межмышечной локализации можно интраоперационно с морфологическим исследованием биоптата.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Важным диагностическим признаком является рост </w:t>
      </w:r>
      <w:r w:rsidR="00451561" w:rsidRPr="00623643">
        <w:rPr>
          <w:rFonts w:ascii="Times New Roman" w:hAnsi="Times New Roman"/>
          <w:sz w:val="28"/>
          <w:szCs w:val="28"/>
        </w:rPr>
        <w:t>опухоли</w:t>
      </w:r>
      <w:r w:rsidRPr="00623643">
        <w:rPr>
          <w:rFonts w:ascii="Times New Roman" w:hAnsi="Times New Roman"/>
          <w:sz w:val="28"/>
          <w:szCs w:val="28"/>
        </w:rPr>
        <w:t xml:space="preserve"> в по</w:t>
      </w:r>
      <w:r w:rsidRPr="00623643">
        <w:rPr>
          <w:rFonts w:ascii="Times New Roman" w:hAnsi="Times New Roman"/>
          <w:sz w:val="28"/>
          <w:szCs w:val="28"/>
        </w:rPr>
        <w:softHyphen/>
        <w:t>стменопаузе.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Около 30% больных раком эндометрия поступают в клинику для лечения через 1—2 года от начала заболевания. В большинстве случаев это обусловлено бессимптомным течением заболевания. Наиболее частыми симптомами рака эндометрия являются серозные или мажущиеся кровянистые выделения. Последние преимущественно носят характер меноррагий или менометроррагий. Кровянистые выделения, возникающие в менопаузе и периодически повторяющиеся после физического напряжения, дефекации, тряской езды и т.д., а позднее принимающие постоянный сукровичный характер, являются весьма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характерными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симптомами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для рака эндометрия. Появление обильных серозных белей у женщин пожилого возраста без сопутствующих воспалительных заболеваний матки, придатков, влагалища или шейки матки почти патогномонично для рака тела матки.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Нередкими симптомами описываемого заболевания являются схваткообразные боли внизу живота, которые возникают при затруднении оттока выделений из полости матки или в случае обтурации внутреннего зева и цервикального канала растущей опухолью. Когда раковая опухоль сдавливает нервные стволы или поражает лимфатические узлы, боли принимают постоянный характер. В ряде случаев больные жалуются на зуд наружных половых органов, повышение температуры тела, учащенное мочеиспускание.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начальных формах рака эндометрия матка остается неизмененной. По мере развития опухолевого процесса она определяется несколько увеличенной, дряблой, плотной, слегка болезненной, а чаще безболезненной, приобретая ограничение в подвижности.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Информативность гистероскопии при раке эндометрия в постменопаузе составляет 98%, гистологическое исследование соскобов позволяет установит окончательный диагноз.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исследовании патогистологического материала в раковой опухоли обычно значительно выражены изменения интерфазных ядер, их формы и размеров, строения интерфазного хроматина, количества и размеров ядрышек.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 xml:space="preserve">XIII. </w:t>
      </w:r>
      <w:r w:rsidR="006A5BDF" w:rsidRPr="0021074C">
        <w:rPr>
          <w:rFonts w:ascii="Times New Roman" w:hAnsi="Times New Roman"/>
          <w:b/>
          <w:sz w:val="28"/>
          <w:szCs w:val="36"/>
        </w:rPr>
        <w:t>Предоперационный эпикриз от 15</w:t>
      </w:r>
      <w:r w:rsidRPr="0021074C">
        <w:rPr>
          <w:rFonts w:ascii="Times New Roman" w:hAnsi="Times New Roman"/>
          <w:b/>
          <w:sz w:val="28"/>
          <w:szCs w:val="36"/>
        </w:rPr>
        <w:t>.05.2008</w:t>
      </w:r>
      <w:r w:rsidR="0021074C">
        <w:rPr>
          <w:rFonts w:ascii="Times New Roman" w:hAnsi="Times New Roman"/>
          <w:b/>
          <w:sz w:val="28"/>
          <w:szCs w:val="36"/>
        </w:rPr>
        <w:t xml:space="preserve"> года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</w:t>
      </w:r>
      <w:r w:rsidR="00423B7D" w:rsidRPr="00623643">
        <w:rPr>
          <w:rFonts w:ascii="Times New Roman" w:hAnsi="Times New Roman"/>
          <w:bCs/>
          <w:sz w:val="28"/>
          <w:szCs w:val="28"/>
        </w:rPr>
        <w:t>а операцию 15</w:t>
      </w:r>
      <w:r w:rsidRPr="00623643">
        <w:rPr>
          <w:rFonts w:ascii="Times New Roman" w:hAnsi="Times New Roman"/>
          <w:bCs/>
          <w:sz w:val="28"/>
          <w:szCs w:val="28"/>
        </w:rPr>
        <w:t>.05.08 г. подготовлена пациентка.</w:t>
      </w:r>
      <w:r w:rsidRPr="00623643">
        <w:rPr>
          <w:rFonts w:ascii="Times New Roman" w:hAnsi="Times New Roman"/>
          <w:sz w:val="28"/>
          <w:szCs w:val="28"/>
        </w:rPr>
        <w:t xml:space="preserve">, </w:t>
      </w:r>
      <w:r w:rsidR="00423B7D" w:rsidRPr="00623643">
        <w:rPr>
          <w:rFonts w:ascii="Times New Roman" w:hAnsi="Times New Roman"/>
          <w:sz w:val="28"/>
          <w:szCs w:val="28"/>
        </w:rPr>
        <w:t>52 года</w:t>
      </w:r>
      <w:r w:rsidRPr="00623643">
        <w:rPr>
          <w:rFonts w:ascii="Times New Roman" w:hAnsi="Times New Roman"/>
          <w:sz w:val="28"/>
          <w:szCs w:val="28"/>
        </w:rPr>
        <w:t xml:space="preserve"> с диагнозом </w:t>
      </w:r>
      <w:r w:rsidR="00423B7D" w:rsidRPr="00623643">
        <w:rPr>
          <w:rFonts w:ascii="Times New Roman" w:hAnsi="Times New Roman"/>
          <w:sz w:val="28"/>
          <w:szCs w:val="28"/>
        </w:rPr>
        <w:t>–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423B7D" w:rsidRPr="00623643">
        <w:rPr>
          <w:rFonts w:ascii="Times New Roman" w:hAnsi="Times New Roman"/>
          <w:sz w:val="28"/>
          <w:szCs w:val="28"/>
        </w:rPr>
        <w:t>Атипическая гиперплазия эндометрия</w:t>
      </w:r>
      <w:r w:rsidRPr="00623643">
        <w:rPr>
          <w:rFonts w:ascii="Times New Roman" w:hAnsi="Times New Roman"/>
          <w:sz w:val="28"/>
          <w:szCs w:val="28"/>
        </w:rPr>
        <w:t>. Больная была экстренно госпитализирована 1</w:t>
      </w:r>
      <w:r w:rsidR="00423B7D" w:rsidRPr="00623643">
        <w:rPr>
          <w:rFonts w:ascii="Times New Roman" w:hAnsi="Times New Roman"/>
          <w:sz w:val="28"/>
          <w:szCs w:val="28"/>
        </w:rPr>
        <w:t>3</w:t>
      </w:r>
      <w:r w:rsidRPr="00623643">
        <w:rPr>
          <w:rFonts w:ascii="Times New Roman" w:hAnsi="Times New Roman"/>
          <w:sz w:val="28"/>
          <w:szCs w:val="28"/>
        </w:rPr>
        <w:t>.05.</w:t>
      </w:r>
      <w:r w:rsidR="006A5BDF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во 2 гинекологическое отделение МУЗ ГКБ им. Захарьина из приёмного отделения, куда </w:t>
      </w:r>
      <w:r w:rsidR="00423B7D" w:rsidRPr="00623643">
        <w:rPr>
          <w:rFonts w:ascii="Times New Roman" w:hAnsi="Times New Roman"/>
          <w:sz w:val="28"/>
          <w:szCs w:val="28"/>
        </w:rPr>
        <w:t>поступила вследствие самообращения</w:t>
      </w:r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Учитывая наличие мажущих кровянистых выделений, </w:t>
      </w:r>
      <w:r w:rsidR="00423B7D" w:rsidRPr="00623643">
        <w:rPr>
          <w:rFonts w:ascii="Times New Roman" w:hAnsi="Times New Roman"/>
          <w:sz w:val="28"/>
          <w:szCs w:val="28"/>
        </w:rPr>
        <w:t xml:space="preserve">изменения в общем анализе крови </w:t>
      </w:r>
      <w:r w:rsidRPr="00623643">
        <w:rPr>
          <w:rFonts w:ascii="Times New Roman" w:hAnsi="Times New Roman"/>
          <w:sz w:val="28"/>
          <w:szCs w:val="28"/>
        </w:rPr>
        <w:t xml:space="preserve">пациентке показано оперативное лечение. </w:t>
      </w:r>
    </w:p>
    <w:p w:rsidR="00C87C38" w:rsidRPr="00623643" w:rsidRDefault="00C87C38" w:rsidP="00C070C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</w:rPr>
        <w:t>В</w:t>
      </w:r>
      <w:r w:rsidRPr="00623643">
        <w:rPr>
          <w:rFonts w:ascii="Times New Roman" w:hAnsi="Times New Roman"/>
          <w:sz w:val="28"/>
          <w:szCs w:val="28"/>
        </w:rPr>
        <w:t xml:space="preserve"> клинике проведен курс предоперационной подготовки, включающий механическую очистку кишечника и премедикацию: в/м в 17:05 введены р-ры 1мл 2 % промедола, 1 мл 0,1 % атропина сульфата и 1 мл 1 % димедрола.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Планируется под эндотрахеальным наркозом произвести –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423B7D" w:rsidRPr="00623643">
        <w:rPr>
          <w:rFonts w:ascii="Times New Roman" w:hAnsi="Times New Roman"/>
          <w:sz w:val="28"/>
          <w:szCs w:val="28"/>
        </w:rPr>
        <w:t>лапаротомическую пангистерэктомию</w:t>
      </w:r>
      <w:r w:rsidRPr="00623643">
        <w:rPr>
          <w:rFonts w:ascii="Times New Roman" w:hAnsi="Times New Roman"/>
          <w:sz w:val="28"/>
          <w:szCs w:val="28"/>
        </w:rPr>
        <w:t xml:space="preserve">. Группа крови: </w:t>
      </w:r>
      <w:r w:rsidR="00423B7D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(II),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резус-фактор – положительный. Предполагаемый объём кровопотери – минимальный, поэтому не требуется интраоперационной гемотрансфузии. Больная предупреждёна о возможных осложнениях и изменениях объёма оперативного вмешательства в процессе операции. Противопоказаний к оперативному лечению не выявлено. </w:t>
      </w:r>
      <w:r w:rsidRPr="00623643">
        <w:rPr>
          <w:rFonts w:ascii="Times New Roman" w:hAnsi="Times New Roman"/>
          <w:sz w:val="28"/>
        </w:rPr>
        <w:t xml:space="preserve">Аллергический анамнез – не отягощён. </w:t>
      </w:r>
      <w:r w:rsidRPr="00623643">
        <w:rPr>
          <w:rFonts w:ascii="Times New Roman" w:hAnsi="Times New Roman"/>
          <w:bCs/>
          <w:sz w:val="28"/>
          <w:szCs w:val="28"/>
        </w:rPr>
        <w:t xml:space="preserve">Согласие больной на операцию получено. Риск развития тромбоэмболических осложнений </w:t>
      </w:r>
      <w:r w:rsidR="00451561" w:rsidRPr="00623643">
        <w:rPr>
          <w:rFonts w:ascii="Times New Roman" w:hAnsi="Times New Roman"/>
          <w:bCs/>
          <w:sz w:val="28"/>
          <w:szCs w:val="28"/>
        </w:rPr>
        <w:t>средни</w:t>
      </w:r>
      <w:r w:rsidRPr="00623643">
        <w:rPr>
          <w:rFonts w:ascii="Times New Roman" w:hAnsi="Times New Roman"/>
          <w:bCs/>
          <w:sz w:val="28"/>
          <w:szCs w:val="28"/>
        </w:rPr>
        <w:t>й.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XIV. Протокол операции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457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1</w:t>
      </w:r>
      <w:r w:rsidR="00423B7D" w:rsidRPr="00623643">
        <w:rPr>
          <w:rFonts w:ascii="Times New Roman" w:hAnsi="Times New Roman"/>
          <w:sz w:val="28"/>
          <w:szCs w:val="32"/>
        </w:rPr>
        <w:t>5</w:t>
      </w:r>
      <w:r w:rsidRPr="00623643">
        <w:rPr>
          <w:rFonts w:ascii="Times New Roman" w:hAnsi="Times New Roman"/>
          <w:sz w:val="28"/>
          <w:szCs w:val="32"/>
        </w:rPr>
        <w:t>.05.08 г.</w:t>
      </w:r>
      <w:r w:rsidR="00623643">
        <w:rPr>
          <w:rFonts w:ascii="Times New Roman" w:hAnsi="Times New Roman"/>
          <w:sz w:val="28"/>
          <w:szCs w:val="32"/>
        </w:rPr>
        <w:t xml:space="preserve"> </w:t>
      </w:r>
      <w:r w:rsidRPr="00623643">
        <w:rPr>
          <w:rFonts w:ascii="Times New Roman" w:hAnsi="Times New Roman"/>
          <w:sz w:val="28"/>
          <w:szCs w:val="32"/>
        </w:rPr>
        <w:t>1</w:t>
      </w:r>
      <w:r w:rsidR="006A5BDF" w:rsidRPr="00623643">
        <w:rPr>
          <w:rFonts w:ascii="Times New Roman" w:hAnsi="Times New Roman"/>
          <w:sz w:val="28"/>
          <w:szCs w:val="32"/>
        </w:rPr>
        <w:t>0</w:t>
      </w:r>
      <w:r w:rsidRPr="00623643">
        <w:rPr>
          <w:rFonts w:ascii="Times New Roman" w:hAnsi="Times New Roman"/>
          <w:sz w:val="28"/>
          <w:szCs w:val="32"/>
        </w:rPr>
        <w:t>:50 - 1</w:t>
      </w:r>
      <w:r w:rsidR="006A5BDF" w:rsidRPr="00623643">
        <w:rPr>
          <w:rFonts w:ascii="Times New Roman" w:hAnsi="Times New Roman"/>
          <w:sz w:val="28"/>
          <w:szCs w:val="32"/>
        </w:rPr>
        <w:t>1</w:t>
      </w:r>
      <w:r w:rsidRPr="00623643">
        <w:rPr>
          <w:rFonts w:ascii="Times New Roman" w:hAnsi="Times New Roman"/>
          <w:sz w:val="28"/>
          <w:szCs w:val="32"/>
        </w:rPr>
        <w:t>:40</w:t>
      </w:r>
    </w:p>
    <w:p w:rsidR="00423B7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32"/>
        </w:rPr>
        <w:t xml:space="preserve">Операция: </w:t>
      </w:r>
      <w:r w:rsidRPr="00623643">
        <w:rPr>
          <w:rFonts w:ascii="Times New Roman" w:hAnsi="Times New Roman"/>
          <w:sz w:val="28"/>
          <w:szCs w:val="28"/>
        </w:rPr>
        <w:t>Лапаро</w:t>
      </w:r>
      <w:r w:rsidR="00480E09" w:rsidRPr="00623643">
        <w:rPr>
          <w:rFonts w:ascii="Times New Roman" w:hAnsi="Times New Roman"/>
          <w:sz w:val="28"/>
          <w:szCs w:val="28"/>
        </w:rPr>
        <w:t>томия. П</w:t>
      </w:r>
      <w:r w:rsidR="00423B7D" w:rsidRPr="00623643">
        <w:rPr>
          <w:rFonts w:ascii="Times New Roman" w:hAnsi="Times New Roman"/>
          <w:sz w:val="28"/>
          <w:szCs w:val="28"/>
        </w:rPr>
        <w:t xml:space="preserve">ангистерэктомия. </w:t>
      </w:r>
      <w:r w:rsidR="00480E09" w:rsidRPr="00623643">
        <w:rPr>
          <w:rFonts w:ascii="Times New Roman" w:hAnsi="Times New Roman"/>
          <w:sz w:val="28"/>
          <w:szCs w:val="28"/>
        </w:rPr>
        <w:t>Разъединение</w:t>
      </w:r>
      <w:r w:rsidR="00423B7D" w:rsidRPr="00623643">
        <w:rPr>
          <w:rFonts w:ascii="Times New Roman" w:hAnsi="Times New Roman"/>
          <w:sz w:val="28"/>
          <w:szCs w:val="28"/>
        </w:rPr>
        <w:t xml:space="preserve"> спаек.</w:t>
      </w:r>
      <w:r w:rsidRPr="00623643"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Диагноз до операции: </w:t>
      </w:r>
      <w:r w:rsidR="00423B7D" w:rsidRPr="00623643">
        <w:rPr>
          <w:rFonts w:ascii="Times New Roman" w:hAnsi="Times New Roman"/>
          <w:sz w:val="28"/>
          <w:szCs w:val="28"/>
        </w:rPr>
        <w:t>Атипическая гиперплазия эндометрия.</w:t>
      </w:r>
    </w:p>
    <w:p w:rsidR="00C467F9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 асептических условиях под эндотрахеальным наркозом, </w:t>
      </w:r>
      <w:r w:rsidR="008B1457" w:rsidRPr="00623643">
        <w:rPr>
          <w:rFonts w:ascii="Times New Roman" w:hAnsi="Times New Roman"/>
          <w:sz w:val="28"/>
          <w:szCs w:val="28"/>
        </w:rPr>
        <w:t>брюшная полость вскрыта, разрезом по Пфаненштилю.</w:t>
      </w:r>
    </w:p>
    <w:p w:rsidR="008B1457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Обнаружено: </w:t>
      </w:r>
      <w:r w:rsidR="008B1457" w:rsidRPr="00623643">
        <w:rPr>
          <w:rFonts w:ascii="Times New Roman" w:hAnsi="Times New Roman"/>
          <w:sz w:val="28"/>
          <w:szCs w:val="28"/>
        </w:rPr>
        <w:t xml:space="preserve">Матка увеличена до 5 - 6 недель беременности, бугристая, с субсерозным узлом по передней стенке матки диаметром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4 см</w:t>
        </w:r>
      </w:smartTag>
      <w:r w:rsidR="008B1457" w:rsidRPr="00623643">
        <w:rPr>
          <w:rFonts w:ascii="Times New Roman" w:hAnsi="Times New Roman"/>
          <w:sz w:val="28"/>
          <w:szCs w:val="28"/>
        </w:rPr>
        <w:t xml:space="preserve">., по задней стенке диаметром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3 см</w:t>
        </w:r>
      </w:smartTag>
      <w:r w:rsidR="008B1457" w:rsidRPr="00623643">
        <w:rPr>
          <w:rFonts w:ascii="Times New Roman" w:hAnsi="Times New Roman"/>
          <w:sz w:val="28"/>
          <w:szCs w:val="28"/>
        </w:rPr>
        <w:t xml:space="preserve">., яичники не изменены. На трубах гидатиды диаметром 2 –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3 см</w:t>
        </w:r>
      </w:smartTag>
      <w:r w:rsidR="008B1457" w:rsidRPr="00623643">
        <w:rPr>
          <w:rFonts w:ascii="Times New Roman" w:hAnsi="Times New Roman"/>
          <w:sz w:val="28"/>
          <w:szCs w:val="28"/>
        </w:rPr>
        <w:t>. петли кишечника интимно подпаяны к заднее стенке матки в области крестцово-маточных связок.</w:t>
      </w:r>
    </w:p>
    <w:p w:rsidR="008B1457" w:rsidRPr="00623643" w:rsidRDefault="008B1457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Произведено: Пангистерэктомия типичным способом, п</w:t>
      </w:r>
      <w:r w:rsidR="00451561" w:rsidRPr="00623643">
        <w:rPr>
          <w:rFonts w:ascii="Times New Roman" w:hAnsi="Times New Roman"/>
          <w:sz w:val="28"/>
          <w:szCs w:val="28"/>
        </w:rPr>
        <w:t>етли кишечника с трудом отсепа</w:t>
      </w:r>
      <w:r w:rsidRPr="00623643">
        <w:rPr>
          <w:rFonts w:ascii="Times New Roman" w:hAnsi="Times New Roman"/>
          <w:sz w:val="28"/>
          <w:szCs w:val="28"/>
        </w:rPr>
        <w:t>рованы от задней стенки матки. Гемостаз. Перитонизация. Туалет брюшной полости. Брюшная полость ушита послойно наглухо. Й</w:t>
      </w:r>
      <w:r w:rsidR="00E6319D" w:rsidRPr="00623643">
        <w:rPr>
          <w:rFonts w:ascii="Times New Roman" w:hAnsi="Times New Roman"/>
          <w:sz w:val="28"/>
          <w:szCs w:val="28"/>
        </w:rPr>
        <w:t>о</w:t>
      </w:r>
      <w:r w:rsidRPr="00623643">
        <w:rPr>
          <w:rFonts w:ascii="Times New Roman" w:hAnsi="Times New Roman"/>
          <w:sz w:val="28"/>
          <w:szCs w:val="28"/>
        </w:rPr>
        <w:t>дасептичекая накл</w:t>
      </w:r>
      <w:r w:rsidR="00451561" w:rsidRPr="00623643">
        <w:rPr>
          <w:rFonts w:ascii="Times New Roman" w:hAnsi="Times New Roman"/>
          <w:sz w:val="28"/>
          <w:szCs w:val="28"/>
        </w:rPr>
        <w:t>ейка. Моча по катетеру светлая 1</w:t>
      </w:r>
      <w:r w:rsidRPr="00623643">
        <w:rPr>
          <w:rFonts w:ascii="Times New Roman" w:hAnsi="Times New Roman"/>
          <w:sz w:val="28"/>
          <w:szCs w:val="28"/>
        </w:rPr>
        <w:t>00 мл.</w:t>
      </w:r>
    </w:p>
    <w:p w:rsidR="008B1457" w:rsidRPr="00623643" w:rsidRDefault="008B1457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Макропрепарат: Матка, придатки на разрезе без особенностей.</w:t>
      </w:r>
    </w:p>
    <w:p w:rsidR="00E6319D" w:rsidRPr="00623643" w:rsidRDefault="00E631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Диагноз после операции: Атипическая гиперплазия эндометрия. Миома матки в сочетании с аденомиозом. Наружный эндометриоз. Спаечный процесс в малом тазу.</w:t>
      </w:r>
    </w:p>
    <w:p w:rsidR="0021074C" w:rsidRDefault="0021074C" w:rsidP="00C070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XV. Рекомендации по ведению послеоперационного периода:</w:t>
      </w:r>
    </w:p>
    <w:p w:rsidR="0021074C" w:rsidRPr="00623643" w:rsidRDefault="0021074C" w:rsidP="00C070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C070C2">
      <w:pPr>
        <w:pStyle w:val="ad"/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Перевязки каждый день до снятия швов.</w:t>
      </w:r>
    </w:p>
    <w:p w:rsidR="00C87C38" w:rsidRPr="00623643" w:rsidRDefault="00C87C38" w:rsidP="00C070C2">
      <w:pPr>
        <w:pStyle w:val="ad"/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Снятие швов на 7 сутки после операции.</w:t>
      </w:r>
    </w:p>
    <w:p w:rsidR="00C87C38" w:rsidRPr="00623643" w:rsidRDefault="00C87C38" w:rsidP="00C070C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 целью устранения болевого синдрома в послеоперационном периоде </w:t>
      </w:r>
      <w:r w:rsidR="008A506D" w:rsidRPr="00623643">
        <w:rPr>
          <w:rFonts w:ascii="Times New Roman" w:hAnsi="Times New Roman"/>
          <w:sz w:val="28"/>
          <w:szCs w:val="28"/>
        </w:rPr>
        <w:t>-Анальгин, Димедрол; с целью восполнения ОЦК – растворы электролитов; атибактериальная терапия;</w:t>
      </w:r>
      <w:r w:rsidR="00451561" w:rsidRPr="00623643">
        <w:rPr>
          <w:rFonts w:ascii="Times New Roman" w:hAnsi="Times New Roman"/>
          <w:sz w:val="28"/>
          <w:szCs w:val="28"/>
        </w:rPr>
        <w:t xml:space="preserve"> антиагреганты и антикоагулянты для профилактики тромбоэмболических осложнений.</w:t>
      </w:r>
    </w:p>
    <w:p w:rsidR="00C87C38" w:rsidRPr="0021074C" w:rsidRDefault="0021074C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C87C38" w:rsidRPr="0021074C">
        <w:rPr>
          <w:rFonts w:ascii="Times New Roman" w:hAnsi="Times New Roman"/>
          <w:b/>
          <w:sz w:val="28"/>
          <w:szCs w:val="36"/>
        </w:rPr>
        <w:t>XVI. Список используемой литературы: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8A506D" w:rsidP="00210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1. Айламазян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Э.К.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Неотложная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помощь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экстремальных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состояниях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 гинекологии. С-Пб. Гиппократ, 1992</w:t>
      </w:r>
    </w:p>
    <w:p w:rsidR="008A506D" w:rsidRPr="00623643" w:rsidRDefault="008A506D" w:rsidP="0021074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2. Гинекология: учебник / Г. М. Савельева, В. Г. Бреусенко и др.; под ред. Г. М. Савельевой. – М.: ГЭОТАР-МЕД», 2004.</w:t>
      </w:r>
    </w:p>
    <w:p w:rsidR="008A506D" w:rsidRPr="00623643" w:rsidRDefault="008A506D" w:rsidP="0021074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3. Макаров О. В., Озолиня Л. А.и др. Эндометрий: современные методы диагностики и лечения. – Медицинская сестра, 2004, № 1.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Адамян Л. В., Кулаков В. И. Эндометриоз. – М.: Медицина, 1998.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Справочник по онкогинекологии / Под ред. Н.Н.Александрова. – Мн.: Беларусь,1980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4C">
        <w:rPr>
          <w:rFonts w:ascii="Times New Roman" w:hAnsi="Times New Roman"/>
          <w:sz w:val="28"/>
          <w:szCs w:val="28"/>
        </w:rPr>
        <w:t>Диагностика предопухолевых и опухолевых процессов шейки матки/ Ганина К.П., Коханевич Е.В, Мельник А.Н. – Киев: Наук.думка,1984.</w:t>
      </w:r>
      <w:bookmarkStart w:id="0" w:name="_GoBack"/>
      <w:bookmarkEnd w:id="0"/>
    </w:p>
    <w:sectPr w:rsidR="008A506D" w:rsidRPr="00623643" w:rsidSect="00C070C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3E" w:rsidRDefault="00A23A3E">
      <w:r>
        <w:separator/>
      </w:r>
    </w:p>
  </w:endnote>
  <w:endnote w:type="continuationSeparator" w:id="0">
    <w:p w:rsidR="00A23A3E" w:rsidRDefault="00A2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3E" w:rsidRDefault="00A23A3E">
      <w:r>
        <w:separator/>
      </w:r>
    </w:p>
  </w:footnote>
  <w:footnote w:type="continuationSeparator" w:id="0">
    <w:p w:rsidR="00A23A3E" w:rsidRDefault="00A2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8E4"/>
    <w:multiLevelType w:val="hybridMultilevel"/>
    <w:tmpl w:val="A2EA5E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A0CBC"/>
    <w:multiLevelType w:val="hybridMultilevel"/>
    <w:tmpl w:val="5EE01E6E"/>
    <w:lvl w:ilvl="0" w:tplc="A9F25B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F858E8"/>
    <w:multiLevelType w:val="hybridMultilevel"/>
    <w:tmpl w:val="23F6F8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387CDC"/>
    <w:multiLevelType w:val="hybridMultilevel"/>
    <w:tmpl w:val="356E22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225297"/>
    <w:multiLevelType w:val="hybridMultilevel"/>
    <w:tmpl w:val="4F46C2EC"/>
    <w:lvl w:ilvl="0" w:tplc="5630C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33C6AE0"/>
    <w:multiLevelType w:val="hybridMultilevel"/>
    <w:tmpl w:val="A520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4E22FBC"/>
    <w:multiLevelType w:val="hybridMultilevel"/>
    <w:tmpl w:val="D4E283C4"/>
    <w:lvl w:ilvl="0" w:tplc="C3868D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2279E"/>
    <w:multiLevelType w:val="hybridMultilevel"/>
    <w:tmpl w:val="784ED1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3E7762"/>
    <w:multiLevelType w:val="hybridMultilevel"/>
    <w:tmpl w:val="39C6BF74"/>
    <w:lvl w:ilvl="0" w:tplc="9E6C222C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AA4F87"/>
    <w:multiLevelType w:val="hybridMultilevel"/>
    <w:tmpl w:val="2B0E406A"/>
    <w:lvl w:ilvl="0" w:tplc="7D2A2D82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CB2976"/>
    <w:multiLevelType w:val="hybridMultilevel"/>
    <w:tmpl w:val="A14208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B51F2D"/>
    <w:multiLevelType w:val="hybridMultilevel"/>
    <w:tmpl w:val="8A183588"/>
    <w:lvl w:ilvl="0" w:tplc="6CC094B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81779E"/>
    <w:multiLevelType w:val="hybridMultilevel"/>
    <w:tmpl w:val="B258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166B3"/>
    <w:multiLevelType w:val="hybridMultilevel"/>
    <w:tmpl w:val="D20CAA7E"/>
    <w:lvl w:ilvl="0" w:tplc="F516D43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8B90673"/>
    <w:multiLevelType w:val="hybridMultilevel"/>
    <w:tmpl w:val="564E4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531AA"/>
    <w:multiLevelType w:val="hybridMultilevel"/>
    <w:tmpl w:val="196E14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225759"/>
    <w:multiLevelType w:val="hybridMultilevel"/>
    <w:tmpl w:val="180E40BC"/>
    <w:lvl w:ilvl="0" w:tplc="F1447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5483611"/>
    <w:multiLevelType w:val="hybridMultilevel"/>
    <w:tmpl w:val="C9CC4B0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63B2FEB"/>
    <w:multiLevelType w:val="hybridMultilevel"/>
    <w:tmpl w:val="9E4447E8"/>
    <w:lvl w:ilvl="0" w:tplc="0C86C3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26584D"/>
    <w:multiLevelType w:val="hybridMultilevel"/>
    <w:tmpl w:val="6BEA72F8"/>
    <w:lvl w:ilvl="0" w:tplc="F8465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D00AE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0E9673A"/>
    <w:multiLevelType w:val="hybridMultilevel"/>
    <w:tmpl w:val="C6FC6D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EF080A"/>
    <w:multiLevelType w:val="hybridMultilevel"/>
    <w:tmpl w:val="44524CCE"/>
    <w:lvl w:ilvl="0" w:tplc="DB9EFE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4397E55"/>
    <w:multiLevelType w:val="hybridMultilevel"/>
    <w:tmpl w:val="B5482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B06AE7"/>
    <w:multiLevelType w:val="hybridMultilevel"/>
    <w:tmpl w:val="91CA98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A70013"/>
    <w:multiLevelType w:val="hybridMultilevel"/>
    <w:tmpl w:val="B02C05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3CDD1A">
      <w:start w:val="7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4"/>
  </w:num>
  <w:num w:numId="5">
    <w:abstractNumId w:val="16"/>
  </w:num>
  <w:num w:numId="6">
    <w:abstractNumId w:val="23"/>
  </w:num>
  <w:num w:numId="7">
    <w:abstractNumId w:val="22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9"/>
  </w:num>
  <w:num w:numId="15">
    <w:abstractNumId w:val="7"/>
  </w:num>
  <w:num w:numId="16">
    <w:abstractNumId w:val="5"/>
  </w:num>
  <w:num w:numId="17">
    <w:abstractNumId w:val="10"/>
  </w:num>
  <w:num w:numId="18">
    <w:abstractNumId w:val="20"/>
  </w:num>
  <w:num w:numId="19">
    <w:abstractNumId w:val="8"/>
  </w:num>
  <w:num w:numId="20">
    <w:abstractNumId w:val="17"/>
  </w:num>
  <w:num w:numId="21">
    <w:abstractNumId w:val="0"/>
  </w:num>
  <w:num w:numId="22">
    <w:abstractNumId w:val="18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C38"/>
    <w:rsid w:val="001143B3"/>
    <w:rsid w:val="00151705"/>
    <w:rsid w:val="001C797D"/>
    <w:rsid w:val="001E61AB"/>
    <w:rsid w:val="0021074C"/>
    <w:rsid w:val="00261DB5"/>
    <w:rsid w:val="00373050"/>
    <w:rsid w:val="00423B7D"/>
    <w:rsid w:val="00451561"/>
    <w:rsid w:val="00480E09"/>
    <w:rsid w:val="00483769"/>
    <w:rsid w:val="00517093"/>
    <w:rsid w:val="005C1DF7"/>
    <w:rsid w:val="005D2A46"/>
    <w:rsid w:val="005F6486"/>
    <w:rsid w:val="00623643"/>
    <w:rsid w:val="0065112C"/>
    <w:rsid w:val="0065657C"/>
    <w:rsid w:val="006A5BDF"/>
    <w:rsid w:val="006E63B7"/>
    <w:rsid w:val="0070040B"/>
    <w:rsid w:val="008A506D"/>
    <w:rsid w:val="008B1457"/>
    <w:rsid w:val="008C2267"/>
    <w:rsid w:val="00A23A3E"/>
    <w:rsid w:val="00A4780D"/>
    <w:rsid w:val="00AC5ABE"/>
    <w:rsid w:val="00B933B6"/>
    <w:rsid w:val="00BA2C2A"/>
    <w:rsid w:val="00C070C2"/>
    <w:rsid w:val="00C17FD9"/>
    <w:rsid w:val="00C331F5"/>
    <w:rsid w:val="00C467F9"/>
    <w:rsid w:val="00C64D77"/>
    <w:rsid w:val="00C87C38"/>
    <w:rsid w:val="00D40B00"/>
    <w:rsid w:val="00D52675"/>
    <w:rsid w:val="00D93E18"/>
    <w:rsid w:val="00DC3BB4"/>
    <w:rsid w:val="00DF3F9D"/>
    <w:rsid w:val="00E6319D"/>
    <w:rsid w:val="00EA1367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42C003-3085-4936-94EC-288AB8A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87C38"/>
    <w:pPr>
      <w:keepNext/>
      <w:spacing w:after="0" w:line="360" w:lineRule="auto"/>
      <w:jc w:val="center"/>
      <w:outlineLvl w:val="6"/>
    </w:pPr>
    <w:rPr>
      <w:rFonts w:ascii="Times New Roman" w:hAnsi="Times New Roman"/>
      <w:b/>
      <w:bCs/>
      <w:sz w:val="32"/>
      <w:szCs w:val="24"/>
      <w:lang w:val="en-US" w:eastAsia="ru-RU"/>
    </w:rPr>
  </w:style>
  <w:style w:type="paragraph" w:styleId="8">
    <w:name w:val="heading 8"/>
    <w:basedOn w:val="a"/>
    <w:next w:val="a"/>
    <w:link w:val="80"/>
    <w:uiPriority w:val="9"/>
    <w:qFormat/>
    <w:rsid w:val="0015170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C87C38"/>
    <w:rPr>
      <w:rFonts w:cs="Times New Roman"/>
      <w:b/>
      <w:bCs/>
      <w:sz w:val="24"/>
      <w:szCs w:val="24"/>
      <w:lang w:val="en-US" w:eastAsia="ru-RU" w:bidi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rsid w:val="00C87C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7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87C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iPriority w:val="99"/>
    <w:unhideWhenUsed/>
    <w:rsid w:val="00C87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87C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Body Text Indent"/>
    <w:basedOn w:val="a"/>
    <w:link w:val="a9"/>
    <w:uiPriority w:val="99"/>
    <w:rsid w:val="00C87C38"/>
    <w:pPr>
      <w:spacing w:after="0" w:line="360" w:lineRule="auto"/>
      <w:ind w:left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C87C38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???????"/>
    <w:rsid w:val="00C87C38"/>
  </w:style>
  <w:style w:type="paragraph" w:styleId="ab">
    <w:name w:val="Plain Text"/>
    <w:basedOn w:val="a"/>
    <w:link w:val="ac"/>
    <w:uiPriority w:val="99"/>
    <w:rsid w:val="00C87C3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C87C38"/>
    <w:rPr>
      <w:rFonts w:ascii="Courier New" w:hAnsi="Courier New" w:cs="Times New Roman"/>
      <w:lang w:val="ru-RU" w:eastAsia="ru-RU" w:bidi="ar-SA"/>
    </w:rPr>
  </w:style>
  <w:style w:type="paragraph" w:styleId="ad">
    <w:name w:val="List Paragraph"/>
    <w:basedOn w:val="a"/>
    <w:uiPriority w:val="34"/>
    <w:qFormat/>
    <w:rsid w:val="00C87C38"/>
    <w:pPr>
      <w:ind w:left="720"/>
      <w:contextualSpacing/>
    </w:pPr>
    <w:rPr>
      <w:lang w:eastAsia="ru-RU"/>
    </w:rPr>
  </w:style>
  <w:style w:type="paragraph" w:styleId="ae">
    <w:name w:val="Block Text"/>
    <w:basedOn w:val="a"/>
    <w:uiPriority w:val="99"/>
    <w:rsid w:val="005D2A46"/>
    <w:pPr>
      <w:spacing w:after="0" w:line="360" w:lineRule="auto"/>
      <w:ind w:left="360" w:right="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23B7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Home</Company>
  <LinksUpToDate>false</LinksUpToDate>
  <CharactersWithSpaces>37008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Юля</dc:creator>
  <cp:keywords/>
  <dc:description/>
  <cp:lastModifiedBy>admin</cp:lastModifiedBy>
  <cp:revision>2</cp:revision>
  <dcterms:created xsi:type="dcterms:W3CDTF">2014-02-22T09:22:00Z</dcterms:created>
  <dcterms:modified xsi:type="dcterms:W3CDTF">2014-02-22T09:22:00Z</dcterms:modified>
</cp:coreProperties>
</file>