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05CE" w:rsidRPr="00FB324B" w:rsidRDefault="000605CE" w:rsidP="000605CE">
      <w:pPr>
        <w:spacing w:before="120"/>
        <w:jc w:val="center"/>
        <w:rPr>
          <w:b/>
          <w:bCs/>
          <w:sz w:val="32"/>
          <w:szCs w:val="32"/>
        </w:rPr>
      </w:pPr>
      <w:r w:rsidRPr="00FB324B">
        <w:rPr>
          <w:b/>
          <w:bCs/>
          <w:sz w:val="32"/>
          <w:szCs w:val="32"/>
        </w:rPr>
        <w:t>Аттестационная работа мед. сестры процедурного кабинета</w:t>
      </w:r>
    </w:p>
    <w:p w:rsidR="000605CE" w:rsidRPr="00FB324B" w:rsidRDefault="000605CE" w:rsidP="000605CE">
      <w:pPr>
        <w:spacing w:before="120"/>
        <w:jc w:val="center"/>
        <w:rPr>
          <w:b/>
          <w:bCs/>
          <w:sz w:val="28"/>
          <w:szCs w:val="28"/>
        </w:rPr>
      </w:pPr>
      <w:r w:rsidRPr="00FB324B">
        <w:rPr>
          <w:b/>
          <w:bCs/>
          <w:sz w:val="28"/>
          <w:szCs w:val="28"/>
        </w:rPr>
        <w:t>I. Краткая характеристика рабочего места.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 xml:space="preserve">Детская поликлиника №2 расположена в типовом кирпичном здании в микрорайоне. Рассчитана на 200 посещений в смену. На территории обслуживания находятся 6 дошкольных учреждений, 4 средних школы. Территория облуживания представлена микрорайоном и двумя участками, в которые входит частный сектор. 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Работа поликлиники организована по пятидневной рабочей неделе с 8 до 18 часов. Вызова принимаются до 12 часов дня для участкового педиатра, с 12 до 17 часов вызова обслуживает дежурный врач, с 18 до 8 часов утра скорая помощь. Два дня в неделю в поликлинике ведутся приемы для профилактических осмотров. Вторник - прием неорганизованных детей, стоящих на диспансерном учете. Четверг - прием детей первого года жизни.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Поликлиника работает в тесном контакте с детским стационаром, женской консультацией, родильным отделением, скорой помощью и центром Госсанэпиднадзора. В поликлинике расположено 28 кабинетов; из них 7 занимают участковые врачи и сестры, 5 кабинетов - узкие специалисты: невролог, окулист, лор, хирург, стоматолог. Остальные кабинеты занимают вспомогательные службы.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Поликлиника обслуживает детское население с рождения до 15 лет, затем наблюдение за детьми передается в подростковый кабинет.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Процедурный кабинет находится на втором этаже поликлиники. Площадь кабинета соответствует нормам.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В процедурном и прививочном кабинете имеется оснащение: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1. Инструментальные столики для подготовки и проведения процедур;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2. Кушетка;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3. Холодильник для хранения вакцин;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4. Шкаф для хранения медикаментов;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5. Сейф;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6. Стол для медицинской сестры;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7. Бактерицидные облучатели ОБН-150;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8. Раковины;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9. Биксы со стерильными материалами;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10.Емкости для дез. растворов.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II. Объем выполняемой работы.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Должностная инструкция мед. сестры процедурного кабинета: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I. Общие положения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1. К профессиональной деятельности в качестве мед. сестры процедурного кабинета допускается медицинская сестра со стажем работы в стационаре не менее трех лет, имеющая квалификационную категорию, сертификат по специальности "Сестринское дело в педиатрии" и прошедшая подготовку на рабочем месте.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2. Назначение и увольнение мед. сестры процедурного кабинета осуществляется главным врачом по представлению зав. отделением, старшей мед. сестрой отделения и по согласованию с главной мед. сестрой больницы.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3. Мед. сестра процедурного кабинета находится в непосредственном подчинении у заведующей поликлиники и старшей мед. сестры.</w:t>
      </w:r>
    </w:p>
    <w:p w:rsidR="000605CE" w:rsidRPr="00FB324B" w:rsidRDefault="000605CE" w:rsidP="000605CE">
      <w:pPr>
        <w:spacing w:before="120"/>
        <w:jc w:val="center"/>
        <w:rPr>
          <w:b/>
          <w:bCs/>
          <w:sz w:val="28"/>
          <w:szCs w:val="28"/>
        </w:rPr>
      </w:pPr>
      <w:r w:rsidRPr="00FB324B">
        <w:rPr>
          <w:b/>
          <w:bCs/>
          <w:sz w:val="28"/>
          <w:szCs w:val="28"/>
        </w:rPr>
        <w:t>II. Обязанности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1. Организация труда в соответствии с настоящей инструкцией, почасовым графиком работы.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2. Организация процедурного кабинета согласно стандарту.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3. Соблюдение требований, предъявляемых к маркировке предметов медицинского назначения.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4. Четкое и своевременное ведение медициской документации. Своевременная подача отчета о выполненных манипуляциях за месяц, полугодие, год.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5. Подготовка кабинета к работе.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6. Владение в совершенстве методиками проведения профилактических, лечебных, диагностических, санитарногигиенических процедур, манипуляций и качественное, современное их выполнение.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7. Строгое соблюдение технологии взятия крови на все виды лабораторных исследований.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8. Своевременная и правильная транспортировка исследуемого материала в лабораторные отделения.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9. Своевременное сообщение лечащему врачу: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об осложнениях от проведения манипуляций;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об отказе пациента о проведении манипуляции.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10. Обеспечение наличия и укомплектованности аптечки для оказания неотложной помощи, оказание неотложной доврачебной помощи.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11. Проведение контроля стерильности полученного материала и медицинского инструментария, соблюдения сроков хранения стерильных изделий.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12. Регулярное и своевременное прохождение мед. осмотра, обследование на RW, HbSAg , ВИЧ - инфекцию, носительство патогенного стафилококка.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13. Обеспечение надлежащего порядка и санитарного состояния процедурного кабинета.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14. Своевременная выписка и получение у старшей мед. сестры необходимых для работы медикаментов, инструментов, систем, перевязочного материала, спирта, мед. инструментария, предметов мед. назначения.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15. Обеспечение правильного учета, хранения и использования медикаментов, спирта, перевязочного материала, мед. инструментария, предметов мед. назначения.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16. Проведение сан. просвет работы по укреплению здоровья и профилактике заболеваний, пропаганда здорового образа жизни.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17. Постоянное повышение профессионального уровня знаний, умений и навыков. Своевременное прохождение усовершенствования.</w:t>
      </w:r>
    </w:p>
    <w:p w:rsidR="000605CE" w:rsidRPr="00FB324B" w:rsidRDefault="000605CE" w:rsidP="000605CE">
      <w:pPr>
        <w:spacing w:before="120"/>
        <w:jc w:val="center"/>
        <w:rPr>
          <w:b/>
          <w:bCs/>
          <w:sz w:val="28"/>
          <w:szCs w:val="28"/>
        </w:rPr>
      </w:pPr>
      <w:r w:rsidRPr="00FB324B">
        <w:rPr>
          <w:b/>
          <w:bCs/>
          <w:sz w:val="28"/>
          <w:szCs w:val="28"/>
        </w:rPr>
        <w:t>III. Права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1. Получение необходимой информации для четкого выполнения профессиональных обязанностей.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2. Внесение предложений руководству по совершенствованию работы мед. сестры процедурного кабинета и организации сестринского дела в больнице.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3. Требования от старшей м/с своевременного обеспечения необходимыми для работы медикаментами, мед. инструментарием, бланками.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4. Требование от старшей м/с своевременного обеспечения перевязочным материалом, шприцами.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5. Требование от сестры-хозяйки, своевременного обеспечения необходимым мягким и твердым инвентарем, дезинфицирующими, моющими и чистящими средствами.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6. Повышение своей квалификации в установленном порядке, прохождение аттестации, переаттестации с целью присвоения квалификационной категории.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7. Участие в общественной жизни отделения и больницы.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8. Участие в работе профессиональных медицинских ассоциаций.</w:t>
      </w:r>
    </w:p>
    <w:p w:rsidR="000605CE" w:rsidRPr="00FB324B" w:rsidRDefault="000605CE" w:rsidP="000605CE">
      <w:pPr>
        <w:spacing w:before="120"/>
        <w:jc w:val="center"/>
        <w:rPr>
          <w:b/>
          <w:bCs/>
          <w:sz w:val="28"/>
          <w:szCs w:val="28"/>
        </w:rPr>
      </w:pPr>
      <w:r w:rsidRPr="00FB324B">
        <w:rPr>
          <w:b/>
          <w:bCs/>
          <w:sz w:val="28"/>
          <w:szCs w:val="28"/>
        </w:rPr>
        <w:t>IV. Ответственность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Медицинская сестра процедурного кабинета за невыполнение своих профессиональных обязанностей, учет, хранение и использование медикаментов несет ответственность, предусмотренную действующим законодательством.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Документация процедурного и прививочного кабинета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1. Тетрадь кварцевания кабинета.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2. Тетрадь генеральной уборки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3. Тетрадь учета азопирамовых и фенолфталеиновых проб.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4. Журнал контроля стерилизации инструментов и мягкого инвентаря.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5. Журнал назначений процедурного кабинета.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6. Тетрадь учета внутривенного забора крови на биохимический анализ, HbSAg, группу крови резусфактор.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7. Тетрадь учета внутривенного забора крови на RW.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8. Тетрадь учета внутривенного забора крови на ВИЧ-инфекцию.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9. Тетрадь контроля температуры в холодильнике.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10. Журнал учета проф. прививок: АДСМ, АДС, АКД, корь, паротит, краснуха, полиомиелит.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11. Журнал учета вакцинаций гепатита.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12. Журнал учета реакций Манту.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13. Журнал учета БЦЖ.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14. Тетрадь учета гамма-глобулина против клещевого энцефалита.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15. Тетрадь учета гамма-глобулина человеческого.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16. Тетрадь учета вакцинаций против клещевого энцефалита.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17. Тетрадь учета АС-анатоксина.</w:t>
      </w:r>
    </w:p>
    <w:p w:rsidR="000605CE" w:rsidRPr="00FB324B" w:rsidRDefault="000605CE" w:rsidP="000605CE">
      <w:pPr>
        <w:spacing w:before="120"/>
        <w:jc w:val="center"/>
        <w:rPr>
          <w:b/>
          <w:bCs/>
          <w:sz w:val="28"/>
          <w:szCs w:val="28"/>
        </w:rPr>
      </w:pPr>
      <w:r w:rsidRPr="00FB324B">
        <w:rPr>
          <w:b/>
          <w:bCs/>
          <w:sz w:val="28"/>
          <w:szCs w:val="28"/>
        </w:rPr>
        <w:t>Медикаменты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В детской поликлинике работа с медикаментами, их учет, хранение и расход происходит в соответствии с инструкциями и приказами МЗ РСФСР.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1. Приказ №328 от 23.08.99 "Предметно - количественный учет в лечебно-профилактических учреждениях".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2. Приказ №681 от 30.06.98 "Перечень медикаментов подлежащих предметно-количественному учету в ЛПУ".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3. Приказ №330 от 12.11.97 "О мерах улучшения учета, хранения, выписывания и использования наркотических лекарственных средств".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4. Приказ №155/23 от 19.05.99 по Новосибирску, Управлению здравоохранения, Управлению фармацевтической деятельностью "О порядке получения, хранения, учета, отпуска лекарственных средств, включенных в список 2 и список 3 перечня наркотических средств, психотропных веществ и их прекурсоров подлежащих контролю в РФ".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5. Приказ №523 от 3.06.68 "О правилах хранения медикаментозных средств".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6. Приказ №245 от 30.08.94 "Об учете, хранении и расходу этилового спирта".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7. Приказ №377 от 1997 года "О правилах хранения медикаментозных средств".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 xml:space="preserve">Все медикаменты делятся на три группы: "А", "Б" и "Общий список". По способу применения медикаменты подразделяются на: парентеральные, внутренние и наружные. 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К группе "А" относятся наркотические и ядовитые средства, которые хранятся у старшей мед. сестры в металлическом сейфе под замком и пристреленном к полу. На задней стенке сейфа написана белая буква "А" на черном фоне и слово "VENENA" черными буквами на белом фоне. На левой боковой стенке надпись "наркотические лекарственные средства", на правой стенке сейфа - "ядовитые". На внутренней стенке двери сейфа перечень наркотических и ядовитых средств, их высшие суточные и разовые дозы.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На предметно количественном учете стоят 45 наименований наркотических средств, в этот же список присоединилось еще 9 наименований психотропных средств. И того 54 наименования - список №2. На предметно количественном учете стоят ядовитые средства списка №2 - 56 наименований. В поликлинике используются атропина сульфат. На предметно количествен-ном учете стоят прекурсоры из списка №4, всего 26 наименований. На предметно количественном учете стоят сильнодействующие лекарственные средства - список №1 - в него включены 94 наименования.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Все сильнодействующие средства относятся к группе "Б", хранятся в запирающихся шкафах с маркировкой: на задней стенке красная буква "Б" на белом фоне и слово "HEROICA" черное на белом фоне. К списку "Б" относятся 14 групп медикаментов, определяемых по механизму действия: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1. Антибиотики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2. Сульфаниламиды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3. Некоторые препараты наперстянки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4. Анальгетики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5. Спазмолитики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6. Гипотензивные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7. Седативные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8. Снотворные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9. Гормональные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10. Мочегонные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11. Противосудорожные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12. Противоаритмические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13. Стимулирующие ЦНС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14. Возбуждающие дыхательный центр.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В шкафах располагаются по механизму действия, по применению. Внутренние средства отдельно от парентеральных.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На предметно количественном чете стоят психотропные средства из списка №3 - 16 наименований.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Медикаменты "общего списка" хранятся в шкафах с надписью внутри: на белом фоне черными буквами "общий список". Парентеральные хранятся отдельно от внутренних и наружных лекарственных средств располагаются по механизму действия.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На основании приказа №523 все медикаменты должны быть в оригинальной упаковке, с четким наименованием, серией и сроком годности. Пересыпать, переливать, переклеивать, перекладывать из одной упаковки в другую запрещено. Красящие, пахучие и воспламеняющиеся лекарственные средства хранятся отдельно друг от друга. Медикаменты, требующие защиты от света, хранятся в таре из темного стекла. Дезинфицирующие средства хранятся отдельно от медикаментов всех групп.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 xml:space="preserve">Перевязочные средства, резиновые изделия, медицинские инструменты хранятся отдельно. Биопрепараты, сыворотки, мази, АТФ, вакцины, свечи и ферменты хранятся в холодильнике при температуре от +2 до +8 градусов по Цельсию. 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Предметно количественному учету подлежит спирт, который учитывается у старшей мед. сестры. В кабинет спирт выдается по требованию процедурной мед. сестры и выписывается в тетради для получения спирта.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Для оказания неотложной помощи в кабинете имеются специальные укладки для оказания помощи при неотложных состояниях: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1. Сердечнососудистая недостаточность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2. Судорожный синдром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3. Анафилактический шок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4. Гипертермический синдром.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Объем выполняемых работ в процедурном кабинете.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В процедурном кабинете я делаю подкожные, внутримышечные и внутривенные струйные инъекции. Процедуры назначаются либо участковыми педиатрами, либо узкими специалистами. После проведения инъекции в листе назначения и процедурном журнале производится запись о проведенной манипуляции.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В процедурном кабинете в специально отведенные дни проводится внутривенный забор крови на исследование: RW, ВИЧ-инфекции, HbSAg, РНГА, напряженность иммунитета, группу крови, резусфактор и биохимический анализ.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За период работы процедурного кабинета в 2001 году было сделано: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1. Внутримышечных инъекций - 406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2. Подкожных инъекций - 314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3. Внутривенных струйных инъекций - 325.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Были также произведены внутривенные заборы крови: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1. На RW - 32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 xml:space="preserve">2. На ВИЧ-инфекцию - 6 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 xml:space="preserve">3. На РНГА - 24 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 xml:space="preserve">4. На HbSAg - 4 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5. На группу крови и резус фактор - 25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6. На биохимический анализ - 68.</w:t>
      </w:r>
    </w:p>
    <w:p w:rsidR="000605CE" w:rsidRPr="00FB324B" w:rsidRDefault="000605CE" w:rsidP="000605CE">
      <w:pPr>
        <w:spacing w:before="120"/>
        <w:jc w:val="center"/>
        <w:rPr>
          <w:b/>
          <w:bCs/>
          <w:sz w:val="28"/>
          <w:szCs w:val="28"/>
        </w:rPr>
      </w:pPr>
      <w:r w:rsidRPr="00FB324B">
        <w:rPr>
          <w:b/>
          <w:bCs/>
          <w:sz w:val="28"/>
          <w:szCs w:val="28"/>
        </w:rPr>
        <w:t>Прививочная работа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 xml:space="preserve">Прививочная работа ведется по плану, составленному на год, который утверждает заведующая поликлиникой. 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Существуют документы, регламентирующие вакцинопрофилактику: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1. Федеральный закон №157 от 1998 года "Об иммунопрофилактике инфекционных болезней".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 xml:space="preserve">2. Приказ №229 от 06 2001 года. Все профилактические прививки планируются строго с учетом национального календаря профилактических прививок, контроль за выполнением прививок и своевременным оформлением медицинских отводов осуществляется иммунологом и работниками Госсанэпиднадзора. 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Календарь прививок.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4-7 дней V БЦЖ (М)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3 мес. V1 АКДС + V1 пол-т.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4,5 мес. V2 АКДС + V2 пол-т.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6 мес. V3 АКДС + V3 пол-т.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1 год V кори,V паротита,V краснухи.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18 мес. R1 АКДС+R1пол-т.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20 мес. R2 пол-т.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6 лет R кори,R паротита,R краснухи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7 лет R1 БЦЖ+R2 АДСМ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13 лет V краснухи (дев.),V гепатита (ранее не привитые)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14 лет R2 БЦЖ, R3 АДСМ, R3 пол-т.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Вирусный гепатит B: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1 схема - сутки-1мес. -6 мес.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2 схема - 4 мес.- 5 мес. - 1 год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Реакция Манту каждый год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Гепатит и полиомиелит совмещаем со всеми, с БЦЖ ни чего не совмещать (интервал 2 мес.). Гепатит до 3-х мес. с пропусками, после 3-х по 2-ой схеме.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 xml:space="preserve">При отсутствии рубчика БЦЖ RMанту два раза в год. 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Повторная БЦЖ через два года, при двух отрицательных Манту.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До 2-х месяцев БЦЖ без Манту.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Интервалы: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Между живыми вакцинами интервал 1 мес., совмещаем все.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V1гепатита - V2 гепатита = 1 мес.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V2 гепатита - V3 гепатита = 5 мес.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АКДС + пол-т в течение 10 дней.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V3 - R1 - R2 пол-т = 6 мес.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V3 - R1 АКДС = 1 год.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R1 - R2 АКДС = 4 года.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V - Rкори (паротит, краснуха) = мин. 6 мес.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За 2001 год в прививочном кабинете было проведено следующее количество прививок: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Вакцинальный комплекс АКДС: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3 мес. V1 - 279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4,5 мес. V2 - 279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6 мес. V3 - 279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Всего: 837.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Вакцинальный комплекс полиомиелита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3 мес. V1 - 288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4,5 мес. V2 - 288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6 мес. V3 - 288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Всего: 864.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Вакцинальный комплекс гепатита: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V1 - 9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V2 - 296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V3 - 298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Всего: 603.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 xml:space="preserve">4,5 мес. V2 АДС - 1 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4,5 мес. V2 АДСМ - 2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18 мес. R1 АКДС - 247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18 мес. R1 АДС - 2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18 мес. R1 АДСМ - 3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7 лет R2 АДСМ -244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14 лет R3 АДМ - 8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18 мес. R1 пол-т - 28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20 мес. R2 пол-т - 18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14 лет R3 пол-т - 20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1 год V кори - 264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6 лет R кори - 253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1 год V паротита - 242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6 лет R паротита - 239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1 год V краснухи - 369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6 лет R краснухи - 1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R Манту - 5242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2 мес. V БЦЖ - 12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7 лет R БЦЖ - 48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Гамма-глобулин человеческий - 11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Гамма-глобулин противоклещевой - 48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ВСЕГО: 9457</w:t>
      </w:r>
    </w:p>
    <w:p w:rsidR="000605CE" w:rsidRPr="00FB324B" w:rsidRDefault="000605CE" w:rsidP="000605CE">
      <w:pPr>
        <w:spacing w:before="120"/>
        <w:jc w:val="center"/>
        <w:rPr>
          <w:b/>
          <w:bCs/>
          <w:sz w:val="28"/>
          <w:szCs w:val="28"/>
        </w:rPr>
      </w:pPr>
      <w:r w:rsidRPr="00FB324B">
        <w:rPr>
          <w:b/>
          <w:bCs/>
          <w:sz w:val="28"/>
          <w:szCs w:val="28"/>
        </w:rPr>
        <w:t>III. Система инфекционного контроля, инфекционной безопасности пациентов и медицинского персонала.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 xml:space="preserve">В каждом лечебном учреждении существует система инфекционного контроля, которая регламентируется приказами. 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1. Приказ №288 от 23.03.76 года МЗ СССР "Санитарный противоэпидемический режим".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2. Приказ №770 от 10.05.75 МЗ СССР "Отраслевой стандарт 42-21-2-85 о дезинфекции, предстерилизационной обработки и стерилизации медицинского инструментария".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3. Приказ №408 от 12.07.89 МЗ СССР "О профилактике вирусного гепатита".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4. Приказ №215 МЗ РСФСР от 14.07.78 "О мерах по улучшению организации и повышения качества специализированной медицинской помощи больны с гнойными хирургическими заболеваниями".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5. Приказ №342 МЗ РФ от 1998 года "Профилактика педикулеза и сыпного тифа".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6. Приказ №170 МЗ РФ от 1994 года. "Профилактика ВИЧ-инфекций".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 xml:space="preserve">В систему инфекционного контроля входит комплекс санитарно-эпидемиологических мероприятий, надежно препятствующих возникновению и распространению внутрибольничной инфекции. Для предупреждения инфицирования больных и медицинского персонала, в процедурном и прививочном кабинетах строго выполняется санитарный противоэпидемический режим и четко соблюдаются правила и асептики и антисептики. 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 xml:space="preserve">Асептика - комплекс мероприятий, направленных на предупреждение попадания микроорганизмов в рану во время операций, диагностических и лечеб-ных манипуляций. 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 xml:space="preserve">Антисептика - комплекс мероприятий направленных на ограничение и уничтожение попавшей в рану инфекции. 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Существуют: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1. Механический метод. Это первичная хирургическая обработка краев и дна раны, промывание.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2. Физический метод - дренирование раны.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3. Химический метод - применение перекиси водорода, бактериостати-ческие препараты.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4. Биологический метод - применение сывороток, вакцин, ферментов и антибиотиков.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Обработка рук.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1. Руки моются двукратным намыливанием, тщательно ополаскиваются теплой водой и насухо вытираются чистым полотенцем или салфеткой.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2. Руки дезинфицируются 70о раствором этилового спирта.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3. Руки обрабатываются кожными антисептиками: 0,5% спиртовым раствором хлоргексидина биглюконата или декосепт ПЛЮС (декосепт - спрей).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Техника обработки рук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Руки протираются салфеткой смоченной спиртом или хлоргексидином (для каждой руки своя салфетка) от кончиков пальцев к локтю до середины предплечья. Особенно тщательно протираются ногтевые ложа, между пальцами и основание большого пальца. Каждая рука обрабатывается в течение одной минуты. Руки высыхают без вытирания и перчатки одевают на сухие руки.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 xml:space="preserve">Обработка инструментария 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После использования инструменты проходят три этапа обработки: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1. Дезинфекцию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2. Предстерилизационную обработку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 xml:space="preserve">3. Стерилизацию 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Дезинфекция.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Это комплекс мероприятий, направленный на уничтожение патогенных и условно патогенных возбудителей.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Инструменты, подлежащие стерилизации: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1. Инструменты, контактирующие с кровью.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2. Контактирующие со слизистой оболочкой, в результате контакта с которой могут быть микротравмы.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3. Инструменты, используемые при родовспоможении.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4. Инструменты, контактируемые со слюной.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5. Инструменты, контактируемые с молоком матери.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6. Инструменты, имеющие контакт с раневой поверхностью.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Для проведения дезинфекции используются два метода: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1. Физический: кипячение в дистиллированной воде 30 минут или кипячение в 2% растворе питьевой соды 15 минут.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2. Химический - погружение инструментов в разобранном виде в один из дезинфицирующих растворов, сразу после использования: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1. 6% перекись водорода на 60 минут (пр. 408).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2. 4% перекись водорода на 90 мин. (пр. 770).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3. 3% хлорамин на 60 мин. (пр. 408).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4. 0,6% гипохлорит кальция нейтральный на 60 мин. (пр. 408).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5. 2,5% велтолен на 60 мин. (дезинф. + предстерил. очистка)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6. 3% вапусан на 60 мин. (дезинф. + предстерил. очистка)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7. 3% хлорная известь на 60 минут.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8. 0,05% раствор анолита на 60 минут.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9. 4% раствор формалина на 60 минут.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10. Промывание проточной водой, с последующим кипячением промывных вод 30 минут.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11. 1,5% раствор порошка "Лотос", кипячение 15 минут (дезинф. + предстерил. очистка).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После дезинфекции инструменты ополаскивают под проточной водой 1-2 минуты.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Предстерилизационная очистка.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Предназначена для удаления с инструментов жировых, белковых, механических загрязнений и остатков лекарственных средств.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1. Замачивание при полном погружении в моющем растворе.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1% септабик на 60 мин. (дезинф. + предстерил. очистка);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2,5% велтолен на 60 мин. (дезинф. + предстерил. очистка);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3% вапусан на 60 мин. (дезинф. + предстерил. очистка);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0,5% моющий раствор порошка "Лотос", 0,5% раствор перекиси водорода, t=50оС, 15 мин.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1,5% раствор порошка "Лотос", кипячение 15 мин.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2,3% дезэффект на 60 минут (дезинф. + предстерил. очистка);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2% раствор питьевой соды, кипячение 15 минут (дезинф. + предстерил. очистка);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2. Затем производится тщательная мойка в моющем растворе ершами, щетками, марлевыми жгутиками, мандренами, по 0,5 минут на каждый разобранный инструмент.</w:t>
      </w:r>
    </w:p>
    <w:p w:rsidR="000605CE" w:rsidRDefault="000605CE" w:rsidP="000605CE">
      <w:pPr>
        <w:spacing w:before="120"/>
        <w:ind w:firstLine="567"/>
        <w:jc w:val="both"/>
      </w:pPr>
      <w:r w:rsidRPr="00BC1578">
        <w:t>3. Затем ополаскиваем проточной водой после моющего средства:</w:t>
      </w:r>
      <w:r>
        <w:t xml:space="preserve"> </w:t>
      </w:r>
    </w:p>
    <w:p w:rsidR="000605CE" w:rsidRDefault="000605CE" w:rsidP="000605CE">
      <w:pPr>
        <w:spacing w:before="120"/>
        <w:ind w:firstLine="567"/>
        <w:jc w:val="both"/>
      </w:pPr>
      <w:r w:rsidRPr="00BC1578">
        <w:t>"Биолот" 3 мин.</w:t>
      </w:r>
      <w:r>
        <w:t xml:space="preserve"> </w:t>
      </w:r>
    </w:p>
    <w:p w:rsidR="000605CE" w:rsidRDefault="000605CE" w:rsidP="000605CE">
      <w:pPr>
        <w:spacing w:before="120"/>
        <w:ind w:firstLine="567"/>
        <w:jc w:val="both"/>
      </w:pPr>
      <w:r w:rsidRPr="00BC1578">
        <w:t>"Прогресс" 5 мин.</w:t>
      </w:r>
      <w:r>
        <w:t xml:space="preserve"> </w:t>
      </w:r>
    </w:p>
    <w:p w:rsidR="000605CE" w:rsidRDefault="000605CE" w:rsidP="000605CE">
      <w:pPr>
        <w:spacing w:before="120"/>
        <w:ind w:firstLine="567"/>
        <w:jc w:val="both"/>
      </w:pPr>
      <w:r w:rsidRPr="00BC1578">
        <w:t>"Маричка" 5 мин.</w:t>
      </w:r>
      <w:r>
        <w:t xml:space="preserve"> </w:t>
      </w:r>
    </w:p>
    <w:p w:rsidR="000605CE" w:rsidRDefault="000605CE" w:rsidP="000605CE">
      <w:pPr>
        <w:spacing w:before="120"/>
        <w:ind w:firstLine="567"/>
        <w:jc w:val="both"/>
      </w:pPr>
      <w:r w:rsidRPr="00BC1578">
        <w:t>"Астра" 10 мин.</w:t>
      </w:r>
      <w:r>
        <w:t xml:space="preserve"> </w:t>
      </w:r>
    </w:p>
    <w:p w:rsidR="000605CE" w:rsidRDefault="000605CE" w:rsidP="000605CE">
      <w:pPr>
        <w:spacing w:before="120"/>
        <w:ind w:firstLine="567"/>
        <w:jc w:val="both"/>
      </w:pPr>
      <w:r w:rsidRPr="00BC1578">
        <w:t>"Айна" 10 мин.</w:t>
      </w:r>
      <w:r>
        <w:t xml:space="preserve"> </w:t>
      </w:r>
    </w:p>
    <w:p w:rsidR="000605CE" w:rsidRDefault="000605CE" w:rsidP="000605CE">
      <w:pPr>
        <w:spacing w:before="120"/>
        <w:ind w:firstLine="567"/>
        <w:jc w:val="both"/>
      </w:pPr>
      <w:r w:rsidRPr="00BC1578">
        <w:t>"Лотос" 10 мин.</w:t>
      </w:r>
      <w:r>
        <w:t xml:space="preserve"> 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"Лотосавтомат" 10 мин.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4. Ополаскивание дистиллированной водой по 0,5 минут на каждый инструмент, пятикратное погружение.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5. Подсушивание горячим воздухом при t=85оС в сухожаровом шкафу или при комнатной температуре под салфеткой до полного исчезновения влажности.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Стерилизация.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Обеспечивает гибель на стерилизуемых изделиях вегетативных и споровых форм микроорганизмов. Ей подлежат все изделия, соприкасающиеся с раневой поверхностью, кровью, слизистыми, лекарственным препаратами. Выбор метода стерилизации зависит от материала, из которого изготовлен инструмент.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 xml:space="preserve">Физический метод стерилизации 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 xml:space="preserve">1. Паровой. 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Стерилизация в автоклавах водяным насыщенным паром под избыточным давлением. Рекомендуется для изделий из резины, полимерных материалов, латекса, нетермостойкого стекла, металла, белья, перевязочного материла.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Режимы стерилизации: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а) 2 атм., t=132оС, 20 мин. (металл, стекло, белье, термостойкие шприцы, перевязочный материал).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б) 1,1 атм., t=120оC, 45 мин. (латекс, стекло, нетермостойкие шприцы, полимерные материалы).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Упаковка в биксы, обработанные дезинфицирующим раствором и выложенные салфеткой, в двухслойную упаковку из бязи или крафт-бумагу (два слоя).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Сохранность стерильности: невскрытые биксы с фильтрами - 20 суток, вскрытые биксы с фильтрами - 1 сутки, вскрытые биксы с фильтрами, но с упаковкой на каждые сутки - 3 суток, невскрытые биксы без фильтров - 3 суток, вскрытые биксы без фильтров - 6 часов.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 xml:space="preserve">2. Воздушный. 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Стерилизация в сухожаровых шкафах сухим горячим воздухом, рекомендуется для изделий из металла и термостойкого стекла.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Режимы стерилизации: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160оС, 150 минут;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180оС, 60 минут;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200оС, 45 минут.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Упаковка в крафт-бумагу в два слоя, стерильность сохраняется 3 суток. В стерилизаторах инструменты доставляются стерильным столиком с закрытыми крышками и должны быть использованы сразу после стерилизации.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3. Радиационный.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Используется в промышленности для стерилизации одноразовых шприцов и систем.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Химический метод.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1. использование химических препаратов.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Стерилизация в стеклянных или эмалированных емкостях полностью погруженного и разобранного инструментария в химическом растворе. Рекомендуется для изделий из коррозийно-стойких металлов, стекла и резины.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Методы стерилизации: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6% перекись водорода t=18оС, 6 часов, t=50оС, 3 часа.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1% дезоксон-1 t=18оС, 45 минут.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2% сайдекс t=20оС, 10 часов.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0,05% нейтральный анолит t=20оС, 60 минут.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1% гигасепт t=20оС, 10 часов.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2,5% глютаровый альдегид t=20оС, 6 часов.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После стерилизации изделие необходимо промыть стерильной водой, затем в асептических условиях выложить в стерильный бикс, выложенный стерильной простыней. Срок сохранности невскрытого стерильного бикса - 3 суток.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2. газовый.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Стерилизация в газовых камерах, микроанаэростате МИ или в скороварках "Минутка". Рекомендован для изделий из полимерных материалов, стекла, коррозийно-стойкого металла.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Режимы стерилизации: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Пары 40% формальдегида в этиловом спирте, t=80оС, 3 часа, для полимеров.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Пары 40% формальдегида в этиловом спирте, t=80оС, 2 часа, для коррозийно-стойкого металла и стекла.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 xml:space="preserve">Смена химического препарата раз в три месяца. Доза формальдегида - 150 мг/дм3. 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Сохранность стерильности: выложенные на стерильный столик инструменты в течение 6 часов, выложенные в стерильный бикс со стерильной салфеткой в асептических условиях в течение одних суток.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Ежедневно в процедурном и прививочном кабинетах проводится трехкратная влажная уборка с применением хлорсодержащих и моющих средств, с последующим двукратным суточным кварцеванием по одному часу бактерицидными лампами ОБН - 150, установленными в кабинете. Также ежедневно проводятся еще 4 вида уборок: предманипуляционная, текущая, постманипуляционная, заключительная. Эти уборки проводят с применением 0,6% гипохлорита кальция. Обрабатываются все поверхности и стены с интервалом в 15 минут дважды.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Генеральная уборка проводится один раз в семь дней с 6% раствором перекиси водорода и 0,5% моющим раствором. В день уборки холодильник размораживается, мебель отодвигается от стен. Потолок моется в одном направлении, затем стены от двери слева на право и сверху вниз. Моются окна и батареи, затем мебель внутри, снаружи, сверху вниз. Пол моется к порогу. Влажная поверхность смачивается 1% раствором гипохлорита кальция. Холодильник протирается 2% раствором уксусной кислоты. Включается кварц на один час. Помещение закрывается. Через час помещение проветривается и чистой ветошью проточной водой дезинфицирующий раствор смывается в той же последовательности и снова кварцевание одни час. Через час помещение проветривается и мебель расставляется по местам. Делается запись в тетради генеральной уборки.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Ветошь после уборки замачивается в 0,6% растворе гипохлорита кальция на один час, затем прополаскивается в проточной воде, сушится и хранится в чистой сухой емкости. Швабры и наружная поверхности емкостей обрабатываются двукратно с интервалом в 15 минут 0,6% раствором гипохлорита кальция сверху вниз.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Контроль качества дезинфекции осуществляется баклабораторией МЦГБ и ЦГСЭН один раз месяц. Качество дезинфекции оценивают по отсутствию в смывах, взятых с медицинских изделий, золотистого стафилококка и кишечной палочки. При отсутствии роста микроорганизмов делают заключение об эффективности дезинфекции.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 xml:space="preserve">Качество предстерилизационной очистки оценивают по отсутствию положительных проб: 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1. На наличие крови (азопирамовая проба).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2. На наличие щелочных компонентов, синтетических моющих средств (фенолфталеиновая проба).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3. На наличие масленых лекарственных средств (проба с суданом III).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Самоконтроль в ЛПУ провидится не реже одного раза в неделю, организуется и контролируется старшей мед. сестрой.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 xml:space="preserve">Азопирамовая проба считается универсальной, так как она позволяет выявить не только наличие гемоглобина, но и остатки лекарственных средств, хлорамина, стирального порошка, а также ржавчины и кислот. При положительной реакции на азопирамовую пробу через одну минуту появляется сначала фиолетовое окрашивание, а затем, в течение нескольких секунд переходит в розово-сиреневое или бурое. Бурое окрашивание появляется при наличии ржавчины. Окрашивание, наступившее позже чем, через одну минуту после обработки исследуемого инструмента не учитывается. 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 xml:space="preserve">При положительной фенолфталеиновой пробе - розовое окрашивание. При положительной пробе с суданом III появляются желтые пятна с подтеками. 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Если пробы выявляются положительные, то всю группу инструментов вновь подвергают повторной очистки до получения отрицательного результата. При проведении той или иной пробы на контроль берет 3-5 единиц изделия.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Контроль за качеством стерилизации предусматривает определение параметров и ее эффективности. Эффективность оценивается с помощью бактериологических тестов в определении микроорганизмов, способных к размножению на изделиях, подвергнутых стерилизации.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Контроль параметров стерилизации проводят: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1. Физическим методом с помощью контрольно-измерительных приборов (термометры).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2. Химическим методом (использование химических тестов - термо-индикаторная лента).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 xml:space="preserve">В целях предупреждения инфицирования больных и медицинского персонала в условиях поликлиники на медицинский персонал возлагается большая ответственность по профилактике СПИДа. Каждый мед работник обязан защитить себя от заражения ВИЧ-инфекцией. Необходимо проводить процедуры в специальной одежде: в колпаке, маске и обязательно в перчатках. В кабинете имеется СПИД - укладка с необходимым перечнем медикаментозных средств для оказания первой экстренной помощи. Каждый мед. работник обязан знать, что он должен делать при нарушении правил при работе с кровью или при ранениях и строго выполнять предписания по мерам их устранения. В процедурном кабинете имеется журнал учета аварий при работе с кровью. Для профилактики СПИДа в кабинете необходимо соблюдать правильную дезинфекцию и утилизацию одноразовых шприцев, систем и отработанного перевязочного материала. 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В процедурном и прививочном кабинетах я использую следующие дезинфицирующие растворы: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1. 0,6% раствор гипохлорита кальция;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2. 1% раствор гипохлорита кальция;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3. 3% раствор вапусана;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4. 6% раствор перекиси водорода.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Все емкости для дезинфицирующих растворов подписаны сбоку и на крышке, где указаны: процентное содержание раствора, его название, дезинфицируемый материал и экспозиция дезинфекции.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В поликлинике существует оперативный план противоэпидемических мероприятий при выявлении больного с особо опасной инфекцией, который тоже входит в систему инфекционного контроля, инфекционной безопасности пациентов и мед. персонала: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1. Принять меры по изоляции больного на месте выявления.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2. Принять меры индивидуальной защиты.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3. При необходимости оказать помощь больному.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4.Передать информацию заведующей поликлиникой с сообщением клинико-эпидемиологических данных о больном и его состоянии.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5. Запросить соответствующие медикаменты, укладки для забора материала на бактериологические исследования и проведения провоэпидимических мероприятий, средства личной профилактики, защитную одежду.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6. Закрыть окна и двери в кабинете, отключить вентиляцию. Вентиляционное отверстие заклеить лейкопластырем.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7. Выявление контактных по возможности общения с больным.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8. Выявление контактных по месту жительства больного и наблюдения за ими по сроку карантина.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9. Провести забор материала.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10. Обеззараживание выделений больного, смывных вод после мытья рук, предметов ухода за больным, текущая дезинфекция 3% хлорамином или 6% гипохлоритом кальция.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11. Передать информацию главному врачу ЦГБ, ЦГСЭН, дез. эвакуационной бригаде.</w:t>
      </w:r>
    </w:p>
    <w:p w:rsidR="000605CE" w:rsidRPr="00FB324B" w:rsidRDefault="000605CE" w:rsidP="000605CE">
      <w:pPr>
        <w:spacing w:before="120"/>
        <w:jc w:val="center"/>
        <w:rPr>
          <w:b/>
          <w:bCs/>
          <w:sz w:val="28"/>
          <w:szCs w:val="28"/>
        </w:rPr>
      </w:pPr>
      <w:r w:rsidRPr="00FB324B">
        <w:rPr>
          <w:b/>
          <w:bCs/>
          <w:sz w:val="28"/>
          <w:szCs w:val="28"/>
        </w:rPr>
        <w:t>IV. Качественные и количественные показатели работы за год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За 2001 год в процедурном и прививочном кабинете мною и старшей мед сестрой было проведено азопирамовых проб - 245, фенолфталеиновых проб - 62. Положительных проб не было. Было взято 6 смывов на патогенную флору. Все результаты отрицательные. Процентное содержание растворов в пределах нормы. Термоиндикаторная лента в биксах имела изменение цвета соответственно образцу. Поствакцинальных и постинъекционных осложнений не было.</w:t>
      </w:r>
    </w:p>
    <w:p w:rsidR="000605CE" w:rsidRPr="00FB324B" w:rsidRDefault="000605CE" w:rsidP="000605CE">
      <w:pPr>
        <w:spacing w:before="120"/>
        <w:jc w:val="center"/>
        <w:rPr>
          <w:b/>
          <w:bCs/>
          <w:sz w:val="28"/>
          <w:szCs w:val="28"/>
        </w:rPr>
      </w:pPr>
      <w:r w:rsidRPr="00FB324B">
        <w:rPr>
          <w:b/>
          <w:bCs/>
          <w:sz w:val="28"/>
          <w:szCs w:val="28"/>
        </w:rPr>
        <w:t>V. Методы и средства гигиенического воспитания в охране здоровья населения.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Основной принцип санитарно-просветительной работы - пропаганда здорового образа жизни. Профилактические прививки это одни из важных моментов охраны здоровья. Провожу беседы с родителями о пользе и необходимости профилактических прививок, их своевременной постановки, о поствакциналь-ном периоде. С родителями детей, которые проходят лечение в процедурном кабинете, провожу беседе о профилактике простудных заболеваний, о проведении своевременного профилактического лечения хронических заболеваний.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В 2001 году мною проведено бесед - 56, конспектированных бесед - 18, написано два реферата.</w:t>
      </w:r>
    </w:p>
    <w:p w:rsidR="000605CE" w:rsidRPr="00FB324B" w:rsidRDefault="000605CE" w:rsidP="000605CE">
      <w:pPr>
        <w:spacing w:before="120"/>
        <w:jc w:val="center"/>
        <w:rPr>
          <w:b/>
          <w:bCs/>
          <w:sz w:val="28"/>
          <w:szCs w:val="28"/>
        </w:rPr>
      </w:pPr>
      <w:r w:rsidRPr="00FB324B">
        <w:rPr>
          <w:b/>
          <w:bCs/>
          <w:sz w:val="28"/>
          <w:szCs w:val="28"/>
        </w:rPr>
        <w:t>VI. Повышение квалификации.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Постоянно повышаю свою квалификацию путем посещения конференций и семинаров. Ежегодно для медицинских сестер проводятся конференции по темам: "СПИД", "Особо опасные инфекции", "Санитарно-противоэпидемический режим", "Медикаменты", с последующей сдачей зачетов.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В 1997 году прошла усовершенствование медицинских сестер (участковых) педиатрических участков на базе училища областной больницы. С 1997 году имею сертификат о данной специальности с оценкой "отлично" и первую квалификационную категорию.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 xml:space="preserve">В 1999 году участвовала в конкурсе "Лучшая процедурная медицинская сестра МЦГБ". Заняла третье место. </w:t>
      </w:r>
    </w:p>
    <w:p w:rsidR="000605CE" w:rsidRPr="00FB324B" w:rsidRDefault="000605CE" w:rsidP="000605CE">
      <w:pPr>
        <w:spacing w:before="120"/>
        <w:jc w:val="center"/>
        <w:rPr>
          <w:b/>
          <w:bCs/>
          <w:sz w:val="28"/>
          <w:szCs w:val="28"/>
        </w:rPr>
      </w:pPr>
      <w:r w:rsidRPr="00FB324B">
        <w:rPr>
          <w:b/>
          <w:bCs/>
          <w:sz w:val="28"/>
          <w:szCs w:val="28"/>
        </w:rPr>
        <w:t>VII. Выводы.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1. Процедурный и прививочный кабинеты работают с полной нагрузкой.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2. План профилактических прививок выполнен.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3. Поствакцинальных и постинъекционых осложнений не было.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4. Бактериальные посевы на стерильность, азпирамовые и фенолфталеиновые пробы отрицательные.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5. Санитарный эпидемический режим кабинета соответствует приказам.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III. Задачи.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1. Активно помогать врачам в вопросах оздоровления детей.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2. Вести работу среди населения по пропаганде здорового образы жизни, и необходимости вакцинации.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3. Четко исполнять свои функциональные обязанности и требования регламентирующих приказов.</w:t>
      </w:r>
    </w:p>
    <w:p w:rsidR="000605CE" w:rsidRPr="00BC1578" w:rsidRDefault="000605CE" w:rsidP="000605CE">
      <w:pPr>
        <w:spacing w:before="120"/>
        <w:ind w:firstLine="567"/>
        <w:jc w:val="both"/>
      </w:pPr>
      <w:r w:rsidRPr="00BC1578">
        <w:t>4. Расширять свой кругозор теоретических знаний на курсах усовершенствования.</w:t>
      </w:r>
    </w:p>
    <w:p w:rsidR="00B42C45" w:rsidRDefault="00B42C45">
      <w:bookmarkStart w:id="0" w:name="_GoBack"/>
      <w:bookmarkEnd w:id="0"/>
    </w:p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605CE"/>
    <w:rsid w:val="00002B5A"/>
    <w:rsid w:val="000605CE"/>
    <w:rsid w:val="0010437E"/>
    <w:rsid w:val="00316F32"/>
    <w:rsid w:val="003930B2"/>
    <w:rsid w:val="00616072"/>
    <w:rsid w:val="006A5004"/>
    <w:rsid w:val="00710178"/>
    <w:rsid w:val="007E6C46"/>
    <w:rsid w:val="0081563E"/>
    <w:rsid w:val="008B35EE"/>
    <w:rsid w:val="00905CC1"/>
    <w:rsid w:val="00B42C45"/>
    <w:rsid w:val="00B47B6A"/>
    <w:rsid w:val="00BC1578"/>
    <w:rsid w:val="00FA1F3D"/>
    <w:rsid w:val="00FB3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EF0C526-AADB-4D41-B84F-916898BF8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05CE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0605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4636</Words>
  <Characters>26427</Characters>
  <Application>Microsoft Office Word</Application>
  <DocSecurity>0</DocSecurity>
  <Lines>220</Lines>
  <Paragraphs>62</Paragraphs>
  <ScaleCrop>false</ScaleCrop>
  <Company>Home</Company>
  <LinksUpToDate>false</LinksUpToDate>
  <CharactersWithSpaces>31001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Аттестационная работа мед</dc:title>
  <dc:subject/>
  <dc:creator>User</dc:creator>
  <cp:keywords/>
  <dc:description/>
  <cp:lastModifiedBy>admin</cp:lastModifiedBy>
  <cp:revision>2</cp:revision>
  <dcterms:created xsi:type="dcterms:W3CDTF">2014-02-18T01:29:00Z</dcterms:created>
  <dcterms:modified xsi:type="dcterms:W3CDTF">2014-02-18T01:29:00Z</dcterms:modified>
</cp:coreProperties>
</file>