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15" w:rsidRDefault="00114F15">
      <w:pPr>
        <w:pStyle w:val="a5"/>
        <w:ind w:right="-766"/>
      </w:pPr>
      <w:r>
        <w:t xml:space="preserve">Министерство </w:t>
      </w:r>
    </w:p>
    <w:p w:rsidR="00114F15" w:rsidRDefault="00114F15">
      <w:pPr>
        <w:pStyle w:val="a5"/>
        <w:ind w:right="-766"/>
      </w:pPr>
      <w:r>
        <w:t xml:space="preserve">общего и профессионального </w:t>
      </w:r>
    </w:p>
    <w:p w:rsidR="00114F15" w:rsidRDefault="00114F15">
      <w:pPr>
        <w:spacing w:line="360" w:lineRule="auto"/>
        <w:ind w:right="-766"/>
        <w:jc w:val="center"/>
        <w:rPr>
          <w:sz w:val="28"/>
        </w:rPr>
      </w:pPr>
      <w:r>
        <w:rPr>
          <w:sz w:val="28"/>
        </w:rPr>
        <w:t>образования Российской федерации</w:t>
      </w:r>
    </w:p>
    <w:p w:rsidR="00114F15" w:rsidRDefault="00114F15">
      <w:pPr>
        <w:spacing w:line="360" w:lineRule="auto"/>
        <w:ind w:right="-766"/>
        <w:jc w:val="center"/>
        <w:rPr>
          <w:sz w:val="28"/>
        </w:rPr>
      </w:pPr>
      <w:r>
        <w:rPr>
          <w:sz w:val="28"/>
        </w:rPr>
        <w:t xml:space="preserve">Санкт-Петербургская государственная </w:t>
      </w:r>
    </w:p>
    <w:p w:rsidR="00114F15" w:rsidRDefault="00114F15">
      <w:pPr>
        <w:spacing w:line="360" w:lineRule="auto"/>
        <w:ind w:right="-766"/>
        <w:jc w:val="center"/>
        <w:rPr>
          <w:sz w:val="28"/>
        </w:rPr>
      </w:pPr>
      <w:r>
        <w:rPr>
          <w:sz w:val="28"/>
        </w:rPr>
        <w:t xml:space="preserve">инженерно-экономическая </w:t>
      </w:r>
    </w:p>
    <w:p w:rsidR="00114F15" w:rsidRDefault="00114F15">
      <w:pPr>
        <w:spacing w:line="360" w:lineRule="auto"/>
        <w:ind w:right="-766"/>
        <w:jc w:val="center"/>
        <w:rPr>
          <w:sz w:val="28"/>
        </w:rPr>
      </w:pPr>
      <w:r>
        <w:rPr>
          <w:sz w:val="28"/>
        </w:rPr>
        <w:t>академия</w:t>
      </w:r>
    </w:p>
    <w:p w:rsidR="00114F15" w:rsidRDefault="00114F15">
      <w:pPr>
        <w:spacing w:line="360" w:lineRule="auto"/>
        <w:ind w:right="-766"/>
        <w:jc w:val="center"/>
        <w:rPr>
          <w:sz w:val="28"/>
        </w:rPr>
      </w:pPr>
    </w:p>
    <w:p w:rsidR="00114F15" w:rsidRDefault="00114F15">
      <w:pPr>
        <w:spacing w:line="360" w:lineRule="auto"/>
        <w:ind w:right="-766"/>
        <w:jc w:val="center"/>
        <w:rPr>
          <w:b/>
          <w:i/>
          <w:sz w:val="28"/>
        </w:rPr>
      </w:pPr>
      <w:r>
        <w:rPr>
          <w:b/>
          <w:i/>
          <w:sz w:val="28"/>
        </w:rPr>
        <w:t>КАФЕДРА БУХГАЛТЕРСКОГО УЧЕТА И АУДИТА</w:t>
      </w:r>
    </w:p>
    <w:p w:rsidR="00114F15" w:rsidRDefault="00114F15">
      <w:pPr>
        <w:spacing w:line="360" w:lineRule="auto"/>
        <w:ind w:right="-766"/>
        <w:jc w:val="center"/>
        <w:rPr>
          <w:sz w:val="28"/>
        </w:rPr>
      </w:pPr>
    </w:p>
    <w:p w:rsidR="00114F15" w:rsidRDefault="00114F15">
      <w:pPr>
        <w:spacing w:line="360" w:lineRule="auto"/>
        <w:ind w:right="-766"/>
        <w:jc w:val="center"/>
        <w:rPr>
          <w:sz w:val="28"/>
        </w:rPr>
      </w:pPr>
    </w:p>
    <w:p w:rsidR="00114F15" w:rsidRDefault="00114F15">
      <w:pPr>
        <w:spacing w:line="360" w:lineRule="auto"/>
        <w:ind w:right="-766"/>
        <w:jc w:val="center"/>
        <w:rPr>
          <w:i/>
          <w:sz w:val="28"/>
        </w:rPr>
      </w:pPr>
      <w:r>
        <w:rPr>
          <w:i/>
          <w:sz w:val="28"/>
        </w:rPr>
        <w:t>Контрольная работа по учебной дисциплине</w:t>
      </w:r>
    </w:p>
    <w:p w:rsidR="00114F15" w:rsidRDefault="00114F15">
      <w:pPr>
        <w:spacing w:line="360" w:lineRule="auto"/>
        <w:ind w:right="-766"/>
        <w:jc w:val="center"/>
        <w:rPr>
          <w:b/>
          <w:i/>
          <w:sz w:val="28"/>
        </w:rPr>
      </w:pPr>
      <w:r>
        <w:rPr>
          <w:b/>
          <w:i/>
          <w:sz w:val="28"/>
        </w:rPr>
        <w:t>Аудит в банках</w:t>
      </w:r>
    </w:p>
    <w:p w:rsidR="00114F15" w:rsidRDefault="00114F15">
      <w:pPr>
        <w:spacing w:line="360" w:lineRule="auto"/>
        <w:ind w:right="-766"/>
        <w:jc w:val="center"/>
        <w:rPr>
          <w:i/>
          <w:sz w:val="28"/>
        </w:rPr>
      </w:pPr>
      <w:r>
        <w:rPr>
          <w:i/>
          <w:sz w:val="28"/>
        </w:rPr>
        <w:t>на тему: «Аудит кредитных операций»</w:t>
      </w:r>
    </w:p>
    <w:p w:rsidR="00114F15" w:rsidRDefault="00114F15">
      <w:pPr>
        <w:spacing w:line="360" w:lineRule="auto"/>
        <w:ind w:right="-766"/>
        <w:jc w:val="center"/>
        <w:rPr>
          <w:sz w:val="28"/>
        </w:rPr>
      </w:pPr>
    </w:p>
    <w:p w:rsidR="00114F15" w:rsidRDefault="00114F15">
      <w:pPr>
        <w:spacing w:line="360" w:lineRule="auto"/>
        <w:ind w:right="-766"/>
        <w:jc w:val="center"/>
        <w:rPr>
          <w:sz w:val="28"/>
        </w:rPr>
      </w:pPr>
    </w:p>
    <w:p w:rsidR="00114F15" w:rsidRDefault="00114F15">
      <w:pPr>
        <w:spacing w:line="360" w:lineRule="auto"/>
        <w:ind w:left="5103" w:right="-22" w:firstLine="0"/>
        <w:rPr>
          <w:sz w:val="28"/>
        </w:rPr>
      </w:pPr>
      <w:r>
        <w:rPr>
          <w:sz w:val="28"/>
        </w:rPr>
        <w:t>Выполнила студентка группы №82/3191</w:t>
      </w:r>
    </w:p>
    <w:p w:rsidR="00114F15" w:rsidRDefault="00114F15">
      <w:pPr>
        <w:spacing w:line="360" w:lineRule="auto"/>
        <w:ind w:left="5103" w:right="-22" w:firstLine="0"/>
        <w:rPr>
          <w:sz w:val="28"/>
        </w:rPr>
      </w:pPr>
      <w:r>
        <w:rPr>
          <w:sz w:val="28"/>
        </w:rPr>
        <w:t xml:space="preserve">3 курса заочного отделения </w:t>
      </w:r>
    </w:p>
    <w:p w:rsidR="00114F15" w:rsidRDefault="00114F15">
      <w:pPr>
        <w:spacing w:line="360" w:lineRule="auto"/>
        <w:ind w:left="5103" w:right="-22" w:firstLine="0"/>
        <w:rPr>
          <w:sz w:val="28"/>
        </w:rPr>
      </w:pPr>
      <w:r>
        <w:rPr>
          <w:sz w:val="28"/>
        </w:rPr>
        <w:t>со сроком обучения 2г.10мес.</w:t>
      </w:r>
    </w:p>
    <w:p w:rsidR="00114F15" w:rsidRDefault="00114F15">
      <w:pPr>
        <w:pStyle w:val="a6"/>
        <w:ind w:firstLine="0"/>
      </w:pPr>
      <w:r>
        <w:t>ф-т «Предпринимательства и коммерческой деятельности»</w:t>
      </w:r>
    </w:p>
    <w:p w:rsidR="00114F15" w:rsidRDefault="00114F15">
      <w:pPr>
        <w:spacing w:line="360" w:lineRule="auto"/>
        <w:ind w:left="5103" w:right="-22" w:firstLine="0"/>
        <w:rPr>
          <w:sz w:val="28"/>
        </w:rPr>
      </w:pPr>
      <w:r>
        <w:rPr>
          <w:sz w:val="28"/>
        </w:rPr>
        <w:t>Проверил:</w:t>
      </w:r>
    </w:p>
    <w:p w:rsidR="00114F15" w:rsidRDefault="00114F15">
      <w:pPr>
        <w:spacing w:line="360" w:lineRule="auto"/>
        <w:ind w:right="-766"/>
        <w:rPr>
          <w:sz w:val="28"/>
        </w:rPr>
      </w:pPr>
    </w:p>
    <w:p w:rsidR="00114F15" w:rsidRDefault="00114F15">
      <w:pPr>
        <w:spacing w:line="360" w:lineRule="auto"/>
        <w:ind w:right="-766"/>
        <w:rPr>
          <w:sz w:val="28"/>
        </w:rPr>
      </w:pPr>
    </w:p>
    <w:p w:rsidR="00114F15" w:rsidRDefault="00114F15">
      <w:pPr>
        <w:spacing w:line="360" w:lineRule="auto"/>
        <w:ind w:right="-766"/>
        <w:rPr>
          <w:sz w:val="28"/>
        </w:rPr>
      </w:pPr>
    </w:p>
    <w:p w:rsidR="00114F15" w:rsidRDefault="00114F15">
      <w:pPr>
        <w:spacing w:line="360" w:lineRule="auto"/>
        <w:ind w:right="-766"/>
        <w:rPr>
          <w:sz w:val="28"/>
          <w:lang w:val="en-US"/>
        </w:rPr>
      </w:pPr>
    </w:p>
    <w:p w:rsidR="00114F15" w:rsidRDefault="00114F15">
      <w:pPr>
        <w:ind w:right="-852"/>
        <w:jc w:val="center"/>
      </w:pPr>
      <w:r>
        <w:rPr>
          <w:sz w:val="28"/>
        </w:rPr>
        <w:t>САНКТ-ПЕТЕРБУРГ</w:t>
      </w:r>
    </w:p>
    <w:p w:rsidR="00114F15" w:rsidRDefault="00114F15">
      <w:pPr>
        <w:spacing w:line="360" w:lineRule="auto"/>
        <w:ind w:right="-766"/>
        <w:jc w:val="center"/>
        <w:rPr>
          <w:sz w:val="28"/>
        </w:rPr>
      </w:pPr>
      <w:r>
        <w:rPr>
          <w:sz w:val="28"/>
        </w:rPr>
        <w:t xml:space="preserve">2001 </w:t>
      </w:r>
    </w:p>
    <w:p w:rsidR="00114F15" w:rsidRDefault="00114F15">
      <w:pPr>
        <w:spacing w:line="360" w:lineRule="auto"/>
        <w:ind w:right="-766"/>
        <w:jc w:val="center"/>
        <w:rPr>
          <w:sz w:val="28"/>
        </w:rPr>
      </w:pPr>
    </w:p>
    <w:p w:rsidR="00114F15" w:rsidRDefault="00114F15">
      <w:pPr>
        <w:pStyle w:val="3"/>
      </w:pPr>
      <w:r>
        <w:t>ОГЛАВЛЕНИЕ</w:t>
      </w:r>
    </w:p>
    <w:p w:rsidR="00114F15" w:rsidRDefault="00114F15">
      <w:pPr>
        <w:pStyle w:val="10"/>
        <w:tabs>
          <w:tab w:val="right" w:leader="dot" w:pos="9605"/>
        </w:tabs>
        <w:rPr>
          <w:noProof/>
        </w:rPr>
      </w:pPr>
      <w:r>
        <w:rPr>
          <w:noProof/>
        </w:rPr>
        <w:t>Цель, задачи и источники аудиторской проверки</w:t>
      </w:r>
      <w:r>
        <w:rPr>
          <w:noProof/>
        </w:rPr>
        <w:tab/>
        <w:t>3</w:t>
      </w:r>
    </w:p>
    <w:p w:rsidR="00114F15" w:rsidRDefault="00114F15">
      <w:pPr>
        <w:pStyle w:val="10"/>
        <w:tabs>
          <w:tab w:val="right" w:leader="dot" w:pos="9605"/>
        </w:tabs>
        <w:rPr>
          <w:noProof/>
        </w:rPr>
      </w:pPr>
      <w:r>
        <w:rPr>
          <w:noProof/>
        </w:rPr>
        <w:t>Проверка активных кредитных операций</w:t>
      </w:r>
      <w:r>
        <w:rPr>
          <w:noProof/>
        </w:rPr>
        <w:tab/>
        <w:t>5</w:t>
      </w:r>
    </w:p>
    <w:p w:rsidR="00114F15" w:rsidRDefault="00114F15">
      <w:pPr>
        <w:pStyle w:val="10"/>
        <w:tabs>
          <w:tab w:val="right" w:leader="dot" w:pos="9605"/>
        </w:tabs>
        <w:rPr>
          <w:noProof/>
        </w:rPr>
      </w:pPr>
      <w:r>
        <w:rPr>
          <w:noProof/>
        </w:rPr>
        <w:t>Проверка пассивных кредитных операций</w:t>
      </w:r>
      <w:r>
        <w:rPr>
          <w:noProof/>
        </w:rPr>
        <w:tab/>
        <w:t>16</w:t>
      </w:r>
    </w:p>
    <w:p w:rsidR="00114F15" w:rsidRDefault="00114F15">
      <w:pPr>
        <w:pStyle w:val="10"/>
        <w:tabs>
          <w:tab w:val="right" w:leader="dot" w:pos="9605"/>
        </w:tabs>
        <w:rPr>
          <w:noProof/>
        </w:rPr>
      </w:pPr>
      <w:r>
        <w:rPr>
          <w:noProof/>
        </w:rPr>
        <w:t>Проверка кредитных операций при закрытии кредитных договоров в неденежной форме</w:t>
      </w:r>
      <w:r>
        <w:rPr>
          <w:noProof/>
        </w:rPr>
        <w:tab/>
        <w:t>21</w:t>
      </w:r>
    </w:p>
    <w:p w:rsidR="00114F15" w:rsidRDefault="00114F15">
      <w:pPr>
        <w:pStyle w:val="10"/>
        <w:tabs>
          <w:tab w:val="right" w:leader="dot" w:pos="9605"/>
        </w:tabs>
        <w:rPr>
          <w:noProof/>
        </w:rPr>
      </w:pPr>
      <w:r>
        <w:rPr>
          <w:noProof/>
        </w:rPr>
        <w:t>Типичные нарушения при осуществлении кредитных операций</w:t>
      </w:r>
      <w:r>
        <w:rPr>
          <w:noProof/>
        </w:rPr>
        <w:tab/>
        <w:t>25</w:t>
      </w:r>
    </w:p>
    <w:p w:rsidR="00114F15" w:rsidRDefault="00114F15">
      <w:pPr>
        <w:pStyle w:val="10"/>
        <w:tabs>
          <w:tab w:val="right" w:leader="dot" w:pos="9605"/>
        </w:tabs>
        <w:rPr>
          <w:noProof/>
        </w:rPr>
      </w:pPr>
      <w:r>
        <w:rPr>
          <w:i/>
          <w:noProof/>
        </w:rPr>
        <w:t>СПИСОК ИСПОЛЬЗОВАННОЙ ЛИТЕРАТУРЫ</w:t>
      </w:r>
      <w:r>
        <w:rPr>
          <w:noProof/>
        </w:rPr>
        <w:tab/>
        <w:t>29</w:t>
      </w:r>
    </w:p>
    <w:p w:rsidR="00114F15" w:rsidRDefault="00114F15">
      <w:pPr>
        <w:pStyle w:val="1"/>
        <w:keepNext w:val="0"/>
        <w:pageBreakBefore/>
      </w:pPr>
      <w:bookmarkStart w:id="0" w:name="_Toc536520176"/>
      <w:r>
        <w:t>Цель, задачи и источники аудиторской проверки</w:t>
      </w:r>
      <w:bookmarkEnd w:id="0"/>
    </w:p>
    <w:p w:rsidR="00114F15" w:rsidRDefault="00114F15">
      <w:pPr>
        <w:spacing w:before="260" w:line="360" w:lineRule="auto"/>
        <w:ind w:firstLine="360"/>
        <w:rPr>
          <w:rFonts w:ascii="Times New Roman CYR" w:hAnsi="Times New Roman CYR"/>
          <w:sz w:val="20"/>
        </w:rPr>
      </w:pPr>
      <w:r>
        <w:rPr>
          <w:rFonts w:ascii="Times New Roman CYR" w:hAnsi="Times New Roman CYR"/>
          <w:sz w:val="20"/>
        </w:rPr>
        <w:t>Кредитование клиентов на возвратной, срочной и платной основе является одной из основных операций банковского биз</w:t>
      </w:r>
      <w:r>
        <w:rPr>
          <w:rFonts w:ascii="Times New Roman CYR" w:hAnsi="Times New Roman CYR"/>
          <w:sz w:val="20"/>
        </w:rPr>
        <w:softHyphen/>
        <w:t>неса. Доходы от операций кредитования клиентов (активные кре</w:t>
      </w:r>
      <w:r>
        <w:rPr>
          <w:rFonts w:ascii="Times New Roman CYR" w:hAnsi="Times New Roman CYR"/>
          <w:sz w:val="20"/>
        </w:rPr>
        <w:softHyphen/>
        <w:t>дитные операции) приносят банкам существенную часть их при</w:t>
      </w:r>
      <w:r>
        <w:rPr>
          <w:rFonts w:ascii="Times New Roman CYR" w:hAnsi="Times New Roman CYR"/>
          <w:sz w:val="20"/>
        </w:rPr>
        <w:softHyphen/>
        <w:t>были. В то же время необходимыми для формирования ресурс</w:t>
      </w:r>
      <w:r>
        <w:rPr>
          <w:rFonts w:ascii="Times New Roman CYR" w:hAnsi="Times New Roman CYR"/>
          <w:sz w:val="20"/>
        </w:rPr>
        <w:softHyphen/>
        <w:t>ной базы банка являются операции по привлечению кредитов (пассивные кредитные операции). Это наиболее распространен</w:t>
      </w:r>
      <w:r>
        <w:rPr>
          <w:rFonts w:ascii="Times New Roman CYR" w:hAnsi="Times New Roman CYR"/>
          <w:sz w:val="20"/>
        </w:rPr>
        <w:softHyphen/>
        <w:t>ный и отработанный годами способ привлечения денежных средств.</w:t>
      </w:r>
    </w:p>
    <w:p w:rsidR="00114F15" w:rsidRDefault="00114F15">
      <w:pPr>
        <w:spacing w:line="360" w:lineRule="auto"/>
        <w:ind w:firstLine="360"/>
        <w:rPr>
          <w:rFonts w:ascii="Times New Roman CYR" w:hAnsi="Times New Roman CYR"/>
          <w:sz w:val="20"/>
        </w:rPr>
      </w:pPr>
      <w:r>
        <w:rPr>
          <w:rFonts w:ascii="Times New Roman CYR" w:hAnsi="Times New Roman CYR"/>
          <w:i/>
          <w:sz w:val="20"/>
        </w:rPr>
        <w:t>Цель</w:t>
      </w:r>
      <w:r>
        <w:rPr>
          <w:rFonts w:ascii="Times New Roman CYR" w:hAnsi="Times New Roman CYR"/>
          <w:sz w:val="20"/>
        </w:rPr>
        <w:t xml:space="preserve"> аудита кредитных операций состоит в проверке соблю</w:t>
      </w:r>
      <w:r>
        <w:rPr>
          <w:rFonts w:ascii="Times New Roman CYR" w:hAnsi="Times New Roman CYR"/>
          <w:sz w:val="20"/>
        </w:rPr>
        <w:softHyphen/>
        <w:t>дения банком действующих правил совершения кредитных опе</w:t>
      </w:r>
      <w:r>
        <w:rPr>
          <w:rFonts w:ascii="Times New Roman CYR" w:hAnsi="Times New Roman CYR"/>
          <w:sz w:val="20"/>
        </w:rPr>
        <w:softHyphen/>
        <w:t>раций и правильности их отражения в бухгалтерском учете для предотвращения нарушений и снижения кредитных рисков.</w:t>
      </w:r>
    </w:p>
    <w:p w:rsidR="00114F15" w:rsidRDefault="00114F15">
      <w:pPr>
        <w:spacing w:line="360" w:lineRule="auto"/>
        <w:ind w:firstLine="360"/>
        <w:rPr>
          <w:rFonts w:ascii="Times New Roman CYR" w:hAnsi="Times New Roman CYR"/>
          <w:sz w:val="20"/>
        </w:rPr>
      </w:pPr>
      <w:r>
        <w:rPr>
          <w:rFonts w:ascii="Times New Roman CYR" w:hAnsi="Times New Roman CYR"/>
          <w:sz w:val="20"/>
        </w:rPr>
        <w:t>При осуществлении проверки соблюдения банком действую</w:t>
      </w:r>
      <w:r>
        <w:rPr>
          <w:rFonts w:ascii="Times New Roman CYR" w:hAnsi="Times New Roman CYR"/>
          <w:sz w:val="20"/>
        </w:rPr>
        <w:softHyphen/>
        <w:t>щих правил совершения кредитных операций необходимо руко</w:t>
      </w:r>
      <w:r>
        <w:rPr>
          <w:rFonts w:ascii="Times New Roman CYR" w:hAnsi="Times New Roman CYR"/>
          <w:sz w:val="20"/>
        </w:rPr>
        <w:softHyphen/>
        <w:t>водствоваться такими нормативными актами, как: Закон РФ от 29.01.92 № 2872-1 “О залоге”. Закон РФ от 21.07.97 № 122-ФЗ “О государственной регистрации прав на недвижимое имущест</w:t>
      </w:r>
      <w:r>
        <w:rPr>
          <w:rFonts w:ascii="Times New Roman CYR" w:hAnsi="Times New Roman CYR"/>
          <w:sz w:val="20"/>
        </w:rPr>
        <w:softHyphen/>
        <w:t>во и сделок с ним”. Закон РФ от 08.01.98 № 102-ФЗ “Об ипоте</w:t>
      </w:r>
      <w:r>
        <w:rPr>
          <w:rFonts w:ascii="Times New Roman CYR" w:hAnsi="Times New Roman CYR"/>
          <w:sz w:val="20"/>
        </w:rPr>
        <w:softHyphen/>
        <w:t>ке (залоге недвижимости)”. Положение ЦБ РФ от 31.08.98 № 54-П “О порядке предоставления (размещения) кредитными организациями денежных средств</w:t>
      </w:r>
      <w:r>
        <w:rPr>
          <w:sz w:val="20"/>
        </w:rPr>
        <w:t xml:space="preserve"> </w:t>
      </w:r>
      <w:r>
        <w:rPr>
          <w:rFonts w:ascii="Times New Roman CYR" w:hAnsi="Times New Roman CYR"/>
          <w:sz w:val="20"/>
        </w:rPr>
        <w:t>и их возврата (погашения)” с изменениями и дополнениями. Положение ЦБ РФ от 26.06.98 № 39-П “О порядке начисления процентов по операциям, свя</w:t>
      </w:r>
      <w:r>
        <w:rPr>
          <w:rFonts w:ascii="Times New Roman CYR" w:hAnsi="Times New Roman CYR"/>
          <w:sz w:val="20"/>
        </w:rPr>
        <w:softHyphen/>
        <w:t>занным с привлечением и размещением денежных средств бан</w:t>
      </w:r>
      <w:r>
        <w:rPr>
          <w:rFonts w:ascii="Times New Roman CYR" w:hAnsi="Times New Roman CYR"/>
          <w:sz w:val="20"/>
        </w:rPr>
        <w:softHyphen/>
        <w:t>ками, и отражения указанных операций по счетам бухгалтерско</w:t>
      </w:r>
      <w:r>
        <w:rPr>
          <w:rFonts w:ascii="Times New Roman CYR" w:hAnsi="Times New Roman CYR"/>
          <w:sz w:val="20"/>
        </w:rPr>
        <w:softHyphen/>
        <w:t>го учета” с изменениями и дополнениями. Инструкция ЦБ РФ от 30.06.97 № 62-а “О порядке формирования и использования резерва на возможные потери по ссудам” с учетом изменений и дополнений. Письмо ЦБ РФ от 14.10.98 № 285-Т “Методичес</w:t>
      </w:r>
      <w:r>
        <w:rPr>
          <w:rFonts w:ascii="Times New Roman CYR" w:hAnsi="Times New Roman CYR"/>
          <w:sz w:val="20"/>
        </w:rPr>
        <w:softHyphen/>
        <w:t>кие рекомендации к Положению ЦБ РФ от 26.06.98 № 39-П”, Письмо ЦБ РФ от 24.03.99 № 104-Т “О применении положений ЦБ РФ № 39-П, № 54-П”, а также методические рекомендации от 14.10.98 г. № 285-Т и др.</w:t>
      </w:r>
    </w:p>
    <w:p w:rsidR="00114F15" w:rsidRDefault="00114F15">
      <w:pPr>
        <w:spacing w:line="360" w:lineRule="auto"/>
        <w:ind w:left="40" w:firstLine="260"/>
        <w:rPr>
          <w:sz w:val="20"/>
        </w:rPr>
      </w:pPr>
      <w:r>
        <w:rPr>
          <w:rFonts w:ascii="Times New Roman CYR" w:hAnsi="Times New Roman CYR"/>
          <w:sz w:val="20"/>
        </w:rPr>
        <w:t>В ходе проверки правильности отражения кредитных операций в бухгалтерском учете следует руководствоваться Правилами, Приложением к Положению № 54-П, Приложением 1 «Бухгалтерский учет операций по начислению и уплате (получению) процентов по привлеченным (размещенным) денежным средствам по “кассовому” методу” к Положению №</w:t>
      </w:r>
      <w:r>
        <w:rPr>
          <w:sz w:val="20"/>
        </w:rPr>
        <w:t xml:space="preserve"> 39”.</w:t>
      </w:r>
    </w:p>
    <w:p w:rsidR="00114F15" w:rsidRDefault="00114F15">
      <w:pPr>
        <w:spacing w:line="360" w:lineRule="auto"/>
        <w:ind w:firstLine="260"/>
        <w:rPr>
          <w:rFonts w:ascii="Times New Roman CYR" w:hAnsi="Times New Roman CYR"/>
          <w:sz w:val="20"/>
        </w:rPr>
      </w:pPr>
      <w:r>
        <w:rPr>
          <w:rFonts w:ascii="Times New Roman CYR" w:hAnsi="Times New Roman CYR"/>
          <w:sz w:val="20"/>
        </w:rPr>
        <w:t>Для проверки вопросов, связанных с налогообложением кредитных операций, следует использовать постановление Правительства РФ от 16.05.94 № 490 “Положение об особенностях определения налогооблагаемой базы для уплаты налога на прибыль банками и другими кредитными учреждениями”. Указание ЦБ РФ от 29.06.2000 к № 810-У “Об учете при налогообложении величины резерва на возможные потери по ссудам, формируемого кредитными организациями в соответствии с Инструкцией ЦБ РФ № 62-а”, Инструкцию МНС РФ от 15.06.2000 г. № 62 “О порядке исчисления и уплаты в бюджет налога на прибыль предприятий и организаций” и др.</w:t>
      </w:r>
    </w:p>
    <w:p w:rsidR="00114F15" w:rsidRDefault="00114F15">
      <w:pPr>
        <w:spacing w:line="360" w:lineRule="auto"/>
        <w:ind w:firstLine="300"/>
        <w:rPr>
          <w:rFonts w:ascii="Times New Roman CYR" w:hAnsi="Times New Roman CYR"/>
          <w:sz w:val="20"/>
        </w:rPr>
      </w:pPr>
      <w:r>
        <w:rPr>
          <w:rFonts w:ascii="Times New Roman CYR" w:hAnsi="Times New Roman CYR"/>
          <w:sz w:val="20"/>
        </w:rPr>
        <w:t>При проведении проверки кредитных операций банков реко</w:t>
      </w:r>
      <w:r>
        <w:rPr>
          <w:rFonts w:ascii="Times New Roman CYR" w:hAnsi="Times New Roman CYR"/>
          <w:sz w:val="20"/>
        </w:rPr>
        <w:softHyphen/>
        <w:t>мендуется использовать Письмо ЦБ РФ от 16.12.98 № 363-Т “О методических рекомендациях по проверке кредитного портфеля кредитной организации”.</w:t>
      </w:r>
    </w:p>
    <w:p w:rsidR="00114F15" w:rsidRDefault="00114F15">
      <w:pPr>
        <w:spacing w:line="360" w:lineRule="auto"/>
        <w:ind w:left="40" w:firstLine="320"/>
        <w:rPr>
          <w:sz w:val="20"/>
        </w:rPr>
      </w:pPr>
      <w:r>
        <w:rPr>
          <w:rFonts w:ascii="Times New Roman CYR" w:hAnsi="Times New Roman CYR"/>
          <w:sz w:val="20"/>
        </w:rPr>
        <w:t xml:space="preserve">В соответствии с поставленной целью в ходе аудита проводятся следующие основные </w:t>
      </w:r>
      <w:r>
        <w:rPr>
          <w:rFonts w:ascii="Times New Roman CYR" w:hAnsi="Times New Roman CYR"/>
          <w:i/>
          <w:sz w:val="20"/>
        </w:rPr>
        <w:t>проверки:</w:t>
      </w:r>
    </w:p>
    <w:p w:rsidR="00114F15" w:rsidRDefault="00114F15">
      <w:pPr>
        <w:spacing w:line="360" w:lineRule="auto"/>
        <w:ind w:firstLine="0"/>
        <w:rPr>
          <w:rFonts w:ascii="Times New Roman CYR" w:hAnsi="Times New Roman CYR"/>
          <w:sz w:val="20"/>
        </w:rPr>
      </w:pPr>
      <w:r>
        <w:rPr>
          <w:rFonts w:ascii="Times New Roman CYR" w:hAnsi="Times New Roman CYR"/>
          <w:sz w:val="20"/>
        </w:rPr>
        <w:t>активных кредитных операций;</w:t>
      </w:r>
    </w:p>
    <w:p w:rsidR="00114F15" w:rsidRDefault="00114F15">
      <w:pPr>
        <w:spacing w:line="360" w:lineRule="auto"/>
        <w:ind w:firstLine="0"/>
        <w:rPr>
          <w:rFonts w:ascii="Times New Roman CYR" w:hAnsi="Times New Roman CYR"/>
          <w:sz w:val="20"/>
        </w:rPr>
      </w:pPr>
      <w:r>
        <w:rPr>
          <w:rFonts w:ascii="Times New Roman CYR" w:hAnsi="Times New Roman CYR"/>
          <w:sz w:val="20"/>
        </w:rPr>
        <w:t>пассивных кредитных операций;</w:t>
      </w:r>
    </w:p>
    <w:p w:rsidR="00114F15" w:rsidRDefault="00114F15">
      <w:pPr>
        <w:spacing w:line="360" w:lineRule="auto"/>
        <w:ind w:firstLine="0"/>
        <w:rPr>
          <w:rFonts w:ascii="Times New Roman CYR" w:hAnsi="Times New Roman CYR"/>
          <w:sz w:val="20"/>
        </w:rPr>
      </w:pPr>
      <w:r>
        <w:rPr>
          <w:rFonts w:ascii="Times New Roman CYR" w:hAnsi="Times New Roman CYR"/>
          <w:sz w:val="20"/>
        </w:rPr>
        <w:t>кредитных операций при закрытии договоров в неденежной форме;</w:t>
      </w:r>
    </w:p>
    <w:p w:rsidR="00114F15" w:rsidRDefault="00114F15">
      <w:pPr>
        <w:spacing w:line="360" w:lineRule="auto"/>
        <w:ind w:firstLine="0"/>
        <w:rPr>
          <w:rFonts w:ascii="Times New Roman CYR" w:hAnsi="Times New Roman CYR"/>
          <w:sz w:val="20"/>
        </w:rPr>
      </w:pPr>
      <w:r>
        <w:rPr>
          <w:rFonts w:ascii="Times New Roman CYR" w:hAnsi="Times New Roman CYR"/>
          <w:sz w:val="20"/>
        </w:rPr>
        <w:t xml:space="preserve">операций валютного кредитования. </w:t>
      </w:r>
    </w:p>
    <w:p w:rsidR="00114F15" w:rsidRDefault="00114F15">
      <w:pPr>
        <w:spacing w:line="360" w:lineRule="auto"/>
        <w:ind w:firstLine="0"/>
        <w:rPr>
          <w:rFonts w:ascii="Times New Roman CYR" w:hAnsi="Times New Roman CYR"/>
          <w:sz w:val="20"/>
        </w:rPr>
      </w:pPr>
      <w:r>
        <w:rPr>
          <w:rFonts w:ascii="Times New Roman CYR" w:hAnsi="Times New Roman CYR"/>
          <w:i/>
          <w:sz w:val="20"/>
        </w:rPr>
        <w:t>Информационной базой</w:t>
      </w:r>
      <w:r>
        <w:rPr>
          <w:rFonts w:ascii="Times New Roman CYR" w:hAnsi="Times New Roman CYR"/>
          <w:sz w:val="20"/>
        </w:rPr>
        <w:t xml:space="preserve"> при осуществлении проверки служат:</w:t>
      </w:r>
    </w:p>
    <w:p w:rsidR="00114F15" w:rsidRDefault="00114F15">
      <w:pPr>
        <w:spacing w:line="360" w:lineRule="auto"/>
        <w:rPr>
          <w:rFonts w:ascii="Times New Roman CYR" w:hAnsi="Times New Roman CYR"/>
          <w:sz w:val="20"/>
        </w:rPr>
      </w:pPr>
      <w:r>
        <w:rPr>
          <w:rFonts w:ascii="Times New Roman CYR" w:hAnsi="Times New Roman CYR"/>
          <w:sz w:val="20"/>
        </w:rPr>
        <w:t>в ходе проверки соблюдения банком действующих правил со</w:t>
      </w:r>
      <w:r>
        <w:rPr>
          <w:rFonts w:ascii="Times New Roman CYR" w:hAnsi="Times New Roman CYR"/>
          <w:sz w:val="20"/>
        </w:rPr>
        <w:softHyphen/>
        <w:t>вершения кредитных операций изучаются следующие докумен</w:t>
      </w:r>
      <w:r>
        <w:rPr>
          <w:rFonts w:ascii="Times New Roman CYR" w:hAnsi="Times New Roman CYR"/>
          <w:sz w:val="20"/>
        </w:rPr>
        <w:softHyphen/>
        <w:t>ты: кредитная политика банка; положение о кредитном отделе; кредитные досье, в том числе договоры и документы по обеспе</w:t>
      </w:r>
      <w:r>
        <w:rPr>
          <w:rFonts w:ascii="Times New Roman CYR" w:hAnsi="Times New Roman CYR"/>
          <w:sz w:val="20"/>
        </w:rPr>
        <w:softHyphen/>
        <w:t>чению исполнения обязательств; генеральные соглашения о со</w:t>
      </w:r>
      <w:r>
        <w:rPr>
          <w:rFonts w:ascii="Times New Roman CYR" w:hAnsi="Times New Roman CYR"/>
          <w:sz w:val="20"/>
        </w:rPr>
        <w:softHyphen/>
        <w:t>трудничестве на рынке межбанковских кредитов (МБК), допол</w:t>
      </w:r>
      <w:r>
        <w:rPr>
          <w:rFonts w:ascii="Times New Roman CYR" w:hAnsi="Times New Roman CYR"/>
          <w:sz w:val="20"/>
        </w:rPr>
        <w:softHyphen/>
        <w:t>нительные соглашения к ним; протоколы собраний кредитного комитета; распоряжения руководителя банка об открытии и за</w:t>
      </w:r>
      <w:r>
        <w:rPr>
          <w:rFonts w:ascii="Times New Roman CYR" w:hAnsi="Times New Roman CYR"/>
          <w:sz w:val="20"/>
        </w:rPr>
        <w:softHyphen/>
        <w:t>крытии ссудных счетов; заключения службы безопасности и юри</w:t>
      </w:r>
      <w:r>
        <w:rPr>
          <w:rFonts w:ascii="Times New Roman CYR" w:hAnsi="Times New Roman CYR"/>
          <w:sz w:val="20"/>
        </w:rPr>
        <w:softHyphen/>
        <w:t>дической службы; другие документы, относящиеся к организа</w:t>
      </w:r>
      <w:r>
        <w:rPr>
          <w:rFonts w:ascii="Times New Roman CYR" w:hAnsi="Times New Roman CYR"/>
          <w:sz w:val="20"/>
        </w:rPr>
        <w:softHyphen/>
        <w:t>ции и осуществлению кредитной работы в банке;</w:t>
      </w:r>
    </w:p>
    <w:p w:rsidR="00114F15" w:rsidRDefault="00114F15">
      <w:pPr>
        <w:spacing w:line="360" w:lineRule="auto"/>
        <w:ind w:firstLine="320"/>
        <w:rPr>
          <w:rFonts w:ascii="Times New Roman CYR" w:hAnsi="Times New Roman CYR"/>
          <w:sz w:val="20"/>
        </w:rPr>
      </w:pPr>
      <w:r>
        <w:rPr>
          <w:rFonts w:ascii="Times New Roman CYR" w:hAnsi="Times New Roman CYR"/>
          <w:sz w:val="20"/>
        </w:rPr>
        <w:t>в ходе проверки правильности отражения кредитных опера</w:t>
      </w:r>
      <w:r>
        <w:rPr>
          <w:rFonts w:ascii="Times New Roman CYR" w:hAnsi="Times New Roman CYR"/>
          <w:sz w:val="20"/>
        </w:rPr>
        <w:softHyphen/>
        <w:t>ций в балансовом учете изучаются данные аналитического учета по следующим балансовым счетам: ссудным счетам клиентов (441-457), в том числе банков (320 - 321); просроченной задол</w:t>
      </w:r>
      <w:r>
        <w:rPr>
          <w:rFonts w:ascii="Times New Roman CYR" w:hAnsi="Times New Roman CYR"/>
          <w:sz w:val="20"/>
        </w:rPr>
        <w:softHyphen/>
        <w:t>женности по предоставленным кредитам (458),</w:t>
      </w:r>
      <w:r>
        <w:rPr>
          <w:sz w:val="20"/>
        </w:rPr>
        <w:t xml:space="preserve"> </w:t>
      </w:r>
      <w:r>
        <w:rPr>
          <w:rFonts w:ascii="Times New Roman CYR" w:hAnsi="Times New Roman CYR"/>
          <w:sz w:val="20"/>
        </w:rPr>
        <w:t>в том числе пре</w:t>
      </w:r>
      <w:r>
        <w:rPr>
          <w:rFonts w:ascii="Times New Roman CYR" w:hAnsi="Times New Roman CYR"/>
          <w:sz w:val="20"/>
        </w:rPr>
        <w:softHyphen/>
        <w:t>доставленным МБК (324); просроченным процентам по предо</w:t>
      </w:r>
      <w:r>
        <w:rPr>
          <w:rFonts w:ascii="Times New Roman CYR" w:hAnsi="Times New Roman CYR"/>
          <w:sz w:val="20"/>
        </w:rPr>
        <w:softHyphen/>
        <w:t>ставленным кредитам (459), в том числе МБК (325); резервам под возможные потери по ссудам (44115—45715), в том числе по МБК (32015—32115); резервам под возможные потери по просро</w:t>
      </w:r>
      <w:r>
        <w:rPr>
          <w:rFonts w:ascii="Times New Roman CYR" w:hAnsi="Times New Roman CYR"/>
          <w:sz w:val="20"/>
        </w:rPr>
        <w:softHyphen/>
        <w:t>ченным кредитам (45818), в том числе по МБК (32403); получен</w:t>
      </w:r>
      <w:r>
        <w:rPr>
          <w:rFonts w:ascii="Times New Roman CYR" w:hAnsi="Times New Roman CYR"/>
          <w:sz w:val="20"/>
        </w:rPr>
        <w:softHyphen/>
        <w:t>ным МБК (312—314); просроченной задолженности по получен</w:t>
      </w:r>
      <w:r>
        <w:rPr>
          <w:rFonts w:ascii="Times New Roman CYR" w:hAnsi="Times New Roman CYR"/>
          <w:sz w:val="20"/>
        </w:rPr>
        <w:softHyphen/>
        <w:t>ным МБК (317); просроченным процентам по полученным МБК (318); обязательствам банка по уплате процентов (47426); требо</w:t>
      </w:r>
      <w:r>
        <w:rPr>
          <w:rFonts w:ascii="Times New Roman CYR" w:hAnsi="Times New Roman CYR"/>
          <w:sz w:val="20"/>
        </w:rPr>
        <w:softHyphen/>
        <w:t>ваниям банка по получению процентов (47427); предстоящим поступлениям по операциям, связанным с предоставлением (размещением) денежных средств клиентам (кроме банком) (47501), в том числе банкам (32801); предстоящим выплатам по операциям, связанным с привлечением денежных средств</w:t>
      </w:r>
      <w:r>
        <w:rPr>
          <w:sz w:val="20"/>
        </w:rPr>
        <w:t xml:space="preserve"> </w:t>
      </w:r>
      <w:r>
        <w:rPr>
          <w:rFonts w:ascii="Times New Roman CYR" w:hAnsi="Times New Roman CYR"/>
          <w:sz w:val="20"/>
        </w:rPr>
        <w:t>от клиентов (кроме банков) (47502), в том числе банков (32802); процентов, полученных за предоставленные кредиты (70101); процентов, уплаченных за привлеченные кредиты(70201); другим счетам (по учету материальных ценностей и ценных бумаг, в том числе векселей, — при закрытии кредитных договоров в неденеж</w:t>
      </w:r>
      <w:r>
        <w:rPr>
          <w:rFonts w:ascii="Times New Roman CYR" w:hAnsi="Times New Roman CYR"/>
          <w:sz w:val="20"/>
        </w:rPr>
        <w:softHyphen/>
        <w:t>ной форме), а также выписки: по корреспондентскому счету в Банке России (30102); по корреспондентским счетам в кредит</w:t>
      </w:r>
      <w:r>
        <w:rPr>
          <w:rFonts w:ascii="Times New Roman CYR" w:hAnsi="Times New Roman CYR"/>
          <w:sz w:val="20"/>
        </w:rPr>
        <w:softHyphen/>
        <w:t>ных организациях-корреспондентах (30110); по корреспондент</w:t>
      </w:r>
      <w:r>
        <w:rPr>
          <w:rFonts w:ascii="Times New Roman CYR" w:hAnsi="Times New Roman CYR"/>
          <w:sz w:val="20"/>
        </w:rPr>
        <w:softHyphen/>
        <w:t>ским счетам кредитных организаций-респондентов (30109); по расчетным (текущим) счетам клиентов — предприятий различных форм собственности (405 — 408);</w:t>
      </w:r>
    </w:p>
    <w:p w:rsidR="00114F15" w:rsidRDefault="00114F15">
      <w:pPr>
        <w:spacing w:line="360" w:lineRule="auto"/>
        <w:ind w:firstLine="380"/>
        <w:rPr>
          <w:rFonts w:ascii="Times New Roman CYR" w:hAnsi="Times New Roman CYR"/>
          <w:sz w:val="20"/>
        </w:rPr>
      </w:pPr>
      <w:r>
        <w:rPr>
          <w:rFonts w:ascii="Times New Roman CYR" w:hAnsi="Times New Roman CYR"/>
          <w:sz w:val="20"/>
        </w:rPr>
        <w:t>в ходе проверки правильности отражения кредитных опера</w:t>
      </w:r>
      <w:r>
        <w:rPr>
          <w:rFonts w:ascii="Times New Roman CYR" w:hAnsi="Times New Roman CYR"/>
          <w:sz w:val="20"/>
        </w:rPr>
        <w:softHyphen/>
        <w:t>ций во внебалансовом учете изучаются данные аналитического учета по внебалансовым счетам: 91301 “Открытые кредитные ли</w:t>
      </w:r>
      <w:r>
        <w:rPr>
          <w:rFonts w:ascii="Times New Roman CYR" w:hAnsi="Times New Roman CYR"/>
          <w:sz w:val="20"/>
        </w:rPr>
        <w:softHyphen/>
        <w:t>нии по предоставлению кредитов”, 91302 “Неиспользованные кредитные линии по предоставлению кредитов”, 91303 “Ценные бумаги, принятые в залог по выданным кредитам”, 91305 “Гаран</w:t>
      </w:r>
      <w:r>
        <w:rPr>
          <w:rFonts w:ascii="Times New Roman CYR" w:hAnsi="Times New Roman CYR"/>
          <w:sz w:val="20"/>
        </w:rPr>
        <w:softHyphen/>
        <w:t>тии, поручительства, полученные банком</w:t>
      </w:r>
      <w:r>
        <w:rPr>
          <w:sz w:val="20"/>
        </w:rPr>
        <w:t>”</w:t>
      </w:r>
      <w:r>
        <w:rPr>
          <w:rFonts w:ascii="Times New Roman CYR" w:hAnsi="Times New Roman CYR"/>
          <w:sz w:val="20"/>
        </w:rPr>
        <w:t>, 91307 “Имущество, принятое в залог по выданным кредитам”, 91309 “Неиспользо</w:t>
      </w:r>
      <w:r>
        <w:rPr>
          <w:rFonts w:ascii="Times New Roman CYR" w:hAnsi="Times New Roman CYR"/>
          <w:sz w:val="20"/>
        </w:rPr>
        <w:softHyphen/>
        <w:t>ванные лимиты по предоставлению кредита в виде овердрафта и под лимит задолженности”, 91402 “Открытые кредитные линии по получению кредитов”, 91403 “Неиспользованные кредитные линии по получению кредитов”, 91491 “Ценные бумаги, передан</w:t>
      </w:r>
      <w:r>
        <w:rPr>
          <w:rFonts w:ascii="Times New Roman CYR" w:hAnsi="Times New Roman CYR"/>
          <w:sz w:val="20"/>
        </w:rPr>
        <w:softHyphen/>
        <w:t>ные в залог по полученным кредитам”, 91404 “Гарантии, выдан</w:t>
      </w:r>
      <w:r>
        <w:rPr>
          <w:rFonts w:ascii="Times New Roman CYR" w:hAnsi="Times New Roman CYR"/>
          <w:sz w:val="20"/>
        </w:rPr>
        <w:softHyphen/>
        <w:t>ные банком”, 91405 “Имущество, переданное в залог по полученным кредитам, кроме ценных бумаг”, 91406 “Неиспользованные лимиты по получению межбанковских кредитов в виде овердрафта и под лимит задолженности”, 916 “Задолженность по процентным платежам по основному долгу, не списанному с балан</w:t>
      </w:r>
      <w:r>
        <w:rPr>
          <w:rFonts w:ascii="Times New Roman CYR" w:hAnsi="Times New Roman CYR"/>
          <w:sz w:val="20"/>
        </w:rPr>
        <w:softHyphen/>
        <w:t xml:space="preserve">са”, 917 “Задолженность по процентным платежам по основному долгу, списанному из-за невозможности взыскания, 918 “Задолженность по сумме основного долга, списанная из-за невозможности взыскания”;                                    </w:t>
      </w:r>
    </w:p>
    <w:p w:rsidR="00114F15" w:rsidRDefault="00114F15">
      <w:pPr>
        <w:spacing w:line="360" w:lineRule="auto"/>
        <w:ind w:left="80" w:firstLine="360"/>
        <w:rPr>
          <w:rFonts w:ascii="Times New Roman CYR" w:hAnsi="Times New Roman CYR"/>
          <w:sz w:val="20"/>
        </w:rPr>
      </w:pPr>
      <w:r>
        <w:rPr>
          <w:rFonts w:ascii="Times New Roman CYR" w:hAnsi="Times New Roman CYR"/>
          <w:sz w:val="20"/>
        </w:rPr>
        <w:t>регистры аналитического и синтетического учета, бухгалтерская отчетность: бухгалтерский журнал; ведомости остатков по счетам кредитной организации; ведомости остатков размещенных (привлеченных) средств кредитной организации, оборотные</w:t>
      </w:r>
      <w:r>
        <w:rPr>
          <w:sz w:val="20"/>
          <w:vertAlign w:val="superscript"/>
        </w:rPr>
        <w:t xml:space="preserve">3 </w:t>
      </w:r>
      <w:r>
        <w:rPr>
          <w:rFonts w:ascii="Times New Roman CYR" w:hAnsi="Times New Roman CYR"/>
          <w:sz w:val="20"/>
        </w:rPr>
        <w:t xml:space="preserve">ведомости по счетам кредитной организации; отчеты о прибылях и убытках; балансы банка.                            </w:t>
      </w:r>
    </w:p>
    <w:p w:rsidR="00114F15" w:rsidRDefault="00114F15">
      <w:pPr>
        <w:spacing w:line="360" w:lineRule="auto"/>
        <w:ind w:left="80" w:firstLine="360"/>
        <w:rPr>
          <w:rFonts w:ascii="Times New Roman CYR" w:hAnsi="Times New Roman CYR"/>
          <w:sz w:val="20"/>
        </w:rPr>
      </w:pPr>
      <w:r>
        <w:rPr>
          <w:rFonts w:ascii="Times New Roman CYR" w:hAnsi="Times New Roman CYR"/>
          <w:sz w:val="20"/>
        </w:rPr>
        <w:t>Проверка документов осуществляется, как правило, выборочно, т. е. проверяются документы на выборку по отдельным клиентам, в том числе банкам.</w:t>
      </w:r>
    </w:p>
    <w:p w:rsidR="00114F15" w:rsidRDefault="00114F15">
      <w:pPr>
        <w:pStyle w:val="1"/>
      </w:pPr>
      <w:bookmarkStart w:id="1" w:name="_Toc536520177"/>
      <w:r>
        <w:t>Проверка активных кредитных операций</w:t>
      </w:r>
      <w:bookmarkEnd w:id="1"/>
    </w:p>
    <w:p w:rsidR="00114F15" w:rsidRDefault="00114F15">
      <w:pPr>
        <w:spacing w:before="260" w:line="360" w:lineRule="auto"/>
        <w:ind w:firstLine="360"/>
        <w:rPr>
          <w:rFonts w:ascii="Times New Roman CYR" w:hAnsi="Times New Roman CYR"/>
          <w:sz w:val="20"/>
        </w:rPr>
      </w:pPr>
      <w:r>
        <w:rPr>
          <w:rFonts w:ascii="Times New Roman CYR" w:hAnsi="Times New Roman CYR"/>
          <w:sz w:val="20"/>
        </w:rPr>
        <w:t>Основным нормативным документом, регулирующим порядок совершения и учет этих операций, является Положение № 54-П. В названном Положении ЦБ РФ утвержден порядок предоставления (размещения) кредитными организациями де</w:t>
      </w:r>
      <w:r>
        <w:rPr>
          <w:rFonts w:ascii="Times New Roman CYR" w:hAnsi="Times New Roman CYR"/>
          <w:sz w:val="20"/>
        </w:rPr>
        <w:softHyphen/>
        <w:t>нежных средств и их возврата (погашения). Согласно п. 2.2 Положения предоставление банком денежных средств своим кли</w:t>
      </w:r>
      <w:r>
        <w:rPr>
          <w:rFonts w:ascii="Times New Roman CYR" w:hAnsi="Times New Roman CYR"/>
          <w:sz w:val="20"/>
        </w:rPr>
        <w:softHyphen/>
        <w:t>ентам осуществляется следующими способами:</w:t>
      </w:r>
    </w:p>
    <w:p w:rsidR="00114F15" w:rsidRDefault="00114F15">
      <w:pPr>
        <w:spacing w:line="360" w:lineRule="auto"/>
        <w:ind w:left="40"/>
        <w:rPr>
          <w:rFonts w:ascii="Times New Roman CYR" w:hAnsi="Times New Roman CYR"/>
          <w:sz w:val="20"/>
        </w:rPr>
      </w:pPr>
      <w:r>
        <w:rPr>
          <w:rFonts w:ascii="Times New Roman CYR" w:hAnsi="Times New Roman CYR"/>
          <w:sz w:val="20"/>
        </w:rPr>
        <w:t>1) разовым зачислением денежных средств на банковские сче</w:t>
      </w:r>
      <w:r>
        <w:rPr>
          <w:rFonts w:ascii="Times New Roman CYR" w:hAnsi="Times New Roman CYR"/>
          <w:sz w:val="20"/>
        </w:rPr>
        <w:softHyphen/>
        <w:t>та клиентов либо выдачей наличных денег заемщику — физичес</w:t>
      </w:r>
      <w:r>
        <w:rPr>
          <w:rFonts w:ascii="Times New Roman CYR" w:hAnsi="Times New Roman CYR"/>
          <w:sz w:val="20"/>
        </w:rPr>
        <w:softHyphen/>
        <w:t>кому лицу;</w:t>
      </w:r>
    </w:p>
    <w:p w:rsidR="00114F15" w:rsidRDefault="00114F15">
      <w:pPr>
        <w:spacing w:line="360" w:lineRule="auto"/>
        <w:ind w:left="40"/>
        <w:rPr>
          <w:rFonts w:ascii="Times New Roman CYR" w:hAnsi="Times New Roman CYR"/>
          <w:sz w:val="20"/>
        </w:rPr>
      </w:pPr>
      <w:r>
        <w:rPr>
          <w:rFonts w:ascii="Times New Roman CYR" w:hAnsi="Times New Roman CYR"/>
          <w:sz w:val="20"/>
        </w:rPr>
        <w:t>2) открытием кредитной линии клиенту-заемщику;</w:t>
      </w:r>
    </w:p>
    <w:p w:rsidR="00114F15" w:rsidRDefault="00114F15">
      <w:pPr>
        <w:spacing w:line="360" w:lineRule="auto"/>
        <w:ind w:left="40"/>
        <w:rPr>
          <w:sz w:val="20"/>
        </w:rPr>
      </w:pPr>
      <w:r>
        <w:rPr>
          <w:rFonts w:ascii="Times New Roman CYR" w:hAnsi="Times New Roman CYR"/>
          <w:sz w:val="20"/>
        </w:rPr>
        <w:t>3) предоставлением кредита в виде овердрафта и “под лимит задолженности</w:t>
      </w:r>
      <w:r>
        <w:rPr>
          <w:sz w:val="20"/>
        </w:rPr>
        <w:t>”.</w:t>
      </w:r>
    </w:p>
    <w:p w:rsidR="00114F15" w:rsidRDefault="00114F15">
      <w:pPr>
        <w:spacing w:line="360" w:lineRule="auto"/>
        <w:rPr>
          <w:rFonts w:ascii="Times New Roman CYR" w:hAnsi="Times New Roman CYR"/>
          <w:sz w:val="20"/>
        </w:rPr>
      </w:pPr>
      <w:r>
        <w:rPr>
          <w:rFonts w:ascii="Times New Roman CYR" w:hAnsi="Times New Roman CYR"/>
          <w:sz w:val="20"/>
        </w:rPr>
        <w:t>В Приложении к настоящему Положению (далее — Приложе</w:t>
      </w:r>
      <w:r>
        <w:rPr>
          <w:rFonts w:ascii="Times New Roman CYR" w:hAnsi="Times New Roman CYR"/>
          <w:sz w:val="20"/>
        </w:rPr>
        <w:softHyphen/>
        <w:t>ние) определен порядок отражения в бухгалтерском учете этих операций в балансах банка-кредитора и банка-заемщика. В При</w:t>
      </w:r>
      <w:r>
        <w:rPr>
          <w:rFonts w:ascii="Times New Roman CYR" w:hAnsi="Times New Roman CYR"/>
          <w:sz w:val="20"/>
        </w:rPr>
        <w:softHyphen/>
        <w:t>ложении приведены бухгалтерские проводки по балансовым сче</w:t>
      </w:r>
      <w:r>
        <w:rPr>
          <w:rFonts w:ascii="Times New Roman CYR" w:hAnsi="Times New Roman CYR"/>
          <w:sz w:val="20"/>
        </w:rPr>
        <w:softHyphen/>
        <w:t>там, связанные с отражением в учете операций кредитования клиентов путем разового зачисления средств на их банковские счета, операций кредитования клиентов, как путем открытия кре</w:t>
      </w:r>
      <w:r>
        <w:rPr>
          <w:rFonts w:ascii="Times New Roman CYR" w:hAnsi="Times New Roman CYR"/>
          <w:sz w:val="20"/>
        </w:rPr>
        <w:softHyphen/>
        <w:t>дитной линии, так и в виде овердрафта и “под лимит задолжен</w:t>
      </w:r>
      <w:r>
        <w:rPr>
          <w:rFonts w:ascii="Times New Roman CYR" w:hAnsi="Times New Roman CYR"/>
          <w:sz w:val="20"/>
        </w:rPr>
        <w:softHyphen/>
        <w:t>ности”.</w:t>
      </w:r>
    </w:p>
    <w:p w:rsidR="00114F15" w:rsidRDefault="00114F15">
      <w:pPr>
        <w:spacing w:line="360" w:lineRule="auto"/>
        <w:ind w:firstLine="320"/>
        <w:rPr>
          <w:rFonts w:ascii="Times New Roman CYR" w:hAnsi="Times New Roman CYR"/>
          <w:sz w:val="20"/>
        </w:rPr>
      </w:pPr>
      <w:r>
        <w:rPr>
          <w:rFonts w:ascii="Times New Roman CYR" w:hAnsi="Times New Roman CYR"/>
          <w:sz w:val="20"/>
        </w:rPr>
        <w:t>В ходе аудита активных кредитных операций банков выпол</w:t>
      </w:r>
      <w:r>
        <w:rPr>
          <w:rFonts w:ascii="Times New Roman CYR" w:hAnsi="Times New Roman CYR"/>
          <w:sz w:val="20"/>
        </w:rPr>
        <w:softHyphen/>
        <w:t>няются следующие проверки:</w:t>
      </w:r>
    </w:p>
    <w:p w:rsidR="00114F15" w:rsidRDefault="00114F15">
      <w:pPr>
        <w:spacing w:line="360" w:lineRule="auto"/>
        <w:ind w:firstLine="320"/>
        <w:rPr>
          <w:rFonts w:ascii="Times New Roman CYR" w:hAnsi="Times New Roman CYR"/>
          <w:sz w:val="20"/>
        </w:rPr>
      </w:pPr>
      <w:r>
        <w:rPr>
          <w:rFonts w:ascii="Times New Roman CYR" w:hAnsi="Times New Roman CYR"/>
          <w:sz w:val="20"/>
        </w:rPr>
        <w:t>организации кредитной работы в банке и соблюдения поряд</w:t>
      </w:r>
      <w:r>
        <w:rPr>
          <w:rFonts w:ascii="Times New Roman CYR" w:hAnsi="Times New Roman CYR"/>
          <w:sz w:val="20"/>
        </w:rPr>
        <w:softHyphen/>
        <w:t>ка оформления документов на выдачу (пролонгирование) кре</w:t>
      </w:r>
      <w:r>
        <w:rPr>
          <w:rFonts w:ascii="Times New Roman CYR" w:hAnsi="Times New Roman CYR"/>
          <w:sz w:val="20"/>
        </w:rPr>
        <w:softHyphen/>
        <w:t>дита;</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правильности оформления документов по обеспечению ис</w:t>
      </w:r>
      <w:r>
        <w:rPr>
          <w:rFonts w:ascii="Times New Roman CYR" w:hAnsi="Times New Roman CYR"/>
          <w:sz w:val="20"/>
        </w:rPr>
        <w:softHyphen/>
        <w:t>полнения обязательств по кредитным договорам, порядка хране</w:t>
      </w:r>
      <w:r>
        <w:rPr>
          <w:rFonts w:ascii="Times New Roman CYR" w:hAnsi="Times New Roman CYR"/>
          <w:sz w:val="20"/>
        </w:rPr>
        <w:softHyphen/>
        <w:t>ния документов;</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правильности отражения в учете операций по выдаче и пога</w:t>
      </w:r>
      <w:r>
        <w:rPr>
          <w:rFonts w:ascii="Times New Roman CYR" w:hAnsi="Times New Roman CYR"/>
          <w:sz w:val="20"/>
        </w:rPr>
        <w:softHyphen/>
        <w:t>шению кредитов;</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правильности отражения в учете операций по начислению и получению процентов за пользование кредитом;</w:t>
      </w:r>
    </w:p>
    <w:p w:rsidR="00114F15" w:rsidRDefault="00114F15">
      <w:pPr>
        <w:spacing w:line="360" w:lineRule="auto"/>
        <w:ind w:firstLine="320"/>
        <w:rPr>
          <w:rFonts w:ascii="Times New Roman CYR" w:hAnsi="Times New Roman CYR"/>
          <w:sz w:val="20"/>
        </w:rPr>
      </w:pPr>
      <w:r>
        <w:rPr>
          <w:rFonts w:ascii="Times New Roman CYR" w:hAnsi="Times New Roman CYR"/>
          <w:sz w:val="20"/>
        </w:rPr>
        <w:t>своевременности списания с баланса просроченных процен</w:t>
      </w:r>
      <w:r>
        <w:rPr>
          <w:rFonts w:ascii="Times New Roman CYR" w:hAnsi="Times New Roman CYR"/>
          <w:sz w:val="20"/>
        </w:rPr>
        <w:softHyphen/>
        <w:t>тов и суммы основного долга при исполнении кредитного дого</w:t>
      </w:r>
      <w:r>
        <w:rPr>
          <w:rFonts w:ascii="Times New Roman CYR" w:hAnsi="Times New Roman CYR"/>
          <w:sz w:val="20"/>
        </w:rPr>
        <w:softHyphen/>
        <w:t>вора с нарушением обязательств;</w:t>
      </w:r>
    </w:p>
    <w:p w:rsidR="00114F15" w:rsidRDefault="00114F15">
      <w:pPr>
        <w:spacing w:line="360" w:lineRule="auto"/>
        <w:ind w:firstLine="320"/>
        <w:rPr>
          <w:rFonts w:ascii="Times New Roman CYR" w:hAnsi="Times New Roman CYR"/>
          <w:sz w:val="20"/>
        </w:rPr>
      </w:pPr>
      <w:r>
        <w:rPr>
          <w:rFonts w:ascii="Times New Roman CYR" w:hAnsi="Times New Roman CYR"/>
          <w:sz w:val="20"/>
        </w:rPr>
        <w:t>своевременности и полноты создания, корректировки и ис</w:t>
      </w:r>
      <w:r>
        <w:rPr>
          <w:rFonts w:ascii="Times New Roman CYR" w:hAnsi="Times New Roman CYR"/>
          <w:sz w:val="20"/>
        </w:rPr>
        <w:softHyphen/>
        <w:t>пользования резервов на возможные потери по ссудам;</w:t>
      </w:r>
    </w:p>
    <w:p w:rsidR="00114F15" w:rsidRDefault="00114F15">
      <w:pPr>
        <w:spacing w:line="360" w:lineRule="auto"/>
        <w:ind w:firstLine="320"/>
        <w:rPr>
          <w:rFonts w:ascii="Times New Roman CYR" w:hAnsi="Times New Roman CYR"/>
          <w:sz w:val="20"/>
        </w:rPr>
      </w:pPr>
      <w:r>
        <w:rPr>
          <w:rFonts w:ascii="Times New Roman CYR" w:hAnsi="Times New Roman CYR"/>
          <w:sz w:val="20"/>
        </w:rPr>
        <w:t>осуществления банком контроля за исполнением кредитных договоров, организации работы банка с просроченной задолжен</w:t>
      </w:r>
      <w:r>
        <w:rPr>
          <w:rFonts w:ascii="Times New Roman CYR" w:hAnsi="Times New Roman CYR"/>
          <w:sz w:val="20"/>
        </w:rPr>
        <w:softHyphen/>
        <w:t>ностью;</w:t>
      </w:r>
    </w:p>
    <w:p w:rsidR="00114F15" w:rsidRDefault="00114F15">
      <w:pPr>
        <w:spacing w:line="360" w:lineRule="auto"/>
        <w:ind w:firstLine="320"/>
        <w:rPr>
          <w:rFonts w:ascii="Times New Roman CYR" w:hAnsi="Times New Roman CYR"/>
          <w:sz w:val="20"/>
        </w:rPr>
      </w:pPr>
      <w:r>
        <w:rPr>
          <w:rFonts w:ascii="Times New Roman CYR" w:hAnsi="Times New Roman CYR"/>
          <w:sz w:val="20"/>
        </w:rPr>
        <w:t>операций кредитования путем открытия кредитных линий;</w:t>
      </w:r>
    </w:p>
    <w:p w:rsidR="00114F15" w:rsidRDefault="00114F15">
      <w:pPr>
        <w:spacing w:line="360" w:lineRule="auto"/>
        <w:ind w:firstLine="320"/>
        <w:rPr>
          <w:rFonts w:ascii="Times New Roman CYR" w:hAnsi="Times New Roman CYR"/>
          <w:sz w:val="20"/>
        </w:rPr>
      </w:pPr>
      <w:r>
        <w:rPr>
          <w:rFonts w:ascii="Times New Roman CYR" w:hAnsi="Times New Roman CYR"/>
          <w:sz w:val="20"/>
        </w:rPr>
        <w:t>операций кредитования в форме овердрафта.</w:t>
      </w:r>
    </w:p>
    <w:p w:rsidR="00114F15" w:rsidRDefault="00114F15">
      <w:pPr>
        <w:spacing w:line="360" w:lineRule="auto"/>
        <w:ind w:firstLine="320"/>
        <w:rPr>
          <w:rFonts w:ascii="Times New Roman CYR" w:hAnsi="Times New Roman CYR"/>
          <w:sz w:val="20"/>
        </w:rPr>
      </w:pPr>
      <w:r>
        <w:rPr>
          <w:rFonts w:ascii="Times New Roman CYR" w:hAnsi="Times New Roman CYR"/>
          <w:i/>
          <w:sz w:val="20"/>
        </w:rPr>
        <w:t>Проверка организации кредитной работы в банке и соблюдения порядка оформления документов на выдачу (пролонгирование) кре</w:t>
      </w:r>
      <w:r>
        <w:rPr>
          <w:rFonts w:ascii="Times New Roman CYR" w:hAnsi="Times New Roman CYR"/>
          <w:i/>
          <w:sz w:val="20"/>
        </w:rPr>
        <w:softHyphen/>
        <w:t>дита</w:t>
      </w:r>
      <w:r>
        <w:rPr>
          <w:rFonts w:ascii="Times New Roman CYR" w:hAnsi="Times New Roman CYR"/>
          <w:sz w:val="20"/>
        </w:rPr>
        <w:t xml:space="preserve"> начинается с изучения, анализа и оценки того, как способ</w:t>
      </w:r>
      <w:r>
        <w:rPr>
          <w:rFonts w:ascii="Times New Roman CYR" w:hAnsi="Times New Roman CYR"/>
          <w:sz w:val="20"/>
        </w:rPr>
        <w:softHyphen/>
        <w:t>ствует организация кредитной работы снижению кредитных рис</w:t>
      </w:r>
      <w:r>
        <w:rPr>
          <w:rFonts w:ascii="Times New Roman CYR" w:hAnsi="Times New Roman CYR"/>
          <w:sz w:val="20"/>
        </w:rPr>
        <w:softHyphen/>
        <w:t>ков банка. Оценка уровня постановки кредитной работы основы</w:t>
      </w:r>
      <w:r>
        <w:rPr>
          <w:rFonts w:ascii="Times New Roman CYR" w:hAnsi="Times New Roman CYR"/>
          <w:sz w:val="20"/>
        </w:rPr>
        <w:softHyphen/>
        <w:t>вается на изучении функций отделов (управлений), занимаю</w:t>
      </w:r>
      <w:r>
        <w:rPr>
          <w:rFonts w:ascii="Times New Roman CYR" w:hAnsi="Times New Roman CYR"/>
          <w:sz w:val="20"/>
        </w:rPr>
        <w:softHyphen/>
        <w:t>щихся вопросами кредитования, ознакомлении с содержанием кредитной политики банка.</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Проверяется правильность распределения обязанностей в этих управлениях, выявляются случаи совмещения обязаннос</w:t>
      </w:r>
      <w:r>
        <w:rPr>
          <w:rFonts w:ascii="Times New Roman CYR" w:hAnsi="Times New Roman CYR"/>
          <w:sz w:val="20"/>
        </w:rPr>
        <w:softHyphen/>
        <w:t>тей кредитного инспектора и бухгалтера, оценивается состоя</w:t>
      </w:r>
      <w:r>
        <w:rPr>
          <w:rFonts w:ascii="Times New Roman CYR" w:hAnsi="Times New Roman CYR"/>
          <w:sz w:val="20"/>
        </w:rPr>
        <w:softHyphen/>
        <w:t>ние внутрибанковского контроля за совершением кредитных операций.</w:t>
      </w:r>
    </w:p>
    <w:p w:rsidR="00114F15" w:rsidRDefault="00114F15">
      <w:pPr>
        <w:spacing w:line="360" w:lineRule="auto"/>
        <w:ind w:firstLine="320"/>
        <w:rPr>
          <w:rFonts w:ascii="Times New Roman CYR" w:hAnsi="Times New Roman CYR"/>
          <w:sz w:val="20"/>
        </w:rPr>
      </w:pPr>
      <w:r>
        <w:rPr>
          <w:rFonts w:ascii="Times New Roman CYR" w:hAnsi="Times New Roman CYR"/>
          <w:sz w:val="20"/>
        </w:rPr>
        <w:t>Изучая кредитную политику проверяемого банка, следует оце</w:t>
      </w:r>
      <w:r>
        <w:rPr>
          <w:rFonts w:ascii="Times New Roman CYR" w:hAnsi="Times New Roman CYR"/>
          <w:sz w:val="20"/>
        </w:rPr>
        <w:softHyphen/>
        <w:t>нить ее стратегическую направленность (цели, приоритеты, прин</w:t>
      </w:r>
      <w:r>
        <w:rPr>
          <w:rFonts w:ascii="Times New Roman CYR" w:hAnsi="Times New Roman CYR"/>
          <w:sz w:val="20"/>
        </w:rPr>
        <w:softHyphen/>
        <w:t>ципы), проконтролировать соответствие содержащихся в ней ин</w:t>
      </w:r>
      <w:r>
        <w:rPr>
          <w:rFonts w:ascii="Times New Roman CYR" w:hAnsi="Times New Roman CYR"/>
          <w:sz w:val="20"/>
        </w:rPr>
        <w:softHyphen/>
        <w:t>структивных материалов нормативным актам ЦБ РФ в области кредитования, оценить качество методических разработок по ана</w:t>
      </w:r>
      <w:r>
        <w:rPr>
          <w:rFonts w:ascii="Times New Roman CYR" w:hAnsi="Times New Roman CYR"/>
          <w:sz w:val="20"/>
        </w:rPr>
        <w:softHyphen/>
        <w:t>лизу кредитоспособности заемщиков, анализу кредитного порт</w:t>
      </w:r>
      <w:r>
        <w:rPr>
          <w:rFonts w:ascii="Times New Roman CYR" w:hAnsi="Times New Roman CYR"/>
          <w:sz w:val="20"/>
        </w:rPr>
        <w:softHyphen/>
        <w:t>феля банка, организации контроля за исполнением кредитных договоров.</w:t>
      </w:r>
    </w:p>
    <w:p w:rsidR="00114F15" w:rsidRDefault="00114F15">
      <w:pPr>
        <w:spacing w:line="360" w:lineRule="auto"/>
        <w:ind w:firstLine="380"/>
        <w:rPr>
          <w:rFonts w:ascii="Times New Roman CYR" w:hAnsi="Times New Roman CYR"/>
          <w:sz w:val="20"/>
        </w:rPr>
      </w:pPr>
      <w:r>
        <w:rPr>
          <w:rFonts w:ascii="Times New Roman CYR" w:hAnsi="Times New Roman CYR"/>
          <w:sz w:val="20"/>
        </w:rPr>
        <w:t>Проверяется организация работы кредитного комитета, его персональный состав, соблюдение нормативных документов,</w:t>
      </w:r>
      <w:r>
        <w:rPr>
          <w:rFonts w:ascii="Times New Roman CYR" w:hAnsi="Times New Roman CYR"/>
          <w:sz w:val="20"/>
          <w:lang w:val="en-US"/>
        </w:rPr>
        <w:t xml:space="preserve"> peг</w:t>
      </w:r>
      <w:r>
        <w:rPr>
          <w:rFonts w:ascii="Times New Roman CYR" w:hAnsi="Times New Roman CYR"/>
          <w:sz w:val="20"/>
        </w:rPr>
        <w:t>ламентирующих его деятельность, анализируются протоколы заседаний кредитного комитета, контролируется фактическое выполнение принятых им решений. Следует убедиться, соблюдаются ли в банке установленные лимиты и ограничения на совершение кредитных операций.</w:t>
      </w:r>
    </w:p>
    <w:p w:rsidR="00114F15" w:rsidRDefault="00114F15">
      <w:pPr>
        <w:spacing w:line="360" w:lineRule="auto"/>
        <w:ind w:firstLine="380"/>
        <w:rPr>
          <w:rFonts w:ascii="Times New Roman CYR" w:hAnsi="Times New Roman CYR"/>
          <w:sz w:val="20"/>
        </w:rPr>
      </w:pPr>
      <w:r>
        <w:rPr>
          <w:rFonts w:ascii="Times New Roman CYR" w:hAnsi="Times New Roman CYR"/>
          <w:sz w:val="20"/>
        </w:rPr>
        <w:t xml:space="preserve">Проверка соблюдения порядка оформления документов на выдачу кредитов осуществляется путем изучения на выборку кредитных дел (досье) клиентов-заемщиков. В состав досье должны входить: кредитная заявка; годовой отчет; бухгалтерский баланс с приложениями на последнюю отчетную дату (с отметкой налоге вой инспекции); аудиторское заключение о достоверности годового отчета; бизнес-план с указанием планируемых доходов расходов; технико-экономическое обоснование кредита, отражающее экономическую эффективность и окупаемость затрат в течение срока, на который оформляется кредит; кредитный договор, обеспечения ссуды (договор залога, гарантии, поручительства и др.), кредитная история заемщика.                    </w:t>
      </w:r>
    </w:p>
    <w:p w:rsidR="00114F15" w:rsidRDefault="00114F15">
      <w:pPr>
        <w:spacing w:line="360" w:lineRule="auto"/>
        <w:ind w:firstLine="380"/>
        <w:rPr>
          <w:rFonts w:ascii="Times New Roman CYR" w:hAnsi="Times New Roman CYR"/>
          <w:sz w:val="20"/>
        </w:rPr>
      </w:pPr>
      <w:r>
        <w:rPr>
          <w:rFonts w:ascii="Times New Roman CYR" w:hAnsi="Times New Roman CYR"/>
          <w:sz w:val="20"/>
        </w:rPr>
        <w:t>Кроме того, вместе с кредитной заявкой заемщик обязан представить: нотариально заверенные копии учредительных документов и свидетельства о государственной регистрации; нотариально заверенную карточку с образцами подписей и оттиск” печати (если заемщик обслуживается в другом банке); список кредиторов и дебиторов с расшифровкой каждой задолженности и указанием даты ее возникновения; письмо с визой налоговой инспекции о намерении получить кредит и открыть ссудный счет; в проверяемом банке; другие документы (по требованию банка).</w:t>
      </w:r>
    </w:p>
    <w:p w:rsidR="00114F15" w:rsidRDefault="00114F15">
      <w:pPr>
        <w:spacing w:line="360" w:lineRule="auto"/>
        <w:ind w:firstLine="380"/>
        <w:rPr>
          <w:rFonts w:ascii="Times New Roman CYR" w:hAnsi="Times New Roman CYR"/>
          <w:sz w:val="20"/>
        </w:rPr>
      </w:pPr>
      <w:r>
        <w:rPr>
          <w:rFonts w:ascii="Times New Roman CYR" w:hAnsi="Times New Roman CYR"/>
          <w:sz w:val="20"/>
        </w:rPr>
        <w:t>Проверка правильности оформления кредитного договора сводится к установлению наличия в нем таких данных, как: дата заключения, полное наименование и платежные реквизиты сто</w:t>
      </w:r>
      <w:r>
        <w:rPr>
          <w:rFonts w:ascii="Times New Roman CYR" w:hAnsi="Times New Roman CYR"/>
          <w:sz w:val="20"/>
        </w:rPr>
        <w:softHyphen/>
        <w:t>рон, сумма кредита и возможность ее корректировки сторонами, целевое назначение кредита, порядок и сроки выдачи и погаше</w:t>
      </w:r>
      <w:r>
        <w:rPr>
          <w:rFonts w:ascii="Times New Roman CYR" w:hAnsi="Times New Roman CYR"/>
          <w:sz w:val="20"/>
        </w:rPr>
        <w:softHyphen/>
        <w:t>ния основной суммы кредита (долга) и процентов по нему, про</w:t>
      </w:r>
      <w:r>
        <w:rPr>
          <w:rFonts w:ascii="Times New Roman CYR" w:hAnsi="Times New Roman CYR"/>
          <w:sz w:val="20"/>
        </w:rPr>
        <w:softHyphen/>
        <w:t>центная ставка и возможность ее корректировки в связи с изме</w:t>
      </w:r>
      <w:r>
        <w:rPr>
          <w:rFonts w:ascii="Times New Roman CYR" w:hAnsi="Times New Roman CYR"/>
          <w:sz w:val="20"/>
        </w:rPr>
        <w:softHyphen/>
        <w:t>нениями экономической ситуации (уменьшением или увеличе</w:t>
      </w:r>
      <w:r>
        <w:rPr>
          <w:rFonts w:ascii="Times New Roman CYR" w:hAnsi="Times New Roman CYR"/>
          <w:sz w:val="20"/>
        </w:rPr>
        <w:softHyphen/>
        <w:t>нием ставки рефинансирования ЦБ РФ), обеспечение кредита, условия досрочного расторжения кредитного договора и штраф</w:t>
      </w:r>
      <w:r>
        <w:rPr>
          <w:rFonts w:ascii="Times New Roman CYR" w:hAnsi="Times New Roman CYR"/>
          <w:sz w:val="20"/>
        </w:rPr>
        <w:softHyphen/>
        <w:t>ные санкции за неисполнение условий договора, порядок рас</w:t>
      </w:r>
      <w:r>
        <w:rPr>
          <w:rFonts w:ascii="Times New Roman CYR" w:hAnsi="Times New Roman CYR"/>
          <w:sz w:val="20"/>
        </w:rPr>
        <w:softHyphen/>
        <w:t>смотрения споров по договору. В</w:t>
      </w:r>
      <w:r>
        <w:rPr>
          <w:sz w:val="20"/>
        </w:rPr>
        <w:t xml:space="preserve"> </w:t>
      </w:r>
      <w:r>
        <w:rPr>
          <w:rFonts w:ascii="Times New Roman CYR" w:hAnsi="Times New Roman CYR"/>
          <w:sz w:val="20"/>
        </w:rPr>
        <w:t>случае если в кредитном дого</w:t>
      </w:r>
      <w:r>
        <w:rPr>
          <w:rFonts w:ascii="Times New Roman CYR" w:hAnsi="Times New Roman CYR"/>
          <w:sz w:val="20"/>
        </w:rPr>
        <w:softHyphen/>
        <w:t>воре предусмотрена возможность списания денежных средств, находящихся на счете клиента, без его распоряжения при на</w:t>
      </w:r>
      <w:r>
        <w:rPr>
          <w:rFonts w:ascii="Times New Roman CYR" w:hAnsi="Times New Roman CYR"/>
          <w:sz w:val="20"/>
        </w:rPr>
        <w:softHyphen/>
        <w:t>ступлении срока погашения основной суммы долга и процентов по нему, то в соответствии со ст. 854 ГК РФ аналогичное условие должно быть предусмотрено в договоре банковского счета между банком-кредитором и клиентом-заемщиком.</w:t>
      </w:r>
    </w:p>
    <w:p w:rsidR="00114F15" w:rsidRDefault="00114F15">
      <w:pPr>
        <w:spacing w:line="360" w:lineRule="auto"/>
        <w:rPr>
          <w:rFonts w:ascii="Times New Roman CYR" w:hAnsi="Times New Roman CYR"/>
          <w:sz w:val="20"/>
        </w:rPr>
      </w:pPr>
      <w:r>
        <w:rPr>
          <w:rFonts w:ascii="Times New Roman CYR" w:hAnsi="Times New Roman CYR"/>
          <w:sz w:val="20"/>
        </w:rPr>
        <w:t>Кроме того, проверяется соответствие кредитного договора положениям ГК РФ (статьи 819-820) нормативным актам ЦБ РФ, уточняются правомочность и полномочия должностных лиц подписавших кредитный договор, скрепление его оттисками печатей банка-кредитора и организации-заемщика, а также наличие в кредитном досье всех перечисленных в кредитном договоре при</w:t>
      </w:r>
      <w:r>
        <w:rPr>
          <w:rFonts w:ascii="Times New Roman CYR" w:hAnsi="Times New Roman CYR"/>
          <w:sz w:val="20"/>
        </w:rPr>
        <w:softHyphen/>
        <w:t>ложений.</w:t>
      </w:r>
    </w:p>
    <w:p w:rsidR="00114F15" w:rsidRDefault="00114F15">
      <w:pPr>
        <w:spacing w:line="360" w:lineRule="auto"/>
        <w:rPr>
          <w:rFonts w:ascii="Times New Roman CYR" w:hAnsi="Times New Roman CYR"/>
          <w:sz w:val="20"/>
        </w:rPr>
      </w:pPr>
      <w:r>
        <w:rPr>
          <w:rFonts w:ascii="Times New Roman CYR" w:hAnsi="Times New Roman CYR"/>
          <w:sz w:val="20"/>
        </w:rPr>
        <w:t>При пролонгации кредита проверяется оформление его до</w:t>
      </w:r>
      <w:r>
        <w:rPr>
          <w:rFonts w:ascii="Times New Roman CYR" w:hAnsi="Times New Roman CYR"/>
          <w:sz w:val="20"/>
        </w:rPr>
        <w:softHyphen/>
        <w:t>полнительными соглашениями (если иное не предусмотрено кре</w:t>
      </w:r>
      <w:r>
        <w:rPr>
          <w:rFonts w:ascii="Times New Roman CYR" w:hAnsi="Times New Roman CYR"/>
          <w:sz w:val="20"/>
        </w:rPr>
        <w:softHyphen/>
        <w:t>дитным договором) и рассмотрение на кредитном комитете. Сле</w:t>
      </w:r>
      <w:r>
        <w:rPr>
          <w:rFonts w:ascii="Times New Roman CYR" w:hAnsi="Times New Roman CYR"/>
          <w:sz w:val="20"/>
        </w:rPr>
        <w:softHyphen/>
        <w:t>дует обращать внимание на необходимость одновременной про</w:t>
      </w:r>
      <w:r>
        <w:rPr>
          <w:rFonts w:ascii="Times New Roman CYR" w:hAnsi="Times New Roman CYR"/>
          <w:sz w:val="20"/>
        </w:rPr>
        <w:softHyphen/>
        <w:t>лонгации кредита и договора по обеспечению кредита (договора залога, банковской гарантии или поручительства и др.).</w:t>
      </w:r>
    </w:p>
    <w:p w:rsidR="00114F15" w:rsidRDefault="00114F15">
      <w:pPr>
        <w:spacing w:line="360" w:lineRule="auto"/>
        <w:rPr>
          <w:rFonts w:ascii="Times New Roman CYR" w:hAnsi="Times New Roman CYR"/>
          <w:sz w:val="20"/>
        </w:rPr>
      </w:pPr>
      <w:r>
        <w:rPr>
          <w:rFonts w:ascii="Times New Roman CYR" w:hAnsi="Times New Roman CYR"/>
          <w:i/>
          <w:sz w:val="20"/>
        </w:rPr>
        <w:t>Проверка правильности оформления документов по обеспечению исполнения обязательств по кредитным договорам</w:t>
      </w:r>
      <w:r>
        <w:rPr>
          <w:rFonts w:ascii="Times New Roman CYR" w:hAnsi="Times New Roman CYR"/>
          <w:sz w:val="20"/>
        </w:rPr>
        <w:t xml:space="preserve"> является важ</w:t>
      </w:r>
      <w:r>
        <w:rPr>
          <w:rFonts w:ascii="Times New Roman CYR" w:hAnsi="Times New Roman CYR"/>
          <w:sz w:val="20"/>
        </w:rPr>
        <w:softHyphen/>
        <w:t>ным этапом аудита кредитных операций. Она начинается с изу</w:t>
      </w:r>
      <w:r>
        <w:rPr>
          <w:rFonts w:ascii="Times New Roman CYR" w:hAnsi="Times New Roman CYR"/>
          <w:sz w:val="20"/>
        </w:rPr>
        <w:softHyphen/>
        <w:t>чения документов, обеспечивающих возврат предоставленных кредитов: договоров залога, гарантий, поручительств.</w:t>
      </w:r>
    </w:p>
    <w:p w:rsidR="00114F15" w:rsidRDefault="00114F15">
      <w:pPr>
        <w:spacing w:line="360" w:lineRule="auto"/>
        <w:rPr>
          <w:rFonts w:ascii="Times New Roman CYR" w:hAnsi="Times New Roman CYR"/>
          <w:sz w:val="20"/>
        </w:rPr>
      </w:pPr>
      <w:r>
        <w:rPr>
          <w:rFonts w:ascii="Times New Roman CYR" w:hAnsi="Times New Roman CYR"/>
          <w:sz w:val="20"/>
        </w:rPr>
        <w:t>На практике наиболее часты ошибки, связанные с заключе</w:t>
      </w:r>
      <w:r>
        <w:rPr>
          <w:rFonts w:ascii="Times New Roman CYR" w:hAnsi="Times New Roman CYR"/>
          <w:sz w:val="20"/>
        </w:rPr>
        <w:softHyphen/>
        <w:t>нием договора о залоге. Залоговые отношения регулируются Законом РФ “О залоге” и нормами ГК РФ (статьи 334-358). Согласно статье 164 ГК РФ договор залога в случаях, предусмот</w:t>
      </w:r>
      <w:r>
        <w:rPr>
          <w:rFonts w:ascii="Times New Roman CYR" w:hAnsi="Times New Roman CYR"/>
          <w:sz w:val="20"/>
        </w:rPr>
        <w:softHyphen/>
        <w:t>ренных законом, подлежит государственной регистрации, без ко</w:t>
      </w:r>
      <w:r>
        <w:rPr>
          <w:rFonts w:ascii="Times New Roman CYR" w:hAnsi="Times New Roman CYR"/>
          <w:sz w:val="20"/>
        </w:rPr>
        <w:softHyphen/>
        <w:t>торой он считается недействительным. Государственную регист</w:t>
      </w:r>
      <w:r>
        <w:rPr>
          <w:rFonts w:ascii="Times New Roman CYR" w:hAnsi="Times New Roman CYR"/>
          <w:sz w:val="20"/>
        </w:rPr>
        <w:softHyphen/>
        <w:t>рацию по общему правилу осуществляют органы, регистрирую</w:t>
      </w:r>
      <w:r>
        <w:rPr>
          <w:rFonts w:ascii="Times New Roman CYR" w:hAnsi="Times New Roman CYR"/>
          <w:sz w:val="20"/>
        </w:rPr>
        <w:softHyphen/>
        <w:t>щие вещные права на</w:t>
      </w:r>
      <w:r>
        <w:rPr>
          <w:sz w:val="20"/>
        </w:rPr>
        <w:t xml:space="preserve"> </w:t>
      </w:r>
      <w:r>
        <w:rPr>
          <w:rFonts w:ascii="Times New Roman CYR" w:hAnsi="Times New Roman CYR"/>
          <w:sz w:val="20"/>
        </w:rPr>
        <w:t>закладываемое имущество. Так, залог жи</w:t>
      </w:r>
      <w:r>
        <w:rPr>
          <w:rFonts w:ascii="Times New Roman CYR" w:hAnsi="Times New Roman CYR"/>
          <w:sz w:val="20"/>
        </w:rPr>
        <w:softHyphen/>
        <w:t>лых зданий и домов регистрируют территориальные БТИ, залог предприятий и их структурных единиц - органы ГКИ РФ и т. д. В Москве постановлением правительства Москвы от 20.09.94 вве</w:t>
      </w:r>
      <w:r>
        <w:rPr>
          <w:rFonts w:ascii="Times New Roman CYR" w:hAnsi="Times New Roman CYR"/>
          <w:sz w:val="20"/>
        </w:rPr>
        <w:softHyphen/>
        <w:t>дена единая система государственной регистрации залога и еди</w:t>
      </w:r>
      <w:r>
        <w:rPr>
          <w:rFonts w:ascii="Times New Roman CYR" w:hAnsi="Times New Roman CYR"/>
          <w:sz w:val="20"/>
        </w:rPr>
        <w:softHyphen/>
        <w:t>ный реестр договоров залога.</w:t>
      </w:r>
    </w:p>
    <w:p w:rsidR="00114F15" w:rsidRDefault="00114F15">
      <w:pPr>
        <w:spacing w:line="360" w:lineRule="auto"/>
        <w:ind w:firstLine="426"/>
        <w:rPr>
          <w:rFonts w:ascii="Times New Roman CYR" w:hAnsi="Times New Roman CYR"/>
          <w:sz w:val="20"/>
        </w:rPr>
      </w:pPr>
      <w:r>
        <w:rPr>
          <w:rFonts w:ascii="Times New Roman CYR" w:hAnsi="Times New Roman CYR"/>
          <w:sz w:val="20"/>
        </w:rPr>
        <w:t>В соответствии со ст. 339 ГК РФ существенными условиями договора залога являются: предмет залога и его денежная оценка; содержание, объем и срок исполнения обеспечиваемого обяза</w:t>
      </w:r>
      <w:r>
        <w:rPr>
          <w:rFonts w:ascii="Times New Roman CYR" w:hAnsi="Times New Roman CYR"/>
          <w:sz w:val="20"/>
        </w:rPr>
        <w:softHyphen/>
        <w:t>тельства, которые полностью определяются основным (кредит</w:t>
      </w:r>
      <w:r>
        <w:rPr>
          <w:rFonts w:ascii="Times New Roman CYR" w:hAnsi="Times New Roman CYR"/>
          <w:sz w:val="20"/>
        </w:rPr>
        <w:softHyphen/>
        <w:t>ным) договором; определение места нахождения имущества. Последнее обстоятельство устанавливает права и обязанности держателя заложенного имущества, в частности обязанность</w:t>
      </w:r>
      <w:r>
        <w:rPr>
          <w:rFonts w:ascii="Times New Roman CYR" w:hAnsi="Times New Roman CYR"/>
          <w:sz w:val="20"/>
          <w:lang w:val="en-US"/>
        </w:rPr>
        <w:t xml:space="preserve"> cтpaxо</w:t>
      </w:r>
      <w:r>
        <w:rPr>
          <w:rFonts w:ascii="Times New Roman CYR" w:hAnsi="Times New Roman CYR"/>
          <w:sz w:val="20"/>
        </w:rPr>
        <w:t>вать имущество, принимать необходимые меры для обеспечения его сохранности и др. Объектом (предметом) залога может быть любое имущество, которое может быть отчуждено залогодателем здания и сооружения, товарно-материальные ценности, ценные бумаги (акции, облигации и др.), товарно-распорядительные документы. Договор о залоге должен быть составлен в письменной форме. Несоблюдение определенной формы договора влечет за собой его недействительность. При проверке поручительств и гарантий, выданных в соответствии с требованиями ГК РФ, следует исходить из того, сумма представленной гарантии (поручительства) должна быть не менее суммы основного долга и причитающихся процентов, и</w:t>
      </w:r>
      <w:r>
        <w:rPr>
          <w:i/>
          <w:sz w:val="20"/>
        </w:rPr>
        <w:t xml:space="preserve"> </w:t>
      </w:r>
      <w:r>
        <w:rPr>
          <w:rFonts w:ascii="Times New Roman CYR" w:hAnsi="Times New Roman CYR"/>
          <w:sz w:val="20"/>
        </w:rPr>
        <w:t>окончание срока действия гарантии должно быть на шесть месяцев позже установленного договором срока погашения кредита.</w:t>
      </w:r>
    </w:p>
    <w:p w:rsidR="00114F15" w:rsidRDefault="00114F15">
      <w:pPr>
        <w:spacing w:line="360" w:lineRule="auto"/>
        <w:ind w:left="40" w:firstLine="300"/>
        <w:rPr>
          <w:rFonts w:ascii="Times New Roman CYR" w:hAnsi="Times New Roman CYR"/>
          <w:sz w:val="20"/>
        </w:rPr>
      </w:pPr>
      <w:r>
        <w:rPr>
          <w:rFonts w:ascii="Times New Roman CYR" w:hAnsi="Times New Roman CYR"/>
          <w:sz w:val="20"/>
        </w:rPr>
        <w:t xml:space="preserve">При </w:t>
      </w:r>
      <w:r>
        <w:rPr>
          <w:rFonts w:ascii="Times New Roman CYR" w:hAnsi="Times New Roman CYR"/>
          <w:i/>
          <w:sz w:val="20"/>
        </w:rPr>
        <w:t>проверке порядка хранения документов</w:t>
      </w:r>
      <w:r>
        <w:rPr>
          <w:rFonts w:ascii="Times New Roman CYR" w:hAnsi="Times New Roman CYR"/>
          <w:sz w:val="20"/>
        </w:rPr>
        <w:t xml:space="preserve"> исходят обычно из</w:t>
      </w:r>
      <w:r>
        <w:rPr>
          <w:i/>
          <w:sz w:val="20"/>
        </w:rPr>
        <w:t xml:space="preserve"> </w:t>
      </w:r>
      <w:r>
        <w:rPr>
          <w:rFonts w:ascii="Times New Roman CYR" w:hAnsi="Times New Roman CYR"/>
          <w:sz w:val="20"/>
        </w:rPr>
        <w:t>следующих предпосылок: первый экземпляр кредитного договора, договор залога, гарантийные обязательства, поручительства ценные бумаги, другие ценности, принятые в залог, должны храниться в кладовой банка-кредитора в отдельных конвертах в по рядке возрастания номеров ссудных счетов. Второй экземпляр кредитного договора, копии договора залога, гарантийных обязательств и поручительств, учредительных документов заемщика, заключение кредитного комитета о целесообразности выдачи кре</w:t>
      </w:r>
      <w:r>
        <w:rPr>
          <w:rFonts w:ascii="Times New Roman CYR" w:hAnsi="Times New Roman CYR"/>
          <w:sz w:val="20"/>
        </w:rPr>
        <w:softHyphen/>
        <w:t>дита и другие документы, используемые в процессе выполнения кредитного договора, находятся в кредитном деле (досье), которое оформляется на каждого заемщика, и хранятся в кредитной службе банка. Ежемесячно или не реже одного раза в месяц кре</w:t>
      </w:r>
      <w:r>
        <w:rPr>
          <w:rFonts w:ascii="Times New Roman CYR" w:hAnsi="Times New Roman CYR"/>
          <w:sz w:val="20"/>
        </w:rPr>
        <w:softHyphen/>
        <w:t>дитная служба должна производить инвентаризацию всех действующих кредитных договоров.</w:t>
      </w:r>
    </w:p>
    <w:p w:rsidR="00114F15" w:rsidRDefault="00114F15">
      <w:pPr>
        <w:spacing w:line="360" w:lineRule="auto"/>
        <w:ind w:left="40" w:firstLine="300"/>
        <w:rPr>
          <w:rFonts w:ascii="Times New Roman CYR" w:hAnsi="Times New Roman CYR"/>
          <w:sz w:val="20"/>
        </w:rPr>
      </w:pPr>
      <w:r>
        <w:rPr>
          <w:rFonts w:ascii="Times New Roman CYR" w:hAnsi="Times New Roman CYR"/>
          <w:sz w:val="20"/>
        </w:rPr>
        <w:t xml:space="preserve">В ходе </w:t>
      </w:r>
      <w:r>
        <w:rPr>
          <w:rFonts w:ascii="Times New Roman CYR" w:hAnsi="Times New Roman CYR"/>
          <w:i/>
          <w:sz w:val="20"/>
        </w:rPr>
        <w:t>проверки правильности отражения в учете операций</w:t>
      </w:r>
      <w:r>
        <w:rPr>
          <w:sz w:val="20"/>
        </w:rPr>
        <w:t xml:space="preserve"> </w:t>
      </w:r>
      <w:r>
        <w:rPr>
          <w:rFonts w:ascii="Times New Roman CYR" w:hAnsi="Times New Roman CYR"/>
          <w:i/>
          <w:sz w:val="20"/>
        </w:rPr>
        <w:t>по</w:t>
      </w:r>
      <w:r>
        <w:rPr>
          <w:sz w:val="20"/>
        </w:rPr>
        <w:t xml:space="preserve"> </w:t>
      </w:r>
      <w:r>
        <w:rPr>
          <w:rFonts w:ascii="Times New Roman CYR" w:hAnsi="Times New Roman CYR"/>
          <w:i/>
          <w:sz w:val="20"/>
        </w:rPr>
        <w:t>выдаче и погашению кредитов</w:t>
      </w:r>
      <w:r>
        <w:rPr>
          <w:rFonts w:ascii="Times New Roman CYR" w:hAnsi="Times New Roman CYR"/>
          <w:sz w:val="20"/>
        </w:rPr>
        <w:t xml:space="preserve"> следует руководствоваться названными выше нормативными актами, регулирующими в настоящей время учет операций кредитования.</w:t>
      </w:r>
    </w:p>
    <w:p w:rsidR="00114F15" w:rsidRDefault="00114F15">
      <w:pPr>
        <w:spacing w:line="360" w:lineRule="auto"/>
        <w:rPr>
          <w:sz w:val="20"/>
        </w:rPr>
      </w:pPr>
      <w:r>
        <w:rPr>
          <w:rFonts w:ascii="Times New Roman CYR" w:hAnsi="Times New Roman CYR"/>
          <w:sz w:val="20"/>
        </w:rPr>
        <w:t>Прежде всего проверяется соблюдение порядка выдачи и погашения основной суммы кредита (юридические лица - в безналичном порядке путем зачисления на расчетный (текущий) или корреспондентский счет, физические лица - в безналичном порядке или наличными денежными средствами). При этом следует учесть, что банки не вправе производить оплату денежных документов заемщика непосредственно со ссудных счетов, посколь</w:t>
      </w:r>
      <w:r>
        <w:rPr>
          <w:rFonts w:ascii="Times New Roman CYR" w:hAnsi="Times New Roman CYR"/>
          <w:sz w:val="20"/>
        </w:rPr>
        <w:softHyphen/>
        <w:t>ку проведение указанных операций противоречит Положению № 54-П [п</w:t>
      </w:r>
      <w:r>
        <w:rPr>
          <w:sz w:val="20"/>
        </w:rPr>
        <w:t>. 2.1.1].</w:t>
      </w:r>
    </w:p>
    <w:p w:rsidR="00114F15" w:rsidRDefault="00114F15">
      <w:pPr>
        <w:spacing w:line="360" w:lineRule="auto"/>
        <w:ind w:left="40" w:firstLine="320"/>
        <w:rPr>
          <w:rFonts w:ascii="Times New Roman CYR" w:hAnsi="Times New Roman CYR"/>
          <w:sz w:val="20"/>
        </w:rPr>
      </w:pPr>
      <w:r>
        <w:rPr>
          <w:rFonts w:ascii="Times New Roman CYR" w:hAnsi="Times New Roman CYR"/>
          <w:sz w:val="20"/>
        </w:rPr>
        <w:t>При проверке используются данные аналитического и синте</w:t>
      </w:r>
      <w:r>
        <w:rPr>
          <w:rFonts w:ascii="Times New Roman CYR" w:hAnsi="Times New Roman CYR"/>
          <w:sz w:val="20"/>
        </w:rPr>
        <w:softHyphen/>
        <w:t>тического учета по активным балансовым счетам: по клиент</w:t>
      </w:r>
      <w:r>
        <w:rPr>
          <w:rFonts w:ascii="Times New Roman CYR" w:hAnsi="Times New Roman CYR"/>
          <w:sz w:val="20"/>
        </w:rPr>
        <w:softHyphen/>
        <w:t>ским кредитам - 441 - 457 (в зависимости от правовой структу</w:t>
      </w:r>
      <w:r>
        <w:rPr>
          <w:rFonts w:ascii="Times New Roman CYR" w:hAnsi="Times New Roman CYR"/>
          <w:sz w:val="20"/>
        </w:rPr>
        <w:softHyphen/>
        <w:t>ры заемщика) по соответствующим счетам второго порядка (в зависимости от сроков предоставления кредитов): по МБК – 320-321 (в зависимости от резидентства - российские и зару</w:t>
      </w:r>
      <w:r>
        <w:rPr>
          <w:rFonts w:ascii="Times New Roman CYR" w:hAnsi="Times New Roman CYR"/>
          <w:sz w:val="20"/>
        </w:rPr>
        <w:softHyphen/>
        <w:t>бежные банки) по соответствующим счетам второго порядка (в зависимости от сроков предоставления кредитов); данные ана</w:t>
      </w:r>
      <w:r>
        <w:rPr>
          <w:rFonts w:ascii="Times New Roman CYR" w:hAnsi="Times New Roman CYR"/>
          <w:sz w:val="20"/>
        </w:rPr>
        <w:softHyphen/>
        <w:t>литического и синтетического учета по внебалансовым счетам 91303 “Ценные бумаги,, принятые в залог по выданным креди</w:t>
      </w:r>
      <w:r>
        <w:rPr>
          <w:rFonts w:ascii="Times New Roman CYR" w:hAnsi="Times New Roman CYR"/>
          <w:sz w:val="20"/>
        </w:rPr>
        <w:softHyphen/>
        <w:t>там”, 91305 “Гарантии, поручительства, полученные банком”, 91307 “Имущество, принятое в залог по выданным кредитам, кроме ценных бумаг”; данные по счетам клиентов-заемщиков, если они имеют расчетные (текущие) счета в банке-кредиторе, или выписки с корреспондентского счета, если клиенты обслу</w:t>
      </w:r>
      <w:r>
        <w:rPr>
          <w:rFonts w:ascii="Times New Roman CYR" w:hAnsi="Times New Roman CYR"/>
          <w:sz w:val="20"/>
        </w:rPr>
        <w:softHyphen/>
        <w:t>живаются в другом банке.</w:t>
      </w:r>
    </w:p>
    <w:p w:rsidR="00114F15" w:rsidRDefault="00114F15">
      <w:pPr>
        <w:pStyle w:val="21"/>
        <w:spacing w:line="360" w:lineRule="auto"/>
        <w:rPr>
          <w:rFonts w:ascii="Times New Roman CYR" w:hAnsi="Times New Roman CYR"/>
        </w:rPr>
      </w:pPr>
      <w:r>
        <w:rPr>
          <w:rFonts w:ascii="Times New Roman CYR" w:hAnsi="Times New Roman CYR"/>
        </w:rPr>
        <w:t>Определяя размер выборки для проверки, следует особо вы</w:t>
      </w:r>
      <w:r>
        <w:rPr>
          <w:rFonts w:ascii="Times New Roman CYR" w:hAnsi="Times New Roman CYR"/>
        </w:rPr>
        <w:softHyphen/>
        <w:t>делить крупные кредиты, просроченные и переоформленные кре</w:t>
      </w:r>
      <w:r>
        <w:rPr>
          <w:rFonts w:ascii="Times New Roman CYR" w:hAnsi="Times New Roman CYR"/>
        </w:rPr>
        <w:softHyphen/>
        <w:t>диты и кредиты, выданные акционерам (участникам), инсайдерам, сотрудникам банка, в том числе льготные кредиты,</w:t>
      </w:r>
    </w:p>
    <w:p w:rsidR="00114F15" w:rsidRDefault="00114F15">
      <w:pPr>
        <w:spacing w:line="360" w:lineRule="auto"/>
        <w:ind w:left="40" w:firstLine="320"/>
        <w:rPr>
          <w:rFonts w:ascii="Times New Roman CYR" w:hAnsi="Times New Roman CYR"/>
          <w:sz w:val="20"/>
        </w:rPr>
      </w:pPr>
      <w:r>
        <w:rPr>
          <w:rFonts w:ascii="Times New Roman CYR" w:hAnsi="Times New Roman CYR"/>
          <w:sz w:val="20"/>
        </w:rPr>
        <w:t>Прежде всего, следует убедиться в наличии отдельного лице</w:t>
      </w:r>
      <w:r>
        <w:rPr>
          <w:rFonts w:ascii="Times New Roman CYR" w:hAnsi="Times New Roman CYR"/>
          <w:sz w:val="20"/>
        </w:rPr>
        <w:softHyphen/>
        <w:t>вого счета по каждому выданному кредиту, правильности его оформления, подтвердить реальность остатков по ссудным сче</w:t>
      </w:r>
      <w:r>
        <w:rPr>
          <w:rFonts w:ascii="Times New Roman CYR" w:hAnsi="Times New Roman CYR"/>
          <w:sz w:val="20"/>
        </w:rPr>
        <w:softHyphen/>
        <w:t>там (на основании подлинных платежных документов или мемо</w:t>
      </w:r>
      <w:r>
        <w:rPr>
          <w:rFonts w:ascii="Times New Roman CYR" w:hAnsi="Times New Roman CYR"/>
          <w:sz w:val="20"/>
        </w:rPr>
        <w:softHyphen/>
        <w:t>риальных платежных ордеров). Затем проверить соответствие данных аналитического учета оборотам и остаткам по вышеука</w:t>
      </w:r>
      <w:r>
        <w:rPr>
          <w:rFonts w:ascii="Times New Roman CYR" w:hAnsi="Times New Roman CYR"/>
          <w:sz w:val="20"/>
        </w:rPr>
        <w:softHyphen/>
        <w:t>занным балансовым и внебалансовым счетам синтетического учета.</w:t>
      </w:r>
    </w:p>
    <w:p w:rsidR="00114F15" w:rsidRDefault="00114F15">
      <w:pPr>
        <w:spacing w:line="360" w:lineRule="auto"/>
        <w:rPr>
          <w:rFonts w:ascii="Times New Roman CYR" w:hAnsi="Times New Roman CYR"/>
          <w:sz w:val="20"/>
        </w:rPr>
      </w:pPr>
      <w:r>
        <w:rPr>
          <w:rFonts w:ascii="Times New Roman CYR" w:hAnsi="Times New Roman CYR"/>
          <w:sz w:val="20"/>
        </w:rPr>
        <w:t>На выборку проверяется правильность отражения в учете га</w:t>
      </w:r>
      <w:r>
        <w:rPr>
          <w:rFonts w:ascii="Times New Roman CYR" w:hAnsi="Times New Roman CYR"/>
          <w:sz w:val="20"/>
        </w:rPr>
        <w:softHyphen/>
        <w:t>рантий, поручительств и предметов залога по выданным креди</w:t>
      </w:r>
      <w:r>
        <w:rPr>
          <w:rFonts w:ascii="Times New Roman CYR" w:hAnsi="Times New Roman CYR"/>
          <w:sz w:val="20"/>
        </w:rPr>
        <w:softHyphen/>
        <w:t>там. Особого внимания требует проверка в тех случаях, когда в качестве залога служат бездокументарные ценные бумаги. В этом случае клиент-заемщик должен предоставить выписку из депози</w:t>
      </w:r>
      <w:r>
        <w:rPr>
          <w:rFonts w:ascii="Times New Roman CYR" w:hAnsi="Times New Roman CYR"/>
          <w:sz w:val="20"/>
        </w:rPr>
        <w:softHyphen/>
        <w:t xml:space="preserve">тария, что бумаги блокированы в залоге. Если в качестве залога служит вексель третьего лица, то он передается по индоссаменту “валюта в залог”. Ценные бумаги, принятые в залог по выданным кредитам, должны отражаться на внебалансовом счете 91305 в сумме, согласованной в договоре залога, которая, как правило, ниже ее номинальной (балансовой или рыночной) стоимости. Аналогичным образом отражается и имущество, принятое в залог (т. е. в сумме оценки согласно договору о залоге).     </w:t>
      </w:r>
    </w:p>
    <w:p w:rsidR="00114F15" w:rsidRDefault="00114F15">
      <w:pPr>
        <w:spacing w:line="360" w:lineRule="auto"/>
        <w:ind w:firstLine="360"/>
        <w:rPr>
          <w:rFonts w:ascii="Times New Roman CYR" w:hAnsi="Times New Roman CYR"/>
          <w:sz w:val="20"/>
        </w:rPr>
      </w:pPr>
      <w:r>
        <w:rPr>
          <w:rFonts w:ascii="Times New Roman CYR" w:hAnsi="Times New Roman CYR"/>
          <w:sz w:val="20"/>
        </w:rPr>
        <w:t>Важным этапом является проверка своевременности и полноты погашения выданных кредитов и возврата предметов залога. При этом проверке подлежат выписки по ссудным и расчетным (текущим) счетам клиентов-заемщиков, если они обслуживаются в банке-кредиторе, или выписки по корреспондентскому счету банка-кредитора, если они обслуживаются в другом банке. Выбо</w:t>
      </w:r>
      <w:r>
        <w:rPr>
          <w:rFonts w:ascii="Times New Roman CYR" w:hAnsi="Times New Roman CYR"/>
          <w:sz w:val="20"/>
        </w:rPr>
        <w:softHyphen/>
        <w:t xml:space="preserve">рочно следует проверить соблюдение очередности гашения суммы задолженности: штрафы, пени, проценты, основной долг (если иное не установлено кредитным договором).                </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 xml:space="preserve">При осуществлении </w:t>
      </w:r>
      <w:r>
        <w:rPr>
          <w:rFonts w:ascii="Times New Roman CYR" w:hAnsi="Times New Roman CYR"/>
          <w:i/>
          <w:sz w:val="20"/>
        </w:rPr>
        <w:t>проверки правильности отражения в учете операций по начислению и получению процентов за пользование кредитом</w:t>
      </w:r>
      <w:r>
        <w:rPr>
          <w:rFonts w:ascii="Times New Roman CYR" w:hAnsi="Times New Roman CYR"/>
          <w:sz w:val="20"/>
        </w:rPr>
        <w:t xml:space="preserve"> следует руководствоваться Положением № 39-П. Оно вступило в силу с 1 января 1999 г. Согласно п. 3.8 этого Положения бухгалтерский учет операций по отнесению сумм начисленных процентов по привлеченным и размещенным денежным средствам соответственно на расходы и доходы банка может осуществляться либо “кассовым” методом либо методом “начислений”, но до особых указаний ЦБ РФ метод “начислений” не применяется. Таким образом, в банках начисление процентов осуществляется по “кассовому” методу, что регулируется Приложением № 1 к Положению № 39-П “Бухгалтерский учет операций по на</w:t>
      </w:r>
      <w:r>
        <w:rPr>
          <w:rFonts w:ascii="Times New Roman CYR" w:hAnsi="Times New Roman CYR"/>
          <w:sz w:val="20"/>
        </w:rPr>
        <w:softHyphen/>
        <w:t>числению и уплате (получению) процентов по привлеченным! (размещенным) денежным средствам по “кассовому” методу”.</w:t>
      </w:r>
    </w:p>
    <w:p w:rsidR="00114F15" w:rsidRDefault="00114F15">
      <w:pPr>
        <w:spacing w:line="360" w:lineRule="auto"/>
        <w:ind w:firstLine="360"/>
        <w:rPr>
          <w:rFonts w:ascii="Times New Roman CYR" w:hAnsi="Times New Roman CYR"/>
          <w:sz w:val="20"/>
        </w:rPr>
      </w:pPr>
      <w:r>
        <w:rPr>
          <w:rFonts w:ascii="Times New Roman CYR" w:hAnsi="Times New Roman CYR"/>
          <w:sz w:val="20"/>
        </w:rPr>
        <w:t>При проверке правильности отражения в учете операций по начислению процентов следует помнить, что согласно п.3.5 Положения № 39-П проценты на размещенные денежные средства начисляются банком на остаток задолженности по основному долгу, учитываемой на соответствующем лицевом счете, на нача</w:t>
      </w:r>
      <w:r>
        <w:rPr>
          <w:rFonts w:ascii="Times New Roman CYR" w:hAnsi="Times New Roman CYR"/>
          <w:sz w:val="20"/>
        </w:rPr>
        <w:softHyphen/>
        <w:t>ло операционного дня. Таким образом, день фактического разме</w:t>
      </w:r>
      <w:r>
        <w:rPr>
          <w:rFonts w:ascii="Times New Roman CYR" w:hAnsi="Times New Roman CYR"/>
          <w:sz w:val="20"/>
        </w:rPr>
        <w:softHyphen/>
        <w:t>щения средств не включается в период начисления процентов, а день закрытия отдельного лицевого счета при исполнении кли</w:t>
      </w:r>
      <w:r>
        <w:rPr>
          <w:rFonts w:ascii="Times New Roman CYR" w:hAnsi="Times New Roman CYR"/>
          <w:sz w:val="20"/>
        </w:rPr>
        <w:softHyphen/>
        <w:t>ентом обязательств по договору включается в период начисления процентов в порядке, установленном Положением № 39-П.</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Проверяется своевременность начисления процентов и пол</w:t>
      </w:r>
      <w:r>
        <w:rPr>
          <w:rFonts w:ascii="Times New Roman CYR" w:hAnsi="Times New Roman CYR"/>
          <w:sz w:val="20"/>
        </w:rPr>
        <w:softHyphen/>
        <w:t>нота отражения их по счетам бухгалтерского учета. Согласно п.. 3.6 Положения № 39-П начисленные проценты подлежат отра</w:t>
      </w:r>
      <w:r>
        <w:rPr>
          <w:rFonts w:ascii="Times New Roman CYR" w:hAnsi="Times New Roman CYR"/>
          <w:sz w:val="20"/>
        </w:rPr>
        <w:softHyphen/>
        <w:t>жению в бухгалтерском учете не реже одного раза в месяц и не позднее последнего рабочего дня отчетного месяца. Если дата начала периода начисления и дата получения начисленных про</w:t>
      </w:r>
      <w:r>
        <w:rPr>
          <w:rFonts w:ascii="Times New Roman CYR" w:hAnsi="Times New Roman CYR"/>
          <w:sz w:val="20"/>
        </w:rPr>
        <w:softHyphen/>
        <w:t>центов приходятся на один и тот же месяц, то начисленные проценты в системном учете не отражаются, а их получение по сроку отражается сразу на счетах доходов 70101 “Проценты, по</w:t>
      </w:r>
      <w:r>
        <w:rPr>
          <w:rFonts w:ascii="Times New Roman CYR" w:hAnsi="Times New Roman CYR"/>
          <w:sz w:val="20"/>
        </w:rPr>
        <w:softHyphen/>
        <w:t>лученные за предоставленные кредиты” по соответствующей статье.</w:t>
      </w:r>
    </w:p>
    <w:p w:rsidR="00114F15" w:rsidRDefault="00114F15">
      <w:pPr>
        <w:spacing w:line="360" w:lineRule="auto"/>
        <w:rPr>
          <w:rFonts w:ascii="Times New Roman CYR" w:hAnsi="Times New Roman CYR"/>
          <w:sz w:val="20"/>
        </w:rPr>
      </w:pPr>
      <w:r>
        <w:rPr>
          <w:rFonts w:ascii="Times New Roman CYR" w:hAnsi="Times New Roman CYR"/>
          <w:sz w:val="20"/>
        </w:rPr>
        <w:t>Если дата начала периода начисления и дата получения на</w:t>
      </w:r>
      <w:r>
        <w:rPr>
          <w:rFonts w:ascii="Times New Roman CYR" w:hAnsi="Times New Roman CYR"/>
          <w:sz w:val="20"/>
        </w:rPr>
        <w:softHyphen/>
        <w:t>численных процентов приходятся на разные месяцы, то в по</w:t>
      </w:r>
      <w:r>
        <w:rPr>
          <w:rFonts w:ascii="Times New Roman CYR" w:hAnsi="Times New Roman CYR"/>
          <w:sz w:val="20"/>
        </w:rPr>
        <w:softHyphen/>
        <w:t>следний рабочий день месяца проценты, начисленные за истек</w:t>
      </w:r>
      <w:r>
        <w:rPr>
          <w:rFonts w:ascii="Times New Roman CYR" w:hAnsi="Times New Roman CYR"/>
          <w:sz w:val="20"/>
        </w:rPr>
        <w:softHyphen/>
        <w:t>ший месяц, отражаются в учете по дебету счета 47427 “Требова</w:t>
      </w:r>
      <w:r>
        <w:rPr>
          <w:rFonts w:ascii="Times New Roman CYR" w:hAnsi="Times New Roman CYR"/>
          <w:sz w:val="20"/>
        </w:rPr>
        <w:softHyphen/>
        <w:t>ния банка по получению процентов” (по лицевому счету ссуды) и кредиту счетов 47501 “Предстоящие поступления по операци</w:t>
      </w:r>
      <w:r>
        <w:rPr>
          <w:rFonts w:ascii="Times New Roman CYR" w:hAnsi="Times New Roman CYR"/>
          <w:sz w:val="20"/>
        </w:rPr>
        <w:softHyphen/>
        <w:t>ям, связанным с представлением (размещением) денежных средств клиентам (кроме банков)” или 32801 “Предстоящие поступления по операциям, связанным с предоставлением (раз</w:t>
      </w:r>
      <w:r>
        <w:rPr>
          <w:rFonts w:ascii="Times New Roman CYR" w:hAnsi="Times New Roman CYR"/>
          <w:sz w:val="20"/>
        </w:rPr>
        <w:softHyphen/>
        <w:t>мещением) межбанковских кредитов, депозитов и иных разме</w:t>
      </w:r>
      <w:r>
        <w:rPr>
          <w:rFonts w:ascii="Times New Roman CYR" w:hAnsi="Times New Roman CYR"/>
          <w:sz w:val="20"/>
        </w:rPr>
        <w:softHyphen/>
        <w:t>щенных средств”.</w:t>
      </w:r>
    </w:p>
    <w:p w:rsidR="00114F15" w:rsidRDefault="00114F15">
      <w:pPr>
        <w:spacing w:line="360" w:lineRule="auto"/>
        <w:rPr>
          <w:rFonts w:ascii="Times New Roman CYR" w:hAnsi="Times New Roman CYR"/>
          <w:sz w:val="20"/>
        </w:rPr>
      </w:pPr>
      <w:r>
        <w:rPr>
          <w:rFonts w:ascii="Times New Roman CYR" w:hAnsi="Times New Roman CYR"/>
          <w:sz w:val="20"/>
        </w:rPr>
        <w:t>Следует проверить, начисляются ли при наступлении даты уплаты процентов за пользование кредитом в банке-кредиторе проценты, приходящиеся на текущий месяц, и отражаются ли в учете аналогичным образом. Важно установить, погашается ли при получении банком процентов, начисленных за истекший и текущий месяцы, задолженность, числящаяся на счете 47427 “Требования банка по получению процентов” (по лицевому сче</w:t>
      </w:r>
      <w:r>
        <w:rPr>
          <w:rFonts w:ascii="Times New Roman CYR" w:hAnsi="Times New Roman CYR"/>
          <w:sz w:val="20"/>
        </w:rPr>
        <w:softHyphen/>
        <w:t>ту ссуды), а главное, перенесена ли сумма процентов, отнесенная при начислении на доходы будущих периодов, на текущие дохо</w:t>
      </w:r>
      <w:r>
        <w:rPr>
          <w:rFonts w:ascii="Times New Roman CYR" w:hAnsi="Times New Roman CYR"/>
          <w:sz w:val="20"/>
        </w:rPr>
        <w:softHyphen/>
        <w:t>ды, отражается ли она в учете по дебету счетов 4</w:t>
      </w:r>
      <w:r>
        <w:rPr>
          <w:sz w:val="20"/>
        </w:rPr>
        <w:t>7</w:t>
      </w:r>
      <w:r>
        <w:rPr>
          <w:rFonts w:ascii="Times New Roman CYR" w:hAnsi="Times New Roman CYR"/>
          <w:sz w:val="20"/>
        </w:rPr>
        <w:t>501 “Предстоя</w:t>
      </w:r>
      <w:r>
        <w:rPr>
          <w:rFonts w:ascii="Times New Roman CYR" w:hAnsi="Times New Roman CYR"/>
          <w:sz w:val="20"/>
        </w:rPr>
        <w:softHyphen/>
        <w:t>щие поступления по операциям, связанным с представлением (размещением) денежных средств клиентам (кроме банков)” или 32801 “Предстоящие поступления по операциям, связанным с предоставлением (размещением) межбанковских кредитов, депо</w:t>
      </w:r>
      <w:r>
        <w:rPr>
          <w:rFonts w:ascii="Times New Roman CYR" w:hAnsi="Times New Roman CYR"/>
          <w:sz w:val="20"/>
        </w:rPr>
        <w:softHyphen/>
        <w:t>зитов и иных размещенных средств” и кредиту счета 70101 “Про</w:t>
      </w:r>
      <w:r>
        <w:rPr>
          <w:rFonts w:ascii="Times New Roman CYR" w:hAnsi="Times New Roman CYR"/>
          <w:sz w:val="20"/>
        </w:rPr>
        <w:softHyphen/>
        <w:t>центы, полученные за предоставленные кредиты” (по соответст</w:t>
      </w:r>
      <w:r>
        <w:rPr>
          <w:rFonts w:ascii="Times New Roman CYR" w:hAnsi="Times New Roman CYR"/>
          <w:sz w:val="20"/>
        </w:rPr>
        <w:softHyphen/>
        <w:t>вующей статье доходов).</w:t>
      </w:r>
    </w:p>
    <w:p w:rsidR="00114F15" w:rsidRDefault="00114F15">
      <w:pPr>
        <w:spacing w:line="360" w:lineRule="auto"/>
        <w:rPr>
          <w:rFonts w:ascii="Times New Roman CYR" w:hAnsi="Times New Roman CYR"/>
          <w:sz w:val="20"/>
        </w:rPr>
      </w:pPr>
      <w:r>
        <w:rPr>
          <w:rFonts w:ascii="Times New Roman CYR" w:hAnsi="Times New Roman CYR"/>
          <w:i/>
          <w:sz w:val="20"/>
        </w:rPr>
        <w:t>Проверка своевременности списания с баланса просроченных про</w:t>
      </w:r>
      <w:r>
        <w:rPr>
          <w:rFonts w:ascii="Times New Roman CYR" w:hAnsi="Times New Roman CYR"/>
          <w:i/>
          <w:sz w:val="20"/>
        </w:rPr>
        <w:softHyphen/>
        <w:t>центов и суммы основного долга при исполнении кредитного догово</w:t>
      </w:r>
      <w:r>
        <w:rPr>
          <w:rFonts w:ascii="Times New Roman CYR" w:hAnsi="Times New Roman CYR"/>
          <w:i/>
          <w:sz w:val="20"/>
        </w:rPr>
        <w:softHyphen/>
        <w:t>ра с нарушением обязательств</w:t>
      </w:r>
      <w:r>
        <w:rPr>
          <w:rFonts w:ascii="Times New Roman CYR" w:hAnsi="Times New Roman CYR"/>
          <w:sz w:val="20"/>
        </w:rPr>
        <w:t xml:space="preserve"> является важным разделом, аудита активных кредитных операций. Проверка своевременности и полноты перенесения ссуд с истекшей датой погашения задол</w:t>
      </w:r>
      <w:r>
        <w:rPr>
          <w:rFonts w:ascii="Times New Roman CYR" w:hAnsi="Times New Roman CYR"/>
          <w:sz w:val="20"/>
        </w:rPr>
        <w:softHyphen/>
        <w:t>женности по основному долгу на счета по учету просроченных ссуд осуществляется исходя из требований Инструкции № 62-а. Согласно п.2.12 этой инструкции, если задолженность по кредит</w:t>
      </w:r>
      <w:r>
        <w:rPr>
          <w:rFonts w:ascii="Times New Roman CYR" w:hAnsi="Times New Roman CYR"/>
          <w:sz w:val="20"/>
        </w:rPr>
        <w:softHyphen/>
        <w:t>ному договору в части основного долга не погашена в установленный срок, то в конце рабочего дня, являющегося датой погашения этой задолженности, установленной договором, банки обязаны переносить остатки задолженности по основному долгу на счета по учету просроченной задолженности: для клиент</w:t>
      </w:r>
      <w:r>
        <w:rPr>
          <w:rFonts w:ascii="Times New Roman CYR" w:hAnsi="Times New Roman CYR"/>
          <w:sz w:val="20"/>
        </w:rPr>
        <w:softHyphen/>
        <w:t>ских кредитов - 458 “Просроченная задолженность по креди</w:t>
      </w:r>
      <w:r>
        <w:rPr>
          <w:rFonts w:ascii="Times New Roman CYR" w:hAnsi="Times New Roman CYR"/>
          <w:sz w:val="20"/>
        </w:rPr>
        <w:softHyphen/>
        <w:t>там предоставленным” по счетам второго порядка в соответст</w:t>
      </w:r>
      <w:r>
        <w:rPr>
          <w:rFonts w:ascii="Times New Roman CYR" w:hAnsi="Times New Roman CYR"/>
          <w:sz w:val="20"/>
        </w:rPr>
        <w:softHyphen/>
        <w:t>вии с правовым статусом заемщика; для МБК - 324 “Просро</w:t>
      </w:r>
      <w:r>
        <w:rPr>
          <w:rFonts w:ascii="Times New Roman CYR" w:hAnsi="Times New Roman CYR"/>
          <w:sz w:val="20"/>
        </w:rPr>
        <w:softHyphen/>
        <w:t>ченная задолженность по предоставленным межбанковским кре</w:t>
      </w:r>
      <w:r>
        <w:rPr>
          <w:rFonts w:ascii="Times New Roman CYR" w:hAnsi="Times New Roman CYR"/>
          <w:sz w:val="20"/>
        </w:rPr>
        <w:softHyphen/>
        <w:t>дитам”.</w:t>
      </w:r>
    </w:p>
    <w:p w:rsidR="00114F15" w:rsidRDefault="00114F15">
      <w:pPr>
        <w:spacing w:line="360" w:lineRule="auto"/>
        <w:ind w:left="40"/>
        <w:rPr>
          <w:rFonts w:ascii="Times New Roman CYR" w:hAnsi="Times New Roman CYR"/>
          <w:sz w:val="20"/>
        </w:rPr>
      </w:pPr>
      <w:r>
        <w:rPr>
          <w:rFonts w:ascii="Times New Roman CYR" w:hAnsi="Times New Roman CYR"/>
          <w:sz w:val="20"/>
        </w:rPr>
        <w:t>На соответствующих балансовых счетах просроченная задол</w:t>
      </w:r>
      <w:r>
        <w:rPr>
          <w:rFonts w:ascii="Times New Roman CYR" w:hAnsi="Times New Roman CYR"/>
          <w:sz w:val="20"/>
        </w:rPr>
        <w:softHyphen/>
        <w:t>женность учитывается до момента: а) погашения ее заемщиком; б) закрытия кредитного договора на основании договора об от</w:t>
      </w:r>
      <w:r>
        <w:rPr>
          <w:rFonts w:ascii="Times New Roman CYR" w:hAnsi="Times New Roman CYR"/>
          <w:sz w:val="20"/>
        </w:rPr>
        <w:softHyphen/>
        <w:t>ступном, договора новации, переуступки права требования путем заключения договора цессии или на иных основаниях передачи! права третьему лицу (см. п. 9.4); в) списания ее с баланса банка в установленных случаях за счет созданного резерва или за счет</w:t>
      </w:r>
      <w:r>
        <w:rPr>
          <w:sz w:val="20"/>
          <w:vertAlign w:val="superscript"/>
        </w:rPr>
        <w:t xml:space="preserve"> </w:t>
      </w:r>
      <w:r>
        <w:rPr>
          <w:rFonts w:ascii="Times New Roman CYR" w:hAnsi="Times New Roman CYR"/>
          <w:sz w:val="20"/>
        </w:rPr>
        <w:t>других источников.</w:t>
      </w:r>
    </w:p>
    <w:p w:rsidR="00114F15" w:rsidRDefault="00114F15">
      <w:pPr>
        <w:spacing w:line="360" w:lineRule="auto"/>
        <w:rPr>
          <w:sz w:val="20"/>
        </w:rPr>
      </w:pPr>
      <w:r>
        <w:rPr>
          <w:rFonts w:ascii="Times New Roman CYR" w:hAnsi="Times New Roman CYR"/>
          <w:sz w:val="20"/>
        </w:rPr>
        <w:t>При проверке следует обратить внимание на соблюдение порядка погашения просроченной задолженности: в первую оче</w:t>
      </w:r>
      <w:r>
        <w:rPr>
          <w:rFonts w:ascii="Times New Roman CYR" w:hAnsi="Times New Roman CYR"/>
          <w:sz w:val="20"/>
        </w:rPr>
        <w:softHyphen/>
        <w:t>редь должны взиматься предусмотренные договором штрафные санкции за просрочку, затем задолженность по просроченным! процентам и в последнюю очередь просроченная задолженность по основному долгу (если иное не оговорено в кредитном договоре).</w:t>
      </w:r>
    </w:p>
    <w:p w:rsidR="00114F15" w:rsidRDefault="00114F15">
      <w:pPr>
        <w:spacing w:line="360" w:lineRule="auto"/>
        <w:ind w:firstLine="360"/>
        <w:rPr>
          <w:rFonts w:ascii="Times New Roman CYR" w:hAnsi="Times New Roman CYR"/>
          <w:sz w:val="20"/>
        </w:rPr>
      </w:pPr>
      <w:r>
        <w:rPr>
          <w:rFonts w:ascii="Times New Roman CYR" w:hAnsi="Times New Roman CYR"/>
          <w:sz w:val="20"/>
        </w:rPr>
        <w:t>При проверке своевременности и правильности отражения в учете просроченных процентов исходят из следующего: если проценты по кредитному договору не погашены в установленный срок, то согласно п. 2.12 Инструкции № 62-а в конце рабочего дня, являющегося датой уплаты процентов по ссуде, банки обя</w:t>
      </w:r>
      <w:r>
        <w:rPr>
          <w:rFonts w:ascii="Times New Roman CYR" w:hAnsi="Times New Roman CYR"/>
          <w:sz w:val="20"/>
        </w:rPr>
        <w:softHyphen/>
        <w:t>заны переносить начисленные, но не полученные в срок (про</w:t>
      </w:r>
      <w:r>
        <w:rPr>
          <w:rFonts w:ascii="Times New Roman CYR" w:hAnsi="Times New Roman CYR"/>
          <w:sz w:val="20"/>
        </w:rPr>
        <w:softHyphen/>
        <w:t>сроченные) проценты на счета учета просроченных процентов. Процедура проверки правильности отражения в учете операций перенесения банком просроченной задолженности по получению процентов на соответствующие балансовые счета зависит от то</w:t>
      </w:r>
      <w:r>
        <w:rPr>
          <w:rFonts w:ascii="Times New Roman CYR" w:hAnsi="Times New Roman CYR"/>
          <w:sz w:val="20"/>
        </w:rPr>
        <w:softHyphen/>
        <w:t>го, были ли отражены в бухгалтерском учете проценты (начис</w:t>
      </w:r>
      <w:r>
        <w:rPr>
          <w:rFonts w:ascii="Times New Roman CYR" w:hAnsi="Times New Roman CYR"/>
          <w:sz w:val="20"/>
        </w:rPr>
        <w:softHyphen/>
        <w:t>ленные в истекшем месяце) или нет. В первом случае перенос на счета по учету процентов, не уплаченных в срок (просроченных), осуществляется с кредита счета 47427 “Требования банка по получению процентов” (по лицевому счету ссуды), во втором - в части процентов, доначисленных с даты их отражения в балансе до даты отнесения на счета по учету просроченных процентов, - с кредита счетов 47501 “Предстоящие поступления по операци</w:t>
      </w:r>
      <w:r>
        <w:rPr>
          <w:rFonts w:ascii="Times New Roman CYR" w:hAnsi="Times New Roman CYR"/>
          <w:sz w:val="20"/>
        </w:rPr>
        <w:softHyphen/>
        <w:t>ям, связанным с представлением (размещением) денежных средств клиентам” (кроме банков) или 32801 “Предстоящие по</w:t>
      </w:r>
      <w:r>
        <w:rPr>
          <w:rFonts w:ascii="Times New Roman CYR" w:hAnsi="Times New Roman CYR"/>
          <w:sz w:val="20"/>
        </w:rPr>
        <w:softHyphen/>
        <w:t>ступления по операциям, связанным с предоставлением (разме</w:t>
      </w:r>
      <w:r>
        <w:rPr>
          <w:rFonts w:ascii="Times New Roman CYR" w:hAnsi="Times New Roman CYR"/>
          <w:sz w:val="20"/>
        </w:rPr>
        <w:softHyphen/>
        <w:t>щением) межбанковских кредитов, депозитов и иных размещен</w:t>
      </w:r>
      <w:r>
        <w:rPr>
          <w:rFonts w:ascii="Times New Roman CYR" w:hAnsi="Times New Roman CYR"/>
          <w:sz w:val="20"/>
        </w:rPr>
        <w:softHyphen/>
        <w:t>ных средств”.</w:t>
      </w:r>
    </w:p>
    <w:p w:rsidR="00114F15" w:rsidRDefault="00114F15">
      <w:pPr>
        <w:spacing w:line="360" w:lineRule="auto"/>
        <w:rPr>
          <w:rFonts w:ascii="Times New Roman CYR" w:hAnsi="Times New Roman CYR"/>
          <w:sz w:val="20"/>
        </w:rPr>
      </w:pPr>
      <w:r>
        <w:rPr>
          <w:rFonts w:ascii="Times New Roman CYR" w:hAnsi="Times New Roman CYR"/>
          <w:sz w:val="20"/>
        </w:rPr>
        <w:t>Проверяя правильность отражения в учете операций погаше</w:t>
      </w:r>
      <w:r>
        <w:rPr>
          <w:rFonts w:ascii="Times New Roman CYR" w:hAnsi="Times New Roman CYR"/>
          <w:sz w:val="20"/>
        </w:rPr>
        <w:softHyphen/>
        <w:t>ния просроченных процентов, следует убедиться, что суммы по</w:t>
      </w:r>
      <w:r>
        <w:rPr>
          <w:rFonts w:ascii="Times New Roman CYR" w:hAnsi="Times New Roman CYR"/>
          <w:sz w:val="20"/>
        </w:rPr>
        <w:softHyphen/>
        <w:t>лученных по кредитному договору процентов своевременно пе</w:t>
      </w:r>
      <w:r>
        <w:rPr>
          <w:rFonts w:ascii="Times New Roman CYR" w:hAnsi="Times New Roman CYR"/>
          <w:sz w:val="20"/>
        </w:rPr>
        <w:softHyphen/>
        <w:t>ренесены со счетов 47501 или 32801 на текущие доходы банка.</w:t>
      </w:r>
    </w:p>
    <w:p w:rsidR="00114F15" w:rsidRDefault="00114F15">
      <w:pPr>
        <w:spacing w:line="360" w:lineRule="auto"/>
        <w:rPr>
          <w:rFonts w:ascii="Times New Roman CYR" w:hAnsi="Times New Roman CYR"/>
          <w:sz w:val="20"/>
        </w:rPr>
      </w:pPr>
      <w:r>
        <w:rPr>
          <w:rFonts w:ascii="Times New Roman CYR" w:hAnsi="Times New Roman CYR"/>
          <w:sz w:val="20"/>
        </w:rPr>
        <w:t>При проведении проверки следует обратить внимание на сле</w:t>
      </w:r>
      <w:r>
        <w:rPr>
          <w:rFonts w:ascii="Times New Roman CYR" w:hAnsi="Times New Roman CYR"/>
          <w:sz w:val="20"/>
        </w:rPr>
        <w:softHyphen/>
        <w:t>дующее: если задолженность по основному долгу отнесена ко второй группе риска и выше, то согласно п. 5.2 Положения № 54 и п.2.2.5 Приложения № 1 к нему текущая и просроченная за</w:t>
      </w:r>
      <w:r>
        <w:rPr>
          <w:rFonts w:ascii="Times New Roman CYR" w:hAnsi="Times New Roman CYR"/>
          <w:sz w:val="20"/>
        </w:rPr>
        <w:softHyphen/>
        <w:t>долженность по процентам должна списываться с баланса банка-кредитора и переноситься на соответствующие внебалансовые счета. Это требует проверки отражения в учете следующих обо</w:t>
      </w:r>
      <w:r>
        <w:rPr>
          <w:rFonts w:ascii="Times New Roman CYR" w:hAnsi="Times New Roman CYR"/>
          <w:sz w:val="20"/>
        </w:rPr>
        <w:softHyphen/>
        <w:t>ротов:</w:t>
      </w:r>
    </w:p>
    <w:p w:rsidR="00114F15" w:rsidRDefault="00114F15">
      <w:pPr>
        <w:spacing w:line="360" w:lineRule="auto"/>
        <w:rPr>
          <w:rFonts w:ascii="Times New Roman CYR" w:hAnsi="Times New Roman CYR"/>
          <w:sz w:val="20"/>
        </w:rPr>
      </w:pPr>
      <w:r>
        <w:rPr>
          <w:rFonts w:ascii="Times New Roman CYR" w:hAnsi="Times New Roman CYR"/>
          <w:sz w:val="20"/>
        </w:rPr>
        <w:t>на балансовых счетах — дебетовых оборотов на сумму процен</w:t>
      </w:r>
      <w:r>
        <w:rPr>
          <w:rFonts w:ascii="Times New Roman CYR" w:hAnsi="Times New Roman CYR"/>
          <w:sz w:val="20"/>
        </w:rPr>
        <w:softHyphen/>
        <w:t>тов, списываемых с баланса, по счетам 47501 или 32801 и креди</w:t>
      </w:r>
      <w:r>
        <w:rPr>
          <w:rFonts w:ascii="Times New Roman CYR" w:hAnsi="Times New Roman CYR"/>
          <w:sz w:val="20"/>
        </w:rPr>
        <w:softHyphen/>
        <w:t>товых — по счетам 459 “Проценты за кредиты, не уплаченные в срок” (для клиентских кредитов) или 325 “Просроченные процен</w:t>
      </w:r>
      <w:r>
        <w:rPr>
          <w:rFonts w:ascii="Times New Roman CYR" w:hAnsi="Times New Roman CYR"/>
          <w:sz w:val="20"/>
        </w:rPr>
        <w:softHyphen/>
        <w:t>ты по предоставленным межбанковским кредитам” (для МБК);</w:t>
      </w:r>
    </w:p>
    <w:p w:rsidR="00114F15" w:rsidRDefault="00114F15">
      <w:pPr>
        <w:spacing w:line="360" w:lineRule="auto"/>
        <w:rPr>
          <w:rFonts w:ascii="Times New Roman CYR" w:hAnsi="Times New Roman CYR"/>
          <w:sz w:val="20"/>
        </w:rPr>
      </w:pPr>
      <w:r>
        <w:rPr>
          <w:rFonts w:ascii="Times New Roman CYR" w:hAnsi="Times New Roman CYR"/>
          <w:sz w:val="20"/>
        </w:rPr>
        <w:t>на внебалансовых счетах — дебетовых оборотов на ту же сум</w:t>
      </w:r>
      <w:r>
        <w:rPr>
          <w:rFonts w:ascii="Times New Roman CYR" w:hAnsi="Times New Roman CYR"/>
          <w:sz w:val="20"/>
        </w:rPr>
        <w:softHyphen/>
        <w:t>му по счету 91604 “Неполученные проценты по кредитам, прочим размещенным средствам, предоставленным клиентам, кроме бан</w:t>
      </w:r>
      <w:r>
        <w:rPr>
          <w:rFonts w:ascii="Times New Roman CYR" w:hAnsi="Times New Roman CYR"/>
          <w:sz w:val="20"/>
        </w:rPr>
        <w:softHyphen/>
        <w:t>ков” (для клиентских кредитов) или 91603 “Неполученные про</w:t>
      </w:r>
      <w:r>
        <w:rPr>
          <w:rFonts w:ascii="Times New Roman CYR" w:hAnsi="Times New Roman CYR"/>
          <w:sz w:val="20"/>
        </w:rPr>
        <w:softHyphen/>
        <w:t>центы по выданным межбанковским кредитам депозитам и иным размещенным средствам, предоставленным банкам” (для МБК) и кредитовых — по счету 99999 “Счет для корреспонденции с ак</w:t>
      </w:r>
      <w:r>
        <w:rPr>
          <w:rFonts w:ascii="Times New Roman CYR" w:hAnsi="Times New Roman CYR"/>
          <w:sz w:val="20"/>
        </w:rPr>
        <w:softHyphen/>
        <w:t>тивными счетами при двойной записи”.</w:t>
      </w:r>
    </w:p>
    <w:p w:rsidR="00114F15" w:rsidRDefault="00114F15">
      <w:pPr>
        <w:spacing w:line="360" w:lineRule="auto"/>
        <w:rPr>
          <w:rFonts w:ascii="Times New Roman CYR" w:hAnsi="Times New Roman CYR"/>
          <w:sz w:val="20"/>
        </w:rPr>
      </w:pPr>
      <w:r>
        <w:rPr>
          <w:rFonts w:ascii="Times New Roman CYR" w:hAnsi="Times New Roman CYR"/>
          <w:sz w:val="20"/>
        </w:rPr>
        <w:t>Необходимо также проверить, отражаются ли в учете начис</w:t>
      </w:r>
      <w:r>
        <w:rPr>
          <w:rFonts w:ascii="Times New Roman CYR" w:hAnsi="Times New Roman CYR"/>
          <w:sz w:val="20"/>
        </w:rPr>
        <w:softHyphen/>
        <w:t>ленные банком проценты по данной задолженности на этих же внебалансовых счетах. Аналогичным образом проверяется пра</w:t>
      </w:r>
      <w:r>
        <w:rPr>
          <w:rFonts w:ascii="Times New Roman CYR" w:hAnsi="Times New Roman CYR"/>
          <w:sz w:val="20"/>
        </w:rPr>
        <w:softHyphen/>
        <w:t>вильность отражения на внебалансовых счетах списанной с ба</w:t>
      </w:r>
      <w:r>
        <w:rPr>
          <w:rFonts w:ascii="Times New Roman CYR" w:hAnsi="Times New Roman CYR"/>
          <w:sz w:val="20"/>
        </w:rPr>
        <w:softHyphen/>
        <w:t xml:space="preserve">ланса банка </w:t>
      </w:r>
      <w:r>
        <w:rPr>
          <w:rFonts w:ascii="Times New Roman CYR" w:hAnsi="Times New Roman CYR"/>
          <w:i/>
          <w:sz w:val="20"/>
        </w:rPr>
        <w:t>текущей</w:t>
      </w:r>
      <w:r>
        <w:rPr>
          <w:rFonts w:ascii="Times New Roman CYR" w:hAnsi="Times New Roman CYR"/>
          <w:sz w:val="20"/>
        </w:rPr>
        <w:t xml:space="preserve"> задолженности по получению процентов в случае отнесения задолженности по основному долгу ко второй группе риска и выше.</w:t>
      </w:r>
    </w:p>
    <w:p w:rsidR="00114F15" w:rsidRDefault="00114F15">
      <w:pPr>
        <w:spacing w:line="360" w:lineRule="auto"/>
        <w:rPr>
          <w:sz w:val="20"/>
        </w:rPr>
      </w:pPr>
      <w:r>
        <w:rPr>
          <w:rFonts w:ascii="Times New Roman CYR" w:hAnsi="Times New Roman CYR"/>
          <w:sz w:val="20"/>
        </w:rPr>
        <w:t>При проведении проверки следует учесть, что лицевой счет ссуды на внебалансовом счете 916 закрывается в следующих случаях: 1) если ссудная задолженность при проведении классифи</w:t>
      </w:r>
      <w:r>
        <w:rPr>
          <w:rFonts w:ascii="Times New Roman CYR" w:hAnsi="Times New Roman CYR"/>
          <w:sz w:val="20"/>
        </w:rPr>
        <w:softHyphen/>
        <w:t>кации будет переведена в первую группу риска; 2) при погаше</w:t>
      </w:r>
      <w:r>
        <w:rPr>
          <w:rFonts w:ascii="Times New Roman CYR" w:hAnsi="Times New Roman CYR"/>
          <w:sz w:val="20"/>
        </w:rPr>
        <w:softHyphen/>
        <w:t>нии заемщиком задолженности по уплате процентов; 3) после списания с баланса и перенесения на соответствующие внебалансовые счета суммы просроченной задолженности по основному долгу.</w:t>
      </w:r>
    </w:p>
    <w:p w:rsidR="00114F15" w:rsidRDefault="00114F15">
      <w:pPr>
        <w:spacing w:line="360" w:lineRule="auto"/>
        <w:rPr>
          <w:rFonts w:ascii="Times New Roman CYR" w:hAnsi="Times New Roman CYR"/>
          <w:sz w:val="20"/>
        </w:rPr>
      </w:pPr>
      <w:r>
        <w:rPr>
          <w:rFonts w:ascii="Times New Roman CYR" w:hAnsi="Times New Roman CYR"/>
          <w:sz w:val="20"/>
        </w:rPr>
        <w:t>В первом случае, когда при проведении классификации ссуд</w:t>
      </w:r>
      <w:r>
        <w:rPr>
          <w:rFonts w:ascii="Times New Roman CYR" w:hAnsi="Times New Roman CYR"/>
          <w:sz w:val="20"/>
        </w:rPr>
        <w:softHyphen/>
        <w:t>ная задолженность из второй или выше группы риска переводит</w:t>
      </w:r>
      <w:r>
        <w:rPr>
          <w:rFonts w:ascii="Times New Roman CYR" w:hAnsi="Times New Roman CYR"/>
          <w:sz w:val="20"/>
        </w:rPr>
        <w:softHyphen/>
        <w:t>ся в первую, в этот же день сумма начисленных к этому временя процентов, учитываемых на внебалансовых счетах, должна переноситься на соответствующие балансовые счета. При этом выполняются проводки, обратные по отношению к тем, которыми текущая и/или просроченная задолженность по получению про</w:t>
      </w:r>
      <w:r>
        <w:rPr>
          <w:rFonts w:ascii="Times New Roman CYR" w:hAnsi="Times New Roman CYR"/>
          <w:sz w:val="20"/>
        </w:rPr>
        <w:softHyphen/>
        <w:t>центов списывалась с баланса банка-кредитора.</w:t>
      </w:r>
    </w:p>
    <w:p w:rsidR="00114F15" w:rsidRDefault="00114F15">
      <w:pPr>
        <w:spacing w:line="360" w:lineRule="auto"/>
        <w:rPr>
          <w:rFonts w:ascii="Times New Roman CYR" w:hAnsi="Times New Roman CYR"/>
          <w:sz w:val="20"/>
        </w:rPr>
      </w:pPr>
      <w:r>
        <w:rPr>
          <w:rFonts w:ascii="Times New Roman CYR" w:hAnsi="Times New Roman CYR"/>
          <w:sz w:val="20"/>
        </w:rPr>
        <w:t>Во втором случае при поступлении денежных средств в упла</w:t>
      </w:r>
      <w:r>
        <w:rPr>
          <w:rFonts w:ascii="Times New Roman CYR" w:hAnsi="Times New Roman CYR"/>
          <w:sz w:val="20"/>
        </w:rPr>
        <w:softHyphen/>
        <w:t>ту процентов от должников выполняются проводки, отражающий на балансовых счетах зачисление поступивших средств в доходах банка, на внебалансовых - списание в расход со счета 916 суммы полученных по кредитному договору процентов.</w:t>
      </w:r>
    </w:p>
    <w:p w:rsidR="00114F15" w:rsidRDefault="00114F15">
      <w:pPr>
        <w:spacing w:line="360" w:lineRule="auto"/>
        <w:rPr>
          <w:rFonts w:ascii="Times New Roman CYR" w:hAnsi="Times New Roman CYR"/>
          <w:sz w:val="20"/>
        </w:rPr>
      </w:pPr>
      <w:r>
        <w:rPr>
          <w:rFonts w:ascii="Times New Roman CYR" w:hAnsi="Times New Roman CYR"/>
          <w:sz w:val="20"/>
        </w:rPr>
        <w:t>В третьем случае после списания с баланса и перенесения на соответствующие внебалансовые счета суммы просроченной за</w:t>
      </w:r>
      <w:r>
        <w:rPr>
          <w:rFonts w:ascii="Times New Roman CYR" w:hAnsi="Times New Roman CYR"/>
          <w:sz w:val="20"/>
        </w:rPr>
        <w:softHyphen/>
        <w:t>долженности по основному долгу, признанному безнадежным для взыскания, будет осуществляться перенос задолженности по по</w:t>
      </w:r>
      <w:r>
        <w:rPr>
          <w:rFonts w:ascii="Times New Roman CYR" w:hAnsi="Times New Roman CYR"/>
          <w:sz w:val="20"/>
        </w:rPr>
        <w:softHyphen/>
        <w:t>лучению процентов на соответствующий внебалансовый счет, о чем подробнее будет сказано ниже.</w:t>
      </w:r>
    </w:p>
    <w:p w:rsidR="00114F15" w:rsidRDefault="00114F15">
      <w:pPr>
        <w:spacing w:line="360" w:lineRule="auto"/>
        <w:rPr>
          <w:rFonts w:ascii="Times New Roman CYR" w:hAnsi="Times New Roman CYR"/>
          <w:sz w:val="20"/>
        </w:rPr>
      </w:pPr>
      <w:r>
        <w:rPr>
          <w:rFonts w:ascii="Times New Roman CYR" w:hAnsi="Times New Roman CYR"/>
          <w:sz w:val="20"/>
        </w:rPr>
        <w:t xml:space="preserve">При осуществлении </w:t>
      </w:r>
      <w:r>
        <w:rPr>
          <w:rFonts w:ascii="Times New Roman CYR" w:hAnsi="Times New Roman CYR"/>
          <w:i/>
          <w:sz w:val="20"/>
        </w:rPr>
        <w:t>проверки своевременности и полноты со</w:t>
      </w:r>
      <w:r>
        <w:rPr>
          <w:rFonts w:ascii="Times New Roman CYR" w:hAnsi="Times New Roman CYR"/>
          <w:i/>
          <w:sz w:val="20"/>
        </w:rPr>
        <w:softHyphen/>
        <w:t>здания, корректировки и использования резервов на возможные по</w:t>
      </w:r>
      <w:r>
        <w:rPr>
          <w:rFonts w:ascii="Times New Roman CYR" w:hAnsi="Times New Roman CYR"/>
          <w:i/>
          <w:sz w:val="20"/>
        </w:rPr>
        <w:softHyphen/>
        <w:t>тери по ссудам</w:t>
      </w:r>
      <w:r>
        <w:rPr>
          <w:rFonts w:ascii="Times New Roman CYR" w:hAnsi="Times New Roman CYR"/>
          <w:sz w:val="20"/>
        </w:rPr>
        <w:t xml:space="preserve"> следует руководствоваться Инструкцией № 62-а, в которой с 1 января 1998 г. введен новый порядок классифика</w:t>
      </w:r>
      <w:r>
        <w:rPr>
          <w:rFonts w:ascii="Times New Roman CYR" w:hAnsi="Times New Roman CYR"/>
          <w:sz w:val="20"/>
        </w:rPr>
        <w:softHyphen/>
        <w:t>ции выданных кредитов исходя из формальных критериев оцен</w:t>
      </w:r>
      <w:r>
        <w:rPr>
          <w:rFonts w:ascii="Times New Roman CYR" w:hAnsi="Times New Roman CYR"/>
          <w:sz w:val="20"/>
        </w:rPr>
        <w:softHyphen/>
        <w:t>ки кредитных рисков, определен размер отчислений в резервы на возможные потери по ссудам, а также установлен порядок бух</w:t>
      </w:r>
      <w:r>
        <w:rPr>
          <w:rFonts w:ascii="Times New Roman CYR" w:hAnsi="Times New Roman CYR"/>
          <w:sz w:val="20"/>
        </w:rPr>
        <w:softHyphen/>
        <w:t>галтерского</w:t>
      </w:r>
      <w:r>
        <w:rPr>
          <w:sz w:val="20"/>
        </w:rPr>
        <w:t xml:space="preserve"> </w:t>
      </w:r>
      <w:r>
        <w:rPr>
          <w:rFonts w:ascii="Times New Roman CYR" w:hAnsi="Times New Roman CYR"/>
          <w:sz w:val="20"/>
        </w:rPr>
        <w:t>учета создания и использования этих резервов. Про</w:t>
      </w:r>
      <w:r>
        <w:rPr>
          <w:rFonts w:ascii="Times New Roman CYR" w:hAnsi="Times New Roman CYR"/>
          <w:sz w:val="20"/>
        </w:rPr>
        <w:softHyphen/>
        <w:t>верка правильности налогообложения банков по операциям, свя</w:t>
      </w:r>
      <w:r>
        <w:rPr>
          <w:rFonts w:ascii="Times New Roman CYR" w:hAnsi="Times New Roman CYR"/>
          <w:sz w:val="20"/>
        </w:rPr>
        <w:softHyphen/>
        <w:t>занным с созданием резерва на возможные потери по ссудам и восстановлением их на доходах банка, должна осуществляться исходя из требований Указания № 810-У (подробнее об этом го</w:t>
      </w:r>
      <w:r>
        <w:rPr>
          <w:rFonts w:ascii="Times New Roman CYR" w:hAnsi="Times New Roman CYR"/>
          <w:sz w:val="20"/>
        </w:rPr>
        <w:softHyphen/>
        <w:t>ворится в п. 14.2).</w:t>
      </w:r>
    </w:p>
    <w:p w:rsidR="00114F15" w:rsidRDefault="00114F15">
      <w:pPr>
        <w:spacing w:line="360" w:lineRule="auto"/>
        <w:rPr>
          <w:rFonts w:ascii="Times New Roman CYR" w:hAnsi="Times New Roman CYR"/>
          <w:sz w:val="20"/>
        </w:rPr>
      </w:pPr>
      <w:r>
        <w:rPr>
          <w:rFonts w:ascii="Times New Roman CYR" w:hAnsi="Times New Roman CYR"/>
          <w:sz w:val="20"/>
        </w:rPr>
        <w:t>Проверка правильности создания и достаточности созданных резервов сводится к оценке корректности произведенной банком классификации ссуд, т. е. отнесения той или иной ссуды к опре</w:t>
      </w:r>
      <w:r>
        <w:rPr>
          <w:rFonts w:ascii="Times New Roman CYR" w:hAnsi="Times New Roman CYR"/>
          <w:sz w:val="20"/>
        </w:rPr>
        <w:softHyphen/>
        <w:t>деленной группе риска исходя из формализованных критериев. К числу таких критериев относятся: обеспеченность ссуд; наличие просроченной задолженности по основному долгу и процентам; возможность переоформления ссуд. От этих критериев зависит принадлежность каждой ссуды к одной из четырех групп риска (стандартные, нестандартные, сомнительные и безнадежные ссу</w:t>
      </w:r>
      <w:r>
        <w:rPr>
          <w:rFonts w:ascii="Times New Roman CYR" w:hAnsi="Times New Roman CYR"/>
          <w:sz w:val="20"/>
        </w:rPr>
        <w:softHyphen/>
        <w:t>ды), а от этого в свою очередь зависит и правильность определе</w:t>
      </w:r>
      <w:r>
        <w:rPr>
          <w:rFonts w:ascii="Times New Roman CYR" w:hAnsi="Times New Roman CYR"/>
          <w:sz w:val="20"/>
        </w:rPr>
        <w:softHyphen/>
        <w:t>ния размера отчислений в созданный резерв.</w:t>
      </w:r>
    </w:p>
    <w:p w:rsidR="00114F15" w:rsidRDefault="00114F15">
      <w:pPr>
        <w:spacing w:line="360" w:lineRule="auto"/>
        <w:ind w:firstLine="320"/>
        <w:rPr>
          <w:rFonts w:ascii="Times New Roman CYR" w:hAnsi="Times New Roman CYR"/>
          <w:sz w:val="20"/>
        </w:rPr>
      </w:pPr>
      <w:r>
        <w:rPr>
          <w:rFonts w:ascii="Times New Roman CYR" w:hAnsi="Times New Roman CYR"/>
          <w:sz w:val="20"/>
        </w:rPr>
        <w:t xml:space="preserve">Осуществляя проверку </w:t>
      </w:r>
      <w:r>
        <w:rPr>
          <w:rFonts w:ascii="Times New Roman CYR" w:hAnsi="Times New Roman CYR"/>
          <w:i/>
          <w:sz w:val="20"/>
        </w:rPr>
        <w:t>обеспеченности ссуд,</w:t>
      </w:r>
      <w:r>
        <w:rPr>
          <w:rFonts w:ascii="Times New Roman CYR" w:hAnsi="Times New Roman CYR"/>
          <w:sz w:val="20"/>
        </w:rPr>
        <w:t xml:space="preserve"> следует прежде всего проконтролировать соблюдение требований, предъявляе</w:t>
      </w:r>
      <w:r>
        <w:rPr>
          <w:rFonts w:ascii="Times New Roman CYR" w:hAnsi="Times New Roman CYR"/>
          <w:sz w:val="20"/>
        </w:rPr>
        <w:softHyphen/>
        <w:t>мых к сумме залога. Она должна рассчитываться следующим об</w:t>
      </w:r>
      <w:r>
        <w:rPr>
          <w:rFonts w:ascii="Times New Roman CYR" w:hAnsi="Times New Roman CYR"/>
          <w:sz w:val="20"/>
        </w:rPr>
        <w:softHyphen/>
        <w:t>разом: сумма основного долга по кредиту плюс сумма процентов, причитающихся по этому кредиту, плюс сумма издержек на реа</w:t>
      </w:r>
      <w:r>
        <w:rPr>
          <w:rFonts w:ascii="Times New Roman CYR" w:hAnsi="Times New Roman CYR"/>
          <w:sz w:val="20"/>
        </w:rPr>
        <w:softHyphen/>
        <w:t>лизацию предметов залога. Кроме того, проверке подлежит срок реализации залога: залог должен быть реализован не позднее чем через 150 дней со дня наступления требования по залогу. Прове</w:t>
      </w:r>
      <w:r>
        <w:rPr>
          <w:rFonts w:ascii="Times New Roman CYR" w:hAnsi="Times New Roman CYR"/>
          <w:sz w:val="20"/>
        </w:rPr>
        <w:softHyphen/>
        <w:t>ряя правильность проведенной банком классификации выдан</w:t>
      </w:r>
      <w:r>
        <w:rPr>
          <w:rFonts w:ascii="Times New Roman CYR" w:hAnsi="Times New Roman CYR"/>
          <w:sz w:val="20"/>
        </w:rPr>
        <w:softHyphen/>
        <w:t>ных кредитов по второму критерию, следует помнить, что в рас</w:t>
      </w:r>
      <w:r>
        <w:rPr>
          <w:rFonts w:ascii="Times New Roman CYR" w:hAnsi="Times New Roman CYR"/>
          <w:sz w:val="20"/>
        </w:rPr>
        <w:softHyphen/>
        <w:t>чет принимается факт просроченной выплаты не только по ос</w:t>
      </w:r>
      <w:r>
        <w:rPr>
          <w:rFonts w:ascii="Times New Roman CYR" w:hAnsi="Times New Roman CYR"/>
          <w:sz w:val="20"/>
        </w:rPr>
        <w:softHyphen/>
        <w:t>новному долгу, но и по процентам. При этом просроченная задол</w:t>
      </w:r>
      <w:r>
        <w:rPr>
          <w:rFonts w:ascii="Times New Roman CYR" w:hAnsi="Times New Roman CYR"/>
          <w:sz w:val="20"/>
        </w:rPr>
        <w:softHyphen/>
        <w:t>женность (по основному долгу и по процентам) подразделяется на группы в зависимости от срока следующим образом: до 5 дней включительно — первая группа (для обеспеченных ссуд), от 6 до 30 дней — вторая, от 31 до</w:t>
      </w:r>
      <w:r>
        <w:rPr>
          <w:sz w:val="20"/>
          <w:lang w:val="en-US"/>
        </w:rPr>
        <w:t xml:space="preserve"> 180</w:t>
      </w:r>
      <w:r>
        <w:rPr>
          <w:rFonts w:ascii="Times New Roman CYR" w:hAnsi="Times New Roman CYR"/>
          <w:sz w:val="20"/>
        </w:rPr>
        <w:t xml:space="preserve"> — третья и свыше 180 — четвертая группа риска.</w:t>
      </w:r>
    </w:p>
    <w:p w:rsidR="00114F15" w:rsidRDefault="00114F15">
      <w:pPr>
        <w:spacing w:line="360" w:lineRule="auto"/>
        <w:ind w:left="160" w:firstLine="320"/>
        <w:rPr>
          <w:rFonts w:ascii="Times New Roman CYR" w:hAnsi="Times New Roman CYR"/>
          <w:sz w:val="20"/>
        </w:rPr>
      </w:pPr>
      <w:r>
        <w:rPr>
          <w:rFonts w:ascii="Times New Roman CYR" w:hAnsi="Times New Roman CYR"/>
          <w:sz w:val="20"/>
        </w:rPr>
        <w:t>При проверке классификации выданных кредитов в зависи</w:t>
      </w:r>
      <w:r>
        <w:rPr>
          <w:rFonts w:ascii="Times New Roman CYR" w:hAnsi="Times New Roman CYR"/>
          <w:sz w:val="20"/>
        </w:rPr>
        <w:softHyphen/>
        <w:t>мости от наличия их переоформления следует различать пере</w:t>
      </w:r>
      <w:r>
        <w:rPr>
          <w:rFonts w:ascii="Times New Roman CYR" w:hAnsi="Times New Roman CYR"/>
          <w:sz w:val="20"/>
        </w:rPr>
        <w:softHyphen/>
        <w:t>оформление ссудной задолженности с изменением и без измене</w:t>
      </w:r>
      <w:r>
        <w:rPr>
          <w:rFonts w:ascii="Times New Roman CYR" w:hAnsi="Times New Roman CYR"/>
          <w:sz w:val="20"/>
        </w:rPr>
        <w:softHyphen/>
        <w:t>ния условий кредитного договора. В последнем случае имеется в виду переоформление (пролонгация) ссуды без увеличения срока первоначального кредитного договора, без повышения процент</w:t>
      </w:r>
      <w:r>
        <w:rPr>
          <w:rFonts w:ascii="Times New Roman CYR" w:hAnsi="Times New Roman CYR"/>
          <w:sz w:val="20"/>
        </w:rPr>
        <w:softHyphen/>
        <w:t>ной ставки, суммы кредита и др. Во всех остальных случаях ссу</w:t>
      </w:r>
      <w:r>
        <w:rPr>
          <w:rFonts w:ascii="Times New Roman CYR" w:hAnsi="Times New Roman CYR"/>
          <w:sz w:val="20"/>
        </w:rPr>
        <w:softHyphen/>
        <w:t>да считается переоформленной с изменением условий договора.</w:t>
      </w:r>
    </w:p>
    <w:p w:rsidR="00114F15" w:rsidRDefault="00114F15">
      <w:pPr>
        <w:spacing w:line="360" w:lineRule="auto"/>
        <w:ind w:left="160" w:firstLine="320"/>
        <w:rPr>
          <w:sz w:val="20"/>
        </w:rPr>
      </w:pPr>
      <w:r>
        <w:rPr>
          <w:rFonts w:ascii="Times New Roman CYR" w:hAnsi="Times New Roman CYR"/>
          <w:sz w:val="20"/>
        </w:rPr>
        <w:t>При проверке правильности отражения в учете созданного резерва следует исходить из требований Правил: резервы по те</w:t>
      </w:r>
      <w:r>
        <w:rPr>
          <w:rFonts w:ascii="Times New Roman CYR" w:hAnsi="Times New Roman CYR"/>
          <w:sz w:val="20"/>
        </w:rPr>
        <w:softHyphen/>
        <w:t>кущим ссудам (срочные резервы) должны учитываться на том же балансовом счете первого порядка, на котором ведется учет теку</w:t>
      </w:r>
      <w:r>
        <w:rPr>
          <w:rFonts w:ascii="Times New Roman CYR" w:hAnsi="Times New Roman CYR"/>
          <w:sz w:val="20"/>
        </w:rPr>
        <w:softHyphen/>
        <w:t>щей ссудной задолженности. При списании кредита на просрочку резерв, созданный по этому кредиту (резервы по просрочен</w:t>
      </w:r>
      <w:r>
        <w:rPr>
          <w:rFonts w:ascii="Times New Roman CYR" w:hAnsi="Times New Roman CYR"/>
          <w:sz w:val="20"/>
        </w:rPr>
        <w:softHyphen/>
        <w:t xml:space="preserve">ным ссудам), переносится на тот же балансовый счет (первого порядка), на котором учитывается сам просроченный кредит (над пример, 45818 — для клиентских кредитов и 32403 - для </w:t>
      </w:r>
      <w:r>
        <w:rPr>
          <w:rFonts w:ascii="Times New Roman CYR" w:hAnsi="Times New Roman CYR"/>
          <w:smallCaps/>
          <w:sz w:val="20"/>
        </w:rPr>
        <w:t>мбк).</w:t>
      </w:r>
    </w:p>
    <w:p w:rsidR="00114F15" w:rsidRDefault="00114F15">
      <w:pPr>
        <w:spacing w:line="360" w:lineRule="auto"/>
        <w:rPr>
          <w:rFonts w:ascii="Times New Roman CYR" w:hAnsi="Times New Roman CYR"/>
          <w:sz w:val="20"/>
        </w:rPr>
      </w:pPr>
      <w:r>
        <w:rPr>
          <w:rFonts w:ascii="Times New Roman CYR" w:hAnsi="Times New Roman CYR"/>
          <w:sz w:val="20"/>
        </w:rPr>
        <w:t>Проверка правильности проведения корректировки резерва в сторону его уменьшения или восстановления ранее созданного резерва при погашении суммы основного долга требует особого внимания. Согласно п. 4.10 “г” Инструкции № 62-а при поступ</w:t>
      </w:r>
      <w:r>
        <w:rPr>
          <w:rFonts w:ascii="Times New Roman CYR" w:hAnsi="Times New Roman CYR"/>
          <w:sz w:val="20"/>
        </w:rPr>
        <w:softHyphen/>
        <w:t>лении средств от должника в погашение ссуды, по которой был создан резерв на возможные потери по ссудам, на величину этого резерва должны восстанавливаться доходы банка. Будут они восстанавливаться и в случае корректировки резерва в сторону уменьшения. При этом согласно Указанию № 810-У резерв следует восстановить на доходы банка, не увеличивающие налогов облагаемую базу по налогу на прибыль, если при создании ре</w:t>
      </w:r>
      <w:r>
        <w:rPr>
          <w:rFonts w:ascii="Times New Roman CYR" w:hAnsi="Times New Roman CYR"/>
          <w:sz w:val="20"/>
        </w:rPr>
        <w:softHyphen/>
        <w:t>зерва эта база не уменьшалась, или на доходы банка, увеличива</w:t>
      </w:r>
      <w:r>
        <w:rPr>
          <w:rFonts w:ascii="Times New Roman CYR" w:hAnsi="Times New Roman CYR"/>
          <w:sz w:val="20"/>
        </w:rPr>
        <w:softHyphen/>
        <w:t xml:space="preserve">ющие эту базу, если при создании резерва эта база уменьшалась. В любом из этих случаев суммы, восстановленные на доходах, не увеличивают налогооблагаемой базы по налогу на пользователей автомобильных дорог.             </w:t>
      </w:r>
    </w:p>
    <w:p w:rsidR="00114F15" w:rsidRDefault="00114F15">
      <w:pPr>
        <w:spacing w:line="360" w:lineRule="auto"/>
        <w:rPr>
          <w:rFonts w:ascii="Times New Roman CYR" w:hAnsi="Times New Roman CYR"/>
          <w:sz w:val="20"/>
        </w:rPr>
      </w:pPr>
      <w:r>
        <w:rPr>
          <w:rFonts w:ascii="Times New Roman CYR" w:hAnsi="Times New Roman CYR"/>
          <w:sz w:val="20"/>
        </w:rPr>
        <w:t>При проведении проверки правильности использования созданных банком резервов следует исходить из того, что если кредит списан на просрочку и в установленном порядке признан безнадежным для взыскания (пп. 4.3, 4.4 Инструкции № 62-а), К такой кредит в установленных случаях списывается по решений совета директоров с баланса банка-кредитора за счет созданного резерва на возможные потери по ссудам, а при его недостаточности — на убытки отчетного года. Необходимо проверить правиль</w:t>
      </w:r>
      <w:r>
        <w:rPr>
          <w:rFonts w:ascii="Times New Roman CYR" w:hAnsi="Times New Roman CYR"/>
          <w:sz w:val="20"/>
        </w:rPr>
        <w:softHyphen/>
        <w:t>ность отражения в учете этих операций исходя из следующего.</w:t>
      </w:r>
    </w:p>
    <w:p w:rsidR="00114F15" w:rsidRDefault="00114F15">
      <w:pPr>
        <w:spacing w:line="360" w:lineRule="auto"/>
        <w:rPr>
          <w:rFonts w:ascii="Times New Roman CYR" w:hAnsi="Times New Roman CYR"/>
          <w:sz w:val="20"/>
        </w:rPr>
      </w:pPr>
      <w:r>
        <w:rPr>
          <w:rFonts w:ascii="Times New Roman CYR" w:hAnsi="Times New Roman CYR"/>
          <w:sz w:val="20"/>
        </w:rPr>
        <w:t>В том случае, когда созданного резерва достаточно для по</w:t>
      </w:r>
      <w:r>
        <w:rPr>
          <w:rFonts w:ascii="Times New Roman CYR" w:hAnsi="Times New Roman CYR"/>
          <w:sz w:val="20"/>
        </w:rPr>
        <w:softHyphen/>
        <w:t>крытия суммы основного долга, на эту сумму, списанную с ба</w:t>
      </w:r>
      <w:r>
        <w:rPr>
          <w:rFonts w:ascii="Times New Roman CYR" w:hAnsi="Times New Roman CYR"/>
          <w:sz w:val="20"/>
        </w:rPr>
        <w:softHyphen/>
        <w:t>ланса, дебетуется счет резерва и кредитуется счет просроченной задолженности по предоставленным кредитам (клиентским или МБК). Следует проверить, переносится ли одновременно спи-;</w:t>
      </w:r>
    </w:p>
    <w:p w:rsidR="00114F15" w:rsidRDefault="00114F15">
      <w:pPr>
        <w:spacing w:line="360" w:lineRule="auto"/>
        <w:ind w:firstLine="0"/>
        <w:rPr>
          <w:rFonts w:ascii="Times New Roman CYR" w:hAnsi="Times New Roman CYR"/>
          <w:sz w:val="20"/>
        </w:rPr>
      </w:pPr>
      <w:r>
        <w:rPr>
          <w:rFonts w:ascii="Times New Roman CYR" w:hAnsi="Times New Roman CYR"/>
          <w:sz w:val="20"/>
        </w:rPr>
        <w:t>санная с баланса сумма основного долга на внебалансовый счет, где она будет учитываться в течение последующих пяти лет, что должно быть отражено в учете по дебету счета 91802 “Задолжен</w:t>
      </w:r>
      <w:r>
        <w:rPr>
          <w:rFonts w:ascii="Times New Roman CYR" w:hAnsi="Times New Roman CYR"/>
          <w:sz w:val="20"/>
        </w:rPr>
        <w:softHyphen/>
        <w:t>ность по кредитам и прочим размещенным средствам, предостав</w:t>
      </w:r>
      <w:r>
        <w:rPr>
          <w:rFonts w:ascii="Times New Roman CYR" w:hAnsi="Times New Roman CYR"/>
          <w:sz w:val="20"/>
        </w:rPr>
        <w:softHyphen/>
        <w:t>ленным клиентам (кроме кредитных организаций), списанная</w:t>
      </w:r>
      <w:r>
        <w:rPr>
          <w:rFonts w:ascii="Times New Roman CYR" w:hAnsi="Times New Roman CYR"/>
          <w:b/>
          <w:sz w:val="20"/>
        </w:rPr>
        <w:t xml:space="preserve"> </w:t>
      </w:r>
      <w:r>
        <w:rPr>
          <w:rFonts w:ascii="Times New Roman CYR" w:hAnsi="Times New Roman CYR"/>
          <w:sz w:val="20"/>
        </w:rPr>
        <w:t>за</w:t>
      </w:r>
      <w:r>
        <w:rPr>
          <w:rFonts w:ascii="Times New Roman CYR" w:hAnsi="Times New Roman CYR"/>
          <w:b/>
          <w:sz w:val="20"/>
        </w:rPr>
        <w:t xml:space="preserve"> </w:t>
      </w:r>
      <w:r>
        <w:rPr>
          <w:rFonts w:ascii="Times New Roman CYR" w:hAnsi="Times New Roman CYR"/>
          <w:sz w:val="20"/>
        </w:rPr>
        <w:t>счет резервов на возможные потери” (для клиентских кредитов) или 91801 “Задолженность по межбанковским кредитам, депозитам и иным размещенным средствам, предоставленным банкам, списанная за счет резервов на возможные потери” и кредиту сче</w:t>
      </w:r>
      <w:r>
        <w:rPr>
          <w:rFonts w:ascii="Times New Roman CYR" w:hAnsi="Times New Roman CYR"/>
          <w:sz w:val="20"/>
        </w:rPr>
        <w:softHyphen/>
        <w:t>та 99999.</w:t>
      </w:r>
    </w:p>
    <w:p w:rsidR="00114F15" w:rsidRDefault="00114F15">
      <w:pPr>
        <w:spacing w:line="360" w:lineRule="auto"/>
        <w:ind w:firstLine="360"/>
        <w:rPr>
          <w:rFonts w:ascii="Times New Roman CYR" w:hAnsi="Times New Roman CYR"/>
          <w:sz w:val="20"/>
        </w:rPr>
      </w:pPr>
      <w:r>
        <w:rPr>
          <w:rFonts w:ascii="Times New Roman CYR" w:hAnsi="Times New Roman CYR"/>
          <w:sz w:val="20"/>
        </w:rPr>
        <w:t>В том случае, если резерв создан не в полном объеме, т. е. его недостаточно для списания всей суммы основного долга, то ос</w:t>
      </w:r>
      <w:r>
        <w:rPr>
          <w:rFonts w:ascii="Times New Roman CYR" w:hAnsi="Times New Roman CYR"/>
          <w:sz w:val="20"/>
        </w:rPr>
        <w:softHyphen/>
        <w:t>тавшаяся часть будет списываться на расходы банка, не умень</w:t>
      </w:r>
      <w:r>
        <w:rPr>
          <w:rFonts w:ascii="Times New Roman CYR" w:hAnsi="Times New Roman CYR"/>
          <w:sz w:val="20"/>
        </w:rPr>
        <w:softHyphen/>
        <w:t>шающие налогооблагаемой базы по налогу на прибыль (в соот</w:t>
      </w:r>
      <w:r>
        <w:rPr>
          <w:rFonts w:ascii="Times New Roman CYR" w:hAnsi="Times New Roman CYR"/>
          <w:sz w:val="20"/>
        </w:rPr>
        <w:softHyphen/>
        <w:t>ветствии с требованиями Указания № 810-У). В связи с этим сле</w:t>
      </w:r>
      <w:r>
        <w:rPr>
          <w:rFonts w:ascii="Times New Roman CYR" w:hAnsi="Times New Roman CYR"/>
          <w:sz w:val="20"/>
        </w:rPr>
        <w:softHyphen/>
        <w:t>дует проверить дебетовые обороты по счету 70</w:t>
      </w:r>
      <w:r>
        <w:rPr>
          <w:sz w:val="20"/>
        </w:rPr>
        <w:t>2</w:t>
      </w:r>
      <w:r>
        <w:rPr>
          <w:rFonts w:ascii="Times New Roman CYR" w:hAnsi="Times New Roman CYR"/>
          <w:sz w:val="20"/>
        </w:rPr>
        <w:t>09 “Другие расхо</w:t>
      </w:r>
      <w:r>
        <w:rPr>
          <w:rFonts w:ascii="Times New Roman CYR" w:hAnsi="Times New Roman CYR"/>
          <w:sz w:val="20"/>
        </w:rPr>
        <w:softHyphen/>
        <w:t>ды” по статье 29418 “Расходы, связанные со списанием задолженности по кредитам, при отсутствии (недостаточности) средств резервов и резервного фонда”, куда будет списываться оставшаяся часть суммы, не перекрытая созданным резервом. Следует также проверить, переносится ли одновременно списан</w:t>
      </w:r>
      <w:r>
        <w:rPr>
          <w:rFonts w:ascii="Times New Roman CYR" w:hAnsi="Times New Roman CYR"/>
          <w:sz w:val="20"/>
        </w:rPr>
        <w:softHyphen/>
        <w:t>ная с баланса сумма основного долга, не перекрытая созданным резервом, на внебалансовый счет 91803 “Долги, списанные в убы</w:t>
      </w:r>
      <w:r>
        <w:rPr>
          <w:rFonts w:ascii="Times New Roman CYR" w:hAnsi="Times New Roman CYR"/>
          <w:sz w:val="20"/>
        </w:rPr>
        <w:softHyphen/>
        <w:t>ток”, где она будет учитываться в течение последующих пяти лет.</w:t>
      </w:r>
    </w:p>
    <w:p w:rsidR="00114F15" w:rsidRDefault="00114F15">
      <w:pPr>
        <w:spacing w:line="360" w:lineRule="auto"/>
        <w:ind w:firstLine="360"/>
        <w:rPr>
          <w:sz w:val="20"/>
        </w:rPr>
      </w:pPr>
      <w:r>
        <w:rPr>
          <w:rFonts w:ascii="Times New Roman CYR" w:hAnsi="Times New Roman CYR"/>
          <w:sz w:val="20"/>
        </w:rPr>
        <w:t>В ходе проверки следует установить, переносится ли одновре</w:t>
      </w:r>
      <w:r>
        <w:rPr>
          <w:rFonts w:ascii="Times New Roman CYR" w:hAnsi="Times New Roman CYR"/>
          <w:sz w:val="20"/>
        </w:rPr>
        <w:softHyphen/>
        <w:t>менно со списанием с баланса банка суммы основного долга за</w:t>
      </w:r>
      <w:r>
        <w:rPr>
          <w:rFonts w:ascii="Times New Roman CYR" w:hAnsi="Times New Roman CYR"/>
          <w:sz w:val="20"/>
        </w:rPr>
        <w:softHyphen/>
        <w:t>долженность по просроченным процентам с внебалансового сче</w:t>
      </w:r>
      <w:r>
        <w:rPr>
          <w:rFonts w:ascii="Times New Roman CYR" w:hAnsi="Times New Roman CYR"/>
          <w:sz w:val="20"/>
        </w:rPr>
        <w:softHyphen/>
        <w:t>та 916 “Задолженность по процентным платежам по основному долгу, не списанному с баланса” на внебалансовый счет 917 “За</w:t>
      </w:r>
      <w:r>
        <w:rPr>
          <w:rFonts w:ascii="Times New Roman CYR" w:hAnsi="Times New Roman CYR"/>
          <w:sz w:val="20"/>
        </w:rPr>
        <w:softHyphen/>
        <w:t>долженность по процентным платежам по основному долгу, спи</w:t>
      </w:r>
      <w:r>
        <w:rPr>
          <w:rFonts w:ascii="Times New Roman CYR" w:hAnsi="Times New Roman CYR"/>
          <w:sz w:val="20"/>
        </w:rPr>
        <w:softHyphen/>
        <w:t>санному из-за невозможности взыскания по соответствующим счетам второго порядка в зависимости от того, идет ли речь о проверке клиентских кредитов (91704) или МБК (91703</w:t>
      </w:r>
      <w:r>
        <w:rPr>
          <w:sz w:val="20"/>
        </w:rPr>
        <w:t>).</w:t>
      </w:r>
    </w:p>
    <w:p w:rsidR="00114F15" w:rsidRDefault="00114F15">
      <w:pPr>
        <w:spacing w:line="360" w:lineRule="auto"/>
        <w:ind w:firstLine="360"/>
        <w:rPr>
          <w:rFonts w:ascii="Times New Roman CYR" w:hAnsi="Times New Roman CYR"/>
          <w:sz w:val="20"/>
        </w:rPr>
      </w:pPr>
      <w:r>
        <w:rPr>
          <w:rFonts w:ascii="Times New Roman CYR" w:hAnsi="Times New Roman CYR"/>
          <w:sz w:val="20"/>
        </w:rPr>
        <w:t>Согласно п. 2.2.6 Приложения № 1 к Положению № 39-П дальнейшее начисление процентов по размещенным средствам, списанным с баланса банка-кредитора, и отражение их на соот</w:t>
      </w:r>
      <w:r>
        <w:rPr>
          <w:rFonts w:ascii="Times New Roman CYR" w:hAnsi="Times New Roman CYR"/>
          <w:sz w:val="20"/>
        </w:rPr>
        <w:softHyphen/>
        <w:t>ветствующих внебалансовых счетах осуществляются по усмотре</w:t>
      </w:r>
      <w:r>
        <w:rPr>
          <w:rFonts w:ascii="Times New Roman CYR" w:hAnsi="Times New Roman CYR"/>
          <w:sz w:val="20"/>
        </w:rPr>
        <w:softHyphen/>
        <w:t>нию банка. Поэтому следует уточнить, какая позиция банка за</w:t>
      </w:r>
      <w:r>
        <w:rPr>
          <w:rFonts w:ascii="Times New Roman CYR" w:hAnsi="Times New Roman CYR"/>
          <w:sz w:val="20"/>
        </w:rPr>
        <w:softHyphen/>
        <w:t>креплена в учетной политике — начислять проценты по списан</w:t>
      </w:r>
      <w:r>
        <w:rPr>
          <w:rFonts w:ascii="Times New Roman CYR" w:hAnsi="Times New Roman CYR"/>
          <w:sz w:val="20"/>
        </w:rPr>
        <w:softHyphen/>
        <w:t>ным с баланса кредитам или нет, и в соответствии с этим прове</w:t>
      </w:r>
      <w:r>
        <w:rPr>
          <w:rFonts w:ascii="Times New Roman CYR" w:hAnsi="Times New Roman CYR"/>
          <w:sz w:val="20"/>
        </w:rPr>
        <w:softHyphen/>
        <w:t>сти проверку.</w:t>
      </w:r>
    </w:p>
    <w:p w:rsidR="00114F15" w:rsidRDefault="00114F15">
      <w:pPr>
        <w:spacing w:line="360" w:lineRule="auto"/>
        <w:ind w:firstLine="360"/>
        <w:rPr>
          <w:rFonts w:ascii="Times New Roman CYR" w:hAnsi="Times New Roman CYR"/>
          <w:sz w:val="20"/>
        </w:rPr>
      </w:pPr>
      <w:r>
        <w:rPr>
          <w:rFonts w:ascii="Times New Roman CYR" w:hAnsi="Times New Roman CYR"/>
          <w:sz w:val="20"/>
        </w:rPr>
        <w:t>Проверяя правомерность списания с баланса банка безнадеж</w:t>
      </w:r>
      <w:r>
        <w:rPr>
          <w:rFonts w:ascii="Times New Roman CYR" w:hAnsi="Times New Roman CYR"/>
          <w:sz w:val="20"/>
        </w:rPr>
        <w:softHyphen/>
        <w:t>ной и/или нереальной для взыскания задолженности за счет средств резерва на возможные потери по ссудам, следует устано</w:t>
      </w:r>
      <w:r>
        <w:rPr>
          <w:rFonts w:ascii="Times New Roman CYR" w:hAnsi="Times New Roman CYR"/>
          <w:sz w:val="20"/>
        </w:rPr>
        <w:softHyphen/>
        <w:t>вить, не имели ли место факты списания крупных, льготных, не</w:t>
      </w:r>
      <w:r>
        <w:rPr>
          <w:rFonts w:ascii="Times New Roman CYR" w:hAnsi="Times New Roman CYR"/>
          <w:sz w:val="20"/>
        </w:rPr>
        <w:softHyphen/>
        <w:t>обеспеченных кредитов, кредитов инсайдерам за счет резерва по решению совета директоров или наблюдательного совета без обя</w:t>
      </w:r>
      <w:r>
        <w:rPr>
          <w:rFonts w:ascii="Times New Roman CYR" w:hAnsi="Times New Roman CYR"/>
          <w:sz w:val="20"/>
        </w:rPr>
        <w:softHyphen/>
        <w:t>зательного подтверждения процессуальными документами.</w:t>
      </w:r>
    </w:p>
    <w:p w:rsidR="00114F15" w:rsidRDefault="00114F15">
      <w:pPr>
        <w:spacing w:line="360" w:lineRule="auto"/>
        <w:ind w:firstLine="220"/>
        <w:rPr>
          <w:rFonts w:ascii="Times New Roman CYR" w:hAnsi="Times New Roman CYR"/>
          <w:sz w:val="20"/>
        </w:rPr>
      </w:pPr>
      <w:r>
        <w:rPr>
          <w:rFonts w:ascii="Times New Roman CYR" w:hAnsi="Times New Roman CYR"/>
          <w:sz w:val="20"/>
        </w:rPr>
        <w:t xml:space="preserve"> При проверке операций, связанных с погашением суммы основного долга и процентов, списанных с баланса, следует устану вить, отражены ли полученные суммы в доходах банка по</w:t>
      </w:r>
      <w:r>
        <w:rPr>
          <w:sz w:val="20"/>
          <w:lang w:val="en-US"/>
        </w:rPr>
        <w:t xml:space="preserve"> era-nil </w:t>
      </w:r>
      <w:r>
        <w:rPr>
          <w:sz w:val="20"/>
        </w:rPr>
        <w:t>173</w:t>
      </w:r>
      <w:r>
        <w:rPr>
          <w:rFonts w:ascii="Times New Roman CYR" w:hAnsi="Times New Roman CYR"/>
          <w:sz w:val="20"/>
        </w:rPr>
        <w:t xml:space="preserve">15 “Доходы по кредитным операциям прошлых лет, поступившие в отчетном году”, и одновременно осуществлены ли расходные операции по внебалансовым счетам 91703, 91704, 9180| 91802, 91803 на соответствующие суммы.                   </w:t>
      </w:r>
    </w:p>
    <w:p w:rsidR="00114F15" w:rsidRDefault="00114F15">
      <w:pPr>
        <w:spacing w:line="360" w:lineRule="auto"/>
        <w:ind w:firstLine="360"/>
        <w:rPr>
          <w:rFonts w:ascii="Times New Roman CYR" w:hAnsi="Times New Roman CYR"/>
          <w:sz w:val="20"/>
        </w:rPr>
      </w:pPr>
      <w:r>
        <w:rPr>
          <w:rFonts w:ascii="Times New Roman CYR" w:hAnsi="Times New Roman CYR"/>
          <w:i/>
          <w:sz w:val="20"/>
        </w:rPr>
        <w:t>Проверка осуществления банком контроля за исполнением кредитных договоров, организации работы банка с просроченной задолженностью</w:t>
      </w:r>
      <w:r>
        <w:rPr>
          <w:rFonts w:ascii="Times New Roman CYR" w:hAnsi="Times New Roman CYR"/>
          <w:sz w:val="20"/>
        </w:rPr>
        <w:t xml:space="preserve"> должна осуществляться в ходе аудита активных кредитных операций. Прежде всего, проверяется осуществление</w:t>
      </w:r>
      <w:r>
        <w:rPr>
          <w:sz w:val="20"/>
          <w:lang w:val="en-US"/>
        </w:rPr>
        <w:t xml:space="preserve"> со </w:t>
      </w:r>
      <w:r>
        <w:rPr>
          <w:rFonts w:ascii="Times New Roman CYR" w:hAnsi="Times New Roman CYR"/>
          <w:sz w:val="20"/>
        </w:rPr>
        <w:t xml:space="preserve">стороны аудируемого банка ежедневного контроля за исполнением условий кредитных договоров и финансовым состоянием заемщиков. Проверяется использование банком прав, оговоренных в кредитных договорах, с целью осуществления контроля до наступления установленных сроков погашения кредитов и уплата процентов: направлялись ли письма заемщику с целью извещения о наступлении срока платежа по основному долгу и уплаты процентов в соответствии с установленным графиком погашений задолженности; направлялись ли работники банка по месту нахождения заемщика для проверки его финансово-хозяйственной деятельности, соблюдения порядка надлежащего хранения предметов залога и др. Следует установить, какие меры принимались по результатам таких проверок.                            </w:t>
      </w:r>
    </w:p>
    <w:p w:rsidR="00114F15" w:rsidRDefault="00114F15">
      <w:pPr>
        <w:pStyle w:val="a3"/>
        <w:spacing w:line="360" w:lineRule="auto"/>
        <w:rPr>
          <w:rFonts w:ascii="Times New Roman CYR" w:hAnsi="Times New Roman CYR"/>
        </w:rPr>
      </w:pPr>
      <w:r>
        <w:rPr>
          <w:rFonts w:ascii="Times New Roman CYR" w:hAnsi="Times New Roman CYR"/>
        </w:rPr>
        <w:t>Особое внимание должно быть уделено проверке организации работы банка с просроченной задолженностью по основному долгу и процентам. Проверяется, проводился ли в банке анализ причин образования просроченной задолженности, таких как ухудшение финансового состояния заемщика, несоблюдение договорных обязательств по кредитуемой сделке контрагентам заемщика, нецелевое использование кредита, наличие форс-ма</w:t>
      </w:r>
      <w:r>
        <w:rPr>
          <w:rFonts w:ascii="Times New Roman CYR" w:hAnsi="Times New Roman CYR"/>
        </w:rPr>
        <w:softHyphen/>
        <w:t>жорных и других обстоятельств. Необходимо установить, какие недостатки и нарушения привели к несвоевременному погашению кредитов, выявить случаи предоставления новых кредитов при наличии задолженности, в том числе просроченной по ранее выданным ссудам.</w:t>
      </w:r>
    </w:p>
    <w:p w:rsidR="00114F15" w:rsidRDefault="00114F15">
      <w:pPr>
        <w:spacing w:line="360" w:lineRule="auto"/>
        <w:rPr>
          <w:rFonts w:ascii="Times New Roman CYR" w:hAnsi="Times New Roman CYR"/>
          <w:sz w:val="20"/>
        </w:rPr>
      </w:pPr>
      <w:r>
        <w:rPr>
          <w:rFonts w:ascii="Times New Roman CYR" w:hAnsi="Times New Roman CYR"/>
          <w:sz w:val="20"/>
        </w:rPr>
        <w:t>Необходимо проверить и полноту принятых банком мер</w:t>
      </w:r>
      <w:r>
        <w:rPr>
          <w:rFonts w:ascii="Times New Roman CYR" w:hAnsi="Times New Roman CYR"/>
          <w:b/>
          <w:sz w:val="20"/>
        </w:rPr>
        <w:t xml:space="preserve"> </w:t>
      </w:r>
      <w:r>
        <w:rPr>
          <w:rFonts w:ascii="Times New Roman CYR" w:hAnsi="Times New Roman CYR"/>
          <w:sz w:val="20"/>
        </w:rPr>
        <w:t>по</w:t>
      </w:r>
      <w:r>
        <w:rPr>
          <w:rFonts w:ascii="Times New Roman CYR" w:hAnsi="Times New Roman CYR"/>
          <w:b/>
          <w:sz w:val="20"/>
        </w:rPr>
        <w:t xml:space="preserve"> </w:t>
      </w:r>
      <w:r>
        <w:rPr>
          <w:rFonts w:ascii="Times New Roman CYR" w:hAnsi="Times New Roman CYR"/>
          <w:sz w:val="20"/>
        </w:rPr>
        <w:t>погашению просроченной задолженности, которые могут предусматривать: установление нового графика погашения задолженности, получение дополнительного обеспечения по кредитному договору, обращение взыскания на поручителей (гарантов), переуступку права требования по договору третьим лицам, подписа</w:t>
      </w:r>
      <w:r>
        <w:rPr>
          <w:rFonts w:ascii="Times New Roman CYR" w:hAnsi="Times New Roman CYR"/>
          <w:sz w:val="20"/>
        </w:rPr>
        <w:softHyphen/>
        <w:t>ние договора об отступном, договора новации, обращение взыс</w:t>
      </w:r>
      <w:r>
        <w:rPr>
          <w:rFonts w:ascii="Times New Roman CYR" w:hAnsi="Times New Roman CYR"/>
          <w:sz w:val="20"/>
        </w:rPr>
        <w:softHyphen/>
        <w:t>кания на заложенное имущество, принудительное взыскание про</w:t>
      </w:r>
      <w:r>
        <w:rPr>
          <w:rFonts w:ascii="Times New Roman CYR" w:hAnsi="Times New Roman CYR"/>
          <w:sz w:val="20"/>
        </w:rPr>
        <w:softHyphen/>
        <w:t>сроченной задолженности путем обращения в правоохранитель</w:t>
      </w:r>
      <w:r>
        <w:rPr>
          <w:rFonts w:ascii="Times New Roman CYR" w:hAnsi="Times New Roman CYR"/>
          <w:sz w:val="20"/>
        </w:rPr>
        <w:softHyphen/>
        <w:t>ные органы и другие меры.</w:t>
      </w:r>
    </w:p>
    <w:p w:rsidR="00114F15" w:rsidRDefault="00114F15">
      <w:pPr>
        <w:spacing w:line="360" w:lineRule="auto"/>
        <w:rPr>
          <w:rFonts w:ascii="Times New Roman CYR" w:hAnsi="Times New Roman CYR"/>
          <w:sz w:val="20"/>
        </w:rPr>
      </w:pPr>
      <w:r>
        <w:rPr>
          <w:rFonts w:ascii="Times New Roman CYR" w:hAnsi="Times New Roman CYR"/>
          <w:i/>
          <w:sz w:val="20"/>
        </w:rPr>
        <w:t>Проверка операций кредитования путем открытия кредитных линий</w:t>
      </w:r>
      <w:r>
        <w:rPr>
          <w:rFonts w:ascii="Times New Roman CYR" w:hAnsi="Times New Roman CYR"/>
          <w:sz w:val="20"/>
        </w:rPr>
        <w:t xml:space="preserve"> имеет ряд особенностей. Прежде всего, это связано с про</w:t>
      </w:r>
      <w:r>
        <w:rPr>
          <w:rFonts w:ascii="Times New Roman CYR" w:hAnsi="Times New Roman CYR"/>
          <w:sz w:val="20"/>
        </w:rPr>
        <w:softHyphen/>
        <w:t>веркой правильности отражения на внебалансовых счетах откры</w:t>
      </w:r>
      <w:r>
        <w:rPr>
          <w:rFonts w:ascii="Times New Roman CYR" w:hAnsi="Times New Roman CYR"/>
          <w:sz w:val="20"/>
        </w:rPr>
        <w:softHyphen/>
        <w:t>тых банком кредитных линий. Для этого проверяются кредито</w:t>
      </w:r>
      <w:r>
        <w:rPr>
          <w:rFonts w:ascii="Times New Roman CYR" w:hAnsi="Times New Roman CYR"/>
          <w:sz w:val="20"/>
        </w:rPr>
        <w:softHyphen/>
        <w:t>вые обороты по счету 91301 “Открытые кредитные линии по пре</w:t>
      </w:r>
      <w:r>
        <w:rPr>
          <w:rFonts w:ascii="Times New Roman CYR" w:hAnsi="Times New Roman CYR"/>
          <w:sz w:val="20"/>
        </w:rPr>
        <w:softHyphen/>
        <w:t>доставлению кредитов”, на котором учитывается сам</w:t>
      </w:r>
      <w:r>
        <w:rPr>
          <w:sz w:val="20"/>
        </w:rPr>
        <w:t xml:space="preserve"> </w:t>
      </w:r>
      <w:r>
        <w:rPr>
          <w:rFonts w:ascii="Times New Roman CYR" w:hAnsi="Times New Roman CYR"/>
          <w:sz w:val="20"/>
        </w:rPr>
        <w:t>факт заключения договора (соглашения) об открытии кредитной ли</w:t>
      </w:r>
      <w:r>
        <w:rPr>
          <w:rFonts w:ascii="Times New Roman CYR" w:hAnsi="Times New Roman CYR"/>
          <w:sz w:val="20"/>
        </w:rPr>
        <w:softHyphen/>
        <w:t>нии конкретному клиенту в определенной сумме, в определен</w:t>
      </w:r>
      <w:r>
        <w:rPr>
          <w:rFonts w:ascii="Times New Roman CYR" w:hAnsi="Times New Roman CYR"/>
          <w:sz w:val="20"/>
        </w:rPr>
        <w:softHyphen/>
        <w:t>ной валюте, на определенный срок. Следует проверить, выполня</w:t>
      </w:r>
      <w:r>
        <w:rPr>
          <w:rFonts w:ascii="Times New Roman CYR" w:hAnsi="Times New Roman CYR"/>
          <w:sz w:val="20"/>
        </w:rPr>
        <w:softHyphen/>
        <w:t>ется ли одновременно на ту же сумму проводка по кредиту счета 91302 “Неиспользованные кредитные линии по предоставлению кредитов” на сумму открытой кредитной линии.</w:t>
      </w:r>
    </w:p>
    <w:p w:rsidR="00114F15" w:rsidRDefault="00114F15">
      <w:pPr>
        <w:spacing w:line="360" w:lineRule="auto"/>
        <w:rPr>
          <w:rFonts w:ascii="Times New Roman CYR" w:hAnsi="Times New Roman CYR"/>
          <w:sz w:val="20"/>
        </w:rPr>
      </w:pPr>
      <w:r>
        <w:rPr>
          <w:rFonts w:ascii="Times New Roman CYR" w:hAnsi="Times New Roman CYR"/>
          <w:sz w:val="20"/>
        </w:rPr>
        <w:t>Проверка правильности отражения в учете операций по выда</w:t>
      </w:r>
      <w:r>
        <w:rPr>
          <w:rFonts w:ascii="Times New Roman CYR" w:hAnsi="Times New Roman CYR"/>
          <w:sz w:val="20"/>
        </w:rPr>
        <w:softHyphen/>
        <w:t>че кредита в рамках открытой кредитной линии осуществляется путем изучения дебетовых оборотов по внебалансовому счету 91302, поскольку при выдаче первого и каждого последующего транша в рамках открытой кредитной линии на соответствую</w:t>
      </w:r>
      <w:r>
        <w:rPr>
          <w:rFonts w:ascii="Times New Roman CYR" w:hAnsi="Times New Roman CYR"/>
          <w:sz w:val="20"/>
        </w:rPr>
        <w:softHyphen/>
        <w:t>щую сумму уменьшаются внебалансовые обязательства банка (и одновременно на соответствующую сумму возникают требования на балансовых счетах). Проверка операций, связанных с отраже</w:t>
      </w:r>
      <w:r>
        <w:rPr>
          <w:rFonts w:ascii="Times New Roman CYR" w:hAnsi="Times New Roman CYR"/>
          <w:sz w:val="20"/>
        </w:rPr>
        <w:softHyphen/>
        <w:t>нием в учете выданного кредита, полученного под него обеспе</w:t>
      </w:r>
      <w:r>
        <w:rPr>
          <w:rFonts w:ascii="Times New Roman CYR" w:hAnsi="Times New Roman CYR"/>
          <w:sz w:val="20"/>
        </w:rPr>
        <w:softHyphen/>
        <w:t>чения, созданного под него резерва на возможные потери, с на</w:t>
      </w:r>
      <w:r>
        <w:rPr>
          <w:rFonts w:ascii="Times New Roman CYR" w:hAnsi="Times New Roman CYR"/>
          <w:sz w:val="20"/>
        </w:rPr>
        <w:softHyphen/>
        <w:t>числением и получением процентов за пользование кредитом и др., проводится в порядке,</w:t>
      </w:r>
      <w:r>
        <w:rPr>
          <w:sz w:val="20"/>
        </w:rPr>
        <w:t xml:space="preserve"> </w:t>
      </w:r>
      <w:r>
        <w:rPr>
          <w:rFonts w:ascii="Times New Roman CYR" w:hAnsi="Times New Roman CYR"/>
          <w:sz w:val="20"/>
        </w:rPr>
        <w:t>изложенном выше.</w:t>
      </w:r>
    </w:p>
    <w:p w:rsidR="00114F15" w:rsidRDefault="00114F15">
      <w:pPr>
        <w:spacing w:line="360" w:lineRule="auto"/>
        <w:rPr>
          <w:rFonts w:ascii="Times New Roman CYR" w:hAnsi="Times New Roman CYR"/>
          <w:sz w:val="20"/>
        </w:rPr>
      </w:pPr>
      <w:r>
        <w:rPr>
          <w:rFonts w:ascii="Times New Roman CYR" w:hAnsi="Times New Roman CYR"/>
          <w:sz w:val="20"/>
        </w:rPr>
        <w:t>На следующем этапе необходимо проверить, выдавались ли последующие транши в пределах максимальной, установленной соглашением суммы. Если кредитная линия использована банком-заемщиком полностью, то при выдаче последнего транша лицевой счет банка-заемщика на внебалансовом счете 91302 обнуляется, в противном случае на нем остается кредитовое сальдо, равное по величине “невыбранной” части открытой кредитной линии.</w:t>
      </w:r>
    </w:p>
    <w:p w:rsidR="00114F15" w:rsidRDefault="00114F15">
      <w:pPr>
        <w:spacing w:line="360" w:lineRule="auto"/>
        <w:rPr>
          <w:rFonts w:ascii="Times New Roman CYR" w:hAnsi="Times New Roman CYR"/>
          <w:sz w:val="20"/>
        </w:rPr>
      </w:pPr>
      <w:r>
        <w:rPr>
          <w:rFonts w:ascii="Times New Roman CYR" w:hAnsi="Times New Roman CYR"/>
          <w:sz w:val="20"/>
        </w:rPr>
        <w:t>На заключительном этапе проверки необходимо проконтро</w:t>
      </w:r>
      <w:r>
        <w:rPr>
          <w:rFonts w:ascii="Times New Roman CYR" w:hAnsi="Times New Roman CYR"/>
          <w:sz w:val="20"/>
        </w:rPr>
        <w:softHyphen/>
        <w:t>лировать своевременность закрытия кредитной линии и правиль</w:t>
      </w:r>
      <w:r>
        <w:rPr>
          <w:rFonts w:ascii="Times New Roman CYR" w:hAnsi="Times New Roman CYR"/>
          <w:sz w:val="20"/>
        </w:rPr>
        <w:softHyphen/>
        <w:t>ность отражения этой операции в бухгалтерском учете. Согласно Правилам (часть II, п.9.5.1) счет 91301 закрывается по истечении срока действия договора на открытие кредитной линии и при ис</w:t>
      </w:r>
      <w:r>
        <w:rPr>
          <w:rFonts w:ascii="Times New Roman CYR" w:hAnsi="Times New Roman CYR"/>
          <w:sz w:val="20"/>
        </w:rPr>
        <w:softHyphen/>
        <w:t>полнении заемщиком своих обязательств по этому договору.</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Следует также проверить, если кредит был предоставлен (и соответственно погашен) в полной сумме, предусмотренной до говором, то закрыт ли лицевой счет заемщика на внебалансовом счете 91302 (при выдаче последнего транша) и не выполнялись ли дополнительные проводки по этому счету (их не должно быть).</w:t>
      </w:r>
    </w:p>
    <w:p w:rsidR="00114F15" w:rsidRDefault="00114F15">
      <w:pPr>
        <w:pStyle w:val="a4"/>
      </w:pPr>
      <w:r>
        <w:t xml:space="preserve">Если кредит был предоставлен не в полной сумме, то по лицевому счету клиента-заемщика на внебалансовом счете 91302 будет оставаться кредитовое сальдо, которое согласно п.9.5.1 Правил должно списываться после прекращения выдачи кредита 3 счет заключенного договора об открытии кредитной линии.   </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 xml:space="preserve">Порядок проверки просроченной задолженности по сумме основного долга и процентам по кредиту, полученному в рамках договора кредитной линии, осуществляется в порядке, аналогичном изложенному выше.                                </w:t>
      </w:r>
    </w:p>
    <w:p w:rsidR="00114F15" w:rsidRDefault="00114F15">
      <w:pPr>
        <w:spacing w:line="360" w:lineRule="auto"/>
        <w:ind w:left="40" w:firstLine="360"/>
        <w:rPr>
          <w:sz w:val="20"/>
        </w:rPr>
      </w:pPr>
      <w:r>
        <w:rPr>
          <w:rFonts w:ascii="Times New Roman CYR" w:hAnsi="Times New Roman CYR"/>
          <w:sz w:val="20"/>
        </w:rPr>
        <w:t xml:space="preserve">Особенности осуществления </w:t>
      </w:r>
      <w:r>
        <w:rPr>
          <w:rFonts w:ascii="Times New Roman CYR" w:hAnsi="Times New Roman CYR"/>
          <w:i/>
          <w:sz w:val="20"/>
        </w:rPr>
        <w:t>проверки операций кредитования в форме овердрафта</w:t>
      </w:r>
      <w:r>
        <w:rPr>
          <w:rFonts w:ascii="Times New Roman CYR" w:hAnsi="Times New Roman CYR"/>
          <w:sz w:val="20"/>
        </w:rPr>
        <w:t xml:space="preserve"> обусловлены следующими соображениями при заключении договора банковского счета, в условиях которого (или дополнительным соглашением к которому) предусматривается овердрафт по расчетному (текущему), корреспондентскому счету клиента, должны открываться лицевые счета на балансовых счетах второго порядка “Кредит, предоставленный при недостатке средств на корреспондентском, расчетном (текущем счете (овердрафт)” соответствующих балансовых счетов первом порядка (320, 321, 442—454). На этих лицевых счетах должен осуществляться учет кредитов, предоставленных клиентам по овердрафту.</w:t>
      </w:r>
    </w:p>
    <w:p w:rsidR="00114F15" w:rsidRDefault="00114F15">
      <w:pPr>
        <w:spacing w:line="360" w:lineRule="auto"/>
        <w:ind w:left="40" w:firstLine="360"/>
        <w:rPr>
          <w:sz w:val="20"/>
        </w:rPr>
      </w:pPr>
      <w:r>
        <w:rPr>
          <w:rFonts w:ascii="Times New Roman CYR" w:hAnsi="Times New Roman CYR"/>
          <w:sz w:val="20"/>
        </w:rPr>
        <w:t>Следует проверить, открывается ли одновременно с открытием вышеупомянутого лицевого счета на балансе банка лицевой счет клиента-заемщика на внебалансовом счете 91309 “Неиспользованные лимиты по предоставлению кредита в виде овердрафта и “под лимит задолженности””, где и отражается максимальная сумма, на которую может быть проведено кредитование расчетного (текущего), корреспондентского счета клиента (лимит кредитования).</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Порядок проверки правильности отражения в учете операций кредитования по овердрафту рассмотрим на примере договора о корреспондентских отношениях между двумя банками, согласно которому банк-корреспондент (проверяемый банк), ведущий счет ЛОРО банка-респондента, предоставляет последнему возможность овердрафта в пределах определенной суммы, на определенный срок, под определенный процент. Проверяя случаи списания средств с корреспондентского сче</w:t>
      </w:r>
      <w:r>
        <w:rPr>
          <w:rFonts w:ascii="Times New Roman CYR" w:hAnsi="Times New Roman CYR"/>
          <w:sz w:val="20"/>
        </w:rPr>
        <w:softHyphen/>
        <w:t>та ЛОРО банка-респондента сверх имеющихся на нем средств или при их полном отсутствии, следует убедиться, что дебетовое сальдо на счете 30109 в конце операционного дня перенесено на открытый ранее банку-респонденту лицевой счет, что отражается в учете дебетованием счета 32001 “Кредиты, предоставленные</w:t>
      </w:r>
      <w:r>
        <w:rPr>
          <w:sz w:val="20"/>
        </w:rPr>
        <w:t xml:space="preserve"> </w:t>
      </w:r>
      <w:r>
        <w:rPr>
          <w:rFonts w:ascii="Times New Roman CYR" w:hAnsi="Times New Roman CYR"/>
          <w:sz w:val="20"/>
        </w:rPr>
        <w:t>банкам при недостатке средств на корреспондентском счете (овердрафт)”. Следует также проверить, уменьшается ли одновре</w:t>
      </w:r>
      <w:r>
        <w:rPr>
          <w:rFonts w:ascii="Times New Roman CYR" w:hAnsi="Times New Roman CYR"/>
          <w:sz w:val="20"/>
        </w:rPr>
        <w:softHyphen/>
        <w:t>менно с этим на ту же величину сумма неиспользованного лими</w:t>
      </w:r>
      <w:r>
        <w:rPr>
          <w:rFonts w:ascii="Times New Roman CYR" w:hAnsi="Times New Roman CYR"/>
          <w:sz w:val="20"/>
        </w:rPr>
        <w:softHyphen/>
        <w:t>та кредитования, установленного договором, т. е. осуществляют</w:t>
      </w:r>
      <w:r>
        <w:rPr>
          <w:rFonts w:ascii="Times New Roman CYR" w:hAnsi="Times New Roman CYR"/>
          <w:sz w:val="20"/>
        </w:rPr>
        <w:softHyphen/>
        <w:t>ся ли расходные операции по счету 91309 “Неиспользованные лимиты по предоставлению кредита в виде овердрафта” (по ли</w:t>
      </w:r>
      <w:r>
        <w:rPr>
          <w:rFonts w:ascii="Times New Roman CYR" w:hAnsi="Times New Roman CYR"/>
          <w:sz w:val="20"/>
        </w:rPr>
        <w:softHyphen/>
        <w:t>цевому счету банка-заемщика).</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проверке операций погашения кредита, предоставленно</w:t>
      </w:r>
      <w:r>
        <w:rPr>
          <w:rFonts w:ascii="Times New Roman CYR" w:hAnsi="Times New Roman CYR"/>
          <w:sz w:val="20"/>
        </w:rPr>
        <w:softHyphen/>
        <w:t>го по овердрафту, без нарушения обязательств по договору, сле</w:t>
      </w:r>
      <w:r>
        <w:rPr>
          <w:rFonts w:ascii="Times New Roman CYR" w:hAnsi="Times New Roman CYR"/>
          <w:sz w:val="20"/>
        </w:rPr>
        <w:softHyphen/>
        <w:t>дует убедиться, что лицевой счет клиента-заемщика обнуляется (но не закрывается) и что одновременно с погашением кредита восстанавливаются суммы неиспользованных лимитов кредито</w:t>
      </w:r>
      <w:r>
        <w:rPr>
          <w:rFonts w:ascii="Times New Roman CYR" w:hAnsi="Times New Roman CYR"/>
          <w:sz w:val="20"/>
        </w:rPr>
        <w:softHyphen/>
        <w:t>вания. Для этого проверяются кредитовые обороты по внебалансовому счету 91309.</w:t>
      </w:r>
    </w:p>
    <w:p w:rsidR="00114F15" w:rsidRDefault="00114F15">
      <w:pPr>
        <w:spacing w:line="360" w:lineRule="auto"/>
        <w:ind w:firstLine="320"/>
        <w:rPr>
          <w:rFonts w:ascii="Times New Roman CYR" w:hAnsi="Times New Roman CYR"/>
          <w:sz w:val="20"/>
        </w:rPr>
      </w:pPr>
      <w:r>
        <w:rPr>
          <w:rFonts w:ascii="Times New Roman CYR" w:hAnsi="Times New Roman CYR"/>
          <w:sz w:val="20"/>
        </w:rPr>
        <w:t>Если кредит по овердрафту погашается частями (по мере по</w:t>
      </w:r>
      <w:r>
        <w:rPr>
          <w:rFonts w:ascii="Times New Roman CYR" w:hAnsi="Times New Roman CYR"/>
          <w:sz w:val="20"/>
        </w:rPr>
        <w:softHyphen/>
        <w:t>явления средств на корсчете банка-заемщика), то следует прове</w:t>
      </w:r>
      <w:r>
        <w:rPr>
          <w:rFonts w:ascii="Times New Roman CYR" w:hAnsi="Times New Roman CYR"/>
          <w:sz w:val="20"/>
        </w:rPr>
        <w:softHyphen/>
        <w:t>рить, осуществляется ли восстановление сумм неиспользованных лимитов то же по частям, вплоть до полного погашения в преде</w:t>
      </w:r>
      <w:r>
        <w:rPr>
          <w:rFonts w:ascii="Times New Roman CYR" w:hAnsi="Times New Roman CYR"/>
          <w:sz w:val="20"/>
        </w:rPr>
        <w:softHyphen/>
        <w:t>лах установленного</w:t>
      </w:r>
      <w:r>
        <w:rPr>
          <w:sz w:val="20"/>
        </w:rPr>
        <w:t xml:space="preserve"> </w:t>
      </w:r>
      <w:r>
        <w:rPr>
          <w:rFonts w:ascii="Times New Roman CYR" w:hAnsi="Times New Roman CYR"/>
          <w:sz w:val="20"/>
        </w:rPr>
        <w:t>договором срока для погашения кредита. Суммы, не погашенные в пределах установленного срока, долж</w:t>
      </w:r>
      <w:r>
        <w:rPr>
          <w:rFonts w:ascii="Times New Roman CYR" w:hAnsi="Times New Roman CYR"/>
          <w:sz w:val="20"/>
        </w:rPr>
        <w:softHyphen/>
        <w:t>ны переноситься на счета по учету просроченной задолженности в установленном порядке.</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Проверяя своевременность закрытия счета 91309, следует ру</w:t>
      </w:r>
      <w:r>
        <w:rPr>
          <w:rFonts w:ascii="Times New Roman CYR" w:hAnsi="Times New Roman CYR"/>
          <w:sz w:val="20"/>
        </w:rPr>
        <w:softHyphen/>
        <w:t xml:space="preserve">ководствоваться п. 9.5.1 части II Правил </w:t>
      </w:r>
      <w:r>
        <w:rPr>
          <w:rFonts w:ascii="Times New Roman CYR" w:hAnsi="Times New Roman CYR"/>
          <w:sz w:val="20"/>
          <w:lang w:val="en-US"/>
        </w:rPr>
        <w:t>[</w:t>
      </w:r>
      <w:r>
        <w:rPr>
          <w:rFonts w:ascii="Times New Roman CYR" w:hAnsi="Times New Roman CYR"/>
          <w:sz w:val="20"/>
        </w:rPr>
        <w:t>1.31], согласно которо</w:t>
      </w:r>
      <w:r>
        <w:rPr>
          <w:rFonts w:ascii="Times New Roman CYR" w:hAnsi="Times New Roman CYR"/>
          <w:sz w:val="20"/>
        </w:rPr>
        <w:softHyphen/>
        <w:t>му списание неиспользованных лимитов кредитования произво</w:t>
      </w:r>
      <w:r>
        <w:rPr>
          <w:rFonts w:ascii="Times New Roman CYR" w:hAnsi="Times New Roman CYR"/>
          <w:sz w:val="20"/>
        </w:rPr>
        <w:softHyphen/>
        <w:t>дится при прекращении действия договора (соглашения) о кор</w:t>
      </w:r>
      <w:r>
        <w:rPr>
          <w:rFonts w:ascii="Times New Roman CYR" w:hAnsi="Times New Roman CYR"/>
          <w:sz w:val="20"/>
        </w:rPr>
        <w:softHyphen/>
        <w:t>респондентских отношениях или возможности предоставления кредита в виде овердрафта, т. е. независимо от факта погашения банком-должником своих обязательств по договору.</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На заключительном этапе следует проверить, если в течение установленного договором срока для погашения кредита, воз</w:t>
      </w:r>
      <w:r>
        <w:rPr>
          <w:rFonts w:ascii="Times New Roman CYR" w:hAnsi="Times New Roman CYR"/>
          <w:sz w:val="20"/>
        </w:rPr>
        <w:softHyphen/>
        <w:t>никшего по овердрафту, обязательства банка-заемщика полно</w:t>
      </w:r>
      <w:r>
        <w:rPr>
          <w:rFonts w:ascii="Times New Roman CYR" w:hAnsi="Times New Roman CYR"/>
          <w:sz w:val="20"/>
        </w:rPr>
        <w:softHyphen/>
        <w:t>стью не выполнены, то перенесена ли в балансе банка эта задол</w:t>
      </w:r>
      <w:r>
        <w:rPr>
          <w:rFonts w:ascii="Times New Roman CYR" w:hAnsi="Times New Roman CYR"/>
          <w:sz w:val="20"/>
        </w:rPr>
        <w:softHyphen/>
        <w:t>женность на счета просроченной задолженности по основному долгу в установленном порядке.</w:t>
      </w:r>
    </w:p>
    <w:p w:rsidR="00114F15" w:rsidRDefault="00114F15">
      <w:pPr>
        <w:spacing w:line="360" w:lineRule="auto"/>
        <w:rPr>
          <w:sz w:val="20"/>
        </w:rPr>
      </w:pPr>
      <w:r>
        <w:rPr>
          <w:rFonts w:ascii="Times New Roman CYR" w:hAnsi="Times New Roman CYR"/>
          <w:sz w:val="20"/>
        </w:rPr>
        <w:t>Процедура проверки правильности осуществления и отражения в учете операций кредитования по овердрафту других клиентов (не банков) осуществляется в аналогичном порядке, только при этом проверяется порядок кредитования расчетных (текущих) счетов клиентов.</w:t>
      </w:r>
    </w:p>
    <w:p w:rsidR="00114F15" w:rsidRDefault="00114F15">
      <w:pPr>
        <w:pStyle w:val="1"/>
      </w:pPr>
      <w:bookmarkStart w:id="2" w:name="_Toc536520178"/>
      <w:r>
        <w:t>Проверка пассивных кредитных операций</w:t>
      </w:r>
      <w:bookmarkEnd w:id="2"/>
    </w:p>
    <w:p w:rsidR="00114F15" w:rsidRDefault="00114F15">
      <w:pPr>
        <w:spacing w:before="240" w:line="360" w:lineRule="auto"/>
        <w:ind w:firstLine="380"/>
        <w:rPr>
          <w:rFonts w:ascii="Times New Roman CYR" w:hAnsi="Times New Roman CYR"/>
          <w:sz w:val="20"/>
        </w:rPr>
      </w:pPr>
      <w:r>
        <w:rPr>
          <w:rFonts w:ascii="Times New Roman CYR" w:hAnsi="Times New Roman CYR"/>
          <w:sz w:val="20"/>
        </w:rPr>
        <w:t xml:space="preserve">В ходе аудита пассивных кредитных операций банков выполняются следующие основные проверки:                    </w:t>
      </w:r>
    </w:p>
    <w:p w:rsidR="00114F15" w:rsidRDefault="00114F15">
      <w:pPr>
        <w:spacing w:line="360" w:lineRule="auto"/>
        <w:ind w:firstLine="380"/>
        <w:rPr>
          <w:rFonts w:ascii="Times New Roman CYR" w:hAnsi="Times New Roman CYR"/>
          <w:sz w:val="20"/>
        </w:rPr>
      </w:pPr>
      <w:r>
        <w:rPr>
          <w:rFonts w:ascii="Times New Roman CYR" w:hAnsi="Times New Roman CYR"/>
          <w:sz w:val="20"/>
        </w:rPr>
        <w:t>соблюдения порядка оформления документов на получена кредита, переоформления (пролонгирования) кредитных договоров;</w:t>
      </w:r>
    </w:p>
    <w:p w:rsidR="00114F15" w:rsidRDefault="00114F15">
      <w:pPr>
        <w:spacing w:line="360" w:lineRule="auto"/>
        <w:ind w:firstLine="380"/>
        <w:rPr>
          <w:sz w:val="20"/>
        </w:rPr>
      </w:pPr>
      <w:r>
        <w:rPr>
          <w:rFonts w:ascii="Times New Roman CYR" w:hAnsi="Times New Roman CYR"/>
          <w:sz w:val="20"/>
        </w:rPr>
        <w:t xml:space="preserve">правильности оформления и учета обеспечения получения кредитов;                                         </w:t>
      </w:r>
    </w:p>
    <w:p w:rsidR="00114F15" w:rsidRDefault="00114F15">
      <w:pPr>
        <w:spacing w:line="360" w:lineRule="auto"/>
        <w:ind w:firstLine="380"/>
        <w:rPr>
          <w:rFonts w:ascii="Times New Roman CYR" w:hAnsi="Times New Roman CYR"/>
          <w:sz w:val="20"/>
        </w:rPr>
      </w:pPr>
      <w:r>
        <w:rPr>
          <w:rFonts w:ascii="Times New Roman CYR" w:hAnsi="Times New Roman CYR"/>
          <w:sz w:val="20"/>
        </w:rPr>
        <w:t>правильности отражения в учете операций по получению</w:t>
      </w:r>
      <w:r>
        <w:rPr>
          <w:sz w:val="20"/>
          <w:lang w:val="en-US"/>
        </w:rPr>
        <w:t xml:space="preserve"> и </w:t>
      </w:r>
      <w:r>
        <w:rPr>
          <w:rFonts w:ascii="Times New Roman CYR" w:hAnsi="Times New Roman CYR"/>
          <w:sz w:val="20"/>
        </w:rPr>
        <w:t>погашению кредитов;</w:t>
      </w:r>
    </w:p>
    <w:p w:rsidR="00114F15" w:rsidRDefault="00114F15">
      <w:pPr>
        <w:spacing w:line="360" w:lineRule="auto"/>
        <w:ind w:firstLine="380"/>
        <w:rPr>
          <w:rFonts w:ascii="Times New Roman CYR" w:hAnsi="Times New Roman CYR"/>
          <w:sz w:val="20"/>
        </w:rPr>
      </w:pPr>
      <w:r>
        <w:rPr>
          <w:rFonts w:ascii="Times New Roman CYR" w:hAnsi="Times New Roman CYR"/>
          <w:sz w:val="20"/>
        </w:rPr>
        <w:t>своевременности списания непогашенных кредитов на просрочку;</w:t>
      </w:r>
    </w:p>
    <w:p w:rsidR="00114F15" w:rsidRDefault="00114F15">
      <w:pPr>
        <w:spacing w:line="360" w:lineRule="auto"/>
        <w:ind w:firstLine="380"/>
        <w:rPr>
          <w:rFonts w:ascii="Times New Roman CYR" w:hAnsi="Times New Roman CYR"/>
          <w:sz w:val="20"/>
        </w:rPr>
      </w:pPr>
      <w:r>
        <w:rPr>
          <w:rFonts w:ascii="Times New Roman CYR" w:hAnsi="Times New Roman CYR"/>
          <w:sz w:val="20"/>
        </w:rPr>
        <w:t>правильности отражения в учете операций по начислению и</w:t>
      </w:r>
      <w:r>
        <w:rPr>
          <w:rFonts w:ascii="Times New Roman CYR" w:hAnsi="Times New Roman CYR"/>
          <w:i/>
          <w:sz w:val="20"/>
        </w:rPr>
        <w:t xml:space="preserve"> </w:t>
      </w:r>
      <w:r>
        <w:rPr>
          <w:rFonts w:ascii="Times New Roman CYR" w:hAnsi="Times New Roman CYR"/>
          <w:sz w:val="20"/>
        </w:rPr>
        <w:t xml:space="preserve">оплате процентов за пользование кредитом;                 </w:t>
      </w:r>
    </w:p>
    <w:p w:rsidR="00114F15" w:rsidRDefault="00114F15">
      <w:pPr>
        <w:spacing w:line="360" w:lineRule="auto"/>
        <w:ind w:firstLine="380"/>
        <w:rPr>
          <w:rFonts w:ascii="Times New Roman CYR" w:hAnsi="Times New Roman CYR"/>
          <w:sz w:val="20"/>
        </w:rPr>
      </w:pPr>
      <w:r>
        <w:rPr>
          <w:rFonts w:ascii="Times New Roman CYR" w:hAnsi="Times New Roman CYR"/>
          <w:sz w:val="20"/>
        </w:rPr>
        <w:t>своевременности списания неоплаченных процентов на просрочку;</w:t>
      </w:r>
    </w:p>
    <w:p w:rsidR="00114F15" w:rsidRDefault="00114F15">
      <w:pPr>
        <w:spacing w:line="360" w:lineRule="auto"/>
        <w:ind w:firstLine="380"/>
        <w:rPr>
          <w:rFonts w:ascii="Times New Roman CYR" w:hAnsi="Times New Roman CYR"/>
          <w:sz w:val="20"/>
        </w:rPr>
      </w:pPr>
      <w:r>
        <w:rPr>
          <w:rFonts w:ascii="Times New Roman CYR" w:hAnsi="Times New Roman CYR"/>
          <w:sz w:val="20"/>
        </w:rPr>
        <w:t>правильности оформления и отражения в учете операций кредитования путем открытия кредитных линий по получении кредитов;</w:t>
      </w:r>
    </w:p>
    <w:p w:rsidR="00114F15" w:rsidRDefault="00114F15">
      <w:pPr>
        <w:spacing w:line="360" w:lineRule="auto"/>
        <w:ind w:firstLine="380"/>
        <w:rPr>
          <w:rFonts w:ascii="Times New Roman CYR" w:hAnsi="Times New Roman CYR"/>
          <w:sz w:val="20"/>
        </w:rPr>
      </w:pPr>
      <w:r>
        <w:rPr>
          <w:rFonts w:ascii="Times New Roman CYR" w:hAnsi="Times New Roman CYR"/>
          <w:sz w:val="20"/>
        </w:rPr>
        <w:t xml:space="preserve">правильности оформления и отражения в учете операций кредитования в форме овердрафта.                            </w:t>
      </w:r>
    </w:p>
    <w:p w:rsidR="00114F15" w:rsidRDefault="00114F15">
      <w:pPr>
        <w:pStyle w:val="a3"/>
        <w:spacing w:line="360" w:lineRule="auto"/>
        <w:rPr>
          <w:rFonts w:ascii="Times New Roman CYR" w:hAnsi="Times New Roman CYR"/>
        </w:rPr>
      </w:pPr>
      <w:r>
        <w:rPr>
          <w:rFonts w:ascii="Times New Roman CYR" w:hAnsi="Times New Roman CYR"/>
        </w:rPr>
        <w:t>Методика аудита пассивных операций межбанковского кредитования изложена для банка, использующего “кассовый” метод признания доходов и расходов.</w:t>
      </w:r>
    </w:p>
    <w:p w:rsidR="00114F15" w:rsidRDefault="00114F15">
      <w:pPr>
        <w:spacing w:line="360" w:lineRule="auto"/>
        <w:ind w:firstLine="360"/>
        <w:rPr>
          <w:rFonts w:ascii="Times New Roman CYR" w:hAnsi="Times New Roman CYR"/>
          <w:sz w:val="20"/>
        </w:rPr>
      </w:pPr>
      <w:r>
        <w:rPr>
          <w:rFonts w:ascii="Times New Roman CYR" w:hAnsi="Times New Roman CYR"/>
          <w:i/>
          <w:sz w:val="20"/>
        </w:rPr>
        <w:t>Проверка соблюдения порядка оформления документов на полу</w:t>
      </w:r>
      <w:r>
        <w:rPr>
          <w:rFonts w:ascii="Times New Roman CYR" w:hAnsi="Times New Roman CYR"/>
          <w:i/>
          <w:sz w:val="20"/>
        </w:rPr>
        <w:softHyphen/>
        <w:t>чение кредита</w:t>
      </w:r>
      <w:r>
        <w:rPr>
          <w:rFonts w:ascii="Times New Roman CYR" w:hAnsi="Times New Roman CYR"/>
          <w:sz w:val="20"/>
        </w:rPr>
        <w:t xml:space="preserve"> начинается с установления наличия генеральных соглашений с банками-кредиторами, с которыми проверяемый банк сотрудничает на рынке МБК. Проверяется также наличие;</w:t>
      </w:r>
    </w:p>
    <w:p w:rsidR="00114F15" w:rsidRDefault="00114F15">
      <w:pPr>
        <w:spacing w:line="360" w:lineRule="auto"/>
        <w:ind w:firstLine="0"/>
        <w:rPr>
          <w:rFonts w:ascii="Times New Roman CYR" w:hAnsi="Times New Roman CYR"/>
          <w:sz w:val="20"/>
        </w:rPr>
      </w:pPr>
      <w:r>
        <w:rPr>
          <w:rFonts w:ascii="Times New Roman CYR" w:hAnsi="Times New Roman CYR"/>
          <w:sz w:val="20"/>
        </w:rPr>
        <w:t>нотариально заверенных копий уставов банков-кредиторов,</w:t>
      </w:r>
      <w:r>
        <w:rPr>
          <w:rFonts w:ascii="Times New Roman CYR" w:hAnsi="Times New Roman CYR"/>
          <w:b/>
          <w:sz w:val="20"/>
        </w:rPr>
        <w:t xml:space="preserve"> </w:t>
      </w:r>
      <w:r>
        <w:rPr>
          <w:rFonts w:ascii="Times New Roman CYR" w:hAnsi="Times New Roman CYR"/>
          <w:sz w:val="20"/>
        </w:rPr>
        <w:t>их</w:t>
      </w:r>
      <w:r>
        <w:rPr>
          <w:rFonts w:ascii="Times New Roman CYR" w:hAnsi="Times New Roman CYR"/>
          <w:b/>
          <w:sz w:val="20"/>
        </w:rPr>
        <w:t xml:space="preserve"> </w:t>
      </w:r>
      <w:r>
        <w:rPr>
          <w:rFonts w:ascii="Times New Roman CYR" w:hAnsi="Times New Roman CYR"/>
          <w:sz w:val="20"/>
        </w:rPr>
        <w:t>учредительных договоров, свидетельств о регистрации, банков</w:t>
      </w:r>
      <w:r>
        <w:rPr>
          <w:rFonts w:ascii="Times New Roman CYR" w:hAnsi="Times New Roman CYR"/>
          <w:sz w:val="20"/>
        </w:rPr>
        <w:softHyphen/>
        <w:t>ских лицензий, карточек с образцами подписей и оттиском печа</w:t>
      </w:r>
      <w:r>
        <w:rPr>
          <w:rFonts w:ascii="Times New Roman CYR" w:hAnsi="Times New Roman CYR"/>
          <w:sz w:val="20"/>
        </w:rPr>
        <w:softHyphen/>
        <w:t>ти, балансов, расчетов экономических нормативов и других доку</w:t>
      </w:r>
      <w:r>
        <w:rPr>
          <w:rFonts w:ascii="Times New Roman CYR" w:hAnsi="Times New Roman CYR"/>
          <w:sz w:val="20"/>
        </w:rPr>
        <w:softHyphen/>
        <w:t>ментов, которыми обмениваются участники рынка МБК. Прове</w:t>
      </w:r>
      <w:r>
        <w:rPr>
          <w:rFonts w:ascii="Times New Roman CYR" w:hAnsi="Times New Roman CYR"/>
          <w:sz w:val="20"/>
        </w:rPr>
        <w:softHyphen/>
        <w:t>ряя полноту формирования досье по каждому генеральному соглашению, особое внимание следует обратить на наличие дополнительных соглашений по каждому полученному кредиту. Отсутствие дополнительных соглашений является грубым нару</w:t>
      </w:r>
      <w:r>
        <w:rPr>
          <w:rFonts w:ascii="Times New Roman CYR" w:hAnsi="Times New Roman CYR"/>
          <w:sz w:val="20"/>
        </w:rPr>
        <w:softHyphen/>
        <w:t>шением порядка оформления пассивных кредитных операций.</w:t>
      </w:r>
    </w:p>
    <w:p w:rsidR="00114F15" w:rsidRDefault="00114F15">
      <w:pPr>
        <w:spacing w:line="360" w:lineRule="auto"/>
        <w:rPr>
          <w:rFonts w:ascii="Times New Roman CYR" w:hAnsi="Times New Roman CYR"/>
          <w:sz w:val="20"/>
        </w:rPr>
      </w:pPr>
      <w:r>
        <w:rPr>
          <w:rFonts w:ascii="Times New Roman CYR" w:hAnsi="Times New Roman CYR"/>
          <w:sz w:val="20"/>
        </w:rPr>
        <w:t xml:space="preserve">Проверка </w:t>
      </w:r>
      <w:r>
        <w:rPr>
          <w:rFonts w:ascii="Times New Roman CYR" w:hAnsi="Times New Roman CYR"/>
          <w:i/>
          <w:sz w:val="20"/>
        </w:rPr>
        <w:t>переоформления (пролонгирования) кредитных догово</w:t>
      </w:r>
      <w:r>
        <w:rPr>
          <w:rFonts w:ascii="Times New Roman CYR" w:hAnsi="Times New Roman CYR"/>
          <w:i/>
          <w:sz w:val="20"/>
        </w:rPr>
        <w:softHyphen/>
        <w:t>ров</w:t>
      </w:r>
      <w:r>
        <w:rPr>
          <w:rFonts w:ascii="Times New Roman CYR" w:hAnsi="Times New Roman CYR"/>
          <w:sz w:val="20"/>
        </w:rPr>
        <w:t xml:space="preserve"> основывается на том, что межбанковские кредиты, получен</w:t>
      </w:r>
      <w:r>
        <w:rPr>
          <w:rFonts w:ascii="Times New Roman CYR" w:hAnsi="Times New Roman CYR"/>
          <w:sz w:val="20"/>
        </w:rPr>
        <w:softHyphen/>
        <w:t>ные в рамках дополнительных соглашений и не погашенные в срок, должны быть пролонгированы в установленном порядке. Не допускается заключение новых дополнительных соглашений на получение кредита предусматривающих погашение ссудной задолженности по ранее заключенным дополнительным согла</w:t>
      </w:r>
      <w:r>
        <w:rPr>
          <w:rFonts w:ascii="Times New Roman CYR" w:hAnsi="Times New Roman CYR"/>
          <w:sz w:val="20"/>
        </w:rPr>
        <w:softHyphen/>
        <w:t>шениям, без реального движения денежных средств по коррес</w:t>
      </w:r>
      <w:r>
        <w:rPr>
          <w:rFonts w:ascii="Times New Roman CYR" w:hAnsi="Times New Roman CYR"/>
          <w:sz w:val="20"/>
        </w:rPr>
        <w:softHyphen/>
        <w:t>пондентским</w:t>
      </w:r>
      <w:r>
        <w:rPr>
          <w:sz w:val="20"/>
        </w:rPr>
        <w:t xml:space="preserve"> </w:t>
      </w:r>
      <w:r>
        <w:rPr>
          <w:rFonts w:ascii="Times New Roman CYR" w:hAnsi="Times New Roman CYR"/>
          <w:sz w:val="20"/>
        </w:rPr>
        <w:t>счетам банка-заемщика и банка-кредитора. При проверке случаев пролонгации дополнительных соглашений на получение кредита в рамках генерального соглашения Необходи</w:t>
      </w:r>
      <w:r>
        <w:rPr>
          <w:rFonts w:ascii="Times New Roman CYR" w:hAnsi="Times New Roman CYR"/>
          <w:sz w:val="20"/>
        </w:rPr>
        <w:softHyphen/>
        <w:t>мо удостовериться, пролонгированы ли соответствующим обра</w:t>
      </w:r>
      <w:r>
        <w:rPr>
          <w:rFonts w:ascii="Times New Roman CYR" w:hAnsi="Times New Roman CYR"/>
          <w:sz w:val="20"/>
        </w:rPr>
        <w:softHyphen/>
        <w:t>зом договоры по обеспечению исполнения кредита (договор по</w:t>
      </w:r>
      <w:r>
        <w:rPr>
          <w:rFonts w:ascii="Times New Roman CYR" w:hAnsi="Times New Roman CYR"/>
          <w:sz w:val="20"/>
        </w:rPr>
        <w:softHyphen/>
        <w:t>ручительства, гарантии, залога и др.).</w:t>
      </w:r>
    </w:p>
    <w:p w:rsidR="00114F15" w:rsidRDefault="00114F15">
      <w:pPr>
        <w:spacing w:line="360" w:lineRule="auto"/>
        <w:rPr>
          <w:rFonts w:ascii="Times New Roman CYR" w:hAnsi="Times New Roman CYR"/>
          <w:sz w:val="20"/>
        </w:rPr>
      </w:pPr>
      <w:r>
        <w:rPr>
          <w:rFonts w:ascii="Times New Roman CYR" w:hAnsi="Times New Roman CYR"/>
          <w:sz w:val="20"/>
        </w:rPr>
        <w:t xml:space="preserve">В ходе </w:t>
      </w:r>
      <w:r>
        <w:rPr>
          <w:rFonts w:ascii="Times New Roman CYR" w:hAnsi="Times New Roman CYR"/>
          <w:i/>
          <w:sz w:val="20"/>
        </w:rPr>
        <w:t>проверки правильности оформления и учета обеспечения полученных кредитов</w:t>
      </w:r>
      <w:r>
        <w:rPr>
          <w:rFonts w:ascii="Times New Roman CYR" w:hAnsi="Times New Roman CYR"/>
          <w:sz w:val="20"/>
        </w:rPr>
        <w:t xml:space="preserve"> следует иметь в виду, что в качестве обеспе</w:t>
      </w:r>
      <w:r>
        <w:rPr>
          <w:rFonts w:ascii="Times New Roman CYR" w:hAnsi="Times New Roman CYR"/>
          <w:sz w:val="20"/>
        </w:rPr>
        <w:softHyphen/>
        <w:t>чения полученных банком МБК может служить: залог имущест</w:t>
      </w:r>
      <w:r>
        <w:rPr>
          <w:rFonts w:ascii="Times New Roman CYR" w:hAnsi="Times New Roman CYR"/>
          <w:sz w:val="20"/>
        </w:rPr>
        <w:softHyphen/>
        <w:t>ва, в том числе ценных бумаг; поручительства третьих лиц; бан</w:t>
      </w:r>
      <w:r>
        <w:rPr>
          <w:rFonts w:ascii="Times New Roman CYR" w:hAnsi="Times New Roman CYR"/>
          <w:sz w:val="20"/>
        </w:rPr>
        <w:softHyphen/>
        <w:t>ковские гарантии. Процедура проверки правильности оформле</w:t>
      </w:r>
      <w:r>
        <w:rPr>
          <w:rFonts w:ascii="Times New Roman CYR" w:hAnsi="Times New Roman CYR"/>
          <w:sz w:val="20"/>
        </w:rPr>
        <w:softHyphen/>
        <w:t>ния договоров залога, поручительств, гарантий аналогична изло</w:t>
      </w:r>
      <w:r>
        <w:rPr>
          <w:rFonts w:ascii="Times New Roman CYR" w:hAnsi="Times New Roman CYR"/>
          <w:sz w:val="20"/>
        </w:rPr>
        <w:softHyphen/>
        <w:t>женной ранее (п. 9.2).</w:t>
      </w:r>
    </w:p>
    <w:p w:rsidR="00114F15" w:rsidRDefault="00114F15">
      <w:pPr>
        <w:spacing w:line="360" w:lineRule="auto"/>
        <w:rPr>
          <w:rFonts w:ascii="Times New Roman CYR" w:hAnsi="Times New Roman CYR"/>
          <w:sz w:val="20"/>
        </w:rPr>
      </w:pPr>
      <w:r>
        <w:rPr>
          <w:rFonts w:ascii="Times New Roman CYR" w:hAnsi="Times New Roman CYR"/>
          <w:sz w:val="20"/>
        </w:rPr>
        <w:t>Для проверки правильности отражения в учете обеспечения полученных кредитов используются данные аналитического и синтетического учета по внебалансовым счетам: 91401 “Ценные бумаги, переданные в залог по полученным кредитам”; 91404 “Га</w:t>
      </w:r>
      <w:r>
        <w:rPr>
          <w:rFonts w:ascii="Times New Roman CYR" w:hAnsi="Times New Roman CYR"/>
          <w:sz w:val="20"/>
        </w:rPr>
        <w:softHyphen/>
        <w:t>рантии, выданные банком”, отдельный сводный лицевой счет “Гарантии других банков, выданные в качестве обеспечения по</w:t>
      </w:r>
      <w:r>
        <w:rPr>
          <w:rFonts w:ascii="Times New Roman CYR" w:hAnsi="Times New Roman CYR"/>
          <w:sz w:val="20"/>
        </w:rPr>
        <w:softHyphen/>
        <w:t>лученных кредитов”; 91405 “Имущество, переданное в залог по полученным кредитам, кроме ценных бумаг”. Учет на этих счетах ведется в сумме переданного обеспечения, т. е. в сумме выданной гарантии, поручительства, залоговой стоимости переданного иму</w:t>
      </w:r>
      <w:r>
        <w:rPr>
          <w:rFonts w:ascii="Times New Roman CYR" w:hAnsi="Times New Roman CYR"/>
          <w:sz w:val="20"/>
        </w:rPr>
        <w:softHyphen/>
        <w:t>щества.</w:t>
      </w:r>
    </w:p>
    <w:p w:rsidR="00114F15" w:rsidRDefault="00114F15">
      <w:pPr>
        <w:spacing w:line="360" w:lineRule="auto"/>
        <w:rPr>
          <w:rFonts w:ascii="Times New Roman CYR" w:hAnsi="Times New Roman CYR"/>
          <w:sz w:val="20"/>
        </w:rPr>
      </w:pPr>
      <w:r>
        <w:rPr>
          <w:rFonts w:ascii="Times New Roman CYR" w:hAnsi="Times New Roman CYR"/>
          <w:sz w:val="20"/>
        </w:rPr>
        <w:t>Необходимо проверить, ведется ли учет поручительств, пере</w:t>
      </w:r>
      <w:r>
        <w:rPr>
          <w:rFonts w:ascii="Times New Roman CYR" w:hAnsi="Times New Roman CYR"/>
          <w:sz w:val="20"/>
        </w:rPr>
        <w:softHyphen/>
        <w:t>данных банку-кредитору в качестве обеспечения полученного кредита, на внебалансовом счете 91404, на отдельном сводном лицевом счете “Поручительства третьих лиц, выданные в качестве обеспечения полученных кредитов” (следует напомнить, что на том же внебалансовом счете 91404 на отдельном сводном лицевом счете “Собственные гарантии, выданные банком” ведете) учет выданных банком собственных гарантий, когда он выступает гарантом, а не принципалом).</w:t>
      </w:r>
    </w:p>
    <w:p w:rsidR="00114F15" w:rsidRDefault="00114F15">
      <w:pPr>
        <w:spacing w:line="360" w:lineRule="auto"/>
        <w:rPr>
          <w:rFonts w:ascii="Times New Roman CYR" w:hAnsi="Times New Roman CYR"/>
          <w:sz w:val="20"/>
        </w:rPr>
      </w:pPr>
      <w:r>
        <w:rPr>
          <w:rFonts w:ascii="Times New Roman CYR" w:hAnsi="Times New Roman CYR"/>
          <w:sz w:val="20"/>
        </w:rPr>
        <w:t xml:space="preserve">В ходе </w:t>
      </w:r>
      <w:r>
        <w:rPr>
          <w:rFonts w:ascii="Times New Roman CYR" w:hAnsi="Times New Roman CYR"/>
          <w:i/>
          <w:sz w:val="20"/>
        </w:rPr>
        <w:t>проверки правильности отражения в учете операций т получению и погашению кредитов</w:t>
      </w:r>
      <w:r>
        <w:rPr>
          <w:rFonts w:ascii="Times New Roman CYR" w:hAnsi="Times New Roman CYR"/>
          <w:sz w:val="20"/>
        </w:rPr>
        <w:t xml:space="preserve"> прежде всего следует убедиться что кредиты получены и погашены безналичным путем, что сум</w:t>
      </w:r>
      <w:r>
        <w:rPr>
          <w:rFonts w:ascii="Times New Roman CYR" w:hAnsi="Times New Roman CYR"/>
          <w:sz w:val="20"/>
        </w:rPr>
        <w:softHyphen/>
        <w:t>мы основного долга в кредитных договорах (дополнительных соглашениях) соответствуют данным аналитического учета на</w:t>
      </w:r>
      <w:r>
        <w:rPr>
          <w:sz w:val="20"/>
          <w:lang w:val="en-US"/>
        </w:rPr>
        <w:t xml:space="preserve"> cooт</w:t>
      </w:r>
      <w:r>
        <w:rPr>
          <w:rFonts w:ascii="Times New Roman CYR" w:hAnsi="Times New Roman CYR"/>
          <w:sz w:val="20"/>
        </w:rPr>
        <w:t>ветствующих лицевых счетах.</w:t>
      </w:r>
    </w:p>
    <w:p w:rsidR="00114F15" w:rsidRDefault="00114F15">
      <w:pPr>
        <w:spacing w:line="360" w:lineRule="auto"/>
        <w:rPr>
          <w:rFonts w:ascii="Times New Roman CYR" w:hAnsi="Times New Roman CYR"/>
          <w:sz w:val="20"/>
        </w:rPr>
      </w:pPr>
      <w:r>
        <w:rPr>
          <w:rFonts w:ascii="Times New Roman CYR" w:hAnsi="Times New Roman CYR"/>
          <w:sz w:val="20"/>
        </w:rPr>
        <w:t>При проверке используются данные аналитического и синтетического учета по пассивным балансовым счетам: 312 “Креди</w:t>
      </w:r>
      <w:r>
        <w:rPr>
          <w:rFonts w:ascii="Times New Roman CYR" w:hAnsi="Times New Roman CYR"/>
          <w:sz w:val="20"/>
        </w:rPr>
        <w:softHyphen/>
        <w:t>ты, полученные кредитными организациями от Банка России” 313 “Кредиты, полученные кредитными организациями от кре</w:t>
      </w:r>
      <w:r>
        <w:rPr>
          <w:rFonts w:ascii="Times New Roman CYR" w:hAnsi="Times New Roman CYR"/>
          <w:sz w:val="20"/>
        </w:rPr>
        <w:softHyphen/>
        <w:t>дитных организаций”, 314 “Кредиты, полученные от банков-не</w:t>
      </w:r>
      <w:r>
        <w:rPr>
          <w:rFonts w:ascii="Times New Roman CYR" w:hAnsi="Times New Roman CYR"/>
          <w:sz w:val="20"/>
        </w:rPr>
        <w:softHyphen/>
        <w:t>резидентов” по соответствующим счетам второго порядка в зави</w:t>
      </w:r>
      <w:r>
        <w:rPr>
          <w:rFonts w:ascii="Times New Roman CYR" w:hAnsi="Times New Roman CYR"/>
          <w:sz w:val="20"/>
        </w:rPr>
        <w:softHyphen/>
        <w:t>симости от сроков получения кредитов; данные аналитическое и синтетического учета по внебалансовым счетам 91401, 91404, 91405, а также выписки по корреспондентскому счету в ЦБ</w:t>
      </w:r>
      <w:r>
        <w:rPr>
          <w:sz w:val="20"/>
          <w:lang w:val="en-US"/>
        </w:rPr>
        <w:t xml:space="preserve"> </w:t>
      </w:r>
      <w:r>
        <w:rPr>
          <w:sz w:val="20"/>
        </w:rPr>
        <w:t>РФ</w:t>
      </w:r>
      <w:r>
        <w:rPr>
          <w:sz w:val="20"/>
          <w:lang w:val="en-US"/>
        </w:rPr>
        <w:t xml:space="preserve"> </w:t>
      </w:r>
      <w:r>
        <w:rPr>
          <w:rFonts w:ascii="Times New Roman CYR" w:hAnsi="Times New Roman CYR"/>
          <w:sz w:val="20"/>
        </w:rPr>
        <w:t>(если банк-заемщик и банк-кредитор не имеют прямых коррес</w:t>
      </w:r>
      <w:r>
        <w:rPr>
          <w:rFonts w:ascii="Times New Roman CYR" w:hAnsi="Times New Roman CYR"/>
          <w:sz w:val="20"/>
        </w:rPr>
        <w:softHyphen/>
        <w:t>пондентских связей) или по корреспондентскому счету в банке-корреспонденте (если корсчет проверяемого банка открыт в бан</w:t>
      </w:r>
      <w:r>
        <w:rPr>
          <w:rFonts w:ascii="Times New Roman CYR" w:hAnsi="Times New Roman CYR"/>
          <w:sz w:val="20"/>
        </w:rPr>
        <w:softHyphen/>
        <w:t>ке-кредиторе).</w:t>
      </w:r>
    </w:p>
    <w:p w:rsidR="00114F15" w:rsidRDefault="00114F15">
      <w:pPr>
        <w:spacing w:line="360" w:lineRule="auto"/>
        <w:rPr>
          <w:rFonts w:ascii="Times New Roman CYR" w:hAnsi="Times New Roman CYR"/>
          <w:sz w:val="20"/>
        </w:rPr>
      </w:pPr>
      <w:r>
        <w:rPr>
          <w:rFonts w:ascii="Times New Roman CYR" w:hAnsi="Times New Roman CYR"/>
          <w:sz w:val="20"/>
        </w:rPr>
        <w:t>На выборку проверяется правильность отражения в учете сумм основного долга по полученным кредитам и оприходование переданного по ним обеспечения. При этом следует учесть, что имущество или ценные бумаги, переданные в качестве залога, не списываются с баланса банка, а продолжают там учитываться по соответствующей балансовой стоимости.</w:t>
      </w:r>
    </w:p>
    <w:p w:rsidR="00114F15" w:rsidRDefault="00114F15">
      <w:pPr>
        <w:spacing w:line="360" w:lineRule="auto"/>
        <w:rPr>
          <w:rFonts w:ascii="Times New Roman CYR" w:hAnsi="Times New Roman CYR"/>
          <w:sz w:val="20"/>
        </w:rPr>
      </w:pPr>
      <w:r>
        <w:rPr>
          <w:rFonts w:ascii="Times New Roman CYR" w:hAnsi="Times New Roman CYR"/>
          <w:sz w:val="20"/>
        </w:rPr>
        <w:t>Следующим этапом проверки является установление своевре</w:t>
      </w:r>
      <w:r>
        <w:rPr>
          <w:rFonts w:ascii="Times New Roman CYR" w:hAnsi="Times New Roman CYR"/>
          <w:sz w:val="20"/>
        </w:rPr>
        <w:softHyphen/>
        <w:t>менности и полноты погашения полученного кредита и получе</w:t>
      </w:r>
      <w:r>
        <w:rPr>
          <w:rFonts w:ascii="Times New Roman CYR" w:hAnsi="Times New Roman CYR"/>
          <w:sz w:val="20"/>
        </w:rPr>
        <w:softHyphen/>
        <w:t>ния (возврата) предметов залога (разблокирование бездокумен</w:t>
      </w:r>
      <w:r>
        <w:rPr>
          <w:rFonts w:ascii="Times New Roman CYR" w:hAnsi="Times New Roman CYR"/>
          <w:sz w:val="20"/>
        </w:rPr>
        <w:softHyphen/>
        <w:t>тарных ценных бумаг, находящихся в залоге, получение по ин</w:t>
      </w:r>
      <w:r>
        <w:rPr>
          <w:rFonts w:ascii="Times New Roman CYR" w:hAnsi="Times New Roman CYR"/>
          <w:sz w:val="20"/>
        </w:rPr>
        <w:softHyphen/>
        <w:t>доссаменту векселей и др.). При этом проверке подлежат выпис</w:t>
      </w:r>
      <w:r>
        <w:rPr>
          <w:rFonts w:ascii="Times New Roman CYR" w:hAnsi="Times New Roman CYR"/>
          <w:sz w:val="20"/>
        </w:rPr>
        <w:softHyphen/>
        <w:t>ки по ссудным счетам 312, 313, 314; корреспондентским счетам кредитных организаций в ЦБ РФ или в банках-корреспондентах.</w:t>
      </w:r>
    </w:p>
    <w:p w:rsidR="00114F15" w:rsidRDefault="00114F15">
      <w:pPr>
        <w:spacing w:line="360" w:lineRule="auto"/>
        <w:rPr>
          <w:rFonts w:ascii="Times New Roman CYR" w:hAnsi="Times New Roman CYR"/>
          <w:sz w:val="20"/>
        </w:rPr>
      </w:pPr>
      <w:r>
        <w:rPr>
          <w:rFonts w:ascii="Times New Roman CYR" w:hAnsi="Times New Roman CYR"/>
          <w:i/>
          <w:sz w:val="20"/>
        </w:rPr>
        <w:t>Проверка своевременности списания непогашенных кредитов на просрочку</w:t>
      </w:r>
      <w:r>
        <w:rPr>
          <w:rFonts w:ascii="Times New Roman CYR" w:hAnsi="Times New Roman CYR"/>
          <w:sz w:val="20"/>
        </w:rPr>
        <w:t xml:space="preserve"> является важным разделом аудита пассивных кредит</w:t>
      </w:r>
      <w:r>
        <w:rPr>
          <w:rFonts w:ascii="Times New Roman CYR" w:hAnsi="Times New Roman CYR"/>
          <w:sz w:val="20"/>
        </w:rPr>
        <w:softHyphen/>
        <w:t>ных операций. При проверке используются данные аналитичес</w:t>
      </w:r>
      <w:r>
        <w:rPr>
          <w:rFonts w:ascii="Times New Roman CYR" w:hAnsi="Times New Roman CYR"/>
          <w:sz w:val="20"/>
        </w:rPr>
        <w:softHyphen/>
        <w:t>кого и синтетического учета по пассивному балансовому счету 317 “Просроченная задолженность по полученным межбанков</w:t>
      </w:r>
      <w:r>
        <w:rPr>
          <w:rFonts w:ascii="Times New Roman CYR" w:hAnsi="Times New Roman CYR"/>
          <w:sz w:val="20"/>
        </w:rPr>
        <w:softHyphen/>
        <w:t>ским кредитам” по счетам второго порядка: 01 - по кредитам, полученным от Банка России, 02 - по кредитам, полученным от кредитных организаций, 03 - по кредитам, полученным от бан</w:t>
      </w:r>
      <w:r>
        <w:rPr>
          <w:rFonts w:ascii="Times New Roman CYR" w:hAnsi="Times New Roman CYR"/>
          <w:sz w:val="20"/>
        </w:rPr>
        <w:softHyphen/>
        <w:t>ков-нерезидентов. Проверка своевременности и полноты перене</w:t>
      </w:r>
      <w:r>
        <w:rPr>
          <w:rFonts w:ascii="Times New Roman CYR" w:hAnsi="Times New Roman CYR"/>
          <w:sz w:val="20"/>
        </w:rPr>
        <w:softHyphen/>
        <w:t>сения кредитов, не погашенных в срок, на счета по учету просро</w:t>
      </w:r>
      <w:r>
        <w:rPr>
          <w:rFonts w:ascii="Times New Roman CYR" w:hAnsi="Times New Roman CYR"/>
          <w:sz w:val="20"/>
        </w:rPr>
        <w:softHyphen/>
        <w:t>ченных ссуд осуществляется путем сопоставления дебетовых обо</w:t>
      </w:r>
      <w:r>
        <w:rPr>
          <w:rFonts w:ascii="Times New Roman CYR" w:hAnsi="Times New Roman CYR"/>
          <w:sz w:val="20"/>
        </w:rPr>
        <w:softHyphen/>
        <w:t>ротов по соответствующим счетам текущей задолженности и кре</w:t>
      </w:r>
      <w:r>
        <w:rPr>
          <w:rFonts w:ascii="Times New Roman CYR" w:hAnsi="Times New Roman CYR"/>
          <w:sz w:val="20"/>
        </w:rPr>
        <w:softHyphen/>
        <w:t>дитовых — по указанным выше балансовым счетам.</w:t>
      </w:r>
    </w:p>
    <w:p w:rsidR="00114F15" w:rsidRDefault="00114F15">
      <w:pPr>
        <w:spacing w:line="360" w:lineRule="auto"/>
        <w:ind w:firstLine="320"/>
        <w:rPr>
          <w:rFonts w:ascii="Times New Roman CYR" w:hAnsi="Times New Roman CYR"/>
          <w:sz w:val="20"/>
        </w:rPr>
      </w:pPr>
      <w:r>
        <w:rPr>
          <w:rFonts w:ascii="Times New Roman CYR" w:hAnsi="Times New Roman CYR"/>
          <w:sz w:val="20"/>
        </w:rPr>
        <w:t>Особое внимание следует уделять проверке обоснованности дебетовых оборотов по указанным балансовым счетам (31701 - 31703); они могут осуществляться либо при погашении банком-заемщиком просроченной ссудной задолженности, либо при за</w:t>
      </w:r>
      <w:r>
        <w:rPr>
          <w:rFonts w:ascii="Times New Roman CYR" w:hAnsi="Times New Roman CYR"/>
          <w:sz w:val="20"/>
        </w:rPr>
        <w:softHyphen/>
        <w:t>крытии кредитных договоров на основании договора об отступ</w:t>
      </w:r>
      <w:r>
        <w:rPr>
          <w:rFonts w:ascii="Times New Roman CYR" w:hAnsi="Times New Roman CYR"/>
          <w:sz w:val="20"/>
        </w:rPr>
        <w:softHyphen/>
        <w:t>ном, договора новации, переуступкой права требования, зачетом взаимных требований или на иных основаниях передачи права третьему лицу.</w:t>
      </w:r>
    </w:p>
    <w:p w:rsidR="00114F15" w:rsidRDefault="00114F15">
      <w:pPr>
        <w:spacing w:line="360" w:lineRule="auto"/>
        <w:ind w:firstLine="320"/>
        <w:rPr>
          <w:rFonts w:ascii="Times New Roman CYR" w:hAnsi="Times New Roman CYR"/>
          <w:sz w:val="20"/>
        </w:rPr>
      </w:pPr>
      <w:r>
        <w:rPr>
          <w:rFonts w:ascii="Times New Roman CYR" w:hAnsi="Times New Roman CYR"/>
          <w:sz w:val="20"/>
        </w:rPr>
        <w:t xml:space="preserve">При </w:t>
      </w:r>
      <w:r>
        <w:rPr>
          <w:rFonts w:ascii="Times New Roman CYR" w:hAnsi="Times New Roman CYR"/>
          <w:i/>
          <w:sz w:val="20"/>
        </w:rPr>
        <w:t>проверке правильности отражения в учете операций по на</w:t>
      </w:r>
      <w:r>
        <w:rPr>
          <w:rFonts w:ascii="Times New Roman CYR" w:hAnsi="Times New Roman CYR"/>
          <w:i/>
          <w:sz w:val="20"/>
        </w:rPr>
        <w:softHyphen/>
        <w:t>числению и оплате процентов за пользование кредитом</w:t>
      </w:r>
      <w:r>
        <w:rPr>
          <w:rFonts w:ascii="Times New Roman CYR" w:hAnsi="Times New Roman CYR"/>
          <w:sz w:val="20"/>
        </w:rPr>
        <w:t xml:space="preserve"> следует ру</w:t>
      </w:r>
      <w:r>
        <w:rPr>
          <w:rFonts w:ascii="Times New Roman CYR" w:hAnsi="Times New Roman CYR"/>
          <w:sz w:val="20"/>
        </w:rPr>
        <w:softHyphen/>
        <w:t>ководствоваться Положением № 39-П, согласно п. 3.5 которого проценты на привлеченные денежные средства начисляются бан</w:t>
      </w:r>
      <w:r>
        <w:rPr>
          <w:rFonts w:ascii="Times New Roman CYR" w:hAnsi="Times New Roman CYR"/>
          <w:sz w:val="20"/>
        </w:rPr>
        <w:softHyphen/>
        <w:t>ком на остаток задолженности по основному долгу, учитываемой на соответствующем лицевом счете, на начало операционного дня. Таким образом, день фактического привлечения средств не включается в период начисления процентов, а день закрытия от</w:t>
      </w:r>
      <w:r>
        <w:rPr>
          <w:rFonts w:ascii="Times New Roman CYR" w:hAnsi="Times New Roman CYR"/>
          <w:sz w:val="20"/>
        </w:rPr>
        <w:softHyphen/>
        <w:t>дельного лицевого счета при исполнении банком обязательств по договору включается в период начисления процентов в порядке, установленном Положением № 39-П.</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проверке своевременности начисления процентов и пол</w:t>
      </w:r>
      <w:r>
        <w:rPr>
          <w:rFonts w:ascii="Times New Roman CYR" w:hAnsi="Times New Roman CYR"/>
          <w:sz w:val="20"/>
        </w:rPr>
        <w:softHyphen/>
        <w:t>ноты отражения их по счетам бухгалтерского учета следует руко</w:t>
      </w:r>
      <w:r>
        <w:rPr>
          <w:rFonts w:ascii="Times New Roman CYR" w:hAnsi="Times New Roman CYR"/>
          <w:sz w:val="20"/>
        </w:rPr>
        <w:softHyphen/>
        <w:t>водствоваться пунктом 3.6 Положения № 39-П, согласно которо</w:t>
      </w:r>
      <w:r>
        <w:rPr>
          <w:rFonts w:ascii="Times New Roman CYR" w:hAnsi="Times New Roman CYR"/>
          <w:sz w:val="20"/>
        </w:rPr>
        <w:softHyphen/>
        <w:t>му начисленные проценты подлежат отражению в бухгалтерском учете не реже одного раза в месяц и не позднее последнего рабо</w:t>
      </w:r>
      <w:r>
        <w:rPr>
          <w:rFonts w:ascii="Times New Roman CYR" w:hAnsi="Times New Roman CYR"/>
          <w:sz w:val="20"/>
        </w:rPr>
        <w:softHyphen/>
        <w:t>чего дня отчетного месяца. Таким образом, если дата начала пе</w:t>
      </w:r>
      <w:r>
        <w:rPr>
          <w:rFonts w:ascii="Times New Roman CYR" w:hAnsi="Times New Roman CYR"/>
          <w:sz w:val="20"/>
        </w:rPr>
        <w:softHyphen/>
        <w:t>риода начисления и дата уплаты начисленных процентов прихо</w:t>
      </w:r>
      <w:r>
        <w:rPr>
          <w:rFonts w:ascii="Times New Roman CYR" w:hAnsi="Times New Roman CYR"/>
          <w:sz w:val="20"/>
        </w:rPr>
        <w:softHyphen/>
        <w:t>дятся на один и тот же месяц, то начисленные проценты в сис</w:t>
      </w:r>
      <w:r>
        <w:rPr>
          <w:rFonts w:ascii="Times New Roman CYR" w:hAnsi="Times New Roman CYR"/>
          <w:sz w:val="20"/>
        </w:rPr>
        <w:softHyphen/>
        <w:t>темном учете не отражаются, а их уплата по сроку отражается сразу на счетах расходов 70201 “Проценты, уплаченные за при</w:t>
      </w:r>
      <w:r>
        <w:rPr>
          <w:rFonts w:ascii="Times New Roman CYR" w:hAnsi="Times New Roman CYR"/>
          <w:sz w:val="20"/>
        </w:rPr>
        <w:softHyphen/>
        <w:t>влеченные кредиты” по соответствующей статье “Проценты, уп</w:t>
      </w:r>
      <w:r>
        <w:rPr>
          <w:rFonts w:ascii="Times New Roman CYR" w:hAnsi="Times New Roman CYR"/>
          <w:sz w:val="20"/>
        </w:rPr>
        <w:softHyphen/>
        <w:t>лаченные за полученные кредиты (срочные)”. В ходе проверки следует убедиться, что перечисленные по сроку проценты за поль</w:t>
      </w:r>
      <w:r>
        <w:rPr>
          <w:rFonts w:ascii="Times New Roman CYR" w:hAnsi="Times New Roman CYR"/>
          <w:sz w:val="20"/>
        </w:rPr>
        <w:softHyphen/>
        <w:t>зование кредитом отнесены на расходы, уменьшающие налогооблагаемую базу по налогу на прибыль, в пределах ставки ЦБ</w:t>
      </w:r>
      <w:r>
        <w:rPr>
          <w:rFonts w:ascii="Times New Roman CYR" w:hAnsi="Times New Roman CYR"/>
          <w:b/>
          <w:sz w:val="20"/>
        </w:rPr>
        <w:t xml:space="preserve"> </w:t>
      </w:r>
      <w:r>
        <w:rPr>
          <w:rFonts w:ascii="Times New Roman CYR" w:hAnsi="Times New Roman CYR"/>
          <w:sz w:val="20"/>
        </w:rPr>
        <w:t>РФ по централизованным кредитным ресурсам плюс три пункта, сверх этой величины - отнесены на расходы, не уменьшающие налогооблагаемую базу по налогу на прибыль (Положение № 490, пп. 25, 27).</w:t>
      </w:r>
    </w:p>
    <w:p w:rsidR="00114F15" w:rsidRDefault="00114F15">
      <w:pPr>
        <w:spacing w:line="360" w:lineRule="auto"/>
        <w:ind w:left="40" w:firstLine="400"/>
        <w:rPr>
          <w:rFonts w:ascii="Times New Roman CYR" w:hAnsi="Times New Roman CYR"/>
          <w:sz w:val="20"/>
        </w:rPr>
      </w:pPr>
      <w:r>
        <w:rPr>
          <w:rFonts w:ascii="Times New Roman CYR" w:hAnsi="Times New Roman CYR"/>
          <w:sz w:val="20"/>
        </w:rPr>
        <w:t>Если дата начала периода начисления и дата уплаты начисленных процентов приходятся на разные месяцы, то при проведении проверки следует убедиться, что в последний рабочий день месяца начисленные за истекший месяц проценты отражены учете по кредиту счета 47426 “Обязательства банка по уплате про центов</w:t>
      </w:r>
      <w:r>
        <w:rPr>
          <w:sz w:val="20"/>
        </w:rPr>
        <w:t>”</w:t>
      </w:r>
      <w:r>
        <w:rPr>
          <w:rFonts w:ascii="Times New Roman CYR" w:hAnsi="Times New Roman CYR"/>
          <w:sz w:val="20"/>
        </w:rPr>
        <w:t xml:space="preserve"> в корреспонденции со счетом 32802 “Предстоящие выплаты по операциям, связанным с привлечением денежных средств по межбанковским кредитам, депозитам и иным привлеченным средствам”.                                      </w:t>
      </w:r>
    </w:p>
    <w:p w:rsidR="00114F15" w:rsidRDefault="00114F15">
      <w:pPr>
        <w:spacing w:line="360" w:lineRule="auto"/>
        <w:ind w:left="40" w:firstLine="400"/>
        <w:rPr>
          <w:rFonts w:ascii="Times New Roman CYR" w:hAnsi="Times New Roman CYR"/>
          <w:sz w:val="20"/>
        </w:rPr>
      </w:pPr>
      <w:r>
        <w:rPr>
          <w:rFonts w:ascii="Times New Roman CYR" w:hAnsi="Times New Roman CYR"/>
          <w:sz w:val="20"/>
        </w:rPr>
        <w:t>При осуществлении проверки уплаты процентов за пользова</w:t>
      </w:r>
      <w:r>
        <w:rPr>
          <w:rFonts w:ascii="Times New Roman CYR" w:hAnsi="Times New Roman CYR"/>
          <w:sz w:val="20"/>
        </w:rPr>
        <w:softHyphen/>
        <w:t>ние кредитом следует учесть, что по мере уплаты процентов, начисленных за истекший и текущий месяцы, кредиторская задолженность, числящаяся на счете 47427 “Обязательства банка по уплате процентов” по лицевому счету ссуды, погашается и одновременно сумма процентов, отнесенная при начислении на счете 32802, должна переноситься на текущие расходы банка, т. е. в дебет счета 70201 “Проценты, уплаченные за привлеченные кредиты” по статье “Проценты, уплаченные за полученные кредиты (срочные)”. Следует проверить, что они отнесены на расходы уменьшающие налогооблагаемую базу по налогу на прибыль, в</w:t>
      </w:r>
      <w:r>
        <w:rPr>
          <w:rFonts w:ascii="Times New Roman CYR" w:hAnsi="Times New Roman CYR"/>
          <w:i/>
          <w:sz w:val="20"/>
        </w:rPr>
        <w:t xml:space="preserve"> </w:t>
      </w:r>
      <w:r>
        <w:rPr>
          <w:rFonts w:ascii="Times New Roman CYR" w:hAnsi="Times New Roman CYR"/>
          <w:sz w:val="20"/>
        </w:rPr>
        <w:t>пределах ставки ЦБ РФ по централизованным кредитным ресур</w:t>
      </w:r>
      <w:r>
        <w:rPr>
          <w:rFonts w:ascii="Times New Roman CYR" w:hAnsi="Times New Roman CYR"/>
          <w:sz w:val="20"/>
        </w:rPr>
        <w:softHyphen/>
        <w:t>сам плюс три пункта, а сверх этой величины — отнесены на рас</w:t>
      </w:r>
      <w:r>
        <w:rPr>
          <w:rFonts w:ascii="Times New Roman CYR" w:hAnsi="Times New Roman CYR"/>
          <w:sz w:val="20"/>
        </w:rPr>
        <w:softHyphen/>
        <w:t>ходы, не уменьшающие налогооблагаемую базу по налогу на при</w:t>
      </w:r>
      <w:r>
        <w:rPr>
          <w:rFonts w:ascii="Times New Roman CYR" w:hAnsi="Times New Roman CYR"/>
          <w:sz w:val="20"/>
        </w:rPr>
        <w:softHyphen/>
        <w:t>быль.</w:t>
      </w:r>
    </w:p>
    <w:p w:rsidR="00114F15" w:rsidRDefault="00114F15">
      <w:pPr>
        <w:spacing w:line="360" w:lineRule="auto"/>
        <w:ind w:left="40" w:firstLine="400"/>
        <w:rPr>
          <w:rFonts w:ascii="Times New Roman CYR" w:hAnsi="Times New Roman CYR"/>
          <w:sz w:val="20"/>
        </w:rPr>
      </w:pPr>
      <w:r>
        <w:rPr>
          <w:rFonts w:ascii="Times New Roman CYR" w:hAnsi="Times New Roman CYR"/>
          <w:i/>
          <w:sz w:val="20"/>
        </w:rPr>
        <w:t>Проверка своевременности списания неоплаченных процентов на просрочку</w:t>
      </w:r>
      <w:r>
        <w:rPr>
          <w:rFonts w:ascii="Times New Roman CYR" w:hAnsi="Times New Roman CYR"/>
          <w:sz w:val="20"/>
        </w:rPr>
        <w:t xml:space="preserve"> требует особого внимания. При этом процедура про</w:t>
      </w:r>
      <w:r>
        <w:rPr>
          <w:rFonts w:ascii="Times New Roman CYR" w:hAnsi="Times New Roman CYR"/>
          <w:sz w:val="20"/>
        </w:rPr>
        <w:softHyphen/>
        <w:t>верки правильности отражения в бухгалтерском и налоговом уче</w:t>
      </w:r>
      <w:r>
        <w:rPr>
          <w:rFonts w:ascii="Times New Roman CYR" w:hAnsi="Times New Roman CYR"/>
          <w:sz w:val="20"/>
        </w:rPr>
        <w:softHyphen/>
        <w:t xml:space="preserve">те </w:t>
      </w:r>
      <w:r>
        <w:rPr>
          <w:rFonts w:ascii="Times New Roman CYR" w:hAnsi="Times New Roman CYR"/>
          <w:i/>
          <w:sz w:val="20"/>
        </w:rPr>
        <w:t>просроченных процентов</w:t>
      </w:r>
      <w:r>
        <w:rPr>
          <w:sz w:val="20"/>
        </w:rPr>
        <w:t xml:space="preserve"> </w:t>
      </w:r>
      <w:r>
        <w:rPr>
          <w:rFonts w:ascii="Times New Roman CYR" w:hAnsi="Times New Roman CYR"/>
          <w:sz w:val="20"/>
        </w:rPr>
        <w:t xml:space="preserve">и </w:t>
      </w:r>
      <w:r>
        <w:rPr>
          <w:rFonts w:ascii="Times New Roman CYR" w:hAnsi="Times New Roman CYR"/>
          <w:i/>
          <w:sz w:val="20"/>
        </w:rPr>
        <w:t>процентов за пользование просрочен</w:t>
      </w:r>
      <w:r>
        <w:rPr>
          <w:rFonts w:ascii="Times New Roman CYR" w:hAnsi="Times New Roman CYR"/>
          <w:i/>
          <w:sz w:val="20"/>
        </w:rPr>
        <w:softHyphen/>
        <w:t>ным кредитом</w:t>
      </w:r>
      <w:r>
        <w:rPr>
          <w:rFonts w:ascii="Times New Roman CYR" w:hAnsi="Times New Roman CYR"/>
          <w:sz w:val="20"/>
        </w:rPr>
        <w:t xml:space="preserve"> имеет некоторые различия. Для проверки своевре</w:t>
      </w:r>
      <w:r>
        <w:rPr>
          <w:rFonts w:ascii="Times New Roman CYR" w:hAnsi="Times New Roman CYR"/>
          <w:sz w:val="20"/>
        </w:rPr>
        <w:softHyphen/>
        <w:t>менности перенесения не уплаченных в срок процентов за поль</w:t>
      </w:r>
      <w:r>
        <w:rPr>
          <w:rFonts w:ascii="Times New Roman CYR" w:hAnsi="Times New Roman CYR"/>
          <w:sz w:val="20"/>
        </w:rPr>
        <w:softHyphen/>
        <w:t>зование текущей ссудой на счета по учету просроченных процентов используются данные аналитического и синтетичес</w:t>
      </w:r>
      <w:r>
        <w:rPr>
          <w:rFonts w:ascii="Times New Roman CYR" w:hAnsi="Times New Roman CYR"/>
          <w:sz w:val="20"/>
        </w:rPr>
        <w:softHyphen/>
        <w:t>кого учета по пассивным балансовым счетам: 47426 “Обяза</w:t>
      </w:r>
      <w:r>
        <w:rPr>
          <w:rFonts w:ascii="Times New Roman CYR" w:hAnsi="Times New Roman CYR"/>
          <w:sz w:val="20"/>
        </w:rPr>
        <w:softHyphen/>
        <w:t>тельства банка по уплате процентов” и 318 “Просроченные про</w:t>
      </w:r>
      <w:r>
        <w:rPr>
          <w:rFonts w:ascii="Times New Roman CYR" w:hAnsi="Times New Roman CYR"/>
          <w:sz w:val="20"/>
        </w:rPr>
        <w:softHyphen/>
        <w:t>центы по полученным межбанковским кредитам” по счетам вто</w:t>
      </w:r>
      <w:r>
        <w:rPr>
          <w:rFonts w:ascii="Times New Roman CYR" w:hAnsi="Times New Roman CYR"/>
          <w:sz w:val="20"/>
        </w:rPr>
        <w:softHyphen/>
        <w:t>рого порядка: 01 - по кредитам, полученным от ЦБ РФ, 02 - по кредитам, полученным от кредитных организаций, 03 - по кредитам, полученным от банков-нерезидентов.</w:t>
      </w:r>
    </w:p>
    <w:p w:rsidR="00114F15" w:rsidRDefault="00114F15">
      <w:pPr>
        <w:spacing w:line="360" w:lineRule="auto"/>
        <w:rPr>
          <w:rFonts w:ascii="Times New Roman CYR" w:hAnsi="Times New Roman CYR"/>
          <w:sz w:val="20"/>
        </w:rPr>
      </w:pPr>
      <w:r>
        <w:rPr>
          <w:rFonts w:ascii="Times New Roman CYR" w:hAnsi="Times New Roman CYR"/>
          <w:sz w:val="20"/>
        </w:rPr>
        <w:t>Проверяя правильность отражения просроченных проценте в бухгалтерском учете, следует иметь в виду, что проценты, на численные в истекшем месяце, списываются в кредит счета 31 “Просроченные проценты по полученным межбанковским кредитам” с дебета счета 47426 “Обязательства банка по уплате про центов” (с отдельного лицевого счета “Обязательства банка по уплате процентов по привлеченным средствам без нарушения сроков”),</w:t>
      </w:r>
      <w:r>
        <w:rPr>
          <w:sz w:val="20"/>
        </w:rPr>
        <w:t xml:space="preserve"> </w:t>
      </w:r>
      <w:r>
        <w:rPr>
          <w:rFonts w:ascii="Times New Roman CYR" w:hAnsi="Times New Roman CYR"/>
          <w:sz w:val="20"/>
        </w:rPr>
        <w:t>В части процентов, доначисленных с даты</w:t>
      </w:r>
      <w:r>
        <w:rPr>
          <w:rFonts w:ascii="Times New Roman CYR" w:hAnsi="Times New Roman CYR"/>
          <w:b/>
          <w:sz w:val="20"/>
        </w:rPr>
        <w:t xml:space="preserve"> </w:t>
      </w:r>
      <w:r>
        <w:rPr>
          <w:rFonts w:ascii="Times New Roman CYR" w:hAnsi="Times New Roman CYR"/>
          <w:sz w:val="20"/>
        </w:rPr>
        <w:t>их отражения в балансе до даты отнесения на счета по учету просроченных процентов, выполняется проводка по дебету счета 32802 кредиту счета 318.</w:t>
      </w:r>
    </w:p>
    <w:p w:rsidR="00114F15" w:rsidRDefault="00114F15">
      <w:pPr>
        <w:spacing w:line="360" w:lineRule="auto"/>
        <w:ind w:firstLine="0"/>
        <w:rPr>
          <w:rFonts w:ascii="Times New Roman CYR" w:hAnsi="Times New Roman CYR"/>
          <w:sz w:val="20"/>
        </w:rPr>
      </w:pPr>
      <w:r>
        <w:rPr>
          <w:rFonts w:ascii="Times New Roman CYR" w:hAnsi="Times New Roman CYR"/>
          <w:sz w:val="20"/>
        </w:rPr>
        <w:t xml:space="preserve">Проверяя правильность отражения в учете операций погашения </w:t>
      </w:r>
      <w:r>
        <w:rPr>
          <w:rFonts w:ascii="Times New Roman CYR" w:hAnsi="Times New Roman CYR"/>
          <w:i/>
          <w:sz w:val="20"/>
        </w:rPr>
        <w:t>просроченных процентов,</w:t>
      </w:r>
      <w:r>
        <w:rPr>
          <w:rFonts w:ascii="Times New Roman CYR" w:hAnsi="Times New Roman CYR"/>
          <w:sz w:val="20"/>
        </w:rPr>
        <w:t xml:space="preserve"> следует убедиться, что суммы уплаченных процентов перенесены со счета 32802 на текущие расходы банка по статье “Уплаченные просроченные проценты”. Эти расходы уменьшают налогооблагаемую базу по налог на прибыль в пределах ставки ЦБ РФ по централизованны кредитным ресурсам плюс три пункта, а сверх этой величин не уменьшают указанную базу.</w:t>
      </w:r>
    </w:p>
    <w:p w:rsidR="00114F15" w:rsidRDefault="00114F15">
      <w:pPr>
        <w:spacing w:line="360" w:lineRule="auto"/>
        <w:rPr>
          <w:rFonts w:ascii="Times New Roman CYR" w:hAnsi="Times New Roman CYR"/>
          <w:sz w:val="20"/>
        </w:rPr>
      </w:pPr>
      <w:r>
        <w:rPr>
          <w:rFonts w:ascii="Times New Roman CYR" w:hAnsi="Times New Roman CYR"/>
          <w:sz w:val="20"/>
        </w:rPr>
        <w:t xml:space="preserve">При проверке правильности отражения в учете начисления уплачиваемых банком-заемщиком </w:t>
      </w:r>
      <w:r>
        <w:rPr>
          <w:rFonts w:ascii="Times New Roman CYR" w:hAnsi="Times New Roman CYR"/>
          <w:i/>
          <w:sz w:val="20"/>
        </w:rPr>
        <w:t>процентов за пользование</w:t>
      </w:r>
      <w:r>
        <w:rPr>
          <w:i/>
          <w:sz w:val="20"/>
          <w:lang w:val="en-US"/>
        </w:rPr>
        <w:t xml:space="preserve"> про</w:t>
      </w:r>
      <w:r>
        <w:rPr>
          <w:rFonts w:ascii="Times New Roman CYR" w:hAnsi="Times New Roman CYR"/>
          <w:i/>
          <w:sz w:val="20"/>
        </w:rPr>
        <w:t>сроченным кредитом</w:t>
      </w:r>
      <w:r>
        <w:rPr>
          <w:rFonts w:ascii="Times New Roman CYR" w:hAnsi="Times New Roman CYR"/>
          <w:sz w:val="20"/>
        </w:rPr>
        <w:t xml:space="preserve"> следует убедиться, что они начисляются порядке, установленном Положением № 39-П (п. 2.1 приложения 1), а при погашении задолженности по уплате процентов за пользование просроченным кредитом сумма уплаченных</w:t>
      </w:r>
      <w:r>
        <w:rPr>
          <w:sz w:val="20"/>
          <w:lang w:val="en-US"/>
        </w:rPr>
        <w:t xml:space="preserve"> процен</w:t>
      </w:r>
      <w:r>
        <w:rPr>
          <w:rFonts w:ascii="Times New Roman CYR" w:hAnsi="Times New Roman CYR"/>
          <w:sz w:val="20"/>
        </w:rPr>
        <w:t>тов переносится со счета 32802 на текущие расходы по статье “Проценты, уплаченные по просроченным кредитам”. Для целей налогового учета следует проверить, не уменьшали ли эти</w:t>
      </w:r>
      <w:r>
        <w:rPr>
          <w:sz w:val="20"/>
          <w:lang w:val="en-US"/>
        </w:rPr>
        <w:t xml:space="preserve"> pacxо</w:t>
      </w:r>
      <w:r>
        <w:rPr>
          <w:rFonts w:ascii="Times New Roman CYR" w:hAnsi="Times New Roman CYR"/>
          <w:sz w:val="20"/>
        </w:rPr>
        <w:t>ды налогооблагаемую базу по налогу на прибыль проверяемого банка (Положение № 490, п. 74).</w:t>
      </w:r>
    </w:p>
    <w:p w:rsidR="00114F15" w:rsidRDefault="00114F15">
      <w:pPr>
        <w:spacing w:line="360" w:lineRule="auto"/>
        <w:rPr>
          <w:rFonts w:ascii="Times New Roman CYR" w:hAnsi="Times New Roman CYR"/>
          <w:sz w:val="20"/>
        </w:rPr>
      </w:pPr>
      <w:r>
        <w:rPr>
          <w:rFonts w:ascii="Times New Roman CYR" w:hAnsi="Times New Roman CYR"/>
          <w:sz w:val="20"/>
        </w:rPr>
        <w:t>Если за нарушение сроков уплаты основного долга или процентов в кредитном договоре предусмотрено взимание штрафе пеней, неустоек и других штрафных санкций, то при осуществлении проверки следует иметь в виду, что их начисление и учет производятся внесистемно до их уплаты. В момент фактической уплаты их сумма относится в дебет счета 70206 “Штрафы, пени, неустойки уплаченные” по статье 28106 “Нарушение кредитных депозитных договоров”.</w:t>
      </w:r>
    </w:p>
    <w:p w:rsidR="00114F15" w:rsidRDefault="00114F15">
      <w:pPr>
        <w:spacing w:line="360" w:lineRule="auto"/>
        <w:ind w:left="40" w:firstLine="420"/>
        <w:rPr>
          <w:rFonts w:ascii="Times New Roman CYR" w:hAnsi="Times New Roman CYR"/>
          <w:sz w:val="20"/>
        </w:rPr>
      </w:pPr>
      <w:r>
        <w:rPr>
          <w:rFonts w:ascii="Times New Roman CYR" w:hAnsi="Times New Roman CYR"/>
          <w:sz w:val="20"/>
        </w:rPr>
        <w:t>И еще одно существенное обстоятельство следует учесть</w:t>
      </w:r>
      <w:r>
        <w:rPr>
          <w:sz w:val="20"/>
          <w:lang w:val="en-US"/>
        </w:rPr>
        <w:t xml:space="preserve"> при </w:t>
      </w:r>
      <w:r>
        <w:rPr>
          <w:rFonts w:ascii="Times New Roman CYR" w:hAnsi="Times New Roman CYR"/>
          <w:sz w:val="20"/>
        </w:rPr>
        <w:t>проверке правомерности отнесения процентов, уплаченных по кредитным договорам, на расходы банка: если в кредитном договоре предусмотрена запись: “С изменением учетной ставки Щ РФ по централизованным кредитным ресурсам меняется процент</w:t>
      </w:r>
      <w:r>
        <w:rPr>
          <w:rFonts w:ascii="Times New Roman CYR" w:hAnsi="Times New Roman CYR"/>
          <w:sz w:val="20"/>
        </w:rPr>
        <w:softHyphen/>
        <w:t>ная ставка по настоящему договору”, то начисленные и уплачен</w:t>
      </w:r>
      <w:r>
        <w:rPr>
          <w:rFonts w:ascii="Times New Roman CYR" w:hAnsi="Times New Roman CYR"/>
          <w:sz w:val="20"/>
        </w:rPr>
        <w:softHyphen/>
        <w:t>ные проценты по таким договорам уменьшают налогооблагаемую базу по налогу на прибыль исходя из ставки ЦБ РФ плюс три пункта на момент начисления и уплаты процентов, если же такая запись не предусмотрена, то исходя из ставки ЦБ РФ плюс три пункта, действующей на момент заключения кредитного договори</w:t>
      </w:r>
    </w:p>
    <w:p w:rsidR="00114F15" w:rsidRDefault="00114F15">
      <w:pPr>
        <w:spacing w:line="360" w:lineRule="auto"/>
        <w:ind w:firstLine="360"/>
        <w:rPr>
          <w:rFonts w:ascii="Times New Roman CYR" w:hAnsi="Times New Roman CYR"/>
          <w:sz w:val="20"/>
        </w:rPr>
      </w:pPr>
      <w:r>
        <w:rPr>
          <w:rFonts w:ascii="Times New Roman CYR" w:hAnsi="Times New Roman CYR"/>
          <w:sz w:val="20"/>
        </w:rPr>
        <w:t xml:space="preserve">В ходе </w:t>
      </w:r>
      <w:r>
        <w:rPr>
          <w:rFonts w:ascii="Times New Roman CYR" w:hAnsi="Times New Roman CYR"/>
          <w:i/>
          <w:sz w:val="20"/>
        </w:rPr>
        <w:t>проверки правильности оформления и отражения в уче</w:t>
      </w:r>
      <w:r>
        <w:rPr>
          <w:rFonts w:ascii="Times New Roman CYR" w:hAnsi="Times New Roman CYR"/>
          <w:i/>
          <w:sz w:val="20"/>
        </w:rPr>
        <w:softHyphen/>
        <w:t>те операций кредитования путем открытия кредитных линий по получению кредитов</w:t>
      </w:r>
      <w:r>
        <w:rPr>
          <w:rFonts w:ascii="Times New Roman CYR" w:hAnsi="Times New Roman CYR"/>
          <w:sz w:val="20"/>
        </w:rPr>
        <w:t xml:space="preserve"> следует руководствоваться Положением 54-П (п. 2.2.“2”). В нем определен порядок предоставления (размещения) банком средств путем открытия клиенту кредитной линии, т. е. заключением соглашения (договора) о максимальной</w:t>
      </w:r>
      <w:r>
        <w:rPr>
          <w:rFonts w:ascii="Times New Roman CYR" w:hAnsi="Times New Roman CYR"/>
          <w:b/>
          <w:sz w:val="20"/>
        </w:rPr>
        <w:t xml:space="preserve"> </w:t>
      </w:r>
      <w:r>
        <w:rPr>
          <w:rFonts w:ascii="Times New Roman CYR" w:hAnsi="Times New Roman CYR"/>
          <w:sz w:val="20"/>
        </w:rPr>
        <w:t>сумме</w:t>
      </w:r>
      <w:r>
        <w:rPr>
          <w:rFonts w:ascii="Times New Roman CYR" w:hAnsi="Times New Roman CYR"/>
          <w:b/>
          <w:sz w:val="20"/>
        </w:rPr>
        <w:t xml:space="preserve"> </w:t>
      </w:r>
      <w:r>
        <w:rPr>
          <w:rFonts w:ascii="Times New Roman CYR" w:hAnsi="Times New Roman CYR"/>
          <w:sz w:val="20"/>
        </w:rPr>
        <w:t>кредита, которую клиент-заемщик может использовать в течение обусловленного срока и при соблюдении определенных условий соглашения.</w:t>
      </w:r>
    </w:p>
    <w:p w:rsidR="00114F15" w:rsidRDefault="00114F15">
      <w:pPr>
        <w:spacing w:line="360" w:lineRule="auto"/>
        <w:rPr>
          <w:rFonts w:ascii="Times New Roman CYR" w:hAnsi="Times New Roman CYR"/>
          <w:sz w:val="20"/>
        </w:rPr>
      </w:pPr>
      <w:r>
        <w:rPr>
          <w:rFonts w:ascii="Times New Roman CYR" w:hAnsi="Times New Roman CYR"/>
          <w:sz w:val="20"/>
        </w:rPr>
        <w:t>Проверка правильности отражения в учете указанных опера</w:t>
      </w:r>
      <w:r>
        <w:rPr>
          <w:rFonts w:ascii="Times New Roman CYR" w:hAnsi="Times New Roman CYR"/>
          <w:sz w:val="20"/>
        </w:rPr>
        <w:softHyphen/>
        <w:t>ций основывается на изучении данных аналитического и синтетического учета по активным внебалансовым счетам: 91402 “От</w:t>
      </w:r>
      <w:r>
        <w:rPr>
          <w:rFonts w:ascii="Times New Roman CYR" w:hAnsi="Times New Roman CYR"/>
          <w:sz w:val="20"/>
        </w:rPr>
        <w:softHyphen/>
        <w:t>крытые кредитные линии по получению кредитов” и 91403 “Не</w:t>
      </w:r>
      <w:r>
        <w:rPr>
          <w:rFonts w:ascii="Times New Roman CYR" w:hAnsi="Times New Roman CYR"/>
          <w:sz w:val="20"/>
        </w:rPr>
        <w:softHyphen/>
        <w:t>использованные кредитные линии по</w:t>
      </w:r>
      <w:r>
        <w:rPr>
          <w:sz w:val="20"/>
        </w:rPr>
        <w:t xml:space="preserve"> </w:t>
      </w:r>
      <w:r>
        <w:rPr>
          <w:rFonts w:ascii="Times New Roman CYR" w:hAnsi="Times New Roman CYR"/>
          <w:sz w:val="20"/>
        </w:rPr>
        <w:t>получению кредитов”. Сле</w:t>
      </w:r>
      <w:r>
        <w:rPr>
          <w:rFonts w:ascii="Times New Roman CYR" w:hAnsi="Times New Roman CYR"/>
          <w:sz w:val="20"/>
        </w:rPr>
        <w:softHyphen/>
        <w:t>дует убедиться, что дебетовое сальдо по этим счетам в момент открытия кредитной линии определяется величиной лимита кре</w:t>
      </w:r>
      <w:r>
        <w:rPr>
          <w:rFonts w:ascii="Times New Roman CYR" w:hAnsi="Times New Roman CYR"/>
          <w:sz w:val="20"/>
        </w:rPr>
        <w:softHyphen/>
        <w:t>дитования.</w:t>
      </w:r>
    </w:p>
    <w:p w:rsidR="00114F15" w:rsidRDefault="00114F15">
      <w:pPr>
        <w:spacing w:line="360" w:lineRule="auto"/>
        <w:rPr>
          <w:rFonts w:ascii="Times New Roman CYR" w:hAnsi="Times New Roman CYR"/>
          <w:sz w:val="20"/>
        </w:rPr>
      </w:pPr>
      <w:r>
        <w:rPr>
          <w:rFonts w:ascii="Times New Roman CYR" w:hAnsi="Times New Roman CYR"/>
          <w:sz w:val="20"/>
        </w:rPr>
        <w:t>Проверяя использование открытой кредитной линии, следует удостовериться, что при получении каждого транша в рамках от</w:t>
      </w:r>
      <w:r>
        <w:rPr>
          <w:rFonts w:ascii="Times New Roman CYR" w:hAnsi="Times New Roman CYR"/>
          <w:sz w:val="20"/>
        </w:rPr>
        <w:softHyphen/>
        <w:t>крытой кредитной линии осуществляются расходные операции на сумму транша по внебалансовому счету 91403, в результате ко</w:t>
      </w:r>
      <w:r>
        <w:rPr>
          <w:rFonts w:ascii="Times New Roman CYR" w:hAnsi="Times New Roman CYR"/>
          <w:sz w:val="20"/>
        </w:rPr>
        <w:softHyphen/>
        <w:t>торых внебалансовые требования уменьшаются, но на ту же сум</w:t>
      </w:r>
      <w:r>
        <w:rPr>
          <w:rFonts w:ascii="Times New Roman CYR" w:hAnsi="Times New Roman CYR"/>
          <w:sz w:val="20"/>
        </w:rPr>
        <w:softHyphen/>
        <w:t>му возникают обязательства на балансе банка-заемщика, о по</w:t>
      </w:r>
      <w:r>
        <w:rPr>
          <w:rFonts w:ascii="Times New Roman CYR" w:hAnsi="Times New Roman CYR"/>
          <w:sz w:val="20"/>
        </w:rPr>
        <w:softHyphen/>
        <w:t>рядке проверки которых было сказано выше. Проверка правиль</w:t>
      </w:r>
      <w:r>
        <w:rPr>
          <w:rFonts w:ascii="Times New Roman CYR" w:hAnsi="Times New Roman CYR"/>
          <w:sz w:val="20"/>
        </w:rPr>
        <w:softHyphen/>
        <w:t>ности отражения в учете операций выдачи последующих тран</w:t>
      </w:r>
      <w:r>
        <w:rPr>
          <w:rFonts w:ascii="Times New Roman CYR" w:hAnsi="Times New Roman CYR"/>
          <w:sz w:val="20"/>
        </w:rPr>
        <w:softHyphen/>
        <w:t>шей в пределах максимальной, установленной соглашением суммы осуществляется аналогичным образом. Если кредитная линия использована банком-заемщиком полностью, то при по</w:t>
      </w:r>
      <w:r>
        <w:rPr>
          <w:rFonts w:ascii="Times New Roman CYR" w:hAnsi="Times New Roman CYR"/>
          <w:sz w:val="20"/>
        </w:rPr>
        <w:softHyphen/>
        <w:t>лучении последнего транша лицевой счет на внебалансовом сче</w:t>
      </w:r>
      <w:r>
        <w:rPr>
          <w:rFonts w:ascii="Times New Roman CYR" w:hAnsi="Times New Roman CYR"/>
          <w:sz w:val="20"/>
        </w:rPr>
        <w:softHyphen/>
        <w:t>те 91403 обнуляется, в противном случае на нем остается дебето</w:t>
      </w:r>
      <w:r>
        <w:rPr>
          <w:rFonts w:ascii="Times New Roman CYR" w:hAnsi="Times New Roman CYR"/>
          <w:sz w:val="20"/>
        </w:rPr>
        <w:softHyphen/>
        <w:t>вое сальдо, равное по величине “невыбранной” части открытой кредитной линии. Следует проверить, что неиспользованная сум</w:t>
      </w:r>
      <w:r>
        <w:rPr>
          <w:rFonts w:ascii="Times New Roman CYR" w:hAnsi="Times New Roman CYR"/>
          <w:sz w:val="20"/>
        </w:rPr>
        <w:softHyphen/>
        <w:t>ма списывается со счета 91403 только после прекращения полу</w:t>
      </w:r>
      <w:r>
        <w:rPr>
          <w:rFonts w:ascii="Times New Roman CYR" w:hAnsi="Times New Roman CYR"/>
          <w:sz w:val="20"/>
        </w:rPr>
        <w:softHyphen/>
        <w:t>чения кредита в счет заключенного кредитного договора.</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Проверка правильности отражения в учете операций по воз</w:t>
      </w:r>
      <w:r>
        <w:rPr>
          <w:rFonts w:ascii="Times New Roman CYR" w:hAnsi="Times New Roman CYR"/>
          <w:sz w:val="20"/>
        </w:rPr>
        <w:softHyphen/>
        <w:t>врату средств, полученных в рамках открытой кредитной линии без нарушения обязательств по договору, осуществляется по ба</w:t>
      </w:r>
      <w:r>
        <w:rPr>
          <w:rFonts w:ascii="Times New Roman CYR" w:hAnsi="Times New Roman CYR"/>
          <w:sz w:val="20"/>
        </w:rPr>
        <w:softHyphen/>
        <w:t>лансовым счетам (о порядке такой проверки было сказано выше). Следует проверить, что на внебалансовых счетах при по</w:t>
      </w:r>
      <w:r>
        <w:rPr>
          <w:rFonts w:ascii="Times New Roman CYR" w:hAnsi="Times New Roman CYR"/>
          <w:sz w:val="20"/>
        </w:rPr>
        <w:softHyphen/>
        <w:t>гашении кредита, полученного по кредитной линии, никаких проводок не выполняется.</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На заключительном этапе проверки следует убедиться в свое</w:t>
      </w:r>
      <w:r>
        <w:rPr>
          <w:rFonts w:ascii="Times New Roman CYR" w:hAnsi="Times New Roman CYR"/>
          <w:sz w:val="20"/>
        </w:rPr>
        <w:softHyphen/>
        <w:t>временности закрытия лицевого счета на внебалансовом счете 91402. Следует убедиться, что списание сумм с этого счета про</w:t>
      </w:r>
      <w:r>
        <w:rPr>
          <w:rFonts w:ascii="Times New Roman CYR" w:hAnsi="Times New Roman CYR"/>
          <w:sz w:val="20"/>
        </w:rPr>
        <w:softHyphen/>
        <w:t>изводится лишь после закрытия кредитного договора и при усло</w:t>
      </w:r>
      <w:r>
        <w:rPr>
          <w:rFonts w:ascii="Times New Roman CYR" w:hAnsi="Times New Roman CYR"/>
          <w:sz w:val="20"/>
        </w:rPr>
        <w:softHyphen/>
        <w:t>вии полного погашения банком своих обязательств по договору (1.31, п.9.5.2).</w:t>
      </w:r>
    </w:p>
    <w:p w:rsidR="00114F15" w:rsidRDefault="00114F15">
      <w:pPr>
        <w:spacing w:line="360" w:lineRule="auto"/>
        <w:ind w:left="80" w:firstLine="300"/>
        <w:rPr>
          <w:rFonts w:ascii="Times New Roman CYR" w:hAnsi="Times New Roman CYR"/>
          <w:sz w:val="20"/>
        </w:rPr>
      </w:pPr>
      <w:r>
        <w:rPr>
          <w:rFonts w:ascii="Times New Roman CYR" w:hAnsi="Times New Roman CYR"/>
          <w:sz w:val="20"/>
        </w:rPr>
        <w:t xml:space="preserve">При осуществлении </w:t>
      </w:r>
      <w:r>
        <w:rPr>
          <w:rFonts w:ascii="Times New Roman CYR" w:hAnsi="Times New Roman CYR"/>
          <w:i/>
          <w:sz w:val="20"/>
        </w:rPr>
        <w:t>проверки правильности оформления и отра</w:t>
      </w:r>
      <w:r>
        <w:rPr>
          <w:rFonts w:ascii="Times New Roman CYR" w:hAnsi="Times New Roman CYR"/>
          <w:i/>
          <w:sz w:val="20"/>
        </w:rPr>
        <w:softHyphen/>
        <w:t>жения в учете операций кредитования в форме овердрафта</w:t>
      </w:r>
      <w:r>
        <w:rPr>
          <w:rFonts w:ascii="Times New Roman CYR" w:hAnsi="Times New Roman CYR"/>
          <w:sz w:val="20"/>
        </w:rPr>
        <w:t xml:space="preserve"> следует руководствоваться п. 2.2. “З” Положения 54-П. Здесь определен порядок предоставления денежных средств клиентам банка путем кредитования их расчетных (текущих, корреспондентских) счетов (при недостаточности или отсутствии на них денежных средств) и оплаты расчетных документов с этих счетов, если условиями до</w:t>
      </w:r>
      <w:r>
        <w:rPr>
          <w:rFonts w:ascii="Times New Roman CYR" w:hAnsi="Times New Roman CYR"/>
          <w:sz w:val="20"/>
        </w:rPr>
        <w:softHyphen/>
        <w:t>говора банковского счета или договора о корреспондентских от</w:t>
      </w:r>
      <w:r>
        <w:rPr>
          <w:rFonts w:ascii="Times New Roman CYR" w:hAnsi="Times New Roman CYR"/>
          <w:sz w:val="20"/>
        </w:rPr>
        <w:softHyphen/>
        <w:t>ношениях предусмотрено проведение указанной операции.</w:t>
      </w:r>
    </w:p>
    <w:p w:rsidR="00114F15" w:rsidRDefault="00114F15">
      <w:pPr>
        <w:spacing w:line="360" w:lineRule="auto"/>
        <w:ind w:left="80" w:firstLine="300"/>
        <w:rPr>
          <w:rFonts w:ascii="Times New Roman CYR" w:hAnsi="Times New Roman CYR"/>
          <w:sz w:val="20"/>
        </w:rPr>
      </w:pPr>
      <w:r>
        <w:rPr>
          <w:rFonts w:ascii="Times New Roman CYR" w:hAnsi="Times New Roman CYR"/>
          <w:sz w:val="20"/>
        </w:rPr>
        <w:t>Такая форма кредитования применяется банками-кредитора</w:t>
      </w:r>
      <w:r>
        <w:rPr>
          <w:rFonts w:ascii="Times New Roman CYR" w:hAnsi="Times New Roman CYR"/>
          <w:sz w:val="20"/>
        </w:rPr>
        <w:softHyphen/>
        <w:t>ми только в отношении банков-респондентов, чья надежность не вызывает сомнения. Кредитование банком корреспондентского счета банка-респондента при недостаточности или отсутствии на нем денежных средств осуществляется при установленных лими</w:t>
      </w:r>
      <w:r>
        <w:rPr>
          <w:rFonts w:ascii="Times New Roman CYR" w:hAnsi="Times New Roman CYR"/>
          <w:sz w:val="20"/>
        </w:rPr>
        <w:softHyphen/>
        <w:t>тах суммы, на которую может быть проведена указанная опера</w:t>
      </w:r>
      <w:r>
        <w:rPr>
          <w:rFonts w:ascii="Times New Roman CYR" w:hAnsi="Times New Roman CYR"/>
          <w:sz w:val="20"/>
        </w:rPr>
        <w:softHyphen/>
        <w:t>ция, и срока, в течение которого должны быть погашены возни</w:t>
      </w:r>
      <w:r>
        <w:rPr>
          <w:rFonts w:ascii="Times New Roman CYR" w:hAnsi="Times New Roman CYR"/>
          <w:sz w:val="20"/>
        </w:rPr>
        <w:softHyphen/>
        <w:t>кающие кредитные обязательства банка-заемщика.</w:t>
      </w:r>
    </w:p>
    <w:p w:rsidR="00114F15" w:rsidRDefault="00114F15">
      <w:pPr>
        <w:spacing w:line="360" w:lineRule="auto"/>
        <w:ind w:left="80" w:firstLine="300"/>
        <w:rPr>
          <w:rFonts w:ascii="Times New Roman CYR" w:hAnsi="Times New Roman CYR"/>
          <w:sz w:val="20"/>
        </w:rPr>
      </w:pPr>
      <w:r>
        <w:rPr>
          <w:rFonts w:ascii="Times New Roman CYR" w:hAnsi="Times New Roman CYR"/>
          <w:sz w:val="20"/>
        </w:rPr>
        <w:t>При проверке правильности отражения в учете факта заклю</w:t>
      </w:r>
      <w:r>
        <w:rPr>
          <w:rFonts w:ascii="Times New Roman CYR" w:hAnsi="Times New Roman CYR"/>
          <w:sz w:val="20"/>
        </w:rPr>
        <w:softHyphen/>
        <w:t>чения между банками договора о корреспондентских отношени</w:t>
      </w:r>
      <w:r>
        <w:rPr>
          <w:rFonts w:ascii="Times New Roman CYR" w:hAnsi="Times New Roman CYR"/>
          <w:sz w:val="20"/>
        </w:rPr>
        <w:softHyphen/>
        <w:t>ях, в условиях которого (или дополнительным соглашением к ко</w:t>
      </w:r>
      <w:r>
        <w:rPr>
          <w:rFonts w:ascii="Times New Roman CYR" w:hAnsi="Times New Roman CYR"/>
          <w:sz w:val="20"/>
        </w:rPr>
        <w:softHyphen/>
        <w:t>торому) допускается овердрафт по корреспондентскому счету банка-респондента, используются данные аналитического и син</w:t>
      </w:r>
      <w:r>
        <w:rPr>
          <w:rFonts w:ascii="Times New Roman CYR" w:hAnsi="Times New Roman CYR"/>
          <w:sz w:val="20"/>
        </w:rPr>
        <w:softHyphen/>
        <w:t>тетического учета по внебалансовому счету 91406 “Неиспользованные лимиты по получению межбанковского кредита в виде овердрафта”. В момент заключения договора здесь отражается максимальная сумма, на которую может быть проведено кредитование корреспондентского счета банка-респондента, т. е. лимит кредитования. Следует также убедиться, открывается ли одновременно с этим лицевой счет на балансовом счете второго порядка 31301 “Кредиты, полученные кредитными организациями от кредитных организаций при недостатке средств на</w:t>
      </w:r>
      <w:r>
        <w:rPr>
          <w:sz w:val="20"/>
          <w:lang w:val="en-US"/>
        </w:rPr>
        <w:t xml:space="preserve"> кoppec</w:t>
      </w:r>
      <w:r>
        <w:rPr>
          <w:rFonts w:ascii="Times New Roman CYR" w:hAnsi="Times New Roman CYR"/>
          <w:sz w:val="20"/>
        </w:rPr>
        <w:t>пондентском счете (овердрафт)”. На этом лицевом счете ведется учет кредитов, полученных по овердрафту.</w:t>
      </w:r>
    </w:p>
    <w:p w:rsidR="00114F15" w:rsidRDefault="00114F15">
      <w:pPr>
        <w:spacing w:line="360" w:lineRule="auto"/>
        <w:ind w:left="120" w:firstLine="360"/>
        <w:rPr>
          <w:rFonts w:ascii="Times New Roman CYR" w:hAnsi="Times New Roman CYR"/>
          <w:sz w:val="20"/>
        </w:rPr>
      </w:pPr>
      <w:r>
        <w:rPr>
          <w:rFonts w:ascii="Times New Roman CYR" w:hAnsi="Times New Roman CYR"/>
          <w:sz w:val="20"/>
        </w:rPr>
        <w:t>В ходе проверки следует убедиться в правильности и своевременности отражения в учете момента возникновения кредита по овердрафту. Для этого проверяются выписки по корреспондентскому счету НОСТРО, который ведется в банке-корреспонденте.</w:t>
      </w:r>
      <w:r>
        <w:rPr>
          <w:sz w:val="20"/>
          <w:vertAlign w:val="superscript"/>
        </w:rPr>
        <w:t xml:space="preserve"> </w:t>
      </w:r>
      <w:r>
        <w:rPr>
          <w:rFonts w:ascii="Times New Roman CYR" w:hAnsi="Times New Roman CYR"/>
          <w:sz w:val="20"/>
        </w:rPr>
        <w:t>В этом банке согласно Правилам, дебетовое сальдо, образовавшееся в конце операционного дня по счету ЛОРО банка-респондента, должно быть перенесено на счет</w:t>
      </w:r>
      <w:r>
        <w:rPr>
          <w:sz w:val="20"/>
          <w:lang w:val="en-US"/>
        </w:rPr>
        <w:t xml:space="preserve"> по </w:t>
      </w:r>
      <w:r>
        <w:rPr>
          <w:rFonts w:ascii="Times New Roman CYR" w:hAnsi="Times New Roman CYR"/>
          <w:sz w:val="20"/>
        </w:rPr>
        <w:t>учету кредитов в виде овердрафта. Следует проверить, что согласно выписке, полученной проверяемым банком, образовавшееся кредитовое сальдо по его корсчету НОСТРО в конце операционного дня также перенесено на лицевой счет, открытый ранее на</w:t>
      </w:r>
      <w:r>
        <w:rPr>
          <w:rFonts w:ascii="Times New Roman CYR" w:hAnsi="Times New Roman CYR"/>
          <w:i/>
          <w:sz w:val="20"/>
        </w:rPr>
        <w:t xml:space="preserve"> </w:t>
      </w:r>
      <w:r>
        <w:rPr>
          <w:rFonts w:ascii="Times New Roman CYR" w:hAnsi="Times New Roman CYR"/>
          <w:sz w:val="20"/>
        </w:rPr>
        <w:t>балансовом счете 31301 “Кредиты, полученные кредитными организациями от кредитных организаций при недостатке средств на корреспондентском счете (овердрафт)”. При этом следует проверить, что одновременно на ту же величину уменьшается сумма неиспользованного лимита кредитования, установленного договором, на соответствующем лицевом счете внебалансового счета 91406 “Неиспользованные лимиты по предоставлению кредита в</w:t>
      </w:r>
      <w:r>
        <w:rPr>
          <w:sz w:val="20"/>
          <w:lang w:val="en-US"/>
        </w:rPr>
        <w:t xml:space="preserve"> </w:t>
      </w:r>
      <w:r>
        <w:rPr>
          <w:rFonts w:ascii="Times New Roman CYR" w:hAnsi="Times New Roman CYR"/>
          <w:sz w:val="20"/>
        </w:rPr>
        <w:t>виде овердрафта”.</w:t>
      </w:r>
    </w:p>
    <w:p w:rsidR="00114F15" w:rsidRDefault="00114F15">
      <w:pPr>
        <w:spacing w:line="360" w:lineRule="auto"/>
        <w:rPr>
          <w:rFonts w:ascii="Times New Roman CYR" w:hAnsi="Times New Roman CYR"/>
          <w:sz w:val="20"/>
        </w:rPr>
      </w:pPr>
      <w:r>
        <w:rPr>
          <w:rFonts w:ascii="Times New Roman CYR" w:hAnsi="Times New Roman CYR"/>
          <w:sz w:val="20"/>
        </w:rPr>
        <w:t>При осуществлении проверки операции погашения банком кредита, предоставленного ему по овердрафту, без нарушения обязательств по договору следует убедиться, что в случае погаше</w:t>
      </w:r>
      <w:r>
        <w:rPr>
          <w:rFonts w:ascii="Times New Roman CYR" w:hAnsi="Times New Roman CYR"/>
          <w:sz w:val="20"/>
        </w:rPr>
        <w:softHyphen/>
        <w:t>ния банком своих обязательств лицевой счет на балансовом счете 31301 обнуляется, но не закрывается, одновременно с погашением кредита восстанавливаются суммы неиспользованных лимитов кредитования, что отражается за балансом проводкой по  дебету активного счета 91406 “Неиспользованные лимиты по получению кредита в виде овердрафта” на погашаемую, а следовательно, и восстанавливаемую сумму.</w:t>
      </w:r>
    </w:p>
    <w:p w:rsidR="00114F15" w:rsidRDefault="00114F15">
      <w:pPr>
        <w:pStyle w:val="a3"/>
        <w:spacing w:line="360" w:lineRule="auto"/>
        <w:ind w:firstLine="426"/>
        <w:rPr>
          <w:rFonts w:ascii="Times New Roman CYR" w:hAnsi="Times New Roman CYR"/>
        </w:rPr>
      </w:pPr>
      <w:r>
        <w:rPr>
          <w:rFonts w:ascii="Times New Roman CYR" w:hAnsi="Times New Roman CYR"/>
        </w:rPr>
        <w:t>Необходимо проверить, что в тех случаях, когда кредит по овердрафту погашается частями (по мере появления средств на корсчете банка-респондента), то и восстановление сумм неиспользованных лимитов тоже осуществляется по частям, вплоть до полного погашения в пределах срока, установленного догово</w:t>
      </w:r>
      <w:r>
        <w:rPr>
          <w:rFonts w:ascii="Times New Roman CYR" w:hAnsi="Times New Roman CYR"/>
        </w:rPr>
        <w:softHyphen/>
        <w:t>ром для погашения кредита. При проверке следует убедиться, что суммы, не погашенные в срок, переносятся на счета по учету просроченной задолженности в установленном порядке.</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На заключительном этапе аудита проверяется своевремен</w:t>
      </w:r>
      <w:r>
        <w:rPr>
          <w:rFonts w:ascii="Times New Roman CYR" w:hAnsi="Times New Roman CYR"/>
          <w:sz w:val="20"/>
        </w:rPr>
        <w:softHyphen/>
        <w:t>ность закрытия лицевого счета на внебалансовом счете 91406 “Неиспользованные лимиты по предоставлению кредита в виде овердрафта”. Закрываться он будет лишь при окончании срока действия договора (соглашения) о корреспондентских отношени</w:t>
      </w:r>
      <w:r>
        <w:rPr>
          <w:rFonts w:ascii="Times New Roman CYR" w:hAnsi="Times New Roman CYR"/>
          <w:sz w:val="20"/>
        </w:rPr>
        <w:softHyphen/>
        <w:t>ях и прекращении возможности получения кредита по овердраф</w:t>
      </w:r>
      <w:r>
        <w:rPr>
          <w:rFonts w:ascii="Times New Roman CYR" w:hAnsi="Times New Roman CYR"/>
          <w:sz w:val="20"/>
        </w:rPr>
        <w:softHyphen/>
        <w:t>ту (независимо от факта погашения банком своих обязательств по договору). Не исполненные банком обязательства будут учи</w:t>
      </w:r>
      <w:r>
        <w:rPr>
          <w:rFonts w:ascii="Times New Roman CYR" w:hAnsi="Times New Roman CYR"/>
          <w:sz w:val="20"/>
        </w:rPr>
        <w:softHyphen/>
        <w:t>тываться в дальнейшем на соответствующих балансовых счетах по учету просроченной задолженности по основному долгу и по уплате процентов (счета 317, 318). О порядке проверки этих опе</w:t>
      </w:r>
      <w:r>
        <w:rPr>
          <w:rFonts w:ascii="Times New Roman CYR" w:hAnsi="Times New Roman CYR"/>
          <w:sz w:val="20"/>
        </w:rPr>
        <w:softHyphen/>
        <w:t>раций подробно было сказано выше.</w:t>
      </w:r>
    </w:p>
    <w:p w:rsidR="00114F15" w:rsidRDefault="00114F15">
      <w:pPr>
        <w:pStyle w:val="1"/>
      </w:pPr>
      <w:bookmarkStart w:id="3" w:name="_Toc536520179"/>
      <w:r>
        <w:t>Проверка кредитных операций при закрытии кредитных договоров в неденежной форме</w:t>
      </w:r>
      <w:bookmarkEnd w:id="3"/>
    </w:p>
    <w:p w:rsidR="00114F15" w:rsidRDefault="00114F15">
      <w:pPr>
        <w:spacing w:before="140" w:line="360" w:lineRule="auto"/>
        <w:rPr>
          <w:rFonts w:ascii="Times New Roman CYR" w:hAnsi="Times New Roman CYR"/>
          <w:sz w:val="20"/>
        </w:rPr>
      </w:pPr>
      <w:r>
        <w:rPr>
          <w:rFonts w:ascii="Times New Roman CYR" w:hAnsi="Times New Roman CYR"/>
          <w:sz w:val="20"/>
        </w:rPr>
        <w:t>Необходимость такой проверки может возникнуть в том слу</w:t>
      </w:r>
      <w:r>
        <w:rPr>
          <w:rFonts w:ascii="Times New Roman CYR" w:hAnsi="Times New Roman CYR"/>
          <w:sz w:val="20"/>
        </w:rPr>
        <w:softHyphen/>
        <w:t>чае, если в проверяемом банке имели место случаи закрытия кре</w:t>
      </w:r>
      <w:r>
        <w:rPr>
          <w:rFonts w:ascii="Times New Roman CYR" w:hAnsi="Times New Roman CYR"/>
          <w:sz w:val="20"/>
        </w:rPr>
        <w:softHyphen/>
        <w:t>дитных договоров на основании договора об отступном, догово</w:t>
      </w:r>
      <w:r>
        <w:rPr>
          <w:rFonts w:ascii="Times New Roman CYR" w:hAnsi="Times New Roman CYR"/>
          <w:sz w:val="20"/>
        </w:rPr>
        <w:softHyphen/>
        <w:t>ра новации, путем зачета и т.п. В банковской практике такие операции нередки, так как они не противоречат ГК РФ, в то же время отражение подобных операций в учете действующими нор</w:t>
      </w:r>
      <w:r>
        <w:rPr>
          <w:rFonts w:ascii="Times New Roman CYR" w:hAnsi="Times New Roman CYR"/>
          <w:sz w:val="20"/>
        </w:rPr>
        <w:softHyphen/>
        <w:t>мативными актами ЦБ РФ не урегулировано. Все это порождает определенные сложности при осуществлении проверки подоб</w:t>
      </w:r>
      <w:r>
        <w:rPr>
          <w:rFonts w:ascii="Times New Roman CYR" w:hAnsi="Times New Roman CYR"/>
          <w:sz w:val="20"/>
        </w:rPr>
        <w:softHyphen/>
        <w:t>ных операций.</w:t>
      </w:r>
    </w:p>
    <w:p w:rsidR="00114F15" w:rsidRDefault="00114F15">
      <w:pPr>
        <w:spacing w:line="360" w:lineRule="auto"/>
        <w:ind w:firstLine="320"/>
        <w:rPr>
          <w:rFonts w:ascii="Times New Roman CYR" w:hAnsi="Times New Roman CYR"/>
          <w:sz w:val="20"/>
        </w:rPr>
      </w:pPr>
      <w:r>
        <w:rPr>
          <w:rFonts w:ascii="Times New Roman CYR" w:hAnsi="Times New Roman CYR"/>
          <w:sz w:val="20"/>
        </w:rPr>
        <w:t>В ходе аудита могут выполняться следующие проверки операций закрытия кредитного договора путем отступного; нова</w:t>
      </w:r>
      <w:r>
        <w:rPr>
          <w:rFonts w:ascii="Times New Roman CYR" w:hAnsi="Times New Roman CYR"/>
          <w:sz w:val="20"/>
        </w:rPr>
        <w:softHyphen/>
        <w:t>ции; зачета.</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этом проверяемый банк может оказаться и в роли банка-кредитора (по клиентским кредитам или МБК), и в роли банка-заемщика (только по МБК). В связи с этим рассмотрим осуще</w:t>
      </w:r>
      <w:r>
        <w:rPr>
          <w:rFonts w:ascii="Times New Roman CYR" w:hAnsi="Times New Roman CYR"/>
          <w:sz w:val="20"/>
        </w:rPr>
        <w:softHyphen/>
        <w:t>ствление проверок и в том, и в другом случае.</w:t>
      </w:r>
    </w:p>
    <w:p w:rsidR="00114F15" w:rsidRDefault="00114F15">
      <w:pPr>
        <w:spacing w:line="360" w:lineRule="auto"/>
        <w:ind w:firstLine="320"/>
        <w:rPr>
          <w:rFonts w:ascii="Times New Roman CYR" w:hAnsi="Times New Roman CYR"/>
          <w:sz w:val="20"/>
        </w:rPr>
      </w:pPr>
      <w:r>
        <w:rPr>
          <w:rFonts w:ascii="Times New Roman CYR" w:hAnsi="Times New Roman CYR"/>
          <w:sz w:val="20"/>
        </w:rPr>
        <w:t xml:space="preserve">При осуществлении </w:t>
      </w:r>
      <w:r>
        <w:rPr>
          <w:rFonts w:ascii="Times New Roman CYR" w:hAnsi="Times New Roman CYR"/>
          <w:i/>
          <w:sz w:val="20"/>
        </w:rPr>
        <w:t>проверки операций закрытия кредитного договора путем отступного</w:t>
      </w:r>
      <w:r>
        <w:rPr>
          <w:rFonts w:ascii="Times New Roman CYR" w:hAnsi="Times New Roman CYR"/>
          <w:sz w:val="20"/>
        </w:rPr>
        <w:t xml:space="preserve"> следует руководствоваться нормами ГК РФ (ст. 409). Отступное является одним из оснований прекращения обязательств между сторонами. При подписании соглаше</w:t>
      </w:r>
      <w:r>
        <w:rPr>
          <w:rFonts w:ascii="Times New Roman CYR" w:hAnsi="Times New Roman CYR"/>
          <w:sz w:val="20"/>
        </w:rPr>
        <w:softHyphen/>
        <w:t>ния о предоставлении отступного обязательство по кредитному договору прекращается путем передачи имущества банка-долж</w:t>
      </w:r>
      <w:r>
        <w:rPr>
          <w:rFonts w:ascii="Times New Roman CYR" w:hAnsi="Times New Roman CYR"/>
          <w:sz w:val="20"/>
        </w:rPr>
        <w:softHyphen/>
        <w:t>ника банку-кредитору. При этом меняется суть кредитного дого</w:t>
      </w:r>
      <w:r>
        <w:rPr>
          <w:rFonts w:ascii="Times New Roman CYR" w:hAnsi="Times New Roman CYR"/>
          <w:sz w:val="20"/>
        </w:rPr>
        <w:softHyphen/>
        <w:t>вора: в обмен на денежные средства в собственность банка-кре</w:t>
      </w:r>
      <w:r>
        <w:rPr>
          <w:rFonts w:ascii="Times New Roman CYR" w:hAnsi="Times New Roman CYR"/>
          <w:sz w:val="20"/>
        </w:rPr>
        <w:softHyphen/>
        <w:t>дитора передаются товарно-материальные ценности.</w:t>
      </w:r>
    </w:p>
    <w:p w:rsidR="00114F15" w:rsidRDefault="00114F15">
      <w:pPr>
        <w:spacing w:line="360" w:lineRule="auto"/>
        <w:ind w:firstLine="420"/>
        <w:rPr>
          <w:sz w:val="20"/>
        </w:rPr>
      </w:pPr>
      <w:r>
        <w:rPr>
          <w:rFonts w:ascii="Times New Roman CYR" w:hAnsi="Times New Roman CYR"/>
          <w:sz w:val="20"/>
        </w:rPr>
        <w:t>Следует проверить, что в том случае, когда для погашения кредита и процентов по нему банком-должником в качестве от</w:t>
      </w:r>
      <w:r>
        <w:rPr>
          <w:rFonts w:ascii="Times New Roman CYR" w:hAnsi="Times New Roman CYR"/>
          <w:sz w:val="20"/>
        </w:rPr>
        <w:softHyphen/>
        <w:t>ступного передается имущество, например основные средства (здание, незавершенное строительство, оборудование, транспортные средства и др.), то банк-кредитор должен отразить факт по</w:t>
      </w:r>
      <w:r>
        <w:rPr>
          <w:rFonts w:ascii="Times New Roman CYR" w:hAnsi="Times New Roman CYR"/>
          <w:sz w:val="20"/>
        </w:rPr>
        <w:softHyphen/>
        <w:t>лучения этих объектов на внебалансовых счетах, на которых ве</w:t>
      </w:r>
      <w:r>
        <w:rPr>
          <w:rFonts w:ascii="Times New Roman CYR" w:hAnsi="Times New Roman CYR"/>
          <w:sz w:val="20"/>
        </w:rPr>
        <w:softHyphen/>
        <w:t>дется учет источников финансирования капитальных вложений, а при недостаточности или отсутствии этих источников отразить как затраты на капитальные вложения, произведенные сверх име</w:t>
      </w:r>
      <w:r>
        <w:rPr>
          <w:rFonts w:ascii="Times New Roman CYR" w:hAnsi="Times New Roman CYR"/>
          <w:sz w:val="20"/>
        </w:rPr>
        <w:softHyphen/>
        <w:t>ющихся ресурсов. Стоимость передаваемого имущества может быть эквивалентна общей сумме долга, а может быть отлична от нее. Как правило, в соглашении оговаривается стоимость имуще</w:t>
      </w:r>
      <w:r>
        <w:rPr>
          <w:rFonts w:ascii="Times New Roman CYR" w:hAnsi="Times New Roman CYR"/>
          <w:sz w:val="20"/>
        </w:rPr>
        <w:softHyphen/>
        <w:t>ства (включая НДС), равная по величине общей сумме долга.</w:t>
      </w:r>
    </w:p>
    <w:p w:rsidR="00114F15" w:rsidRDefault="00114F15">
      <w:pPr>
        <w:spacing w:line="360" w:lineRule="auto"/>
        <w:ind w:firstLine="426"/>
        <w:rPr>
          <w:rFonts w:ascii="Times New Roman CYR" w:hAnsi="Times New Roman CYR"/>
          <w:sz w:val="20"/>
        </w:rPr>
      </w:pPr>
      <w:r>
        <w:rPr>
          <w:rFonts w:ascii="Times New Roman CYR" w:hAnsi="Times New Roman CYR"/>
          <w:sz w:val="20"/>
        </w:rPr>
        <w:t xml:space="preserve">Процедура проверки в </w:t>
      </w:r>
      <w:r>
        <w:rPr>
          <w:rFonts w:ascii="Times New Roman CYR" w:hAnsi="Times New Roman CYR"/>
          <w:i/>
          <w:sz w:val="20"/>
        </w:rPr>
        <w:t>банке-заемщике</w:t>
      </w:r>
      <w:r>
        <w:rPr>
          <w:rFonts w:ascii="Times New Roman CYR" w:hAnsi="Times New Roman CYR"/>
          <w:sz w:val="20"/>
        </w:rPr>
        <w:t xml:space="preserve"> сводится к следующему. При подписании соглашения о предоставлении отступного должны выполняться проводки, отражающие закрытие кредит</w:t>
      </w:r>
      <w:r>
        <w:rPr>
          <w:rFonts w:ascii="Times New Roman CYR" w:hAnsi="Times New Roman CYR"/>
          <w:sz w:val="20"/>
        </w:rPr>
        <w:softHyphen/>
        <w:t>ного договора и возникновение новых обязательств: с дебета сче</w:t>
      </w:r>
      <w:r>
        <w:rPr>
          <w:rFonts w:ascii="Times New Roman CYR" w:hAnsi="Times New Roman CYR"/>
          <w:sz w:val="20"/>
        </w:rPr>
        <w:softHyphen/>
        <w:t>та 70209 по статье 29419 списывается сумма возмещения расхо</w:t>
      </w:r>
      <w:r>
        <w:rPr>
          <w:rFonts w:ascii="Times New Roman CYR" w:hAnsi="Times New Roman CYR"/>
          <w:sz w:val="20"/>
        </w:rPr>
        <w:softHyphen/>
        <w:t>дов банка-кредитора по получению исполнения, счета 70201 по статье 21202 - сумма процентов за пользование просроченным кредитом, счета 31802 - сумма просроченных процентов и счета 31702 - сумма просроченного кредита, которые относятся в кре</w:t>
      </w:r>
      <w:r>
        <w:rPr>
          <w:rFonts w:ascii="Times New Roman CYR" w:hAnsi="Times New Roman CYR"/>
          <w:sz w:val="20"/>
        </w:rPr>
        <w:softHyphen/>
        <w:t>дит счета 47422 “Обязательства банка по прочим операциям”. При этом следует проверить, что сумма просроченных процентов включается в расходы того отчетного периода, в котором была совершена операция отступного.</w:t>
      </w:r>
    </w:p>
    <w:p w:rsidR="00114F15" w:rsidRDefault="00114F15">
      <w:pPr>
        <w:spacing w:line="360" w:lineRule="auto"/>
        <w:ind w:firstLine="420"/>
        <w:rPr>
          <w:rFonts w:ascii="Times New Roman CYR" w:hAnsi="Times New Roman CYR"/>
          <w:sz w:val="20"/>
        </w:rPr>
      </w:pPr>
      <w:r>
        <w:rPr>
          <w:rFonts w:ascii="Times New Roman CYR" w:hAnsi="Times New Roman CYR"/>
          <w:sz w:val="20"/>
        </w:rPr>
        <w:t>При проверке следует убедиться, что передача основных средств банку-кредитору осуществлялась согласно акту приемки-передачи и передаваемое имущество было списано с баланса в общеустановленном порядке, т. е. объект имущества списан с кредита счета, где он учитывался до передачи, в дебет счета 61201 (или 61202) “Реализация (выбытие) имущества банка”, а начис</w:t>
      </w:r>
      <w:r>
        <w:rPr>
          <w:rFonts w:ascii="Times New Roman CYR" w:hAnsi="Times New Roman CYR"/>
          <w:sz w:val="20"/>
        </w:rPr>
        <w:softHyphen/>
        <w:t>ленный по нему износ - в кредит этого счета. Если передавае</w:t>
      </w:r>
      <w:r>
        <w:rPr>
          <w:rFonts w:ascii="Times New Roman CYR" w:hAnsi="Times New Roman CYR"/>
          <w:sz w:val="20"/>
        </w:rPr>
        <w:softHyphen/>
        <w:t>мый объект основных средств в прошлом подвергался переоцен</w:t>
      </w:r>
      <w:r>
        <w:rPr>
          <w:rFonts w:ascii="Times New Roman CYR" w:hAnsi="Times New Roman CYR"/>
          <w:sz w:val="20"/>
        </w:rPr>
        <w:softHyphen/>
        <w:t>ке и фонд переоценки не был капитализирован, то следует проверить, выполнена ли в учете проводка, связанная со списанием этого фонда с дебета счета 10601 “Прирост стоимости имущества при переоценке” в кредит счета 61201 (или 61202).</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На следующем этапе проверки следует проконтролировать правильность определения финансового результата, возникшего в связи с выбытием основных средств, переданных по соглаше</w:t>
      </w:r>
      <w:r>
        <w:rPr>
          <w:rFonts w:ascii="Times New Roman CYR" w:hAnsi="Times New Roman CYR"/>
          <w:sz w:val="20"/>
        </w:rPr>
        <w:softHyphen/>
        <w:t>нию об отступном. Для этого сумма обязательств банка-должни</w:t>
      </w:r>
      <w:r>
        <w:rPr>
          <w:rFonts w:ascii="Times New Roman CYR" w:hAnsi="Times New Roman CYR"/>
          <w:sz w:val="20"/>
        </w:rPr>
        <w:softHyphen/>
        <w:t>ка списывается с дебета счета 47422 “Обязательства банка по про</w:t>
      </w:r>
      <w:r>
        <w:rPr>
          <w:rFonts w:ascii="Times New Roman CYR" w:hAnsi="Times New Roman CYR"/>
          <w:sz w:val="20"/>
        </w:rPr>
        <w:softHyphen/>
        <w:t>чим операциям” в кредит счета 61201 (или 61202) “Реализация имущества банка”.</w:t>
      </w:r>
    </w:p>
    <w:p w:rsidR="00114F15" w:rsidRDefault="00114F15">
      <w:pPr>
        <w:spacing w:line="360" w:lineRule="auto"/>
        <w:ind w:firstLine="320"/>
        <w:rPr>
          <w:rFonts w:ascii="Times New Roman CYR" w:hAnsi="Times New Roman CYR"/>
          <w:sz w:val="20"/>
        </w:rPr>
      </w:pPr>
      <w:r>
        <w:rPr>
          <w:rFonts w:ascii="Times New Roman CYR" w:hAnsi="Times New Roman CYR"/>
          <w:sz w:val="20"/>
        </w:rPr>
        <w:t>Поскольку полученная сумма рассматривается для целей оп</w:t>
      </w:r>
      <w:r>
        <w:rPr>
          <w:rFonts w:ascii="Times New Roman CYR" w:hAnsi="Times New Roman CYR"/>
          <w:sz w:val="20"/>
        </w:rPr>
        <w:softHyphen/>
        <w:t>ределения финансового результата как выручка от реализации основных средств, то от этой суммы должен быть исчислен НДС и списан на расчеты с бюджетом как НДС, полученный при ре</w:t>
      </w:r>
      <w:r>
        <w:rPr>
          <w:rFonts w:ascii="Times New Roman CYR" w:hAnsi="Times New Roman CYR"/>
          <w:sz w:val="20"/>
        </w:rPr>
        <w:softHyphen/>
        <w:t>ализации основных средств. Следовательно, надо проверить, спи</w:t>
      </w:r>
      <w:r>
        <w:rPr>
          <w:rFonts w:ascii="Times New Roman CYR" w:hAnsi="Times New Roman CYR"/>
          <w:sz w:val="20"/>
        </w:rPr>
        <w:softHyphen/>
        <w:t>сана ли банком сумма НДС, содержащегося в общей сумме дол</w:t>
      </w:r>
      <w:r>
        <w:rPr>
          <w:rFonts w:ascii="Times New Roman CYR" w:hAnsi="Times New Roman CYR"/>
          <w:sz w:val="20"/>
        </w:rPr>
        <w:softHyphen/>
        <w:t>га, с дебета счета 61201 (или 61202) в кредит счета 60301 “Расче</w:t>
      </w:r>
      <w:r>
        <w:rPr>
          <w:rFonts w:ascii="Times New Roman CYR" w:hAnsi="Times New Roman CYR"/>
          <w:sz w:val="20"/>
        </w:rPr>
        <w:softHyphen/>
        <w:t>ты с бюджетом по налогам”.</w:t>
      </w:r>
    </w:p>
    <w:p w:rsidR="00114F15" w:rsidRDefault="00114F15">
      <w:pPr>
        <w:spacing w:line="360" w:lineRule="auto"/>
        <w:ind w:firstLine="320"/>
        <w:rPr>
          <w:rFonts w:ascii="Times New Roman CYR" w:hAnsi="Times New Roman CYR"/>
          <w:sz w:val="20"/>
        </w:rPr>
      </w:pPr>
      <w:r>
        <w:rPr>
          <w:rFonts w:ascii="Times New Roman CYR" w:hAnsi="Times New Roman CYR"/>
          <w:sz w:val="20"/>
        </w:rPr>
        <w:t>Есть еще один момент, на который следует обратить внима</w:t>
      </w:r>
      <w:r>
        <w:rPr>
          <w:rFonts w:ascii="Times New Roman CYR" w:hAnsi="Times New Roman CYR"/>
          <w:sz w:val="20"/>
        </w:rPr>
        <w:softHyphen/>
        <w:t>ние при проверке: как правило, банки приходуют основные сред</w:t>
      </w:r>
      <w:r>
        <w:rPr>
          <w:rFonts w:ascii="Times New Roman CYR" w:hAnsi="Times New Roman CYR"/>
          <w:sz w:val="20"/>
        </w:rPr>
        <w:softHyphen/>
        <w:t>ства по цене приобретения, включая НДС, который списывают на затраты банка через начисленный износ. Таким образом, к за</w:t>
      </w:r>
      <w:r>
        <w:rPr>
          <w:rFonts w:ascii="Times New Roman CYR" w:hAnsi="Times New Roman CYR"/>
          <w:sz w:val="20"/>
        </w:rPr>
        <w:softHyphen/>
        <w:t>чету может быть принята сумма НДС, “недосписанная” через амортизацию до момента передачи основных средств по догово</w:t>
      </w:r>
      <w:r>
        <w:rPr>
          <w:rFonts w:ascii="Times New Roman CYR" w:hAnsi="Times New Roman CYR"/>
          <w:sz w:val="20"/>
        </w:rPr>
        <w:softHyphen/>
        <w:t>ру об отступном (при соблюдении общих условий зачета).</w:t>
      </w:r>
    </w:p>
    <w:p w:rsidR="00114F15" w:rsidRDefault="00114F15">
      <w:pPr>
        <w:spacing w:line="360" w:lineRule="auto"/>
        <w:ind w:firstLine="220"/>
        <w:rPr>
          <w:rFonts w:ascii="Times New Roman CYR" w:hAnsi="Times New Roman CYR"/>
          <w:sz w:val="20"/>
        </w:rPr>
      </w:pPr>
      <w:r>
        <w:rPr>
          <w:rFonts w:ascii="Times New Roman CYR" w:hAnsi="Times New Roman CYR"/>
          <w:sz w:val="20"/>
        </w:rPr>
        <w:t>"Если общая сумма долга по кредитному договору превышает остаточную стоимость передаваемого имущества, то оставшаяся после списания НДС величина превышения суммы долга над ос</w:t>
      </w:r>
      <w:r>
        <w:rPr>
          <w:rFonts w:ascii="Times New Roman CYR" w:hAnsi="Times New Roman CYR"/>
          <w:sz w:val="20"/>
        </w:rPr>
        <w:softHyphen/>
        <w:t>таточной стоимостью передаваемого объекта должна быть отне</w:t>
      </w:r>
      <w:r>
        <w:rPr>
          <w:rFonts w:ascii="Times New Roman CYR" w:hAnsi="Times New Roman CYR"/>
          <w:sz w:val="20"/>
        </w:rPr>
        <w:softHyphen/>
        <w:t>сена на доходы банка.</w:t>
      </w:r>
    </w:p>
    <w:p w:rsidR="00114F15" w:rsidRDefault="00114F15">
      <w:pPr>
        <w:spacing w:line="360" w:lineRule="auto"/>
        <w:ind w:firstLine="320"/>
        <w:rPr>
          <w:rFonts w:ascii="Times New Roman CYR" w:hAnsi="Times New Roman CYR"/>
          <w:sz w:val="20"/>
        </w:rPr>
      </w:pPr>
      <w:r>
        <w:rPr>
          <w:rFonts w:ascii="Times New Roman CYR" w:hAnsi="Times New Roman CYR"/>
          <w:sz w:val="20"/>
        </w:rPr>
        <w:t>Следует иметь в виду, что если общая сумма долга по кредит</w:t>
      </w:r>
      <w:r>
        <w:rPr>
          <w:rFonts w:ascii="Times New Roman CYR" w:hAnsi="Times New Roman CYR"/>
          <w:sz w:val="20"/>
        </w:rPr>
        <w:softHyphen/>
        <w:t>ному договору тождественна остаточной стоимости передаваемо</w:t>
      </w:r>
      <w:r>
        <w:rPr>
          <w:rFonts w:ascii="Times New Roman CYR" w:hAnsi="Times New Roman CYR"/>
          <w:sz w:val="20"/>
        </w:rPr>
        <w:softHyphen/>
        <w:t>го объекта, включая НДС, то при отсутствии фонда переоценки по данному объекту сальдо счета 61202 (61201) будет нулевым, в противном случае - кредитовым, равным величине этого фонда, но эта величина не является объектом налогообложения ни НДС, ни налогом на прибыль.</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проверке такого варианта, когда общая сумма долга мень</w:t>
      </w:r>
      <w:r>
        <w:rPr>
          <w:rFonts w:ascii="Times New Roman CYR" w:hAnsi="Times New Roman CYR"/>
          <w:sz w:val="20"/>
        </w:rPr>
        <w:softHyphen/>
        <w:t>ше остаточной стоимости передаваемого объекта, следует убе</w:t>
      </w:r>
      <w:r>
        <w:rPr>
          <w:rFonts w:ascii="Times New Roman CYR" w:hAnsi="Times New Roman CYR"/>
          <w:sz w:val="20"/>
        </w:rPr>
        <w:softHyphen/>
        <w:t>диться, что финансовый результат операции убыточен и поэтому списан на расходы, не уменьшающие налогооблагаемую базу по налогу на прибыль (Инструкция ГНС РФ № 62, п. 2.4). Кроме то</w:t>
      </w:r>
      <w:r>
        <w:rPr>
          <w:rFonts w:ascii="Times New Roman CYR" w:hAnsi="Times New Roman CYR"/>
          <w:sz w:val="20"/>
        </w:rPr>
        <w:softHyphen/>
        <w:t>го, следует проверить, исчислена ли в этом случае расчетная сум</w:t>
      </w:r>
      <w:r>
        <w:rPr>
          <w:rFonts w:ascii="Times New Roman CYR" w:hAnsi="Times New Roman CYR"/>
          <w:sz w:val="20"/>
        </w:rPr>
        <w:softHyphen/>
        <w:t>ма НДС и произведено ли доначисление суммы НДС, причитаю</w:t>
      </w:r>
      <w:r>
        <w:rPr>
          <w:rFonts w:ascii="Times New Roman CYR" w:hAnsi="Times New Roman CYR"/>
          <w:sz w:val="20"/>
        </w:rPr>
        <w:softHyphen/>
        <w:t>щейся перечислению в бюджет (Инструкция ГНС РФ № 39).</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 xml:space="preserve">Процедура проверки </w:t>
      </w:r>
      <w:r>
        <w:rPr>
          <w:rFonts w:ascii="Times New Roman CYR" w:hAnsi="Times New Roman CYR"/>
          <w:i/>
          <w:sz w:val="20"/>
        </w:rPr>
        <w:t>в банке-кредиторе</w:t>
      </w:r>
      <w:r>
        <w:rPr>
          <w:rFonts w:ascii="Times New Roman CYR" w:hAnsi="Times New Roman CYR"/>
          <w:sz w:val="20"/>
        </w:rPr>
        <w:t xml:space="preserve"> сводится к следующе</w:t>
      </w:r>
      <w:r>
        <w:rPr>
          <w:rFonts w:ascii="Times New Roman CYR" w:hAnsi="Times New Roman CYR"/>
          <w:sz w:val="20"/>
        </w:rPr>
        <w:softHyphen/>
        <w:t>му. При подписании соглашения о предоставлении отступного закрываются требования по кредитному договору и возникают новые требования, которые отражаются проводкой по дебету сче</w:t>
      </w:r>
      <w:r>
        <w:rPr>
          <w:rFonts w:ascii="Times New Roman CYR" w:hAnsi="Times New Roman CYR"/>
          <w:sz w:val="20"/>
        </w:rPr>
        <w:softHyphen/>
        <w:t>та 47423 “Требования банка по прочим операциям”. При этом с кредита счетов: 70107 по статье 17303 списывается сумма возме</w:t>
      </w:r>
      <w:r>
        <w:rPr>
          <w:rFonts w:ascii="Times New Roman CYR" w:hAnsi="Times New Roman CYR"/>
          <w:sz w:val="20"/>
        </w:rPr>
        <w:softHyphen/>
        <w:t>щения расходов банка-кредитора по получению исполнения, 70101 по статье 11218 — сумма процентов за пользование просро</w:t>
      </w:r>
      <w:r>
        <w:rPr>
          <w:rFonts w:ascii="Times New Roman CYR" w:hAnsi="Times New Roman CYR"/>
          <w:sz w:val="20"/>
        </w:rPr>
        <w:softHyphen/>
        <w:t>ченным кредитом, 32501 — сумма просроченных процентов и 32</w:t>
      </w:r>
      <w:r>
        <w:rPr>
          <w:sz w:val="20"/>
        </w:rPr>
        <w:t>4</w:t>
      </w:r>
      <w:r>
        <w:rPr>
          <w:rFonts w:ascii="Times New Roman CYR" w:hAnsi="Times New Roman CYR"/>
          <w:sz w:val="20"/>
        </w:rPr>
        <w:t>01 — сумма просроченного кредита.</w:t>
      </w:r>
    </w:p>
    <w:p w:rsidR="00114F15" w:rsidRDefault="00114F15">
      <w:pPr>
        <w:spacing w:line="360" w:lineRule="auto"/>
        <w:ind w:left="360" w:firstLine="0"/>
        <w:rPr>
          <w:rFonts w:ascii="Times New Roman CYR" w:hAnsi="Times New Roman CYR"/>
          <w:sz w:val="20"/>
        </w:rPr>
      </w:pPr>
      <w:r>
        <w:rPr>
          <w:rFonts w:ascii="Times New Roman CYR" w:hAnsi="Times New Roman CYR"/>
          <w:sz w:val="20"/>
        </w:rPr>
        <w:t>В ходе проверки могут возникнуть три варианта:</w:t>
      </w:r>
    </w:p>
    <w:p w:rsidR="00114F15" w:rsidRDefault="00114F15">
      <w:pPr>
        <w:spacing w:line="360" w:lineRule="auto"/>
        <w:rPr>
          <w:rFonts w:ascii="Times New Roman CYR" w:hAnsi="Times New Roman CYR"/>
          <w:sz w:val="20"/>
        </w:rPr>
      </w:pPr>
      <w:r>
        <w:rPr>
          <w:rFonts w:ascii="Times New Roman CYR" w:hAnsi="Times New Roman CYR"/>
          <w:sz w:val="20"/>
        </w:rPr>
        <w:t>общая сумма долга по кредитному договору тождественна ос</w:t>
      </w:r>
      <w:r>
        <w:rPr>
          <w:rFonts w:ascii="Times New Roman CYR" w:hAnsi="Times New Roman CYR"/>
          <w:sz w:val="20"/>
        </w:rPr>
        <w:softHyphen/>
        <w:t>таточной стоимости передаваемого объекта, включая НДС; в вы</w:t>
      </w:r>
      <w:r>
        <w:rPr>
          <w:rFonts w:ascii="Times New Roman CYR" w:hAnsi="Times New Roman CYR"/>
          <w:sz w:val="20"/>
        </w:rPr>
        <w:softHyphen/>
        <w:t>шеприведенной проводке дебетовый оборот будет равен сумме кредитовых оборотов (в противном случае такого равенства не будет);</w:t>
      </w:r>
    </w:p>
    <w:p w:rsidR="00114F15" w:rsidRDefault="00114F15">
      <w:pPr>
        <w:spacing w:line="360" w:lineRule="auto"/>
        <w:rPr>
          <w:sz w:val="20"/>
        </w:rPr>
      </w:pPr>
      <w:r>
        <w:rPr>
          <w:rFonts w:ascii="Times New Roman CYR" w:hAnsi="Times New Roman CYR"/>
          <w:sz w:val="20"/>
        </w:rPr>
        <w:t>общая сумма долга больше остаточной стоимости, т. е. стои</w:t>
      </w:r>
      <w:r>
        <w:rPr>
          <w:rFonts w:ascii="Times New Roman CYR" w:hAnsi="Times New Roman CYR"/>
          <w:sz w:val="20"/>
        </w:rPr>
        <w:softHyphen/>
        <w:t>мость имущества не покрывает всей суммы долга, то дебетовое сальдо счета 47423, как часть неудовлетворенного требования, должно быть списано на расходы банка, не уменьшающие налогооблагаемую базу по налогу на прибыль. Кроме того, следует помнить, что в этом случае сумма, списанная с баланса, должна в течение пяти лет числиться на внебалансовом счете 91803 “Дол</w:t>
      </w:r>
      <w:r>
        <w:rPr>
          <w:rFonts w:ascii="Times New Roman CYR" w:hAnsi="Times New Roman CYR"/>
          <w:sz w:val="20"/>
        </w:rPr>
        <w:softHyphen/>
        <w:t>ги, списанные в убыток</w:t>
      </w:r>
      <w:r>
        <w:rPr>
          <w:sz w:val="20"/>
        </w:rPr>
        <w:t>”;</w:t>
      </w:r>
    </w:p>
    <w:p w:rsidR="00114F15" w:rsidRDefault="00114F15">
      <w:pPr>
        <w:spacing w:line="360" w:lineRule="auto"/>
        <w:rPr>
          <w:rFonts w:ascii="Times New Roman CYR" w:hAnsi="Times New Roman CYR"/>
          <w:sz w:val="20"/>
        </w:rPr>
      </w:pPr>
      <w:r>
        <w:rPr>
          <w:rFonts w:ascii="Times New Roman CYR" w:hAnsi="Times New Roman CYR"/>
          <w:sz w:val="20"/>
        </w:rPr>
        <w:t>общая сумма долга меньше остаточной стоимости, то от сум</w:t>
      </w:r>
      <w:r>
        <w:rPr>
          <w:rFonts w:ascii="Times New Roman CYR" w:hAnsi="Times New Roman CYR"/>
          <w:sz w:val="20"/>
        </w:rPr>
        <w:softHyphen/>
        <w:t>мы дохода, т. е. превышения суммы долга над остаточной стои</w:t>
      </w:r>
      <w:r>
        <w:rPr>
          <w:rFonts w:ascii="Times New Roman CYR" w:hAnsi="Times New Roman CYR"/>
          <w:sz w:val="20"/>
        </w:rPr>
        <w:softHyphen/>
        <w:t>мостью передаваемого объекта, следует исчислить НДС (по став</w:t>
      </w:r>
      <w:r>
        <w:rPr>
          <w:rFonts w:ascii="Times New Roman CYR" w:hAnsi="Times New Roman CYR"/>
          <w:sz w:val="20"/>
        </w:rPr>
        <w:softHyphen/>
        <w:t>ке 16,67 %) и отнести его на расчеты с бюджетом, как НДС по</w:t>
      </w:r>
      <w:r>
        <w:rPr>
          <w:rFonts w:ascii="Times New Roman CYR" w:hAnsi="Times New Roman CYR"/>
          <w:sz w:val="20"/>
        </w:rPr>
        <w:softHyphen/>
        <w:t>лученный, а оставшуюся часть превышения отнести на доходы банка.</w:t>
      </w:r>
    </w:p>
    <w:p w:rsidR="00114F15" w:rsidRDefault="00114F15">
      <w:pPr>
        <w:spacing w:line="360" w:lineRule="auto"/>
        <w:rPr>
          <w:rFonts w:ascii="Times New Roman CYR" w:hAnsi="Times New Roman CYR"/>
          <w:sz w:val="20"/>
        </w:rPr>
      </w:pPr>
      <w:r>
        <w:rPr>
          <w:rFonts w:ascii="Times New Roman CYR" w:hAnsi="Times New Roman CYR"/>
          <w:sz w:val="20"/>
        </w:rPr>
        <w:t>Следует также убедиться, что доходы в виде просроченных процентов и процентов за пользование просроченным кредитом включаются в доходы того отчетного периода, когда была совер</w:t>
      </w:r>
      <w:r>
        <w:rPr>
          <w:rFonts w:ascii="Times New Roman CYR" w:hAnsi="Times New Roman CYR"/>
          <w:sz w:val="20"/>
        </w:rPr>
        <w:softHyphen/>
        <w:t>шена операция отступного. Одновременно следует проверить, что сумма резерва на возможные потери, созданная под ссудную задолженность, закрываемую путем отступного, восстановлена на доходах банка. При этом сумма ранее созданного резерва вос</w:t>
      </w:r>
      <w:r>
        <w:rPr>
          <w:rFonts w:ascii="Times New Roman CYR" w:hAnsi="Times New Roman CYR"/>
          <w:sz w:val="20"/>
        </w:rPr>
        <w:softHyphen/>
        <w:t>станавливается на доходы, увеличивающие налогооблагаемую базу</w:t>
      </w:r>
      <w:r>
        <w:rPr>
          <w:rFonts w:ascii="Times New Roman CYR" w:hAnsi="Times New Roman CYR"/>
          <w:smallCaps/>
          <w:sz w:val="20"/>
        </w:rPr>
        <w:t xml:space="preserve"> </w:t>
      </w:r>
      <w:r>
        <w:rPr>
          <w:rFonts w:ascii="Times New Roman CYR" w:hAnsi="Times New Roman CYR"/>
          <w:sz w:val="20"/>
        </w:rPr>
        <w:t>по налогу на прибыль (если ранее созданный резерв был отне</w:t>
      </w:r>
      <w:r>
        <w:rPr>
          <w:rFonts w:ascii="Times New Roman CYR" w:hAnsi="Times New Roman CYR"/>
          <w:sz w:val="20"/>
        </w:rPr>
        <w:softHyphen/>
        <w:t>сен на расходы, ее уменьшающие), или на доходы, не увеличива</w:t>
      </w:r>
      <w:r>
        <w:rPr>
          <w:rFonts w:ascii="Times New Roman CYR" w:hAnsi="Times New Roman CYR"/>
          <w:sz w:val="20"/>
        </w:rPr>
        <w:softHyphen/>
        <w:t>ющие эту базу (если резерв был создан за счет расходов, ее не уменьшающих).</w:t>
      </w:r>
    </w:p>
    <w:p w:rsidR="00114F15" w:rsidRDefault="00114F15">
      <w:pPr>
        <w:pStyle w:val="a4"/>
      </w:pPr>
      <w:r>
        <w:t>Передача имущества (переход права собственности на него) отразится на балансе банка-кредитора по дебету счета 604 “Основные средства банков” на первоначальную стоимость объекта основных средств, по кредиту счета 606 “Амортизация основных средств” — на сумму износа (согласно акту приемки-передачи объекта), по кредиту счета 47423 “Требования банка по прочим операциям” - на общую сумму долга.</w:t>
      </w:r>
    </w:p>
    <w:p w:rsidR="00114F15" w:rsidRDefault="00114F15">
      <w:pPr>
        <w:spacing w:line="360" w:lineRule="auto"/>
        <w:ind w:firstLine="426"/>
        <w:rPr>
          <w:rFonts w:ascii="Times New Roman CYR" w:hAnsi="Times New Roman CYR"/>
          <w:sz w:val="20"/>
        </w:rPr>
      </w:pPr>
      <w:r>
        <w:rPr>
          <w:rFonts w:ascii="Times New Roman CYR" w:hAnsi="Times New Roman CYR"/>
          <w:sz w:val="20"/>
        </w:rPr>
        <w:t xml:space="preserve">Процедура проверки имеет некоторые особенности, если в качестве отступного банком-заемщиком передан </w:t>
      </w:r>
      <w:r>
        <w:rPr>
          <w:rFonts w:ascii="Times New Roman CYR" w:hAnsi="Times New Roman CYR"/>
          <w:i/>
          <w:sz w:val="20"/>
        </w:rPr>
        <w:t>вексель третье</w:t>
      </w:r>
      <w:r>
        <w:rPr>
          <w:rFonts w:ascii="Times New Roman CYR" w:hAnsi="Times New Roman CYR"/>
          <w:i/>
          <w:sz w:val="20"/>
        </w:rPr>
        <w:softHyphen/>
        <w:t>го лица.</w:t>
      </w:r>
      <w:r>
        <w:rPr>
          <w:rFonts w:ascii="Times New Roman CYR" w:hAnsi="Times New Roman CYR"/>
          <w:sz w:val="20"/>
        </w:rPr>
        <w:t xml:space="preserve"> Проверка в этом случае осуществляется в порядке, изло</w:t>
      </w:r>
      <w:r>
        <w:rPr>
          <w:rFonts w:ascii="Times New Roman CYR" w:hAnsi="Times New Roman CYR"/>
          <w:sz w:val="20"/>
        </w:rPr>
        <w:softHyphen/>
        <w:t>женном выше, но вместо счета 604 будет фигурировать счет 514 “Векселя банков” или счет 515 “Прочие векселя”, но при этом будет отсутствовать НДС, поскольку операции банков с ценны</w:t>
      </w:r>
      <w:r>
        <w:rPr>
          <w:rFonts w:ascii="Times New Roman CYR" w:hAnsi="Times New Roman CYR"/>
          <w:sz w:val="20"/>
        </w:rPr>
        <w:softHyphen/>
        <w:t>ми бумагами НДС не облагаются [1.2, ст. 149, п. З]. Следует</w:t>
      </w:r>
      <w:r>
        <w:rPr>
          <w:sz w:val="20"/>
        </w:rPr>
        <w:t xml:space="preserve"> </w:t>
      </w:r>
      <w:r>
        <w:rPr>
          <w:rFonts w:ascii="Times New Roman CYR" w:hAnsi="Times New Roman CYR"/>
          <w:sz w:val="20"/>
        </w:rPr>
        <w:t>так</w:t>
      </w:r>
      <w:r>
        <w:rPr>
          <w:rFonts w:ascii="Times New Roman CYR" w:hAnsi="Times New Roman CYR"/>
          <w:sz w:val="20"/>
        </w:rPr>
        <w:softHyphen/>
        <w:t>же проверить, создал ли банк-кредитор под учтенный по догово</w:t>
      </w:r>
      <w:r>
        <w:rPr>
          <w:rFonts w:ascii="Times New Roman CYR" w:hAnsi="Times New Roman CYR"/>
          <w:sz w:val="20"/>
        </w:rPr>
        <w:softHyphen/>
        <w:t>ру об отступном векселе резерв на возможные потери в установ</w:t>
      </w:r>
      <w:r>
        <w:rPr>
          <w:rFonts w:ascii="Times New Roman CYR" w:hAnsi="Times New Roman CYR"/>
          <w:sz w:val="20"/>
        </w:rPr>
        <w:softHyphen/>
        <w:t>ленном порядке.</w:t>
      </w:r>
    </w:p>
    <w:p w:rsidR="00114F15" w:rsidRDefault="00114F15">
      <w:pPr>
        <w:spacing w:line="360" w:lineRule="auto"/>
        <w:ind w:left="120"/>
        <w:rPr>
          <w:rFonts w:ascii="Times New Roman CYR" w:hAnsi="Times New Roman CYR"/>
          <w:sz w:val="20"/>
        </w:rPr>
      </w:pPr>
      <w:r>
        <w:rPr>
          <w:rFonts w:ascii="Times New Roman CYR" w:hAnsi="Times New Roman CYR"/>
          <w:sz w:val="20"/>
        </w:rPr>
        <w:t xml:space="preserve">В ходе </w:t>
      </w:r>
      <w:r>
        <w:rPr>
          <w:rFonts w:ascii="Times New Roman CYR" w:hAnsi="Times New Roman CYR"/>
          <w:i/>
          <w:sz w:val="20"/>
        </w:rPr>
        <w:t>проверки операций закрытия кредитного договора путем новации</w:t>
      </w:r>
      <w:r>
        <w:rPr>
          <w:rFonts w:ascii="Times New Roman CYR" w:hAnsi="Times New Roman CYR"/>
          <w:sz w:val="20"/>
        </w:rPr>
        <w:t xml:space="preserve"> следует руководствоваться ст. 414 ГК РФ, согласно кото</w:t>
      </w:r>
      <w:r>
        <w:rPr>
          <w:rFonts w:ascii="Times New Roman CYR" w:hAnsi="Times New Roman CYR"/>
          <w:sz w:val="20"/>
        </w:rPr>
        <w:softHyphen/>
        <w:t>рой новация предусмотрена как форма прекращения обяза</w:t>
      </w:r>
      <w:r>
        <w:rPr>
          <w:rFonts w:ascii="Times New Roman CYR" w:hAnsi="Times New Roman CYR"/>
          <w:sz w:val="20"/>
        </w:rPr>
        <w:softHyphen/>
        <w:t>тельств. В соответствии с этой статьей возможно соглашение сто</w:t>
      </w:r>
      <w:r>
        <w:rPr>
          <w:rFonts w:ascii="Times New Roman CYR" w:hAnsi="Times New Roman CYR"/>
          <w:sz w:val="20"/>
        </w:rPr>
        <w:softHyphen/>
        <w:t>рон о замене первоначального обязательства другим обязательст</w:t>
      </w:r>
      <w:r>
        <w:rPr>
          <w:rFonts w:ascii="Times New Roman CYR" w:hAnsi="Times New Roman CYR"/>
          <w:sz w:val="20"/>
        </w:rPr>
        <w:softHyphen/>
        <w:t>вом между теми же лицами, предусматривающее иной предмет или способ исполнения. Таким образом, обязательства по кре</w:t>
      </w:r>
      <w:r>
        <w:rPr>
          <w:rFonts w:ascii="Times New Roman CYR" w:hAnsi="Times New Roman CYR"/>
          <w:sz w:val="20"/>
        </w:rPr>
        <w:softHyphen/>
        <w:t>дитному договору могут быть заменены вексельным обязательст</w:t>
      </w:r>
      <w:r>
        <w:rPr>
          <w:rFonts w:ascii="Times New Roman CYR" w:hAnsi="Times New Roman CYR"/>
          <w:sz w:val="20"/>
        </w:rPr>
        <w:softHyphen/>
        <w:t>вом банка-заемщика. Как правило, сумма векселя, выписанного банком-заемщиком, эквивалентна сумме переоформленной за</w:t>
      </w:r>
      <w:r>
        <w:rPr>
          <w:rFonts w:ascii="Times New Roman CYR" w:hAnsi="Times New Roman CYR"/>
          <w:sz w:val="20"/>
        </w:rPr>
        <w:softHyphen/>
        <w:t>долженности, поэтому финансового результата по этой операции не возникает.</w:t>
      </w:r>
    </w:p>
    <w:p w:rsidR="00114F15" w:rsidRDefault="00114F15">
      <w:pPr>
        <w:spacing w:line="360" w:lineRule="auto"/>
        <w:ind w:firstLine="567"/>
        <w:rPr>
          <w:rFonts w:ascii="Times New Roman CYR" w:hAnsi="Times New Roman CYR"/>
          <w:sz w:val="20"/>
        </w:rPr>
      </w:pPr>
      <w:r>
        <w:rPr>
          <w:rFonts w:ascii="Times New Roman CYR" w:hAnsi="Times New Roman CYR"/>
          <w:sz w:val="20"/>
        </w:rPr>
        <w:t xml:space="preserve">Процедура проверки правильности отражения подобной операции в учете </w:t>
      </w:r>
      <w:r>
        <w:rPr>
          <w:rFonts w:ascii="Times New Roman CYR" w:hAnsi="Times New Roman CYR"/>
          <w:i/>
          <w:sz w:val="20"/>
        </w:rPr>
        <w:t>банка-заемщика</w:t>
      </w:r>
      <w:r>
        <w:rPr>
          <w:rFonts w:ascii="Times New Roman CYR" w:hAnsi="Times New Roman CYR"/>
          <w:sz w:val="20"/>
        </w:rPr>
        <w:t xml:space="preserve"> такова. При подписании дого</w:t>
      </w:r>
      <w:r>
        <w:rPr>
          <w:rFonts w:ascii="Times New Roman CYR" w:hAnsi="Times New Roman CYR"/>
          <w:sz w:val="20"/>
        </w:rPr>
        <w:softHyphen/>
        <w:t>вора новации прекращение обязательств банка-заемщика по кредитному договору отражается в учете в порядке, изложенном выше для случая отступного. Одновременно следует проверить, включены ли просроченные проценты по закрытому кредитно</w:t>
      </w:r>
      <w:r>
        <w:rPr>
          <w:rFonts w:ascii="Times New Roman CYR" w:hAnsi="Times New Roman CYR"/>
          <w:sz w:val="20"/>
        </w:rPr>
        <w:softHyphen/>
        <w:t>му договору в расходы того периода, в котором осуществлена новация.</w:t>
      </w:r>
    </w:p>
    <w:p w:rsidR="00114F15" w:rsidRDefault="00114F15">
      <w:pPr>
        <w:pStyle w:val="a4"/>
      </w:pPr>
      <w:r>
        <w:t>Проверка правильности отражения в учете операции по выпуску банком-заемщиком собственного векселя и передаче его банку-кредитору выполняется по-разному в зависимости от того, выпущен процентный или беспроцентный (дисконтный) вексель.</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В первом случае должна выполняться проводка по дебету сче</w:t>
      </w:r>
      <w:r>
        <w:rPr>
          <w:rFonts w:ascii="Times New Roman CYR" w:hAnsi="Times New Roman CYR"/>
          <w:sz w:val="20"/>
        </w:rPr>
        <w:softHyphen/>
        <w:t>та 47422 “Обязательства банка по прочим операциям” и кредиту счета 523 “Выпущенные векселя и банковские акцепты” на век</w:t>
      </w:r>
      <w:r>
        <w:rPr>
          <w:rFonts w:ascii="Times New Roman CYR" w:hAnsi="Times New Roman CYR"/>
          <w:sz w:val="20"/>
        </w:rPr>
        <w:softHyphen/>
        <w:t>сельную сумму, оговоренную в соглашении о новации. Доходом банка-кредитора, полученным при погашении векселя, будет процентный доход, начисленный на вексельную сумму исходя из процентной ставки, указанной в векселе.</w:t>
      </w:r>
    </w:p>
    <w:p w:rsidR="00114F15" w:rsidRDefault="00114F15">
      <w:pPr>
        <w:spacing w:line="360" w:lineRule="auto"/>
        <w:ind w:firstLine="426"/>
        <w:rPr>
          <w:rFonts w:ascii="Times New Roman CYR" w:hAnsi="Times New Roman CYR"/>
          <w:sz w:val="20"/>
        </w:rPr>
      </w:pPr>
      <w:r>
        <w:rPr>
          <w:rFonts w:ascii="Times New Roman CYR" w:hAnsi="Times New Roman CYR"/>
          <w:sz w:val="20"/>
        </w:rPr>
        <w:t>Во втором случае, следуя Указанию ЦБ РФ от 30.12.99 № 724-У, вышеуказанная проводка выполняется на сумму, оговоренную” в соглашении о новации (т. е. по цене размещения векселя), а сумма предусмотренного дисконта отражается по дебету счета 52502 “Предстоящие выплаты по процентам, купонам и дисконтам по выпущенным ценным бумагам” и кредиту счета 523. В</w:t>
      </w:r>
      <w:r>
        <w:rPr>
          <w:rFonts w:ascii="Times New Roman CYR" w:hAnsi="Times New Roman CYR"/>
          <w:i/>
          <w:sz w:val="20"/>
        </w:rPr>
        <w:t xml:space="preserve"> </w:t>
      </w:r>
      <w:r>
        <w:rPr>
          <w:rFonts w:ascii="Times New Roman CYR" w:hAnsi="Times New Roman CYR"/>
          <w:sz w:val="20"/>
        </w:rPr>
        <w:t>дальнейшем эта сумма будет составлять дисконтный доход банка-кредитора, полученный при погашении векселя.</w:t>
      </w:r>
    </w:p>
    <w:p w:rsidR="00114F15" w:rsidRDefault="00114F15">
      <w:pPr>
        <w:spacing w:line="360" w:lineRule="auto"/>
        <w:rPr>
          <w:rFonts w:ascii="Times New Roman CYR" w:hAnsi="Times New Roman CYR"/>
          <w:sz w:val="20"/>
        </w:rPr>
      </w:pPr>
      <w:r>
        <w:rPr>
          <w:rFonts w:ascii="Times New Roman CYR" w:hAnsi="Times New Roman CYR"/>
          <w:sz w:val="20"/>
        </w:rPr>
        <w:t xml:space="preserve">Процедура проверки правильности отражения в учете этой операции в </w:t>
      </w:r>
      <w:r>
        <w:rPr>
          <w:rFonts w:ascii="Times New Roman CYR" w:hAnsi="Times New Roman CYR"/>
          <w:i/>
          <w:sz w:val="20"/>
        </w:rPr>
        <w:t>банке-кредиторе</w:t>
      </w:r>
      <w:r>
        <w:rPr>
          <w:rFonts w:ascii="Times New Roman CYR" w:hAnsi="Times New Roman CYR"/>
          <w:sz w:val="20"/>
        </w:rPr>
        <w:t xml:space="preserve"> сводится к следующему. При подписании соглашения о новации удовлетворение требований банка-кредитора по кредитному договору отразится в учете в порядке, изложенном выше для случая отступного. Одновременно следует проверить, отражены ли проценты, предусмотренные закрытым новацией кредитным договором, соответствующим образом на доходах банка. Кроме того, необходимо убедиться, что создан</w:t>
      </w:r>
      <w:r>
        <w:rPr>
          <w:rFonts w:ascii="Times New Roman CYR" w:hAnsi="Times New Roman CYR"/>
          <w:sz w:val="20"/>
        </w:rPr>
        <w:softHyphen/>
        <w:t>ный по данному кредиту резерв на возможные потери восстанов</w:t>
      </w:r>
      <w:r>
        <w:rPr>
          <w:rFonts w:ascii="Times New Roman CYR" w:hAnsi="Times New Roman CYR"/>
          <w:sz w:val="20"/>
        </w:rPr>
        <w:softHyphen/>
        <w:t>лен на доходах банка в установленном порядке.</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Проверка правильности отражения в учете полученного по соглашению о новации векселя банка-заемщика осуществляется путем сличения дебетового оборота по счету 514 “Векселя бан</w:t>
      </w:r>
      <w:r>
        <w:rPr>
          <w:rFonts w:ascii="Times New Roman CYR" w:hAnsi="Times New Roman CYR"/>
          <w:sz w:val="20"/>
        </w:rPr>
        <w:softHyphen/>
        <w:t>ков” или счету 515 “Прочие векселя” с кредитовым оборотом по счету 47423 “Требования банка по прочим операциям”, которые должны быть тождественны стоимости векселя согласно акту приемки-передачи. Подлежит проверке факт создания банком-кредитором резерва на возможные потери под учтенный по дого</w:t>
      </w:r>
      <w:r>
        <w:rPr>
          <w:rFonts w:ascii="Times New Roman CYR" w:hAnsi="Times New Roman CYR"/>
          <w:sz w:val="20"/>
        </w:rPr>
        <w:softHyphen/>
        <w:t>вору новации вексель банка-заемщика.</w:t>
      </w:r>
    </w:p>
    <w:p w:rsidR="00114F15" w:rsidRDefault="00114F15">
      <w:pPr>
        <w:spacing w:line="360" w:lineRule="auto"/>
        <w:ind w:left="40" w:firstLine="360"/>
        <w:rPr>
          <w:rFonts w:ascii="Times New Roman CYR" w:hAnsi="Times New Roman CYR"/>
          <w:sz w:val="20"/>
        </w:rPr>
      </w:pPr>
      <w:r>
        <w:rPr>
          <w:rFonts w:ascii="Times New Roman CYR" w:hAnsi="Times New Roman CYR"/>
          <w:sz w:val="20"/>
        </w:rPr>
        <w:t xml:space="preserve">При осуществлении </w:t>
      </w:r>
      <w:r>
        <w:rPr>
          <w:rFonts w:ascii="Times New Roman CYR" w:hAnsi="Times New Roman CYR"/>
          <w:i/>
          <w:sz w:val="20"/>
        </w:rPr>
        <w:t>проверки операций закрытия кредитного договора путем зачета</w:t>
      </w:r>
      <w:r>
        <w:rPr>
          <w:rFonts w:ascii="Times New Roman CYR" w:hAnsi="Times New Roman CYR"/>
          <w:sz w:val="20"/>
        </w:rPr>
        <w:t xml:space="preserve"> следует руководствоваться нормами ст. 410 ГК РФ. В соответствии с указанной статьей обязательство может быть прекращено полностью или частично зачетом встречного однородного требования (например, векселем), срок которой наступил, не указан или определен моментом востребования. I качестве однородного</w:t>
      </w:r>
      <w:r>
        <w:rPr>
          <w:sz w:val="20"/>
        </w:rPr>
        <w:t xml:space="preserve"> </w:t>
      </w:r>
      <w:r>
        <w:rPr>
          <w:rFonts w:ascii="Times New Roman CYR" w:hAnsi="Times New Roman CYR"/>
          <w:sz w:val="20"/>
        </w:rPr>
        <w:t>требования банк-заемщик может предъявить банку-кредитору его собственный вексель. Если встречные требования банков равнозначны по сумме, то и зачет будет эквивалентным, в противном случае зачет производится на меньшую сумму.</w:t>
      </w:r>
    </w:p>
    <w:p w:rsidR="00114F15" w:rsidRDefault="00114F15">
      <w:pPr>
        <w:spacing w:line="360" w:lineRule="auto"/>
        <w:ind w:firstLine="320"/>
        <w:rPr>
          <w:rFonts w:ascii="Times New Roman CYR" w:hAnsi="Times New Roman CYR"/>
          <w:sz w:val="20"/>
        </w:rPr>
      </w:pPr>
      <w:r>
        <w:rPr>
          <w:rFonts w:ascii="Times New Roman CYR" w:hAnsi="Times New Roman CYR"/>
          <w:sz w:val="20"/>
        </w:rPr>
        <w:t xml:space="preserve">В этом случае процедура проверки в </w:t>
      </w:r>
      <w:r>
        <w:rPr>
          <w:rFonts w:ascii="Times New Roman CYR" w:hAnsi="Times New Roman CYR"/>
          <w:i/>
          <w:sz w:val="20"/>
        </w:rPr>
        <w:t>банке-заемщике</w:t>
      </w:r>
      <w:r>
        <w:rPr>
          <w:rFonts w:ascii="Times New Roman CYR" w:hAnsi="Times New Roman CYR"/>
          <w:sz w:val="20"/>
        </w:rPr>
        <w:t xml:space="preserve"> заключается в следующем. Подписание договора о прекращении обязательств по кредитному договору путем зачета встречного одно родного требования (векселя банка-кредитора) отразится в учете банка-заемщика в порядке, изложенном выше для случая отступного. Одновременно следует проверить, включены ли просроченные проценты в расходы банка в том отчетном периоде, в кого ром произведен зачет.</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Проверяя правильность отражения в учете операции передачи банком-заемщиком векселя, эмитированного банком-кредитором, для зачета встречных требований, следует убедиться, что при этом выполнена проводка по дебету счета 47422 “Обязательства банка по прочим операциям” и кредиту счета 514 “Векселя банков” или счета 515 “Прочие векселя” на общую сумму, оговоренную в соглашении о зачете.</w:t>
      </w:r>
    </w:p>
    <w:p w:rsidR="00114F15" w:rsidRDefault="00114F15">
      <w:pPr>
        <w:spacing w:line="360" w:lineRule="auto"/>
        <w:ind w:firstLine="320"/>
        <w:rPr>
          <w:sz w:val="20"/>
        </w:rPr>
      </w:pPr>
      <w:r>
        <w:rPr>
          <w:rFonts w:ascii="Times New Roman CYR" w:hAnsi="Times New Roman CYR"/>
          <w:sz w:val="20"/>
        </w:rPr>
        <w:t>Следует иметь в виду, что если сумма, причитающаяся по переданному векселю, эквивалентна сумме переоформленной задолженности, то финансового результата по этой операции не возникает, в противном случае возникают либо расходы, не уменьшающие налогооблагаемую базу по налогу на прибыль (поскольку эту операцию следует рассматривать как реализация векселя по цене ниже балансовой стоимости), либо доходы включаемые в налогооблагаемую базу по налогу на прибыль</w:t>
      </w:r>
      <w:r>
        <w:rPr>
          <w:sz w:val="20"/>
          <w:lang w:val="en-US"/>
        </w:rPr>
        <w:t xml:space="preserve"> и </w:t>
      </w:r>
      <w:r>
        <w:rPr>
          <w:rFonts w:ascii="Times New Roman CYR" w:hAnsi="Times New Roman CYR"/>
          <w:sz w:val="20"/>
        </w:rPr>
        <w:t>налогам с оборота.</w:t>
      </w:r>
    </w:p>
    <w:p w:rsidR="00114F15" w:rsidRDefault="00114F15">
      <w:pPr>
        <w:spacing w:line="360" w:lineRule="auto"/>
        <w:ind w:firstLine="320"/>
        <w:rPr>
          <w:rFonts w:ascii="Times New Roman CYR" w:hAnsi="Times New Roman CYR"/>
          <w:sz w:val="20"/>
        </w:rPr>
      </w:pPr>
      <w:r>
        <w:rPr>
          <w:rFonts w:ascii="Times New Roman CYR" w:hAnsi="Times New Roman CYR"/>
          <w:sz w:val="20"/>
        </w:rPr>
        <w:t xml:space="preserve">Процедура проверки этих операций в </w:t>
      </w:r>
      <w:r>
        <w:rPr>
          <w:rFonts w:ascii="Times New Roman CYR" w:hAnsi="Times New Roman CYR"/>
          <w:i/>
          <w:sz w:val="20"/>
        </w:rPr>
        <w:t>банке-кредиторе</w:t>
      </w:r>
      <w:r>
        <w:rPr>
          <w:rFonts w:ascii="Times New Roman CYR" w:hAnsi="Times New Roman CYR"/>
          <w:sz w:val="20"/>
        </w:rPr>
        <w:t xml:space="preserve"> сводится к следующему. Подписание соглашения о прекращению обязательств по кредитному договору путем зачета встречной однородного требования (векселя банка-кредитора) отражается</w:t>
      </w:r>
      <w:r>
        <w:rPr>
          <w:sz w:val="20"/>
          <w:lang w:val="en-US"/>
        </w:rPr>
        <w:t xml:space="preserve"> в </w:t>
      </w:r>
      <w:r>
        <w:rPr>
          <w:rFonts w:ascii="Times New Roman CYR" w:hAnsi="Times New Roman CYR"/>
          <w:sz w:val="20"/>
        </w:rPr>
        <w:t>его учете в порядке, аналогичном изложенному выше для случая отступного. Одновременно следует проверить, что проценты причитающиеся по закрытому кредитному договору, включены в доходы того отчетного периода, в котором произведен зачет взаимных требований. Следует убедиться, что</w:t>
      </w:r>
      <w:r>
        <w:rPr>
          <w:sz w:val="20"/>
        </w:rPr>
        <w:t xml:space="preserve"> </w:t>
      </w:r>
      <w:r>
        <w:rPr>
          <w:rFonts w:ascii="Times New Roman CYR" w:hAnsi="Times New Roman CYR"/>
          <w:sz w:val="20"/>
        </w:rPr>
        <w:t>сумма резерва на возможные потери по закрытому кредитному договору восстановлена на доходах банка.</w:t>
      </w:r>
    </w:p>
    <w:p w:rsidR="00114F15" w:rsidRDefault="00114F15">
      <w:pPr>
        <w:spacing w:line="360" w:lineRule="auto"/>
        <w:rPr>
          <w:rFonts w:ascii="Times New Roman CYR" w:hAnsi="Times New Roman CYR"/>
          <w:sz w:val="20"/>
        </w:rPr>
      </w:pPr>
      <w:r>
        <w:rPr>
          <w:rFonts w:ascii="Times New Roman CYR" w:hAnsi="Times New Roman CYR"/>
          <w:sz w:val="20"/>
        </w:rPr>
        <w:t>На заключительном этапе необходимо проверить правиль</w:t>
      </w:r>
      <w:r>
        <w:rPr>
          <w:rFonts w:ascii="Times New Roman CYR" w:hAnsi="Times New Roman CYR"/>
          <w:sz w:val="20"/>
        </w:rPr>
        <w:softHyphen/>
        <w:t>ность отражения в учете собственного векселя, принятого банком-кредитором от банка-заемщика по соглашению о зачете встречных требований. Эта операция должна отражаться в учете как погашение собственного векселя. Процедура проверки зависит от того, является ли этот вексель процентным или дисконтным, погашается ли он по сроку или досрочно и др. Следует отметить, что счет 523 “Выпущенные векселя и банковские акцепты” будет корреспондировать при погашении векселя со счетом 47423 “Требования банка по прочим операциям”, а сумма процентного или дисконтного дохода, причитающаяся банку-заемщику как векселедержателю, будет относиться на расходы по операциям с ценными бумагами того отчетного периода  в котором осуществлена операция зачета.</w:t>
      </w:r>
    </w:p>
    <w:p w:rsidR="00114F15" w:rsidRDefault="00114F15">
      <w:pPr>
        <w:pStyle w:val="1"/>
      </w:pPr>
      <w:bookmarkStart w:id="4" w:name="_Toc536520180"/>
      <w:r>
        <w:t>Типичные нарушения при осуществлении кредитных операций</w:t>
      </w:r>
      <w:bookmarkEnd w:id="4"/>
    </w:p>
    <w:p w:rsidR="00114F15" w:rsidRDefault="00114F15">
      <w:pPr>
        <w:spacing w:before="200" w:line="360" w:lineRule="auto"/>
        <w:rPr>
          <w:rFonts w:ascii="Times New Roman CYR" w:hAnsi="Times New Roman CYR"/>
          <w:sz w:val="20"/>
        </w:rPr>
      </w:pPr>
      <w:r>
        <w:rPr>
          <w:rFonts w:ascii="Times New Roman CYR" w:hAnsi="Times New Roman CYR"/>
          <w:sz w:val="20"/>
        </w:rPr>
        <w:t>Кредитные операции довольно многообразны и сложны, в связи с чем при их осуществлении у банков возникают много</w:t>
      </w:r>
      <w:r>
        <w:rPr>
          <w:rFonts w:ascii="Times New Roman CYR" w:hAnsi="Times New Roman CYR"/>
          <w:sz w:val="20"/>
        </w:rPr>
        <w:softHyphen/>
        <w:t>численные ошибки, которые можно сгруппировать по отдельным направлениям кредитной работы: нарушения в организации кредитной работы; ошибки в оформлении кредитных договоров и залоговых операций; ошибки при осуществлении активных и пассивных кредитных операций и их отражении в бухгалтерском учете; ошибки в части создания, корректировки и использования резервов на возможные потери по ссудам.</w:t>
      </w:r>
    </w:p>
    <w:p w:rsidR="00114F15" w:rsidRDefault="00114F15">
      <w:pPr>
        <w:spacing w:line="360" w:lineRule="auto"/>
        <w:rPr>
          <w:sz w:val="20"/>
        </w:rPr>
      </w:pPr>
      <w:r>
        <w:rPr>
          <w:rFonts w:ascii="Times New Roman CYR" w:hAnsi="Times New Roman CYR"/>
          <w:i/>
          <w:sz w:val="20"/>
        </w:rPr>
        <w:t>Нарушения в организации кредитной работы:</w:t>
      </w:r>
    </w:p>
    <w:p w:rsidR="00114F15" w:rsidRDefault="00114F15">
      <w:pPr>
        <w:spacing w:line="360" w:lineRule="auto"/>
        <w:rPr>
          <w:rFonts w:ascii="Times New Roman CYR" w:hAnsi="Times New Roman CYR"/>
          <w:sz w:val="20"/>
        </w:rPr>
      </w:pPr>
      <w:r>
        <w:rPr>
          <w:rFonts w:ascii="Times New Roman CYR" w:hAnsi="Times New Roman CYR"/>
          <w:sz w:val="20"/>
        </w:rPr>
        <w:t>отсутствует положение о кредитной политике банка;</w:t>
      </w:r>
    </w:p>
    <w:p w:rsidR="00114F15" w:rsidRDefault="00114F15">
      <w:pPr>
        <w:spacing w:line="360" w:lineRule="auto"/>
        <w:rPr>
          <w:rFonts w:ascii="Times New Roman CYR" w:hAnsi="Times New Roman CYR"/>
          <w:sz w:val="20"/>
        </w:rPr>
      </w:pPr>
      <w:r>
        <w:rPr>
          <w:rFonts w:ascii="Times New Roman CYR" w:hAnsi="Times New Roman CYR"/>
          <w:sz w:val="20"/>
        </w:rPr>
        <w:t>не разграничены полномочия должностных лиц по выдаче кредита;</w:t>
      </w:r>
    </w:p>
    <w:p w:rsidR="00114F15" w:rsidRDefault="00114F15">
      <w:pPr>
        <w:spacing w:line="360" w:lineRule="auto"/>
        <w:rPr>
          <w:rFonts w:ascii="Times New Roman CYR" w:hAnsi="Times New Roman CYR"/>
          <w:sz w:val="20"/>
        </w:rPr>
      </w:pPr>
      <w:r>
        <w:rPr>
          <w:rFonts w:ascii="Times New Roman CYR" w:hAnsi="Times New Roman CYR"/>
          <w:sz w:val="20"/>
        </w:rPr>
        <w:t>не установлены лимиты и ограничения на совершение кре</w:t>
      </w:r>
      <w:r>
        <w:rPr>
          <w:rFonts w:ascii="Times New Roman CYR" w:hAnsi="Times New Roman CYR"/>
          <w:sz w:val="20"/>
        </w:rPr>
        <w:softHyphen/>
        <w:t>дитных операций;</w:t>
      </w:r>
    </w:p>
    <w:p w:rsidR="00114F15" w:rsidRDefault="00114F15">
      <w:pPr>
        <w:spacing w:line="360" w:lineRule="auto"/>
        <w:rPr>
          <w:rFonts w:ascii="Times New Roman CYR" w:hAnsi="Times New Roman CYR"/>
          <w:sz w:val="20"/>
        </w:rPr>
      </w:pPr>
      <w:r>
        <w:rPr>
          <w:rFonts w:ascii="Times New Roman CYR" w:hAnsi="Times New Roman CYR"/>
          <w:sz w:val="20"/>
        </w:rPr>
        <w:t>недостаточно обоснование выданных ссуд;</w:t>
      </w:r>
    </w:p>
    <w:p w:rsidR="00114F15" w:rsidRDefault="00114F15">
      <w:pPr>
        <w:spacing w:line="360" w:lineRule="auto"/>
        <w:rPr>
          <w:rFonts w:ascii="Times New Roman CYR" w:hAnsi="Times New Roman CYR"/>
          <w:sz w:val="20"/>
        </w:rPr>
      </w:pPr>
      <w:r>
        <w:rPr>
          <w:rFonts w:ascii="Times New Roman CYR" w:hAnsi="Times New Roman CYR"/>
          <w:sz w:val="20"/>
        </w:rPr>
        <w:t>предоставление кредита заемщику без проведения анализа и оценки его финансового состояния;</w:t>
      </w:r>
    </w:p>
    <w:p w:rsidR="00114F15" w:rsidRDefault="00114F15">
      <w:pPr>
        <w:spacing w:line="360" w:lineRule="auto"/>
        <w:rPr>
          <w:rFonts w:ascii="Times New Roman CYR" w:hAnsi="Times New Roman CYR"/>
          <w:sz w:val="20"/>
        </w:rPr>
      </w:pPr>
      <w:r>
        <w:rPr>
          <w:rFonts w:ascii="Times New Roman CYR" w:hAnsi="Times New Roman CYR"/>
          <w:sz w:val="20"/>
        </w:rPr>
        <w:t>не проводится изучение и анализ кредитной истории заем</w:t>
      </w:r>
      <w:r>
        <w:rPr>
          <w:rFonts w:ascii="Times New Roman CYR" w:hAnsi="Times New Roman CYR"/>
          <w:sz w:val="20"/>
        </w:rPr>
        <w:softHyphen/>
        <w:t>щика;</w:t>
      </w:r>
    </w:p>
    <w:p w:rsidR="00114F15" w:rsidRDefault="00114F15">
      <w:pPr>
        <w:spacing w:line="360" w:lineRule="auto"/>
        <w:rPr>
          <w:rFonts w:ascii="Times New Roman CYR" w:hAnsi="Times New Roman CYR"/>
          <w:sz w:val="20"/>
        </w:rPr>
      </w:pPr>
      <w:r>
        <w:rPr>
          <w:rFonts w:ascii="Times New Roman CYR" w:hAnsi="Times New Roman CYR"/>
          <w:sz w:val="20"/>
        </w:rPr>
        <w:t>не проводится анализ бизнес-плана и технико-экономичес</w:t>
      </w:r>
      <w:r>
        <w:rPr>
          <w:rFonts w:ascii="Times New Roman CYR" w:hAnsi="Times New Roman CYR"/>
          <w:sz w:val="20"/>
        </w:rPr>
        <w:softHyphen/>
        <w:t>кого обоснования кредитуемой сделки;</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не проводится оценка кредитных рисков, принимаемых бан</w:t>
      </w:r>
      <w:r>
        <w:rPr>
          <w:rFonts w:ascii="Times New Roman CYR" w:hAnsi="Times New Roman CYR"/>
          <w:sz w:val="20"/>
        </w:rPr>
        <w:softHyphen/>
        <w:t>ком при выдаче кредитов;</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не проводится контроль за целевым использованием выдан</w:t>
      </w:r>
      <w:r>
        <w:rPr>
          <w:rFonts w:ascii="Times New Roman CYR" w:hAnsi="Times New Roman CYR"/>
          <w:sz w:val="20"/>
        </w:rPr>
        <w:softHyphen/>
        <w:t>ных кредитов;</w:t>
      </w:r>
    </w:p>
    <w:p w:rsidR="00114F15" w:rsidRDefault="00114F15">
      <w:pPr>
        <w:spacing w:line="360" w:lineRule="auto"/>
        <w:ind w:firstLine="320"/>
        <w:rPr>
          <w:rFonts w:ascii="Times New Roman CYR" w:hAnsi="Times New Roman CYR"/>
          <w:sz w:val="20"/>
        </w:rPr>
      </w:pPr>
      <w:r>
        <w:rPr>
          <w:rFonts w:ascii="Times New Roman CYR" w:hAnsi="Times New Roman CYR"/>
          <w:sz w:val="20"/>
        </w:rPr>
        <w:t>слабо организован контроль за исполнением кредитных дого</w:t>
      </w:r>
      <w:r>
        <w:rPr>
          <w:rFonts w:ascii="Times New Roman CYR" w:hAnsi="Times New Roman CYR"/>
          <w:sz w:val="20"/>
        </w:rPr>
        <w:softHyphen/>
        <w:t>воров и финансовым состоянием заемщиков;</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не проводится анализ причин возникновения просроченной задолженности по выданным кредитам.</w:t>
      </w:r>
    </w:p>
    <w:p w:rsidR="00114F15" w:rsidRDefault="00114F15">
      <w:pPr>
        <w:spacing w:line="360" w:lineRule="auto"/>
        <w:ind w:firstLine="320"/>
        <w:rPr>
          <w:sz w:val="20"/>
        </w:rPr>
      </w:pPr>
      <w:r>
        <w:rPr>
          <w:rFonts w:ascii="Times New Roman CYR" w:hAnsi="Times New Roman CYR"/>
          <w:i/>
          <w:sz w:val="20"/>
        </w:rPr>
        <w:t>Ошибки в оформлении кредитных договоров и залоговых опе</w:t>
      </w:r>
      <w:r>
        <w:rPr>
          <w:rFonts w:ascii="Times New Roman CYR" w:hAnsi="Times New Roman CYR"/>
          <w:i/>
          <w:sz w:val="20"/>
        </w:rPr>
        <w:softHyphen/>
        <w:t>раций:</w:t>
      </w:r>
    </w:p>
    <w:p w:rsidR="00114F15" w:rsidRDefault="00114F15">
      <w:pPr>
        <w:spacing w:line="360" w:lineRule="auto"/>
        <w:ind w:firstLine="320"/>
        <w:rPr>
          <w:rFonts w:ascii="Times New Roman CYR" w:hAnsi="Times New Roman CYR"/>
          <w:sz w:val="20"/>
        </w:rPr>
      </w:pPr>
      <w:r>
        <w:rPr>
          <w:rFonts w:ascii="Times New Roman CYR" w:hAnsi="Times New Roman CYR"/>
          <w:sz w:val="20"/>
        </w:rPr>
        <w:t>отсутствуют в кредитных договорах необходимые данные (платежные реквизиты заемщика, сроки выдачи и погашения кредита и проценты по нему, штрафные санкции за неисполне</w:t>
      </w:r>
      <w:r>
        <w:rPr>
          <w:rFonts w:ascii="Times New Roman CYR" w:hAnsi="Times New Roman CYR"/>
          <w:sz w:val="20"/>
        </w:rPr>
        <w:softHyphen/>
        <w:t>ние условий договора и др.);</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не полностью формируются кредитные досье некоторых кли</w:t>
      </w:r>
      <w:r>
        <w:rPr>
          <w:rFonts w:ascii="Times New Roman CYR" w:hAnsi="Times New Roman CYR"/>
          <w:sz w:val="20"/>
        </w:rPr>
        <w:softHyphen/>
        <w:t>ентов (отсутствуют ТЭО кредитуемой сделки, бизнес-планы, це</w:t>
      </w:r>
      <w:r>
        <w:rPr>
          <w:rFonts w:ascii="Times New Roman CYR" w:hAnsi="Times New Roman CYR"/>
          <w:sz w:val="20"/>
        </w:rPr>
        <w:softHyphen/>
        <w:t>левые контракты и др.);</w:t>
      </w:r>
    </w:p>
    <w:p w:rsidR="00114F15" w:rsidRDefault="00114F15">
      <w:pPr>
        <w:spacing w:line="360" w:lineRule="auto"/>
        <w:ind w:firstLine="320"/>
        <w:rPr>
          <w:rFonts w:ascii="Times New Roman CYR" w:hAnsi="Times New Roman CYR"/>
          <w:sz w:val="20"/>
        </w:rPr>
      </w:pPr>
      <w:r>
        <w:rPr>
          <w:rFonts w:ascii="Times New Roman CYR" w:hAnsi="Times New Roman CYR"/>
          <w:sz w:val="20"/>
        </w:rPr>
        <w:t>отсутствуют дополнительные соглашения по генеральным со</w:t>
      </w:r>
      <w:r>
        <w:rPr>
          <w:rFonts w:ascii="Times New Roman CYR" w:hAnsi="Times New Roman CYR"/>
          <w:sz w:val="20"/>
        </w:rPr>
        <w:softHyphen/>
        <w:t>глашениям на рынке МБК;</w:t>
      </w:r>
    </w:p>
    <w:p w:rsidR="00114F15" w:rsidRDefault="00114F15">
      <w:pPr>
        <w:spacing w:line="360" w:lineRule="auto"/>
        <w:ind w:firstLine="320"/>
        <w:rPr>
          <w:rFonts w:ascii="Times New Roman CYR" w:hAnsi="Times New Roman CYR"/>
          <w:sz w:val="20"/>
        </w:rPr>
      </w:pPr>
      <w:r>
        <w:rPr>
          <w:rFonts w:ascii="Times New Roman CYR" w:hAnsi="Times New Roman CYR"/>
          <w:sz w:val="20"/>
        </w:rPr>
        <w:t>отсутствует регистрация договоров залога в установленных за</w:t>
      </w:r>
      <w:r>
        <w:rPr>
          <w:rFonts w:ascii="Times New Roman CYR" w:hAnsi="Times New Roman CYR"/>
          <w:sz w:val="20"/>
        </w:rPr>
        <w:softHyphen/>
        <w:t>конодательством случаях;</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заключении договора залога недвижимости отсутствуют документы, подтверждающие право собственности заемщика на объект недвижимости, страховой полис, по которому выгодоприобретателем выступает банк и др.;</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заключении договора залога транспортных средств отсут</w:t>
      </w:r>
      <w:r>
        <w:rPr>
          <w:rFonts w:ascii="Times New Roman CYR" w:hAnsi="Times New Roman CYR"/>
          <w:sz w:val="20"/>
        </w:rPr>
        <w:softHyphen/>
        <w:t>ствуют документы, подтверждающие право собственности заем</w:t>
      </w:r>
      <w:r>
        <w:rPr>
          <w:rFonts w:ascii="Times New Roman CYR" w:hAnsi="Times New Roman CYR"/>
          <w:sz w:val="20"/>
        </w:rPr>
        <w:softHyphen/>
        <w:t>щика, копия технического паспорта, страховой полис и др.;</w:t>
      </w:r>
    </w:p>
    <w:p w:rsidR="00114F15" w:rsidRDefault="00114F15">
      <w:pPr>
        <w:spacing w:line="360" w:lineRule="auto"/>
        <w:ind w:firstLine="320"/>
        <w:rPr>
          <w:rFonts w:ascii="Times New Roman CYR" w:hAnsi="Times New Roman CYR"/>
          <w:sz w:val="20"/>
        </w:rPr>
      </w:pPr>
      <w:r>
        <w:rPr>
          <w:rFonts w:ascii="Times New Roman CYR" w:hAnsi="Times New Roman CYR"/>
          <w:sz w:val="20"/>
        </w:rPr>
        <w:t>при заключении договора залога ценных бумаг отсутствуют документы, подтверждающие право собственности на ценные бу</w:t>
      </w:r>
      <w:r>
        <w:rPr>
          <w:rFonts w:ascii="Times New Roman CYR" w:hAnsi="Times New Roman CYR"/>
          <w:sz w:val="20"/>
        </w:rPr>
        <w:softHyphen/>
        <w:t>маги, выписки из реестра реестродержателя, документы, под</w:t>
      </w:r>
      <w:r>
        <w:rPr>
          <w:rFonts w:ascii="Times New Roman CYR" w:hAnsi="Times New Roman CYR"/>
          <w:sz w:val="20"/>
        </w:rPr>
        <w:softHyphen/>
        <w:t>тверждающие блокирование ценных бумаг, находящихся в залоге;</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не оформлена юридическая документация в отношении зало</w:t>
      </w:r>
      <w:r>
        <w:rPr>
          <w:rFonts w:ascii="Times New Roman CYR" w:hAnsi="Times New Roman CYR"/>
          <w:sz w:val="20"/>
        </w:rPr>
        <w:softHyphen/>
        <w:t>говых прав таким образом, что время, необходимое для реализа</w:t>
      </w:r>
      <w:r>
        <w:rPr>
          <w:rFonts w:ascii="Times New Roman CYR" w:hAnsi="Times New Roman CYR"/>
          <w:sz w:val="20"/>
        </w:rPr>
        <w:softHyphen/>
        <w:t>ции залога, не превышает 150 дней со дня, когда реализация за</w:t>
      </w:r>
      <w:r>
        <w:rPr>
          <w:rFonts w:ascii="Times New Roman CYR" w:hAnsi="Times New Roman CYR"/>
          <w:sz w:val="20"/>
        </w:rPr>
        <w:softHyphen/>
        <w:t>логовых прав становится для банка необходимой.</w:t>
      </w:r>
    </w:p>
    <w:p w:rsidR="00114F15" w:rsidRDefault="00114F15">
      <w:pPr>
        <w:spacing w:line="360" w:lineRule="auto"/>
        <w:ind w:firstLine="320"/>
        <w:rPr>
          <w:sz w:val="20"/>
        </w:rPr>
      </w:pPr>
      <w:r>
        <w:rPr>
          <w:rFonts w:ascii="Times New Roman CYR" w:hAnsi="Times New Roman CYR"/>
          <w:i/>
          <w:sz w:val="20"/>
        </w:rPr>
        <w:t>Ошибки при осуществлении активных и пассивных кредитных операций и их отражении в бухгалтерском учете:</w:t>
      </w:r>
    </w:p>
    <w:p w:rsidR="00114F15" w:rsidRDefault="00114F15">
      <w:pPr>
        <w:spacing w:line="360" w:lineRule="auto"/>
        <w:ind w:firstLine="320"/>
        <w:rPr>
          <w:rFonts w:ascii="Times New Roman CYR" w:hAnsi="Times New Roman CYR"/>
          <w:sz w:val="20"/>
        </w:rPr>
      </w:pPr>
      <w:r>
        <w:rPr>
          <w:rFonts w:ascii="Times New Roman CYR" w:hAnsi="Times New Roman CYR"/>
          <w:sz w:val="20"/>
        </w:rPr>
        <w:t>неправильное отражение предметов залога на внебалансовых счетах, отсутствие аналитического учета залогового имущества;</w:t>
      </w:r>
    </w:p>
    <w:p w:rsidR="00114F15" w:rsidRDefault="00114F15">
      <w:pPr>
        <w:spacing w:line="360" w:lineRule="auto"/>
        <w:rPr>
          <w:rFonts w:ascii="Times New Roman CYR" w:hAnsi="Times New Roman CYR"/>
          <w:sz w:val="20"/>
        </w:rPr>
      </w:pPr>
      <w:r>
        <w:rPr>
          <w:rFonts w:ascii="Times New Roman CYR" w:hAnsi="Times New Roman CYR"/>
          <w:sz w:val="20"/>
        </w:rPr>
        <w:t>несвоевременное отражение в учете процентов, причитающихся к оплате (получению), несвоевременное вынесение просроченных процентов на соответствующие счета;</w:t>
      </w:r>
    </w:p>
    <w:p w:rsidR="00114F15" w:rsidRDefault="00114F15">
      <w:pPr>
        <w:spacing w:line="360" w:lineRule="auto"/>
        <w:rPr>
          <w:rFonts w:ascii="Times New Roman CYR" w:hAnsi="Times New Roman CYR"/>
          <w:sz w:val="20"/>
        </w:rPr>
      </w:pPr>
      <w:r>
        <w:rPr>
          <w:rFonts w:ascii="Times New Roman CYR" w:hAnsi="Times New Roman CYR"/>
          <w:sz w:val="20"/>
        </w:rPr>
        <w:t>несвоевременное вынесение просроченных кредитов на соот</w:t>
      </w:r>
      <w:r>
        <w:rPr>
          <w:rFonts w:ascii="Times New Roman CYR" w:hAnsi="Times New Roman CYR"/>
          <w:sz w:val="20"/>
        </w:rPr>
        <w:softHyphen/>
        <w:t>ветствующие счета;</w:t>
      </w:r>
    </w:p>
    <w:p w:rsidR="00114F15" w:rsidRDefault="00114F15">
      <w:pPr>
        <w:spacing w:line="360" w:lineRule="auto"/>
        <w:rPr>
          <w:rFonts w:ascii="Times New Roman CYR" w:hAnsi="Times New Roman CYR"/>
          <w:sz w:val="20"/>
        </w:rPr>
      </w:pPr>
      <w:r>
        <w:rPr>
          <w:rFonts w:ascii="Times New Roman CYR" w:hAnsi="Times New Roman CYR"/>
          <w:sz w:val="20"/>
        </w:rPr>
        <w:t>несвоевременный перенос полученных (оплаченных) процентов за пользование кредитом со счетов доходов (расходов) будущих периодов на доходы (расходы) отчетного периода;</w:t>
      </w:r>
    </w:p>
    <w:p w:rsidR="00114F15" w:rsidRDefault="00114F15">
      <w:pPr>
        <w:spacing w:line="360" w:lineRule="auto"/>
        <w:rPr>
          <w:rFonts w:ascii="Times New Roman CYR" w:hAnsi="Times New Roman CYR"/>
          <w:sz w:val="20"/>
        </w:rPr>
      </w:pPr>
      <w:r>
        <w:rPr>
          <w:rFonts w:ascii="Times New Roman CYR" w:hAnsi="Times New Roman CYR"/>
          <w:sz w:val="20"/>
        </w:rPr>
        <w:t>неправомерное дебетование внебалансового счета 91302 “Не использованные кредитные линии по предоставлению кредитов при погашении кредитов, выданных в рамках открытой кредит</w:t>
      </w:r>
      <w:r>
        <w:rPr>
          <w:rFonts w:ascii="Times New Roman CYR" w:hAnsi="Times New Roman CYR"/>
          <w:sz w:val="20"/>
        </w:rPr>
        <w:softHyphen/>
        <w:t>ной линии (отражение “возобновляемой” кредитной линии);</w:t>
      </w:r>
    </w:p>
    <w:p w:rsidR="00114F15" w:rsidRDefault="00114F15">
      <w:pPr>
        <w:spacing w:line="360" w:lineRule="auto"/>
        <w:rPr>
          <w:rFonts w:ascii="Times New Roman CYR" w:hAnsi="Times New Roman CYR"/>
          <w:sz w:val="20"/>
        </w:rPr>
      </w:pPr>
      <w:r>
        <w:rPr>
          <w:rFonts w:ascii="Times New Roman CYR" w:hAnsi="Times New Roman CYR"/>
          <w:sz w:val="20"/>
        </w:rPr>
        <w:t>несвоевременное закрытие внебалансовых счетов 91301,91303 и 91402, 91403;</w:t>
      </w:r>
    </w:p>
    <w:p w:rsidR="00114F15" w:rsidRDefault="00114F15">
      <w:pPr>
        <w:spacing w:line="360" w:lineRule="auto"/>
        <w:rPr>
          <w:rFonts w:ascii="Times New Roman CYR" w:hAnsi="Times New Roman CYR"/>
          <w:sz w:val="20"/>
        </w:rPr>
      </w:pPr>
      <w:r>
        <w:rPr>
          <w:rFonts w:ascii="Times New Roman CYR" w:hAnsi="Times New Roman CYR"/>
          <w:sz w:val="20"/>
        </w:rPr>
        <w:t>несвоевременное восстановление неиспользованных лимитов по овердрафту на счетах 91309 (91406) при погашении кредита</w:t>
      </w:r>
      <w:r>
        <w:rPr>
          <w:sz w:val="20"/>
          <w:lang w:val="en-US"/>
        </w:rPr>
        <w:t xml:space="preserve"> в </w:t>
      </w:r>
      <w:r>
        <w:rPr>
          <w:rFonts w:ascii="Times New Roman CYR" w:hAnsi="Times New Roman CYR"/>
          <w:sz w:val="20"/>
        </w:rPr>
        <w:t>виде овердрафта;</w:t>
      </w:r>
    </w:p>
    <w:p w:rsidR="00114F15" w:rsidRDefault="00114F15">
      <w:pPr>
        <w:spacing w:line="360" w:lineRule="auto"/>
        <w:rPr>
          <w:rFonts w:ascii="Times New Roman CYR" w:hAnsi="Times New Roman CYR"/>
          <w:sz w:val="20"/>
        </w:rPr>
      </w:pPr>
      <w:r>
        <w:rPr>
          <w:rFonts w:ascii="Times New Roman CYR" w:hAnsi="Times New Roman CYR"/>
          <w:sz w:val="20"/>
        </w:rPr>
        <w:t>аннулирование непогашенной ссудной задолженности ранее 5 лет с момента ее списания с баланса банка-кредитора;</w:t>
      </w:r>
    </w:p>
    <w:p w:rsidR="00114F15" w:rsidRDefault="00114F15">
      <w:pPr>
        <w:spacing w:line="360" w:lineRule="auto"/>
        <w:rPr>
          <w:rFonts w:ascii="Times New Roman CYR" w:hAnsi="Times New Roman CYR"/>
          <w:sz w:val="20"/>
        </w:rPr>
      </w:pPr>
      <w:r>
        <w:rPr>
          <w:rFonts w:ascii="Times New Roman CYR" w:hAnsi="Times New Roman CYR"/>
          <w:sz w:val="20"/>
        </w:rPr>
        <w:t>несвоевременное включение в доходы банка процентов по кредитным договорам, закрытым на основании договора об от</w:t>
      </w:r>
      <w:r>
        <w:rPr>
          <w:rFonts w:ascii="Times New Roman CYR" w:hAnsi="Times New Roman CYR"/>
          <w:sz w:val="20"/>
        </w:rPr>
        <w:softHyphen/>
        <w:t>ступном, договора новации, зачета встречного однородного требования, цессии и др.</w:t>
      </w:r>
    </w:p>
    <w:p w:rsidR="00114F15" w:rsidRDefault="00114F15">
      <w:pPr>
        <w:spacing w:line="360" w:lineRule="auto"/>
        <w:rPr>
          <w:sz w:val="20"/>
        </w:rPr>
      </w:pPr>
      <w:r>
        <w:rPr>
          <w:rFonts w:ascii="Times New Roman CYR" w:hAnsi="Times New Roman CYR"/>
          <w:i/>
          <w:sz w:val="20"/>
        </w:rPr>
        <w:t>Ошибки в части создания, корректировки и использования ре</w:t>
      </w:r>
      <w:r>
        <w:rPr>
          <w:rFonts w:ascii="Times New Roman CYR" w:hAnsi="Times New Roman CYR"/>
          <w:i/>
          <w:sz w:val="20"/>
        </w:rPr>
        <w:softHyphen/>
        <w:t>зервов на возможные потери по ссудам:</w:t>
      </w:r>
    </w:p>
    <w:p w:rsidR="00114F15" w:rsidRDefault="00114F15">
      <w:pPr>
        <w:spacing w:line="360" w:lineRule="auto"/>
        <w:rPr>
          <w:sz w:val="20"/>
        </w:rPr>
      </w:pPr>
      <w:r>
        <w:rPr>
          <w:rFonts w:ascii="Times New Roman CYR" w:hAnsi="Times New Roman CYR"/>
          <w:sz w:val="20"/>
        </w:rPr>
        <w:t>неправильно проведена классификация ссуд по критерия обеспеченности (например, ссуда отнесена к обеспеченным, хо</w:t>
      </w:r>
      <w:r>
        <w:rPr>
          <w:rFonts w:ascii="Times New Roman CYR" w:hAnsi="Times New Roman CYR"/>
          <w:sz w:val="20"/>
        </w:rPr>
        <w:softHyphen/>
        <w:t>тя реальная (рыночная) стоимость залога недостаточна для компенсации банку основной суммы долга по ссуде, всех процентов в соответствии с договором, а также возможных издержек, свя</w:t>
      </w:r>
      <w:r>
        <w:rPr>
          <w:rFonts w:ascii="Times New Roman CYR" w:hAnsi="Times New Roman CYR"/>
          <w:sz w:val="20"/>
        </w:rPr>
        <w:softHyphen/>
        <w:t>занных с реализацией залоговых прав);</w:t>
      </w:r>
    </w:p>
    <w:p w:rsidR="00114F15" w:rsidRDefault="00114F15">
      <w:pPr>
        <w:spacing w:line="360" w:lineRule="auto"/>
        <w:rPr>
          <w:rFonts w:ascii="Times New Roman CYR" w:hAnsi="Times New Roman CYR"/>
          <w:sz w:val="20"/>
        </w:rPr>
      </w:pPr>
      <w:r>
        <w:rPr>
          <w:rFonts w:ascii="Times New Roman CYR" w:hAnsi="Times New Roman CYR"/>
          <w:sz w:val="20"/>
        </w:rPr>
        <w:t>при переоформлении ссуды в вексель заемщика или третьего лица не относят вексель к безнадежным ссудам;</w:t>
      </w:r>
    </w:p>
    <w:p w:rsidR="00114F15" w:rsidRDefault="00114F15">
      <w:pPr>
        <w:spacing w:line="360" w:lineRule="auto"/>
        <w:rPr>
          <w:sz w:val="20"/>
        </w:rPr>
      </w:pPr>
      <w:r>
        <w:rPr>
          <w:rFonts w:ascii="Times New Roman CYR" w:hAnsi="Times New Roman CYR"/>
          <w:sz w:val="20"/>
        </w:rPr>
        <w:t xml:space="preserve">при получении заемщиком ссуды при наличии имеющейся ссуды не относят вновь выданную ссуду к той же группе риска, тем самым занижая группу риска и соответственно размер отчислений в резерв на возможные потери; </w:t>
      </w:r>
    </w:p>
    <w:p w:rsidR="00114F15" w:rsidRDefault="00114F15">
      <w:pPr>
        <w:spacing w:line="360" w:lineRule="auto"/>
        <w:rPr>
          <w:rFonts w:ascii="Times New Roman CYR" w:hAnsi="Times New Roman CYR"/>
          <w:sz w:val="20"/>
        </w:rPr>
      </w:pPr>
      <w:r>
        <w:rPr>
          <w:rFonts w:ascii="Times New Roman CYR" w:hAnsi="Times New Roman CYR"/>
          <w:sz w:val="20"/>
        </w:rPr>
        <w:t>не создаются резервы по векселям, учтенным банком, по сум-1 мам, не взысканным по банковским гарантиям, по факторинго</w:t>
      </w:r>
      <w:r>
        <w:rPr>
          <w:rFonts w:ascii="Times New Roman CYR" w:hAnsi="Times New Roman CYR"/>
          <w:sz w:val="20"/>
        </w:rPr>
        <w:softHyphen/>
        <w:t>вым операциям и т. п.;</w:t>
      </w:r>
    </w:p>
    <w:p w:rsidR="00114F15" w:rsidRDefault="00114F15">
      <w:pPr>
        <w:spacing w:line="360" w:lineRule="auto"/>
        <w:ind w:firstLine="380"/>
        <w:rPr>
          <w:rFonts w:ascii="Times New Roman CYR" w:hAnsi="Times New Roman CYR"/>
          <w:sz w:val="20"/>
        </w:rPr>
      </w:pPr>
      <w:r>
        <w:rPr>
          <w:rFonts w:ascii="Times New Roman CYR" w:hAnsi="Times New Roman CYR"/>
          <w:sz w:val="20"/>
        </w:rPr>
        <w:t>не производится своевременная корректировка резерва</w:t>
      </w:r>
      <w:r>
        <w:rPr>
          <w:sz w:val="20"/>
          <w:lang w:val="en-US"/>
        </w:rPr>
        <w:t xml:space="preserve"> при </w:t>
      </w:r>
      <w:r>
        <w:rPr>
          <w:rFonts w:ascii="Times New Roman CYR" w:hAnsi="Times New Roman CYR"/>
          <w:sz w:val="20"/>
        </w:rPr>
        <w:t>изменении группы риска, несвоевременно производятся корректировки резервов по валютным кредитам;</w:t>
      </w:r>
    </w:p>
    <w:p w:rsidR="00114F15" w:rsidRDefault="00114F15">
      <w:pPr>
        <w:spacing w:line="360" w:lineRule="auto"/>
        <w:ind w:firstLine="380"/>
        <w:rPr>
          <w:rFonts w:ascii="Times New Roman CYR" w:hAnsi="Times New Roman CYR"/>
          <w:sz w:val="20"/>
        </w:rPr>
      </w:pPr>
      <w:r>
        <w:rPr>
          <w:rFonts w:ascii="Times New Roman CYR" w:hAnsi="Times New Roman CYR"/>
          <w:sz w:val="20"/>
        </w:rPr>
        <w:t>неправильно определяется величина резерва под учтенные дисконтные векселя, в связи с тем, что под основной суммой долга по таким векселям принята вексельная сумма</w:t>
      </w:r>
      <w:r>
        <w:rPr>
          <w:sz w:val="20"/>
          <w:lang w:val="en-US"/>
        </w:rPr>
        <w:t xml:space="preserve"> </w:t>
      </w:r>
      <w:r>
        <w:rPr>
          <w:smallCaps/>
          <w:sz w:val="20"/>
          <w:lang w:val="en-US"/>
        </w:rPr>
        <w:t xml:space="preserve">(homhhbj </w:t>
      </w:r>
      <w:r>
        <w:rPr>
          <w:rFonts w:ascii="Times New Roman CYR" w:hAnsi="Times New Roman CYR"/>
          <w:sz w:val="20"/>
        </w:rPr>
        <w:t>векселя), а не фактическая цена приобретения;</w:t>
      </w:r>
    </w:p>
    <w:p w:rsidR="00114F15" w:rsidRDefault="00114F15">
      <w:pPr>
        <w:spacing w:line="360" w:lineRule="auto"/>
        <w:ind w:firstLine="0"/>
        <w:rPr>
          <w:rFonts w:ascii="Times New Roman CYR" w:hAnsi="Times New Roman CYR"/>
          <w:sz w:val="20"/>
        </w:rPr>
      </w:pPr>
      <w:r>
        <w:rPr>
          <w:rFonts w:ascii="Times New Roman CYR" w:hAnsi="Times New Roman CYR"/>
          <w:sz w:val="20"/>
        </w:rPr>
        <w:t>не производится перенос суммы созданного резерва на счет;</w:t>
      </w:r>
    </w:p>
    <w:p w:rsidR="00114F15" w:rsidRDefault="00114F15">
      <w:pPr>
        <w:spacing w:line="360" w:lineRule="auto"/>
        <w:ind w:firstLine="0"/>
        <w:rPr>
          <w:rFonts w:ascii="Times New Roman CYR" w:hAnsi="Times New Roman CYR"/>
          <w:sz w:val="20"/>
        </w:rPr>
      </w:pPr>
      <w:r>
        <w:rPr>
          <w:rFonts w:ascii="Times New Roman CYR" w:hAnsi="Times New Roman CYR"/>
          <w:sz w:val="20"/>
        </w:rPr>
        <w:t>по учету просроченных резервов при вынесении ссуды на про</w:t>
      </w:r>
      <w:r>
        <w:rPr>
          <w:rFonts w:ascii="Times New Roman CYR" w:hAnsi="Times New Roman CYR"/>
          <w:sz w:val="20"/>
        </w:rPr>
        <w:softHyphen/>
        <w:t>срочку;</w:t>
      </w:r>
    </w:p>
    <w:p w:rsidR="00114F15" w:rsidRDefault="00114F15">
      <w:pPr>
        <w:spacing w:line="360" w:lineRule="auto"/>
        <w:ind w:firstLine="380"/>
        <w:rPr>
          <w:rFonts w:ascii="Times New Roman CYR" w:hAnsi="Times New Roman CYR"/>
          <w:sz w:val="20"/>
        </w:rPr>
      </w:pPr>
      <w:r>
        <w:rPr>
          <w:rFonts w:ascii="Times New Roman CYR" w:hAnsi="Times New Roman CYR"/>
          <w:sz w:val="20"/>
        </w:rPr>
        <w:t>использование резерва на списание с баланса просроченные процентов;</w:t>
      </w:r>
    </w:p>
    <w:p w:rsidR="00114F15" w:rsidRDefault="00114F15">
      <w:pPr>
        <w:spacing w:line="360" w:lineRule="auto"/>
        <w:ind w:firstLine="380"/>
        <w:rPr>
          <w:rFonts w:ascii="Times New Roman CYR" w:hAnsi="Times New Roman CYR"/>
          <w:sz w:val="20"/>
        </w:rPr>
      </w:pPr>
      <w:r>
        <w:rPr>
          <w:rFonts w:ascii="Times New Roman CYR" w:hAnsi="Times New Roman CYR"/>
          <w:sz w:val="20"/>
        </w:rPr>
        <w:t>неправильное отражение на внебалансовых счетах ссудной задолженности, списанной за счет резерва или за счет других ис</w:t>
      </w:r>
      <w:r>
        <w:rPr>
          <w:rFonts w:ascii="Times New Roman CYR" w:hAnsi="Times New Roman CYR"/>
          <w:sz w:val="20"/>
        </w:rPr>
        <w:softHyphen/>
        <w:t>точников (при недостаточности или отсутствии резерва);</w:t>
      </w:r>
    </w:p>
    <w:p w:rsidR="00114F15" w:rsidRDefault="00114F15">
      <w:pPr>
        <w:spacing w:line="360" w:lineRule="auto"/>
        <w:ind w:firstLine="380"/>
        <w:rPr>
          <w:rFonts w:ascii="Times New Roman CYR" w:hAnsi="Times New Roman CYR"/>
          <w:sz w:val="20"/>
        </w:rPr>
      </w:pPr>
      <w:r>
        <w:rPr>
          <w:rFonts w:ascii="Times New Roman CYR" w:hAnsi="Times New Roman CYR"/>
          <w:sz w:val="20"/>
        </w:rPr>
        <w:t>принятие решений о списании крупных, льготных или необе</w:t>
      </w:r>
      <w:r>
        <w:rPr>
          <w:rFonts w:ascii="Times New Roman CYR" w:hAnsi="Times New Roman CYR"/>
          <w:sz w:val="20"/>
        </w:rPr>
        <w:softHyphen/>
        <w:t>спеченных ссуд с баланса банка за счет созданных резервов при отсутствии процессуальных документов судебных органов, свиде</w:t>
      </w:r>
      <w:r>
        <w:rPr>
          <w:rFonts w:ascii="Times New Roman CYR" w:hAnsi="Times New Roman CYR"/>
          <w:sz w:val="20"/>
        </w:rPr>
        <w:softHyphen/>
        <w:t>тельствующих о признании этих ссуд безнадежными (нереальны</w:t>
      </w:r>
      <w:r>
        <w:rPr>
          <w:rFonts w:ascii="Times New Roman CYR" w:hAnsi="Times New Roman CYR"/>
          <w:sz w:val="20"/>
        </w:rPr>
        <w:softHyphen/>
        <w:t>ми) для взыскания;</w:t>
      </w:r>
    </w:p>
    <w:p w:rsidR="00114F15" w:rsidRDefault="00114F15">
      <w:pPr>
        <w:spacing w:line="360" w:lineRule="auto"/>
        <w:ind w:firstLine="380"/>
        <w:rPr>
          <w:rFonts w:ascii="Times New Roman CYR" w:hAnsi="Times New Roman CYR"/>
          <w:sz w:val="20"/>
        </w:rPr>
      </w:pPr>
      <w:r>
        <w:rPr>
          <w:rFonts w:ascii="Times New Roman CYR" w:hAnsi="Times New Roman CYR"/>
          <w:sz w:val="20"/>
        </w:rPr>
        <w:t>отнесение ссуд, предоставленных под поручительство органов местного самоуправления к категории обеспеченных;</w:t>
      </w:r>
    </w:p>
    <w:p w:rsidR="00114F15" w:rsidRDefault="00114F15">
      <w:pPr>
        <w:spacing w:line="360" w:lineRule="auto"/>
        <w:ind w:firstLine="380"/>
        <w:rPr>
          <w:sz w:val="20"/>
        </w:rPr>
      </w:pPr>
      <w:r>
        <w:rPr>
          <w:rFonts w:ascii="Times New Roman CYR" w:hAnsi="Times New Roman CYR"/>
          <w:sz w:val="20"/>
        </w:rPr>
        <w:t>несвоевременное восстановление на доходах банка ранее про</w:t>
      </w:r>
      <w:r>
        <w:rPr>
          <w:rFonts w:ascii="Times New Roman CYR" w:hAnsi="Times New Roman CYR"/>
          <w:sz w:val="20"/>
        </w:rPr>
        <w:softHyphen/>
        <w:t>изведенных отчислений в резерв при закрытии кредитных дого</w:t>
      </w:r>
      <w:r>
        <w:rPr>
          <w:rFonts w:ascii="Times New Roman CYR" w:hAnsi="Times New Roman CYR"/>
          <w:sz w:val="20"/>
        </w:rPr>
        <w:softHyphen/>
        <w:t>воров в неденежной форме;</w:t>
      </w:r>
    </w:p>
    <w:p w:rsidR="00114F15" w:rsidRDefault="00114F15">
      <w:pPr>
        <w:spacing w:line="360" w:lineRule="auto"/>
        <w:ind w:firstLine="380"/>
        <w:rPr>
          <w:rFonts w:ascii="Times New Roman CYR" w:hAnsi="Times New Roman CYR"/>
          <w:sz w:val="20"/>
        </w:rPr>
      </w:pPr>
      <w:r>
        <w:rPr>
          <w:rFonts w:ascii="Times New Roman CYR" w:hAnsi="Times New Roman CYR"/>
          <w:sz w:val="20"/>
        </w:rPr>
        <w:t>неправомерное отнесение резерва на возможные потери по необеспеченным ссудам на расходы банка, уменьшающие налогооблагаемую прибыль;</w:t>
      </w:r>
    </w:p>
    <w:p w:rsidR="00114F15" w:rsidRDefault="00114F15">
      <w:pPr>
        <w:spacing w:line="360" w:lineRule="auto"/>
        <w:ind w:firstLine="380"/>
        <w:rPr>
          <w:rFonts w:ascii="Times New Roman CYR" w:hAnsi="Times New Roman CYR"/>
          <w:sz w:val="20"/>
        </w:rPr>
      </w:pPr>
      <w:r>
        <w:rPr>
          <w:rFonts w:ascii="Times New Roman CYR" w:hAnsi="Times New Roman CYR"/>
          <w:sz w:val="20"/>
        </w:rPr>
        <w:t>несоответствие в налоговом учете операций по созданию и восстановлению резервов (с отнесением и без отнесения на себе</w:t>
      </w:r>
      <w:r>
        <w:rPr>
          <w:rFonts w:ascii="Times New Roman CYR" w:hAnsi="Times New Roman CYR"/>
          <w:sz w:val="20"/>
        </w:rPr>
        <w:softHyphen/>
        <w:t>стоимость).</w:t>
      </w: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spacing w:line="360" w:lineRule="auto"/>
        <w:ind w:firstLine="380"/>
        <w:rPr>
          <w:rFonts w:ascii="Times New Roman CYR" w:hAnsi="Times New Roman CYR"/>
          <w:sz w:val="20"/>
        </w:rPr>
      </w:pPr>
    </w:p>
    <w:p w:rsidR="00114F15" w:rsidRDefault="00114F15">
      <w:pPr>
        <w:pStyle w:val="1"/>
        <w:keepNext w:val="0"/>
        <w:pageBreakBefore/>
        <w:rPr>
          <w:i/>
        </w:rPr>
      </w:pPr>
      <w:bookmarkStart w:id="5" w:name="_Toc536520181"/>
      <w:r>
        <w:rPr>
          <w:i/>
        </w:rPr>
        <w:t>СПИСОК ИСПОЛЬЗОВАННОЙ ЛИТЕРАТУРЫ</w:t>
      </w:r>
      <w:bookmarkEnd w:id="5"/>
    </w:p>
    <w:p w:rsidR="00114F15" w:rsidRDefault="00114F15">
      <w:pPr>
        <w:numPr>
          <w:ilvl w:val="0"/>
          <w:numId w:val="1"/>
        </w:numPr>
        <w:tabs>
          <w:tab w:val="clear" w:pos="360"/>
          <w:tab w:val="num" w:pos="740"/>
        </w:tabs>
        <w:spacing w:line="360" w:lineRule="auto"/>
        <w:ind w:left="740"/>
        <w:rPr>
          <w:rFonts w:ascii="Times New Roman CYR" w:hAnsi="Times New Roman CYR"/>
          <w:sz w:val="20"/>
        </w:rPr>
      </w:pPr>
      <w:r>
        <w:rPr>
          <w:rFonts w:ascii="Times New Roman CYR" w:hAnsi="Times New Roman CYR"/>
          <w:sz w:val="20"/>
        </w:rPr>
        <w:t>Положение ЦБ РФ от 26.06.98 № 39-П “О порядке начисления процентов по операциям, свя</w:t>
      </w:r>
      <w:r>
        <w:rPr>
          <w:rFonts w:ascii="Times New Roman CYR" w:hAnsi="Times New Roman CYR"/>
          <w:sz w:val="20"/>
        </w:rPr>
        <w:softHyphen/>
        <w:t>занным с привлечением и размещением денежных средств бан</w:t>
      </w:r>
      <w:r>
        <w:rPr>
          <w:rFonts w:ascii="Times New Roman CYR" w:hAnsi="Times New Roman CYR"/>
          <w:sz w:val="20"/>
        </w:rPr>
        <w:softHyphen/>
        <w:t>ками, и отражения указанных операций по счетам бухгалтерско</w:t>
      </w:r>
      <w:r>
        <w:rPr>
          <w:rFonts w:ascii="Times New Roman CYR" w:hAnsi="Times New Roman CYR"/>
          <w:sz w:val="20"/>
        </w:rPr>
        <w:softHyphen/>
        <w:t xml:space="preserve">го учета” </w:t>
      </w:r>
    </w:p>
    <w:p w:rsidR="00114F15" w:rsidRDefault="00114F15">
      <w:pPr>
        <w:numPr>
          <w:ilvl w:val="0"/>
          <w:numId w:val="1"/>
        </w:numPr>
        <w:tabs>
          <w:tab w:val="clear" w:pos="360"/>
          <w:tab w:val="num" w:pos="740"/>
        </w:tabs>
        <w:spacing w:line="360" w:lineRule="auto"/>
        <w:ind w:left="740"/>
        <w:rPr>
          <w:rFonts w:ascii="Times New Roman CYR" w:hAnsi="Times New Roman CYR"/>
          <w:sz w:val="20"/>
        </w:rPr>
      </w:pPr>
      <w:r>
        <w:rPr>
          <w:rFonts w:ascii="Times New Roman CYR" w:hAnsi="Times New Roman CYR"/>
          <w:sz w:val="20"/>
        </w:rPr>
        <w:t>Методические рекомендации к Положению банка России “О порядке начисления процентов по операциям, свя</w:t>
      </w:r>
      <w:r>
        <w:rPr>
          <w:rFonts w:ascii="Times New Roman CYR" w:hAnsi="Times New Roman CYR"/>
          <w:sz w:val="20"/>
        </w:rPr>
        <w:softHyphen/>
        <w:t>занным с привлечением и размещением денежных средств бан</w:t>
      </w:r>
      <w:r>
        <w:rPr>
          <w:rFonts w:ascii="Times New Roman CYR" w:hAnsi="Times New Roman CYR"/>
          <w:sz w:val="20"/>
        </w:rPr>
        <w:softHyphen/>
        <w:t>ками, и отражения указанных операций по счетам бухгалтерско</w:t>
      </w:r>
      <w:r>
        <w:rPr>
          <w:rFonts w:ascii="Times New Roman CYR" w:hAnsi="Times New Roman CYR"/>
          <w:sz w:val="20"/>
        </w:rPr>
        <w:softHyphen/>
        <w:t>го учета” от 14.10.98 г. № 285-Т</w:t>
      </w:r>
    </w:p>
    <w:p w:rsidR="00114F15" w:rsidRDefault="00114F15">
      <w:pPr>
        <w:numPr>
          <w:ilvl w:val="0"/>
          <w:numId w:val="1"/>
        </w:numPr>
        <w:tabs>
          <w:tab w:val="clear" w:pos="360"/>
          <w:tab w:val="num" w:pos="740"/>
        </w:tabs>
        <w:spacing w:line="360" w:lineRule="auto"/>
        <w:ind w:left="740"/>
        <w:rPr>
          <w:rFonts w:ascii="Times New Roman CYR" w:hAnsi="Times New Roman CYR"/>
          <w:sz w:val="20"/>
        </w:rPr>
      </w:pPr>
      <w:r>
        <w:rPr>
          <w:rFonts w:ascii="Times New Roman CYR" w:hAnsi="Times New Roman CYR"/>
          <w:sz w:val="20"/>
        </w:rPr>
        <w:t>Инструкция ЦБ РФ от 30.06.97 № 62-а “О порядке формирования и использования резерва на возможные потери по ссудам”</w:t>
      </w:r>
    </w:p>
    <w:p w:rsidR="00114F15" w:rsidRDefault="00114F15">
      <w:pPr>
        <w:numPr>
          <w:ilvl w:val="0"/>
          <w:numId w:val="1"/>
        </w:numPr>
        <w:tabs>
          <w:tab w:val="clear" w:pos="360"/>
          <w:tab w:val="num" w:pos="740"/>
        </w:tabs>
        <w:spacing w:line="360" w:lineRule="auto"/>
        <w:ind w:left="740"/>
        <w:rPr>
          <w:rFonts w:ascii="Times New Roman CYR" w:hAnsi="Times New Roman CYR"/>
          <w:sz w:val="20"/>
        </w:rPr>
      </w:pPr>
      <w:r>
        <w:rPr>
          <w:rFonts w:ascii="Times New Roman CYR" w:hAnsi="Times New Roman CYR"/>
          <w:sz w:val="20"/>
        </w:rPr>
        <w:t xml:space="preserve">Письмо ЦБ РФ от 24.03.99 № 104-Т “О применении положений ЦБ РФ № 39-П, № 54-П” а также </w:t>
      </w:r>
    </w:p>
    <w:p w:rsidR="00114F15" w:rsidRDefault="00114F15">
      <w:pPr>
        <w:numPr>
          <w:ilvl w:val="0"/>
          <w:numId w:val="1"/>
        </w:numPr>
        <w:tabs>
          <w:tab w:val="clear" w:pos="360"/>
          <w:tab w:val="num" w:pos="740"/>
        </w:tabs>
        <w:spacing w:line="360" w:lineRule="auto"/>
        <w:ind w:left="740"/>
        <w:rPr>
          <w:rFonts w:ascii="Times New Roman CYR" w:hAnsi="Times New Roman CYR"/>
          <w:sz w:val="20"/>
        </w:rPr>
      </w:pPr>
      <w:r>
        <w:rPr>
          <w:rFonts w:ascii="Times New Roman CYR" w:hAnsi="Times New Roman CYR"/>
          <w:sz w:val="20"/>
        </w:rPr>
        <w:t>Банковский аудит: Учеб. пособие/ Под. ред. проф. М.И. Баканова. – М.: Финансы и статистика, 2001.</w:t>
      </w:r>
    </w:p>
    <w:p w:rsidR="00114F15" w:rsidRDefault="00114F15">
      <w:pPr>
        <w:spacing w:line="360" w:lineRule="auto"/>
        <w:ind w:firstLine="380"/>
        <w:rPr>
          <w:sz w:val="20"/>
        </w:rPr>
      </w:pPr>
      <w:bookmarkStart w:id="6" w:name="_GoBack"/>
      <w:bookmarkEnd w:id="6"/>
    </w:p>
    <w:sectPr w:rsidR="00114F15">
      <w:footerReference w:type="even" r:id="rId7"/>
      <w:footerReference w:type="default" r:id="rId8"/>
      <w:pgSz w:w="11900" w:h="16820"/>
      <w:pgMar w:top="1134" w:right="845"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15" w:rsidRDefault="00114F15">
      <w:pPr>
        <w:spacing w:line="240" w:lineRule="auto"/>
      </w:pPr>
      <w:r>
        <w:separator/>
      </w:r>
    </w:p>
  </w:endnote>
  <w:endnote w:type="continuationSeparator" w:id="0">
    <w:p w:rsidR="00114F15" w:rsidRDefault="00114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15" w:rsidRDefault="00114F15">
    <w:pPr>
      <w:pStyle w:val="a7"/>
      <w:framePr w:wrap="around" w:vAnchor="text" w:hAnchor="margin" w:xAlign="center" w:y="1"/>
      <w:rPr>
        <w:rStyle w:val="a8"/>
      </w:rPr>
    </w:pPr>
    <w:r>
      <w:rPr>
        <w:rStyle w:val="a8"/>
        <w:noProof/>
      </w:rPr>
      <w:t>1</w:t>
    </w:r>
  </w:p>
  <w:p w:rsidR="00114F15" w:rsidRDefault="00114F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15" w:rsidRDefault="00E0547B">
    <w:pPr>
      <w:pStyle w:val="a7"/>
      <w:framePr w:wrap="around" w:vAnchor="text" w:hAnchor="margin" w:xAlign="center" w:y="1"/>
      <w:rPr>
        <w:rStyle w:val="a8"/>
      </w:rPr>
    </w:pPr>
    <w:r>
      <w:rPr>
        <w:rStyle w:val="a8"/>
        <w:noProof/>
      </w:rPr>
      <w:t>2</w:t>
    </w:r>
  </w:p>
  <w:p w:rsidR="00114F15" w:rsidRDefault="00114F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15" w:rsidRDefault="00114F15">
      <w:pPr>
        <w:spacing w:line="240" w:lineRule="auto"/>
      </w:pPr>
      <w:r>
        <w:separator/>
      </w:r>
    </w:p>
  </w:footnote>
  <w:footnote w:type="continuationSeparator" w:id="0">
    <w:p w:rsidR="00114F15" w:rsidRDefault="00114F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2390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47B"/>
    <w:rsid w:val="0011077A"/>
    <w:rsid w:val="00114F15"/>
    <w:rsid w:val="003F7071"/>
    <w:rsid w:val="00E0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C480C-7DED-4F49-8249-8E0E3392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40"/>
      <w:jc w:val="both"/>
    </w:pPr>
    <w:rPr>
      <w:sz w:val="22"/>
    </w:rPr>
  </w:style>
  <w:style w:type="paragraph" w:styleId="1">
    <w:name w:val="heading 1"/>
    <w:basedOn w:val="a"/>
    <w:next w:val="a"/>
    <w:qFormat/>
    <w:pPr>
      <w:keepNext/>
      <w:spacing w:before="440" w:line="360" w:lineRule="auto"/>
      <w:ind w:firstLine="0"/>
      <w:jc w:val="center"/>
      <w:outlineLvl w:val="0"/>
    </w:pPr>
    <w:rPr>
      <w:rFonts w:ascii="Times New Roman CYR" w:hAnsi="Times New Roman CYR"/>
      <w:b/>
      <w:sz w:val="20"/>
    </w:rPr>
  </w:style>
  <w:style w:type="paragraph" w:styleId="2">
    <w:name w:val="heading 2"/>
    <w:basedOn w:val="a"/>
    <w:next w:val="a"/>
    <w:qFormat/>
    <w:pPr>
      <w:keepNext/>
      <w:spacing w:line="360" w:lineRule="auto"/>
      <w:ind w:firstLine="380"/>
      <w:jc w:val="center"/>
      <w:outlineLvl w:val="1"/>
    </w:pPr>
    <w:rPr>
      <w:rFonts w:ascii="Times New Roman CYR" w:hAnsi="Times New Roman CYR"/>
      <w:b/>
      <w:i/>
      <w:sz w:val="20"/>
    </w:rPr>
  </w:style>
  <w:style w:type="paragraph" w:styleId="3">
    <w:name w:val="heading 3"/>
    <w:basedOn w:val="a"/>
    <w:next w:val="a"/>
    <w:qFormat/>
    <w:pPr>
      <w:keepNext/>
      <w:spacing w:line="360" w:lineRule="auto"/>
      <w:ind w:right="-766"/>
      <w:jc w:val="center"/>
      <w:outlineLvl w:val="2"/>
    </w:pPr>
    <w:rPr>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rFonts w:ascii="Arial" w:hAnsi="Arial"/>
      <w:b/>
      <w:sz w:val="28"/>
    </w:rPr>
  </w:style>
  <w:style w:type="paragraph" w:customStyle="1" w:styleId="FR2">
    <w:name w:val="FR2"/>
    <w:pPr>
      <w:widowControl w:val="0"/>
      <w:spacing w:before="260"/>
      <w:ind w:right="1600"/>
      <w:jc w:val="both"/>
    </w:pPr>
    <w:rPr>
      <w:rFonts w:ascii="Arial" w:hAnsi="Arial"/>
      <w:b/>
      <w:sz w:val="24"/>
    </w:rPr>
  </w:style>
  <w:style w:type="paragraph" w:customStyle="1" w:styleId="FR3">
    <w:name w:val="FR3"/>
    <w:pPr>
      <w:widowControl w:val="0"/>
      <w:spacing w:before="20"/>
    </w:pPr>
    <w:rPr>
      <w:rFonts w:ascii="Arial" w:hAnsi="Arial"/>
    </w:rPr>
  </w:style>
  <w:style w:type="paragraph" w:customStyle="1" w:styleId="21">
    <w:name w:val="Основний текст 21"/>
    <w:basedOn w:val="a"/>
    <w:pPr>
      <w:spacing w:line="220" w:lineRule="auto"/>
      <w:ind w:left="40" w:firstLine="320"/>
    </w:pPr>
    <w:rPr>
      <w:sz w:val="20"/>
    </w:rPr>
  </w:style>
  <w:style w:type="paragraph" w:styleId="a3">
    <w:name w:val="Body Text"/>
    <w:basedOn w:val="a"/>
    <w:semiHidden/>
    <w:pPr>
      <w:spacing w:line="220" w:lineRule="auto"/>
      <w:ind w:firstLine="0"/>
    </w:pPr>
    <w:rPr>
      <w:sz w:val="20"/>
    </w:rPr>
  </w:style>
  <w:style w:type="paragraph" w:styleId="a4">
    <w:name w:val="Body Text Indent"/>
    <w:basedOn w:val="a"/>
    <w:semiHidden/>
    <w:pPr>
      <w:spacing w:line="360" w:lineRule="auto"/>
      <w:ind w:firstLine="426"/>
    </w:pPr>
    <w:rPr>
      <w:rFonts w:ascii="Times New Roman CYR" w:hAnsi="Times New Roman CYR"/>
      <w:sz w:val="20"/>
    </w:rPr>
  </w:style>
  <w:style w:type="paragraph" w:styleId="a5">
    <w:name w:val="Title"/>
    <w:basedOn w:val="a"/>
    <w:qFormat/>
    <w:pPr>
      <w:widowControl/>
      <w:spacing w:line="360" w:lineRule="auto"/>
      <w:ind w:firstLine="0"/>
      <w:jc w:val="center"/>
    </w:pPr>
    <w:rPr>
      <w:snapToGrid w:val="0"/>
      <w:sz w:val="28"/>
    </w:rPr>
  </w:style>
  <w:style w:type="paragraph" w:styleId="a6">
    <w:name w:val="Block Text"/>
    <w:basedOn w:val="a"/>
    <w:semiHidden/>
    <w:pPr>
      <w:spacing w:line="360" w:lineRule="auto"/>
      <w:ind w:left="5103" w:right="-22"/>
    </w:pPr>
    <w:rPr>
      <w:sz w:val="28"/>
    </w:rPr>
  </w:style>
  <w:style w:type="paragraph" w:styleId="10">
    <w:name w:val="toc 1"/>
    <w:basedOn w:val="a"/>
    <w:next w:val="a"/>
    <w:autoRedefine/>
    <w:semiHidden/>
  </w:style>
  <w:style w:type="paragraph" w:styleId="20">
    <w:name w:val="toc 2"/>
    <w:basedOn w:val="a"/>
    <w:next w:val="a"/>
    <w:autoRedefine/>
    <w:semiHidden/>
    <w:pPr>
      <w:ind w:left="220"/>
    </w:pPr>
  </w:style>
  <w:style w:type="paragraph" w:styleId="30">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13922</Words>
  <Characters>79362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Методика аудита операций кредитования</vt:lpstr>
    </vt:vector>
  </TitlesOfParts>
  <Company>PeterService LTD</Company>
  <LinksUpToDate>false</LinksUpToDate>
  <CharactersWithSpaces>93098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аудита операций кредитования</dc:title>
  <dc:subject/>
  <dc:creator>Anna Luhina</dc:creator>
  <cp:keywords/>
  <dc:description/>
  <cp:lastModifiedBy>Irina</cp:lastModifiedBy>
  <cp:revision>2</cp:revision>
  <cp:lastPrinted>2002-01-24T12:38:00Z</cp:lastPrinted>
  <dcterms:created xsi:type="dcterms:W3CDTF">2014-08-03T19:12:00Z</dcterms:created>
  <dcterms:modified xsi:type="dcterms:W3CDTF">2014-08-03T19:12:00Z</dcterms:modified>
</cp:coreProperties>
</file>