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CF" w:rsidRDefault="00577CCF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b/>
          <w:szCs w:val="28"/>
          <w:lang w:val="en-US"/>
        </w:rPr>
      </w:pPr>
    </w:p>
    <w:p w:rsidR="00FA0C78" w:rsidRDefault="00FA0C78" w:rsidP="0035117A">
      <w:pPr>
        <w:pStyle w:val="3"/>
        <w:spacing w:line="360" w:lineRule="auto"/>
        <w:ind w:firstLine="720"/>
        <w:jc w:val="center"/>
        <w:rPr>
          <w:sz w:val="28"/>
          <w:szCs w:val="28"/>
        </w:rPr>
      </w:pPr>
      <w:bookmarkStart w:id="0" w:name="_Toc160690440"/>
      <w:r w:rsidRPr="0047420E">
        <w:t>ВВЕДЕНИЕ</w:t>
      </w:r>
      <w:bookmarkEnd w:id="0"/>
    </w:p>
    <w:p w:rsidR="00FA0C78" w:rsidRPr="00EE79BC" w:rsidRDefault="00FA0C78" w:rsidP="00B22516">
      <w:pPr>
        <w:ind w:firstLine="720"/>
        <w:rPr>
          <w:szCs w:val="28"/>
        </w:rPr>
      </w:pPr>
      <w:r w:rsidRPr="00EE79BC">
        <w:rPr>
          <w:szCs w:val="28"/>
        </w:rPr>
        <w:t xml:space="preserve">Субъектам малого предпринимательства, в силу ряда причин, нет необходимости осуществлять </w:t>
      </w:r>
      <w:hyperlink r:id="rId5" w:history="1">
        <w:r w:rsidRPr="00EE79BC">
          <w:rPr>
            <w:bCs/>
            <w:szCs w:val="28"/>
          </w:rPr>
          <w:t>аудиторскую проверку</w:t>
        </w:r>
      </w:hyperlink>
      <w:r w:rsidRPr="00EE79BC">
        <w:rPr>
          <w:szCs w:val="28"/>
        </w:rPr>
        <w:t xml:space="preserve">. Однако бухгалтерский (налоговый) учет должен соответствовать требованиям действующего законодательства. При этом организация имеет возможность приглашать аудиторские организации или индивидуальных аудиторов для проведения аудита. Это делается для решения многих проблем возникающих у субъектов малого предпринимательства. </w:t>
      </w:r>
    </w:p>
    <w:p w:rsidR="00FA0C78" w:rsidRDefault="00FA0C78" w:rsidP="0035117A">
      <w:pPr>
        <w:ind w:firstLine="720"/>
      </w:pPr>
      <w:r w:rsidRPr="00EE79BC">
        <w:rPr>
          <w:szCs w:val="28"/>
        </w:rPr>
        <w:t>Обладая достаточными способностями для извлечения прибыли из своей деятельности, но, зачастую не имея  возможности вести, правильное исчисление и уплату налогов с оперативным отслеживанием быстро меняющегося налогового закон</w:t>
      </w:r>
      <w:r>
        <w:rPr>
          <w:szCs w:val="28"/>
        </w:rPr>
        <w:t>одательства</w:t>
      </w:r>
      <w:r w:rsidRPr="00DD355B">
        <w:rPr>
          <w:szCs w:val="28"/>
        </w:rPr>
        <w:t>.</w:t>
      </w:r>
      <w:r>
        <w:rPr>
          <w:szCs w:val="28"/>
        </w:rPr>
        <w:t xml:space="preserve"> Как правило, се</w:t>
      </w:r>
      <w:r w:rsidRPr="00EE79BC">
        <w:rPr>
          <w:szCs w:val="28"/>
        </w:rPr>
        <w:t>рьезная налоговая ошибка мелкого предпринимателя становится последней и ставит крест на его бизнесе, лишая доходов, как бюджет, так и самих предпринимателей. Исходя из этого, вполне оправданным становится использование услуг, оказываемых аудиторскими организациями и индивидуальными аудиторами.</w:t>
      </w:r>
      <w:r>
        <w:t xml:space="preserve"> </w:t>
      </w:r>
    </w:p>
    <w:p w:rsidR="00FA0C78" w:rsidRDefault="00FA0C78" w:rsidP="0035117A">
      <w:pPr>
        <w:ind w:firstLine="720"/>
        <w:rPr>
          <w:szCs w:val="28"/>
        </w:rPr>
      </w:pPr>
      <w:r>
        <w:rPr>
          <w:szCs w:val="28"/>
        </w:rPr>
        <w:t>Аудит субъектов малого предпринимательства</w:t>
      </w:r>
      <w:r w:rsidRPr="00710796">
        <w:rPr>
          <w:szCs w:val="28"/>
        </w:rPr>
        <w:t xml:space="preserve"> проводится с применением всех правил проведения аудиторских проверок, но с учетом специфики малых предприятий, в частности ограничения и отсутствия разделения полномочий сотрудников, отвечающих за ведение учета и подготовку отчетности, преобладающего влияния владельца и (или) единоначального руководителя на все стороны деятельности такого экономического субъекта. </w:t>
      </w:r>
    </w:p>
    <w:p w:rsidR="00FA0C78" w:rsidRDefault="00FA0C78" w:rsidP="0035117A">
      <w:pPr>
        <w:ind w:firstLine="720"/>
        <w:rPr>
          <w:szCs w:val="28"/>
        </w:rPr>
      </w:pPr>
      <w:r w:rsidRPr="00710796">
        <w:rPr>
          <w:szCs w:val="28"/>
        </w:rPr>
        <w:t xml:space="preserve">Во время </w:t>
      </w:r>
      <w:r>
        <w:rPr>
          <w:szCs w:val="28"/>
        </w:rPr>
        <w:t>аудита субъектов малого предпринимательства</w:t>
      </w:r>
      <w:r w:rsidRPr="00710796">
        <w:rPr>
          <w:szCs w:val="28"/>
        </w:rPr>
        <w:t xml:space="preserve"> особое внимание уделяется след</w:t>
      </w:r>
      <w:r>
        <w:rPr>
          <w:szCs w:val="28"/>
        </w:rPr>
        <w:t>ующим</w:t>
      </w:r>
      <w:r w:rsidRPr="00710796">
        <w:rPr>
          <w:szCs w:val="28"/>
        </w:rPr>
        <w:t xml:space="preserve"> потенциальным факторам риска: нерегулярность ведения бухгалтерских записей и повышенный риск искажения отчетности; неточность понимания задач аудита и требований к восстановлению учета, исправлению ошибок; отсутствие внутреннего контроля в связи с ограниченным числом учетных работников; непосредственный контакт сотрудников, ведущих учет, с материальными ценностями; использование наличных денег в расчетах с партнерами и т.п. Эти особенности предполагают необходимость тщательного планирования и документирования </w:t>
      </w:r>
      <w:r>
        <w:rPr>
          <w:szCs w:val="28"/>
        </w:rPr>
        <w:t>аудита субъектов малого предпринимательства</w:t>
      </w:r>
      <w:r w:rsidRPr="00710796">
        <w:rPr>
          <w:szCs w:val="28"/>
        </w:rPr>
        <w:t xml:space="preserve">. </w:t>
      </w:r>
    </w:p>
    <w:p w:rsidR="00FA0C78" w:rsidRDefault="00FA0C78" w:rsidP="00DD355B">
      <w:pPr>
        <w:ind w:firstLine="720"/>
        <w:rPr>
          <w:szCs w:val="28"/>
        </w:rPr>
      </w:pPr>
      <w:r w:rsidRPr="00710796">
        <w:rPr>
          <w:szCs w:val="28"/>
        </w:rPr>
        <w:t xml:space="preserve">Особое значение имеет тестирование и опрос руководителей и работников бухгалтерии, позволяющий получить письменные разъяснения от руководства проверяемого субъекта по характеру осуществляемых хозяйственных операций, ведению учета, ответственности за представленные отчетные документы. При проведении инициативного аудита в первую очередь проверяют правильность постановки и ведения учета, налоговые расчеты. Если целью аудита является выдача официального аудиторского заключения, то он должен проводиться в полном соответствии с правилами, установленными для официальных аудиторских проверок, и оценкой риска аудиторского. </w:t>
      </w:r>
      <w:r>
        <w:rPr>
          <w:szCs w:val="28"/>
        </w:rPr>
        <w:t xml:space="preserve">Аудит субъектов малого предпринимательства, </w:t>
      </w:r>
      <w:r w:rsidRPr="00710796">
        <w:rPr>
          <w:szCs w:val="28"/>
        </w:rPr>
        <w:t>регламентируется правилом (стандартом) «Особенности аудита малых экономических субъектов», одобренным Комиссией по аудиторской деятельности при Президенте РФ 11 июня 2000.</w:t>
      </w:r>
    </w:p>
    <w:p w:rsidR="00FA0C78" w:rsidRDefault="00FA0C78" w:rsidP="00DD355B">
      <w:pPr>
        <w:ind w:firstLine="720"/>
        <w:rPr>
          <w:szCs w:val="28"/>
        </w:rPr>
      </w:pPr>
      <w:r>
        <w:rPr>
          <w:szCs w:val="28"/>
        </w:rPr>
        <w:t>Цель выполнения курсовой работы - раскрыть особенности аудита субъектов малого предпринимательства.</w:t>
      </w:r>
    </w:p>
    <w:p w:rsidR="00FA0C78" w:rsidRDefault="00FA0C78" w:rsidP="00DD355B">
      <w:pPr>
        <w:ind w:firstLine="720"/>
        <w:rPr>
          <w:szCs w:val="28"/>
        </w:rPr>
      </w:pPr>
      <w:r>
        <w:rPr>
          <w:szCs w:val="28"/>
        </w:rPr>
        <w:t>Для достижения указанной цели поставлены следующие задачи:</w:t>
      </w:r>
    </w:p>
    <w:p w:rsidR="00FA0C78" w:rsidRDefault="00FA0C78" w:rsidP="009B13E7">
      <w:pPr>
        <w:numPr>
          <w:ilvl w:val="0"/>
          <w:numId w:val="2"/>
        </w:numPr>
        <w:tabs>
          <w:tab w:val="clear" w:pos="1455"/>
          <w:tab w:val="num" w:pos="0"/>
        </w:tabs>
        <w:ind w:left="0" w:firstLine="540"/>
        <w:rPr>
          <w:szCs w:val="28"/>
        </w:rPr>
      </w:pPr>
      <w:r w:rsidRPr="009B13E7">
        <w:rPr>
          <w:szCs w:val="28"/>
        </w:rPr>
        <w:t xml:space="preserve"> </w:t>
      </w:r>
      <w:r w:rsidRPr="009F0A6B">
        <w:rPr>
          <w:szCs w:val="28"/>
        </w:rPr>
        <w:t>изучение</w:t>
      </w:r>
      <w:r>
        <w:rPr>
          <w:szCs w:val="28"/>
        </w:rPr>
        <w:t xml:space="preserve"> </w:t>
      </w:r>
      <w:r w:rsidRPr="009F0A6B">
        <w:rPr>
          <w:szCs w:val="28"/>
        </w:rPr>
        <w:t xml:space="preserve">теоретических основ бухгалтерского учёта и аудита </w:t>
      </w:r>
      <w:r>
        <w:rPr>
          <w:szCs w:val="28"/>
        </w:rPr>
        <w:t>на малом предприятии;</w:t>
      </w:r>
    </w:p>
    <w:p w:rsidR="00FA0C78" w:rsidRPr="009F0A6B" w:rsidRDefault="00FA0C78" w:rsidP="009B13E7">
      <w:pPr>
        <w:numPr>
          <w:ilvl w:val="0"/>
          <w:numId w:val="2"/>
        </w:numPr>
        <w:tabs>
          <w:tab w:val="clear" w:pos="1455"/>
          <w:tab w:val="num" w:pos="0"/>
        </w:tabs>
        <w:ind w:left="0" w:firstLine="540"/>
        <w:rPr>
          <w:szCs w:val="28"/>
        </w:rPr>
      </w:pPr>
      <w:r>
        <w:rPr>
          <w:szCs w:val="28"/>
        </w:rPr>
        <w:t>исследование</w:t>
      </w:r>
      <w:r w:rsidRPr="009F0A6B">
        <w:rPr>
          <w:szCs w:val="28"/>
        </w:rPr>
        <w:t xml:space="preserve"> но</w:t>
      </w:r>
      <w:r>
        <w:rPr>
          <w:szCs w:val="28"/>
        </w:rPr>
        <w:t>рмативно – законодательной базы, регулирующей бухгалтерский и налоговый учет на малом предприятии</w:t>
      </w:r>
      <w:r w:rsidRPr="009F0A6B">
        <w:rPr>
          <w:szCs w:val="28"/>
        </w:rPr>
        <w:t>;</w:t>
      </w:r>
    </w:p>
    <w:p w:rsidR="00FA0C78" w:rsidRDefault="00FA0C78" w:rsidP="009B13E7">
      <w:pPr>
        <w:numPr>
          <w:ilvl w:val="0"/>
          <w:numId w:val="2"/>
        </w:numPr>
        <w:tabs>
          <w:tab w:val="clear" w:pos="1455"/>
          <w:tab w:val="num" w:pos="0"/>
        </w:tabs>
        <w:ind w:left="0" w:firstLine="540"/>
        <w:rPr>
          <w:szCs w:val="28"/>
        </w:rPr>
      </w:pPr>
      <w:r w:rsidRPr="00C068E6">
        <w:rPr>
          <w:szCs w:val="28"/>
        </w:rPr>
        <w:t>разработка методики проведения</w:t>
      </w:r>
      <w:r>
        <w:rPr>
          <w:szCs w:val="28"/>
        </w:rPr>
        <w:t xml:space="preserve"> аудиторской проверки на малом предприятии;</w:t>
      </w:r>
    </w:p>
    <w:p w:rsidR="00FA0C78" w:rsidRDefault="00FA0C78" w:rsidP="009B13E7">
      <w:pPr>
        <w:numPr>
          <w:ilvl w:val="0"/>
          <w:numId w:val="2"/>
        </w:numPr>
        <w:tabs>
          <w:tab w:val="clear" w:pos="1455"/>
          <w:tab w:val="num" w:pos="0"/>
        </w:tabs>
        <w:ind w:left="0" w:firstLine="540"/>
        <w:rPr>
          <w:szCs w:val="28"/>
        </w:rPr>
      </w:pPr>
      <w:r>
        <w:rPr>
          <w:szCs w:val="28"/>
        </w:rPr>
        <w:t xml:space="preserve">определение организационно-экономической характеристики </w:t>
      </w:r>
      <w:r w:rsidRPr="00C068E6">
        <w:rPr>
          <w:szCs w:val="28"/>
        </w:rPr>
        <w:t>аудируемого</w:t>
      </w:r>
      <w:r>
        <w:rPr>
          <w:szCs w:val="28"/>
        </w:rPr>
        <w:t xml:space="preserve"> предприятия;</w:t>
      </w:r>
    </w:p>
    <w:p w:rsidR="00FA0C78" w:rsidRPr="009416A7" w:rsidRDefault="00FA0C78" w:rsidP="009B13E7">
      <w:pPr>
        <w:numPr>
          <w:ilvl w:val="0"/>
          <w:numId w:val="2"/>
        </w:numPr>
        <w:tabs>
          <w:tab w:val="clear" w:pos="1455"/>
          <w:tab w:val="num" w:pos="0"/>
        </w:tabs>
        <w:ind w:left="0" w:firstLine="540"/>
        <w:rPr>
          <w:szCs w:val="28"/>
        </w:rPr>
      </w:pPr>
      <w:r w:rsidRPr="009416A7">
        <w:rPr>
          <w:szCs w:val="28"/>
        </w:rPr>
        <w:t>составление плана и программы проверки, определение уровня существенности и величины аудиторского риска;</w:t>
      </w:r>
    </w:p>
    <w:p w:rsidR="00FA0C78" w:rsidRDefault="00FA0C78" w:rsidP="009B13E7">
      <w:pPr>
        <w:numPr>
          <w:ilvl w:val="0"/>
          <w:numId w:val="2"/>
        </w:numPr>
        <w:tabs>
          <w:tab w:val="clear" w:pos="1455"/>
          <w:tab w:val="num" w:pos="0"/>
        </w:tabs>
        <w:ind w:left="0" w:firstLine="540"/>
        <w:rPr>
          <w:szCs w:val="28"/>
        </w:rPr>
      </w:pPr>
      <w:r w:rsidRPr="009B13E7">
        <w:rPr>
          <w:szCs w:val="28"/>
        </w:rPr>
        <w:t xml:space="preserve">выявление типичных ошибок </w:t>
      </w:r>
      <w:r>
        <w:rPr>
          <w:szCs w:val="28"/>
        </w:rPr>
        <w:t>в ходе аудиторской проверки;</w:t>
      </w:r>
    </w:p>
    <w:p w:rsidR="00FA0C78" w:rsidRPr="009416A7" w:rsidRDefault="00FA0C78" w:rsidP="009B13E7">
      <w:pPr>
        <w:numPr>
          <w:ilvl w:val="0"/>
          <w:numId w:val="2"/>
        </w:numPr>
        <w:tabs>
          <w:tab w:val="clear" w:pos="1455"/>
          <w:tab w:val="num" w:pos="0"/>
        </w:tabs>
        <w:ind w:left="0" w:firstLine="540"/>
        <w:rPr>
          <w:szCs w:val="28"/>
        </w:rPr>
      </w:pPr>
      <w:r w:rsidRPr="009416A7">
        <w:rPr>
          <w:szCs w:val="28"/>
        </w:rPr>
        <w:t xml:space="preserve">проведение аудиторской проверки, подготовка отчета аудитора, рекомендации по совершенствованию учета </w:t>
      </w:r>
      <w:r>
        <w:rPr>
          <w:szCs w:val="28"/>
        </w:rPr>
        <w:t>на предприятии</w:t>
      </w:r>
      <w:r w:rsidRPr="009416A7">
        <w:rPr>
          <w:szCs w:val="28"/>
        </w:rPr>
        <w:t xml:space="preserve">. </w:t>
      </w:r>
    </w:p>
    <w:p w:rsidR="00FA0C78" w:rsidRDefault="00FA0C78" w:rsidP="0035117A">
      <w:pPr>
        <w:ind w:firstLine="720"/>
        <w:rPr>
          <w:szCs w:val="28"/>
        </w:rPr>
      </w:pPr>
      <w:r>
        <w:rPr>
          <w:szCs w:val="28"/>
        </w:rPr>
        <w:t>Объект исследования: Частная охранная Организация «Защитник», являющийся субъектом малого предпринимательства.</w:t>
      </w:r>
    </w:p>
    <w:p w:rsidR="00FA0C78" w:rsidRDefault="00FA0C78" w:rsidP="0035117A">
      <w:pPr>
        <w:ind w:firstLine="720"/>
        <w:rPr>
          <w:szCs w:val="28"/>
        </w:rPr>
      </w:pPr>
      <w:r>
        <w:rPr>
          <w:szCs w:val="28"/>
        </w:rPr>
        <w:t>Предметом – методика аудиторской проверки на малом предприятии.</w:t>
      </w:r>
    </w:p>
    <w:p w:rsidR="00FA0C78" w:rsidRDefault="00FA0C78" w:rsidP="00B22516">
      <w:pPr>
        <w:pStyle w:val="11"/>
        <w:rPr>
          <w:sz w:val="28"/>
          <w:szCs w:val="28"/>
        </w:rPr>
      </w:pPr>
      <w:r w:rsidRPr="00B22516">
        <w:rPr>
          <w:sz w:val="28"/>
          <w:szCs w:val="28"/>
        </w:rPr>
        <w:t>Периодом исследования организационно-экономической базы являются последние три года 2007,2008,2009</w:t>
      </w:r>
      <w:r>
        <w:rPr>
          <w:sz w:val="28"/>
          <w:szCs w:val="28"/>
        </w:rPr>
        <w:t>.</w:t>
      </w:r>
      <w:r w:rsidRPr="00B22516">
        <w:rPr>
          <w:szCs w:val="28"/>
        </w:rPr>
        <w:t xml:space="preserve"> </w:t>
      </w:r>
      <w:r w:rsidRPr="004525A0">
        <w:rPr>
          <w:sz w:val="28"/>
          <w:szCs w:val="28"/>
        </w:rPr>
        <w:t>А аудиторская проверка проводится за 20</w:t>
      </w:r>
      <w:r>
        <w:rPr>
          <w:sz w:val="28"/>
          <w:szCs w:val="28"/>
        </w:rPr>
        <w:t>09</w:t>
      </w:r>
      <w:r w:rsidRPr="004525A0">
        <w:rPr>
          <w:sz w:val="28"/>
          <w:szCs w:val="28"/>
        </w:rPr>
        <w:t xml:space="preserve"> год. </w:t>
      </w:r>
    </w:p>
    <w:p w:rsidR="00FA0C78" w:rsidRDefault="00FA0C78" w:rsidP="00B22516">
      <w:pPr>
        <w:pStyle w:val="11"/>
        <w:rPr>
          <w:sz w:val="28"/>
          <w:szCs w:val="28"/>
        </w:rPr>
      </w:pPr>
      <w:r>
        <w:rPr>
          <w:sz w:val="28"/>
          <w:szCs w:val="28"/>
        </w:rPr>
        <w:t>Теоретическая база используемая при написании данной курсовой работе представлена книгами, учебниками и учебными пособиями по бухгалтерскому учёту и аудиту таких авторов как: В.И. Подольский, В.А. Ерофеева, Р.П. Булыгин, Ю. А. Бабаев, Е.В. Воробьева и др. Законодательной базой исследования является нормативно-законодательные акты регулирующие учет на малом предприятии.</w:t>
      </w:r>
    </w:p>
    <w:p w:rsidR="00FA0C78" w:rsidRDefault="00FA0C78" w:rsidP="00B22516">
      <w:pPr>
        <w:pStyle w:val="a5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написании курсовой работы используются такие методы исследования как: индукция, дедукция, синтез и другие.</w:t>
      </w:r>
    </w:p>
    <w:p w:rsidR="00FA0C78" w:rsidRDefault="00FA0C78" w:rsidP="00B22516">
      <w:pPr>
        <w:ind w:firstLine="540"/>
        <w:rPr>
          <w:szCs w:val="28"/>
        </w:rPr>
      </w:pPr>
      <w:r>
        <w:rPr>
          <w:szCs w:val="28"/>
        </w:rPr>
        <w:t>С</w:t>
      </w:r>
      <w:r w:rsidRPr="00A94D53">
        <w:rPr>
          <w:szCs w:val="28"/>
        </w:rPr>
        <w:t>труктуру курсовой работы целесообразно представить в трех главах. В первой отобра</w:t>
      </w:r>
      <w:r>
        <w:rPr>
          <w:szCs w:val="28"/>
        </w:rPr>
        <w:t xml:space="preserve">зить </w:t>
      </w:r>
      <w:r w:rsidRPr="00A94D53">
        <w:rPr>
          <w:szCs w:val="28"/>
        </w:rPr>
        <w:t xml:space="preserve">теоретические основы бухгалтерского учета и аудита, показать их связь, дать общую характеристику темы, раскрывая понятия руководствуясь нормативными документами, составить методику проведения аудиторской проверки на выбранном </w:t>
      </w:r>
      <w:r>
        <w:rPr>
          <w:szCs w:val="28"/>
        </w:rPr>
        <w:t>предприятии</w:t>
      </w:r>
      <w:r w:rsidRPr="00A94D53">
        <w:rPr>
          <w:szCs w:val="28"/>
        </w:rPr>
        <w:t>, описать максимально возможный состав ошибок, их природу.</w:t>
      </w:r>
      <w:r>
        <w:rPr>
          <w:szCs w:val="28"/>
        </w:rPr>
        <w:t xml:space="preserve"> Во второй главе необходимо описать организационно-экономическую характеристику ЧОО «Защитник», составить план и программу проверки, а так же провести саму аудиторскую проверку. В третьей главе подготовить отчет аудитора, указать найденные ошибки их влияние на достоверность и полноту бухгалтерской отчетности, способы их исправления, а так же дать рекомендации по совершенствованию учета на выбранном предприятии.</w:t>
      </w:r>
    </w:p>
    <w:p w:rsidR="00FA0C78" w:rsidRDefault="00FA0C78" w:rsidP="00B22516">
      <w:pPr>
        <w:ind w:firstLine="540"/>
        <w:rPr>
          <w:szCs w:val="28"/>
        </w:rPr>
      </w:pPr>
    </w:p>
    <w:p w:rsidR="00FA0C78" w:rsidRDefault="00FA0C78" w:rsidP="00732F0C">
      <w:pPr>
        <w:ind w:firstLine="540"/>
        <w:jc w:val="center"/>
        <w:rPr>
          <w:szCs w:val="28"/>
        </w:rPr>
      </w:pPr>
      <w:r>
        <w:rPr>
          <w:szCs w:val="28"/>
        </w:rPr>
        <w:t>Глава 1.Нормативное регулирование организации учета и аудита на малом предприятии.</w:t>
      </w:r>
    </w:p>
    <w:p w:rsidR="00FA0C78" w:rsidRDefault="00FA0C78" w:rsidP="00B22516">
      <w:pPr>
        <w:ind w:firstLine="540"/>
        <w:rPr>
          <w:szCs w:val="28"/>
        </w:rPr>
      </w:pPr>
      <w:r w:rsidRPr="00B22516">
        <w:rPr>
          <w:szCs w:val="28"/>
        </w:rPr>
        <w:t>1.1Теоретические основы ведения бухгалтерского учета на малом предприятии</w:t>
      </w:r>
      <w:r>
        <w:rPr>
          <w:szCs w:val="28"/>
        </w:rPr>
        <w:t>.</w:t>
      </w: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szCs w:val="28"/>
        </w:rPr>
      </w:pPr>
      <w:r>
        <w:rPr>
          <w:szCs w:val="28"/>
        </w:rPr>
        <w:t>Субъектом малого предпринимательств ас простым технологическим процессом производства продукции, выполнения работ, оказания услуг и имеющим незначительное количество хозяйственных операций рекомендуется применение упрощенной формы бухгалтерского учета.</w:t>
      </w: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szCs w:val="28"/>
        </w:rPr>
      </w:pPr>
      <w:r>
        <w:rPr>
          <w:szCs w:val="28"/>
        </w:rPr>
        <w:t>Данная рекомендация и особенности организации учета по упрощенной форме приведены в Приказе Минфина России от 21 декабря 1988 года № 64н</w:t>
      </w:r>
      <w:r w:rsidRPr="0064446D">
        <w:rPr>
          <w:szCs w:val="28"/>
        </w:rPr>
        <w:t xml:space="preserve"> </w:t>
      </w:r>
      <w:r>
        <w:rPr>
          <w:szCs w:val="28"/>
        </w:rPr>
        <w:t>«О типовых рекомендациях по организации бухгалтерского учета для субъектов малого предпринимательства».</w:t>
      </w: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szCs w:val="28"/>
        </w:rPr>
      </w:pPr>
      <w:r>
        <w:rPr>
          <w:szCs w:val="28"/>
        </w:rPr>
        <w:t>Организуя работу малого предприятия, его руководитель в зависимости от объема учетной работы может:</w:t>
      </w: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szCs w:val="28"/>
        </w:rPr>
      </w:pPr>
      <w:r>
        <w:rPr>
          <w:szCs w:val="28"/>
        </w:rPr>
        <w:t>а) создать бухгалтерскую службу, как структурное подразделение, возглавляемое главным бухгалтером;</w:t>
      </w: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szCs w:val="28"/>
        </w:rPr>
      </w:pPr>
      <w:r>
        <w:rPr>
          <w:szCs w:val="28"/>
        </w:rPr>
        <w:t>б) ввести в штат должность бухгалтера;</w:t>
      </w:r>
    </w:p>
    <w:p w:rsidR="00FA0C78" w:rsidRDefault="00FA0C78" w:rsidP="00D6312F">
      <w:pPr>
        <w:tabs>
          <w:tab w:val="left" w:pos="720"/>
          <w:tab w:val="left" w:pos="900"/>
        </w:tabs>
        <w:ind w:right="74" w:firstLine="720"/>
        <w:rPr>
          <w:szCs w:val="28"/>
        </w:rPr>
      </w:pPr>
      <w:r>
        <w:rPr>
          <w:szCs w:val="28"/>
        </w:rPr>
        <w:t>в)</w:t>
      </w:r>
      <w:r w:rsidRPr="00D6312F">
        <w:rPr>
          <w:szCs w:val="28"/>
        </w:rPr>
        <w:t xml:space="preserve"> </w:t>
      </w:r>
      <w:r>
        <w:rPr>
          <w:szCs w:val="28"/>
        </w:rPr>
        <w:t>передать на договорных началах ведение бухгалтерского учета специализированной организации (централизованной бухгалтерии) или бухгалтеру-специалисту;</w:t>
      </w:r>
    </w:p>
    <w:p w:rsidR="00FA0C78" w:rsidRDefault="00FA0C78" w:rsidP="00D6312F">
      <w:pPr>
        <w:tabs>
          <w:tab w:val="left" w:pos="720"/>
          <w:tab w:val="left" w:pos="900"/>
        </w:tabs>
        <w:ind w:right="74" w:firstLine="720"/>
        <w:rPr>
          <w:szCs w:val="28"/>
        </w:rPr>
      </w:pPr>
      <w:r>
        <w:rPr>
          <w:szCs w:val="28"/>
        </w:rPr>
        <w:t>г)вести бухгалтерских учет лично.</w:t>
      </w:r>
    </w:p>
    <w:p w:rsidR="00FA0C78" w:rsidRDefault="00FA0C78" w:rsidP="00D6312F">
      <w:pPr>
        <w:tabs>
          <w:tab w:val="left" w:pos="720"/>
          <w:tab w:val="left" w:pos="900"/>
        </w:tabs>
        <w:ind w:right="74" w:firstLine="720"/>
        <w:rPr>
          <w:szCs w:val="28"/>
        </w:rPr>
      </w:pPr>
      <w:r>
        <w:rPr>
          <w:szCs w:val="28"/>
        </w:rPr>
        <w:t>Такие варианты решения проблемы ведения учета предлагаются сразу тремя нормативными документами:</w:t>
      </w:r>
    </w:p>
    <w:p w:rsidR="00FA0C78" w:rsidRDefault="00FA0C78" w:rsidP="00D6312F">
      <w:pPr>
        <w:tabs>
          <w:tab w:val="left" w:pos="720"/>
          <w:tab w:val="left" w:pos="900"/>
        </w:tabs>
        <w:ind w:right="74" w:firstLine="720"/>
        <w:rPr>
          <w:szCs w:val="28"/>
        </w:rPr>
      </w:pPr>
      <w:r>
        <w:rPr>
          <w:szCs w:val="28"/>
        </w:rPr>
        <w:t>- п.2 ст.6 Федерального закона от 21 ноября 1996 г. № 129-ФЗ О бухгалтерском учете;</w:t>
      </w:r>
    </w:p>
    <w:p w:rsidR="00FA0C78" w:rsidRDefault="00FA0C78" w:rsidP="00D6312F">
      <w:pPr>
        <w:tabs>
          <w:tab w:val="left" w:pos="720"/>
          <w:tab w:val="left" w:pos="900"/>
        </w:tabs>
        <w:ind w:right="74" w:firstLine="720"/>
        <w:rPr>
          <w:szCs w:val="28"/>
        </w:rPr>
      </w:pPr>
      <w:r>
        <w:rPr>
          <w:szCs w:val="28"/>
        </w:rPr>
        <w:t>- п.7 положение по ведению бухгалтерского учета и отчетности в Российской Федерации утверждено приказом Минфина России от 29 июля 1998 г № 34н;</w:t>
      </w:r>
    </w:p>
    <w:p w:rsidR="00FA0C78" w:rsidRDefault="00FA0C78" w:rsidP="00D6312F">
      <w:pPr>
        <w:tabs>
          <w:tab w:val="left" w:pos="720"/>
          <w:tab w:val="left" w:pos="900"/>
        </w:tabs>
        <w:ind w:right="74" w:firstLine="720"/>
        <w:rPr>
          <w:szCs w:val="28"/>
        </w:rPr>
      </w:pPr>
      <w:r>
        <w:rPr>
          <w:szCs w:val="28"/>
        </w:rPr>
        <w:t>- п.3 Типовых рекомендаций по организации бухучета.</w:t>
      </w:r>
    </w:p>
    <w:p w:rsidR="00FA0C78" w:rsidRDefault="00FA0C78" w:rsidP="00D6312F">
      <w:pPr>
        <w:tabs>
          <w:tab w:val="left" w:pos="720"/>
          <w:tab w:val="left" w:pos="900"/>
        </w:tabs>
        <w:ind w:right="74" w:firstLine="720"/>
        <w:rPr>
          <w:szCs w:val="28"/>
        </w:rPr>
      </w:pPr>
    </w:p>
    <w:p w:rsidR="00FA0C78" w:rsidRDefault="00FA0C78" w:rsidP="00D6312F">
      <w:pPr>
        <w:tabs>
          <w:tab w:val="left" w:pos="720"/>
          <w:tab w:val="left" w:pos="900"/>
        </w:tabs>
        <w:ind w:right="74" w:firstLine="720"/>
        <w:rPr>
          <w:szCs w:val="28"/>
        </w:rPr>
      </w:pPr>
      <w:r>
        <w:rPr>
          <w:szCs w:val="28"/>
        </w:rPr>
        <w:t>Ответственность за правильность ведения бухгалтерского учета возлагается на руководителя организации.</w:t>
      </w:r>
    </w:p>
    <w:p w:rsidR="00FA0C78" w:rsidRDefault="00FA0C78" w:rsidP="00D6312F">
      <w:pPr>
        <w:tabs>
          <w:tab w:val="left" w:pos="720"/>
          <w:tab w:val="left" w:pos="900"/>
        </w:tabs>
        <w:ind w:right="74" w:firstLine="720"/>
        <w:rPr>
          <w:szCs w:val="28"/>
        </w:rPr>
      </w:pPr>
      <w:r>
        <w:rPr>
          <w:szCs w:val="28"/>
        </w:rPr>
        <w:t>В соответствии с п.2 Федерального закона РФ «О бухгалтерском учете « и п.5 Положения по бухгалтерскому учету «Учетная политика организации» (утв. Приказом Минфина РФ от 9 декабря 1998 года № 60н),а также в соответствии с иными положениями и нормами, содержащимися в законодательстве о бухгалтерском учете и отчетности утверждается Положение об учетной политике для целей бухгалтерского учета.</w:t>
      </w:r>
    </w:p>
    <w:p w:rsidR="00FA0C78" w:rsidRDefault="00FA0C78" w:rsidP="00234F1A">
      <w:pPr>
        <w:tabs>
          <w:tab w:val="left" w:pos="720"/>
          <w:tab w:val="left" w:pos="900"/>
        </w:tabs>
        <w:ind w:right="74" w:firstLine="720"/>
        <w:rPr>
          <w:szCs w:val="28"/>
        </w:rPr>
      </w:pPr>
      <w:r>
        <w:rPr>
          <w:szCs w:val="28"/>
        </w:rPr>
        <w:t>В Учетной политике прописывается о том что на придприятии применяется общая система налогообложения, бухгалтерский учет ведется в полном объеме, отчетность предприятия за отчетный квартал составляется главным бухгалтером;отчетным годом считается перилд с 01 января по 31 декабря 2008 года.</w:t>
      </w:r>
    </w:p>
    <w:p w:rsidR="00FA0C78" w:rsidRDefault="00FA0C78" w:rsidP="00234F1A">
      <w:pPr>
        <w:tabs>
          <w:tab w:val="left" w:pos="720"/>
          <w:tab w:val="left" w:pos="900"/>
        </w:tabs>
        <w:ind w:right="74" w:firstLine="720"/>
        <w:rPr>
          <w:szCs w:val="28"/>
        </w:rPr>
      </w:pPr>
      <w:r>
        <w:rPr>
          <w:szCs w:val="28"/>
        </w:rPr>
        <w:t>Определяется  технология обработки учетной первичной документации для аудируемого предприятия - это компьютерная.</w:t>
      </w:r>
    </w:p>
    <w:p w:rsidR="00FA0C78" w:rsidRDefault="00FA0C78" w:rsidP="00234F1A">
      <w:pPr>
        <w:tabs>
          <w:tab w:val="left" w:pos="720"/>
          <w:tab w:val="left" w:pos="900"/>
        </w:tabs>
        <w:ind w:right="74" w:firstLine="720"/>
        <w:rPr>
          <w:szCs w:val="28"/>
        </w:rPr>
      </w:pPr>
      <w:r>
        <w:rPr>
          <w:szCs w:val="28"/>
        </w:rPr>
        <w:t>Утверждается перечень должностных лиц, имеющих право подписи первичных учетных документов(директор и главных бухгалтер).</w:t>
      </w:r>
    </w:p>
    <w:p w:rsidR="00FA0C78" w:rsidRDefault="00FA0C78" w:rsidP="00234F1A">
      <w:pPr>
        <w:tabs>
          <w:tab w:val="left" w:pos="720"/>
          <w:tab w:val="left" w:pos="900"/>
        </w:tabs>
        <w:ind w:right="74" w:firstLine="0"/>
        <w:rPr>
          <w:szCs w:val="28"/>
        </w:rPr>
      </w:pPr>
      <w:r>
        <w:rPr>
          <w:szCs w:val="28"/>
        </w:rPr>
        <w:t>Утверждается рабочий план счетов</w:t>
      </w:r>
      <w:r w:rsidRPr="00234F1A">
        <w:rPr>
          <w:szCs w:val="28"/>
        </w:rPr>
        <w:t xml:space="preserve"> </w:t>
      </w:r>
      <w:r>
        <w:rPr>
          <w:szCs w:val="28"/>
        </w:rPr>
        <w:t>бухгалтерского учета, содержащий синтетические и аналитические счета, необходимые для ведения бухгалтерского учета в соответствии с требованиями своевременности и полноты учета и отчетности; реестры журнольно-ордерной формы, оборотно-сальдовые ведомости, аналитические карточки, типовые унифицированные формы первичных учетных документов, утвержденных постановлениями Госкомстата РФ</w:t>
      </w:r>
      <w:r w:rsidRPr="008C592D">
        <w:rPr>
          <w:szCs w:val="28"/>
        </w:rPr>
        <w:t xml:space="preserve"> </w:t>
      </w:r>
      <w:r>
        <w:rPr>
          <w:szCs w:val="28"/>
        </w:rPr>
        <w:t>от 21 января 2003 г. №7.</w:t>
      </w:r>
    </w:p>
    <w:p w:rsidR="00FA0C78" w:rsidRDefault="00FA0C78" w:rsidP="00234F1A">
      <w:pPr>
        <w:tabs>
          <w:tab w:val="left" w:pos="720"/>
          <w:tab w:val="left" w:pos="900"/>
        </w:tabs>
        <w:ind w:right="74" w:firstLine="0"/>
        <w:rPr>
          <w:szCs w:val="28"/>
        </w:rPr>
      </w:pPr>
      <w:r>
        <w:rPr>
          <w:szCs w:val="28"/>
        </w:rPr>
        <w:t xml:space="preserve">          В целях обеспечения достоверности данных бухгалтерского учета и отчетности производить инвентаризацию имущества и финансовых обязательств, в следующие сроки:</w:t>
      </w:r>
    </w:p>
    <w:p w:rsidR="00FA0C78" w:rsidRDefault="00FA0C78" w:rsidP="00234F1A">
      <w:pPr>
        <w:tabs>
          <w:tab w:val="left" w:pos="720"/>
          <w:tab w:val="left" w:pos="900"/>
        </w:tabs>
        <w:ind w:right="74" w:firstLine="0"/>
        <w:rPr>
          <w:szCs w:val="28"/>
        </w:rPr>
      </w:pPr>
      <w:r>
        <w:rPr>
          <w:szCs w:val="28"/>
        </w:rPr>
        <w:t>1.Инвентаризацию основных средств- на 30 ноября 1 рах в год;</w:t>
      </w:r>
    </w:p>
    <w:p w:rsidR="00FA0C78" w:rsidRDefault="00FA0C78" w:rsidP="00234F1A">
      <w:pPr>
        <w:tabs>
          <w:tab w:val="left" w:pos="720"/>
          <w:tab w:val="left" w:pos="900"/>
        </w:tabs>
        <w:ind w:right="74" w:firstLine="0"/>
        <w:rPr>
          <w:szCs w:val="28"/>
        </w:rPr>
      </w:pPr>
      <w:r>
        <w:rPr>
          <w:szCs w:val="28"/>
        </w:rPr>
        <w:t>2.инвентаризация материалов, готовой продукции, товаров –на 30 ноября 1 раз в год, а также при смене материально-ответственных лиц и т.д; 3.инвентаризация денег в кассе, а также финансовых обязательств фирмы ( дебиторской и кредиторской задолженности) – на 28 декабря 1 раз в год.</w:t>
      </w:r>
    </w:p>
    <w:p w:rsidR="00FA0C78" w:rsidRDefault="00FA0C78" w:rsidP="00234F1A">
      <w:pPr>
        <w:tabs>
          <w:tab w:val="left" w:pos="720"/>
          <w:tab w:val="left" w:pos="900"/>
        </w:tabs>
        <w:ind w:right="74" w:firstLine="0"/>
        <w:rPr>
          <w:szCs w:val="28"/>
        </w:rPr>
      </w:pPr>
      <w:r>
        <w:rPr>
          <w:szCs w:val="28"/>
        </w:rPr>
        <w:t>Переоценка основных средств не производится.</w:t>
      </w:r>
    </w:p>
    <w:p w:rsidR="00FA0C78" w:rsidRDefault="00FA0C78" w:rsidP="00234F1A">
      <w:pPr>
        <w:tabs>
          <w:tab w:val="left" w:pos="720"/>
          <w:tab w:val="left" w:pos="900"/>
        </w:tabs>
        <w:ind w:right="74" w:firstLine="0"/>
        <w:rPr>
          <w:szCs w:val="28"/>
        </w:rPr>
      </w:pPr>
      <w:r>
        <w:rPr>
          <w:szCs w:val="28"/>
        </w:rPr>
        <w:t>Амортизация основных средств  производится линейным способом.</w:t>
      </w:r>
    </w:p>
    <w:p w:rsidR="00FA0C78" w:rsidRDefault="00FA0C78" w:rsidP="00234F1A">
      <w:pPr>
        <w:tabs>
          <w:tab w:val="left" w:pos="720"/>
          <w:tab w:val="left" w:pos="900"/>
        </w:tabs>
        <w:ind w:right="74" w:firstLine="0"/>
        <w:rPr>
          <w:szCs w:val="28"/>
        </w:rPr>
      </w:pPr>
      <w:r>
        <w:rPr>
          <w:szCs w:val="28"/>
        </w:rPr>
        <w:t>Предметы со сроком полезного использования более 12 месяцев,но стоимостью на дату принятия к бухгалтерскому учету не более 20000 рублей, списываются по мере отпуска их в эксплуатацию.</w:t>
      </w:r>
    </w:p>
    <w:p w:rsidR="00FA0C78" w:rsidRDefault="00FA0C78" w:rsidP="00234F1A">
      <w:pPr>
        <w:tabs>
          <w:tab w:val="left" w:pos="720"/>
          <w:tab w:val="left" w:pos="900"/>
        </w:tabs>
        <w:ind w:right="74" w:firstLine="0"/>
        <w:rPr>
          <w:szCs w:val="28"/>
        </w:rPr>
      </w:pPr>
      <w:r>
        <w:rPr>
          <w:szCs w:val="28"/>
        </w:rPr>
        <w:t>Учет материальных ценностей производится по фактическим расходам на приобретение и ведется на счетах 10,41 и др.</w:t>
      </w:r>
    </w:p>
    <w:p w:rsidR="00FA0C78" w:rsidRDefault="00FA0C78" w:rsidP="00234F1A">
      <w:pPr>
        <w:tabs>
          <w:tab w:val="left" w:pos="720"/>
          <w:tab w:val="left" w:pos="900"/>
        </w:tabs>
        <w:ind w:right="74" w:firstLine="0"/>
        <w:rPr>
          <w:szCs w:val="28"/>
        </w:rPr>
      </w:pPr>
      <w:r>
        <w:rPr>
          <w:szCs w:val="28"/>
        </w:rPr>
        <w:t>Независимо от срока полезного использования канцелярские принадлежности, хозяйственный инвентарь, фирменная специальная одежда сразу списывается на издержки обращения по требованию.</w:t>
      </w:r>
    </w:p>
    <w:p w:rsidR="00FA0C78" w:rsidRDefault="00FA0C78" w:rsidP="00234F1A">
      <w:pPr>
        <w:tabs>
          <w:tab w:val="left" w:pos="720"/>
          <w:tab w:val="left" w:pos="900"/>
        </w:tabs>
        <w:ind w:right="74" w:firstLine="0"/>
        <w:rPr>
          <w:szCs w:val="28"/>
        </w:rPr>
      </w:pPr>
      <w:r>
        <w:rPr>
          <w:szCs w:val="28"/>
        </w:rPr>
        <w:t>Собранные расходы на продажу в течение отчетного периода на счете 29 подлежат списанию в дебет счета 90 «Продажи» полностью.</w:t>
      </w:r>
    </w:p>
    <w:p w:rsidR="00FA0C78" w:rsidRDefault="00FA0C78" w:rsidP="00234F1A">
      <w:pPr>
        <w:tabs>
          <w:tab w:val="left" w:pos="720"/>
          <w:tab w:val="left" w:pos="900"/>
        </w:tabs>
        <w:ind w:right="74" w:firstLine="0"/>
        <w:rPr>
          <w:szCs w:val="28"/>
        </w:rPr>
      </w:pPr>
      <w:r>
        <w:rPr>
          <w:szCs w:val="28"/>
        </w:rPr>
        <w:t xml:space="preserve"> Расходы, произведенные в отчетном периоде, но относящиеся к следующим отчетным периодам, отражаются как расходы будущих периодов.</w:t>
      </w:r>
    </w:p>
    <w:p w:rsidR="00FA0C78" w:rsidRDefault="00FA0C78" w:rsidP="00234F1A">
      <w:pPr>
        <w:tabs>
          <w:tab w:val="left" w:pos="720"/>
          <w:tab w:val="left" w:pos="900"/>
        </w:tabs>
        <w:ind w:right="74" w:firstLine="0"/>
        <w:rPr>
          <w:szCs w:val="28"/>
        </w:rPr>
      </w:pPr>
      <w:r>
        <w:rPr>
          <w:szCs w:val="28"/>
        </w:rPr>
        <w:t>Резервы по сомнительным долгам не создаются.</w:t>
      </w:r>
    </w:p>
    <w:p w:rsidR="00FA0C78" w:rsidRDefault="00FA0C78" w:rsidP="00234F1A">
      <w:pPr>
        <w:tabs>
          <w:tab w:val="left" w:pos="720"/>
          <w:tab w:val="left" w:pos="900"/>
        </w:tabs>
        <w:ind w:right="74" w:firstLine="0"/>
        <w:rPr>
          <w:szCs w:val="28"/>
        </w:rPr>
      </w:pPr>
      <w:r>
        <w:rPr>
          <w:szCs w:val="28"/>
        </w:rPr>
        <w:t>Дебиторская задолженность, по которой срок полезного исковой давности истек, списывается по особому распоряжению с отнесением указанных сумм на результаты хозяйственной деятельности.</w:t>
      </w:r>
    </w:p>
    <w:p w:rsidR="00FA0C78" w:rsidRDefault="00FA0C78" w:rsidP="00234F1A">
      <w:pPr>
        <w:tabs>
          <w:tab w:val="left" w:pos="720"/>
          <w:tab w:val="left" w:pos="900"/>
        </w:tabs>
        <w:ind w:right="74" w:firstLine="0"/>
        <w:rPr>
          <w:szCs w:val="28"/>
        </w:rPr>
      </w:pPr>
      <w:r>
        <w:rPr>
          <w:szCs w:val="28"/>
        </w:rPr>
        <w:t>Устанавливаются единые нормы командировочных расходов для всех работников предприятия в пределах, установленных законодательством.</w:t>
      </w:r>
    </w:p>
    <w:p w:rsidR="00FA0C78" w:rsidRDefault="00FA0C78" w:rsidP="00234F1A">
      <w:pPr>
        <w:tabs>
          <w:tab w:val="left" w:pos="720"/>
          <w:tab w:val="left" w:pos="900"/>
        </w:tabs>
        <w:ind w:right="74" w:firstLine="0"/>
        <w:rPr>
          <w:szCs w:val="28"/>
        </w:rPr>
      </w:pPr>
      <w:r>
        <w:rPr>
          <w:szCs w:val="28"/>
        </w:rPr>
        <w:t>Денежных средств анна хозяйственные нужды выдаются под отчет на срок один месяц. По окончанию срока работник должен в течение трех рабочих дней, составить авансовый отчет произведенных расходах, или сдать излишние денежных средства  в кассу предприятия.</w:t>
      </w:r>
    </w:p>
    <w:p w:rsidR="00FA0C78" w:rsidRDefault="00FA0C78" w:rsidP="00234F1A">
      <w:pPr>
        <w:tabs>
          <w:tab w:val="left" w:pos="720"/>
          <w:tab w:val="left" w:pos="900"/>
        </w:tabs>
        <w:ind w:right="74" w:firstLine="0"/>
        <w:rPr>
          <w:szCs w:val="28"/>
        </w:rPr>
      </w:pPr>
      <w:r>
        <w:rPr>
          <w:szCs w:val="28"/>
        </w:rPr>
        <w:t>Выручка для целей бухгалтерского учета определяется - по методу начислений, т.е. по отгрузке продукции и перехода права собственности.</w:t>
      </w:r>
    </w:p>
    <w:p w:rsidR="00FA0C78" w:rsidRDefault="00FA0C78" w:rsidP="00234F1A">
      <w:pPr>
        <w:tabs>
          <w:tab w:val="left" w:pos="720"/>
        </w:tabs>
        <w:ind w:right="74" w:firstLine="720"/>
        <w:rPr>
          <w:szCs w:val="28"/>
        </w:rPr>
      </w:pPr>
      <w:r>
        <w:rPr>
          <w:szCs w:val="28"/>
        </w:rPr>
        <w:t xml:space="preserve">В соответствии с </w:t>
      </w:r>
      <w:hyperlink r:id="rId6" w:anchor="85" w:tooltip="Приказ Минфина РФ от 29 июля 1998 г. N 34н &quot;Об утверждении Положения по ведению бухгалтерского учета и бухгалтерской отчетности в Российской Федерации " w:history="1">
        <w:r>
          <w:rPr>
            <w:rStyle w:val="a3"/>
            <w:color w:val="auto"/>
            <w:szCs w:val="28"/>
            <w:u w:val="none"/>
          </w:rPr>
          <w:t>Положением</w:t>
        </w:r>
      </w:hyperlink>
      <w:r>
        <w:rPr>
          <w:szCs w:val="28"/>
        </w:rPr>
        <w:t xml:space="preserve"> по ведению бухгалтерского учета и бухгалтерской отчетности в Российской Федерации, утвержденным </w:t>
      </w:r>
      <w:hyperlink r:id="rId7" w:tooltip="Приказ Минфина РФ от 29 июля 1998 г. N 34н &quot;Об утверждении Положения по ведению бухгалтерского учета и бухгалтерской отчетности в Российской Федерации&quot; (с из " w:history="1">
        <w:r>
          <w:rPr>
            <w:rStyle w:val="a3"/>
            <w:color w:val="auto"/>
            <w:szCs w:val="28"/>
            <w:u w:val="none"/>
          </w:rPr>
          <w:t>приказом</w:t>
        </w:r>
      </w:hyperlink>
      <w:r>
        <w:rPr>
          <w:szCs w:val="28"/>
        </w:rPr>
        <w:t xml:space="preserve"> Минфина России от 19 июля </w:t>
      </w:r>
      <w:smartTag w:uri="urn:schemas-microsoft-com:office:smarttags" w:element="metricconverter">
        <w:smartTagPr>
          <w:attr w:name="ProductID" w:val="1998 г"/>
        </w:smartTagPr>
        <w:r>
          <w:rPr>
            <w:szCs w:val="28"/>
          </w:rPr>
          <w:t>1998 г</w:t>
        </w:r>
      </w:smartTag>
      <w:r>
        <w:rPr>
          <w:szCs w:val="28"/>
        </w:rPr>
        <w:t>. № 34н, годовая бухгалтерская отчетность может по показателям, предусмотренным в типовых формах и сохраняемым малым предприятием при заполнении, а также итоговые показатели и коды строк разделов и групп статей бухгалтерского баланса.</w:t>
      </w:r>
    </w:p>
    <w:p w:rsidR="00FA0C78" w:rsidRDefault="00FA0C78" w:rsidP="00234F1A">
      <w:pPr>
        <w:tabs>
          <w:tab w:val="left" w:pos="720"/>
        </w:tabs>
        <w:ind w:right="74" w:firstLine="720"/>
        <w:rPr>
          <w:szCs w:val="28"/>
        </w:rPr>
      </w:pPr>
      <w:r>
        <w:rPr>
          <w:szCs w:val="28"/>
        </w:rPr>
        <w:t>Оценка состояния бухгалтерского учета может быть произведена путем независимой аудиторской проверки.</w:t>
      </w:r>
    </w:p>
    <w:p w:rsidR="00FA0C78" w:rsidRDefault="00FA0C78" w:rsidP="00234F1A"/>
    <w:p w:rsidR="00FA0C78" w:rsidRDefault="00FA0C78" w:rsidP="00234F1A">
      <w:pPr>
        <w:tabs>
          <w:tab w:val="left" w:pos="720"/>
          <w:tab w:val="left" w:pos="900"/>
        </w:tabs>
        <w:ind w:right="74" w:firstLine="720"/>
        <w:rPr>
          <w:szCs w:val="28"/>
        </w:rPr>
      </w:pPr>
    </w:p>
    <w:p w:rsidR="00FA0C78" w:rsidRDefault="00FA0C78" w:rsidP="00D6312F">
      <w:pPr>
        <w:tabs>
          <w:tab w:val="left" w:pos="720"/>
          <w:tab w:val="left" w:pos="900"/>
        </w:tabs>
        <w:ind w:right="74" w:firstLine="720"/>
        <w:rPr>
          <w:szCs w:val="28"/>
        </w:rPr>
      </w:pPr>
    </w:p>
    <w:p w:rsidR="00FA0C78" w:rsidRDefault="00FA0C78" w:rsidP="009E301A">
      <w:pPr>
        <w:tabs>
          <w:tab w:val="left" w:pos="720"/>
          <w:tab w:val="left" w:pos="900"/>
        </w:tabs>
        <w:ind w:right="74" w:firstLine="720"/>
        <w:rPr>
          <w:szCs w:val="28"/>
        </w:rPr>
      </w:pPr>
    </w:p>
    <w:p w:rsidR="00FA0C78" w:rsidRDefault="00FA0C78" w:rsidP="00234F1A">
      <w:pPr>
        <w:tabs>
          <w:tab w:val="left" w:pos="720"/>
          <w:tab w:val="left" w:pos="900"/>
        </w:tabs>
        <w:ind w:right="74" w:firstLine="720"/>
        <w:rPr>
          <w:szCs w:val="28"/>
        </w:rPr>
      </w:pPr>
      <w:r>
        <w:rPr>
          <w:szCs w:val="28"/>
        </w:rPr>
        <w:t xml:space="preserve"> </w:t>
      </w:r>
    </w:p>
    <w:p w:rsidR="00FA0C78" w:rsidRDefault="00FA0C78"/>
    <w:p w:rsidR="00FA0C78" w:rsidRDefault="00FA0C78"/>
    <w:p w:rsidR="00FA0C78" w:rsidRDefault="00FA0C78"/>
    <w:p w:rsidR="00FA0C78" w:rsidRDefault="00FA0C78"/>
    <w:p w:rsidR="00FA0C78" w:rsidRDefault="00FA0C78"/>
    <w:p w:rsidR="00FA0C78" w:rsidRDefault="00FA0C78"/>
    <w:p w:rsidR="00FA0C78" w:rsidRDefault="00FA0C78"/>
    <w:p w:rsidR="00FA0C78" w:rsidRDefault="00FA0C78"/>
    <w:p w:rsidR="00FA0C78" w:rsidRDefault="00FA0C78"/>
    <w:p w:rsidR="00FA0C78" w:rsidRDefault="00FA0C78"/>
    <w:p w:rsidR="00FA0C78" w:rsidRDefault="00FA0C78"/>
    <w:p w:rsidR="00FA0C78" w:rsidRDefault="00FA0C78"/>
    <w:p w:rsidR="00FA0C78" w:rsidRDefault="00FA0C78"/>
    <w:p w:rsidR="00FA0C78" w:rsidRDefault="00FA0C78"/>
    <w:p w:rsidR="00FA0C78" w:rsidRDefault="00FA0C78"/>
    <w:p w:rsidR="00FA0C78" w:rsidRDefault="00FA0C78"/>
    <w:p w:rsidR="00FA0C78" w:rsidRDefault="00FA0C78"/>
    <w:p w:rsidR="00FA0C78" w:rsidRDefault="00FA0C78"/>
    <w:p w:rsidR="00FA0C78" w:rsidRDefault="00FA0C78"/>
    <w:p w:rsidR="00FA0C78" w:rsidRDefault="00FA0C78" w:rsidP="001010B2">
      <w:pPr>
        <w:pStyle w:val="21"/>
        <w:spacing w:line="360" w:lineRule="auto"/>
      </w:pPr>
      <w:r>
        <w:tab/>
      </w:r>
    </w:p>
    <w:p w:rsidR="00FA0C78" w:rsidRDefault="00FA0C78" w:rsidP="001010B2">
      <w:pPr>
        <w:pStyle w:val="21"/>
        <w:spacing w:line="360" w:lineRule="auto"/>
      </w:pPr>
      <w:r>
        <w:t>1.2 Нормативно-законодательная база, регулирующая бухгалтерский и налоговый учет.</w:t>
      </w:r>
    </w:p>
    <w:p w:rsidR="00FA0C78" w:rsidRDefault="00FA0C78" w:rsidP="001010B2">
      <w:pPr>
        <w:pStyle w:val="21"/>
        <w:spacing w:line="360" w:lineRule="auto"/>
      </w:pPr>
      <w:r>
        <w:t>Правовые нормы, регламентирующие бухгалтерский учет, сосредоточены в различных нормативно-правовых актах. Эти акты носят комплексный характер, т.к. содержат положения, касающиеся различных сфер деятельности. Таким образом, под системой правового регулирования бухгалтерского учета следует понимать совокупность нормативных актов и отдельных учетно-правовых норм, регулирующих бухгалтерский учет.</w:t>
      </w:r>
    </w:p>
    <w:p w:rsidR="00FA0C78" w:rsidRDefault="00FA0C78" w:rsidP="001010B2">
      <w:r>
        <w:t>Система правового регулирования бухгалтерского учета состоит из документов четырех уровней.</w:t>
      </w:r>
    </w:p>
    <w:p w:rsidR="00FA0C78" w:rsidRDefault="00FA0C78" w:rsidP="001010B2">
      <w:r>
        <w:t>К первой группе документов относятся, прежде всего, федеральные законы, указы и приказы президента. В первую очередь к этой группе нужно отнести Федеральный закон от 21 ноября 1996г №129-ФЗ «О бухгалтерском учете». Этот закон закрепил обязательность ведения и организации бухгалтерского учета юридическими лицами, ввел нормы методологического характера и нормы-стандарты, установил приемы и способы учета обобщенных данных бухгалтерского учета по определенным экономическим принципам (синтетический учет), учета на лицевых, материальных и иных аналитических счетах (аналитический учет), а также строго систематизированный перечень синтетических счетов (план счетов).Законом впервые была определена структура законодательства о бухгалтерском учете в Российской Федерации. Прежде всего, это сам Федеральный закон, устанавливающий единые правовые и методологические основы организации и ведения бухгалтерского учета в РФ; другие Федеральные законы; указы Президента РФ и постановления Правительства РФ.</w:t>
      </w:r>
    </w:p>
    <w:p w:rsidR="00FA0C78" w:rsidRDefault="00FA0C78" w:rsidP="001010B2">
      <w:r>
        <w:t xml:space="preserve">Ко второй группе документов относится Гражданский кодекс Российской Федерации. В первой части ГК РФ закреплены многие важные моменты учетной работы: понятие чистых активов организации; понятия акционерных, зависимых и дочерних обществ (предприятий); наличие расчетного счета, баланса – необходимые признаки самостоятельного юридического лица; вопросы реорганизации и ликвидации различных видов юридических лиц. Вторая часть ГК РФ также имеет большое значение для бухгалтерского учета. В ней закрепляются основы договорной работы – важный источник формирования первичной учетной документации.К этой же второй группе можно отнести Налоговый кодекс РФ. </w:t>
      </w:r>
    </w:p>
    <w:p w:rsidR="00FA0C78" w:rsidRDefault="00FA0C78" w:rsidP="001010B2">
      <w:r>
        <w:t xml:space="preserve">Отдельное место в этой группе занимает Положение по ведению бухгалтерского учета и бухгалтерской отчетности в Российской Федерации, утвержденное Приказом Министерства финансов РФ от 29 июля 1998г.№ 34н. Данное положение действует на территории РФ в части, не противоречащей Федеральному закону «О бухгалтерском учете». </w:t>
      </w:r>
    </w:p>
    <w:p w:rsidR="00FA0C78" w:rsidRDefault="00FA0C78" w:rsidP="001010B2">
      <w:r>
        <w:t>Кроме того, второй уровень системы правового регулирования формируют положения (стандарты) по бухгалтерскому учету. В этих документах обобщены принципы и базовые правила бухгалтерского учета, изложены основные понятия, относящиеся к отдельным участкам учета.</w:t>
      </w:r>
    </w:p>
    <w:p w:rsidR="00FA0C78" w:rsidRDefault="00FA0C78" w:rsidP="001010B2">
      <w:pPr>
        <w:ind w:left="360"/>
      </w:pPr>
      <w:r>
        <w:t>На практике в данной сфере деятельности, как правило, используются:</w:t>
      </w:r>
    </w:p>
    <w:p w:rsidR="00FA0C78" w:rsidRDefault="00FA0C78" w:rsidP="001010B2">
      <w:pPr>
        <w:ind w:left="360"/>
      </w:pPr>
      <w:r>
        <w:t>-ПБУ 1/2008 («Учетная политика организации»). Впервые в нормативной практике России Положение по бухгалтерскому учету ввело определение понятия «учетная политика». Под учетной политикой организации понимается принятая ею  совокупность способов ведения бухгалтерского учета - первичного наблюдения, стоимостного измерения, текущей группировки итогового обобщения фактов хозяйственной деятельности. В положении также дано основополагающее определение способов ведения бухгалтерского учета, вытекающее из характера его составных частей. К способам ведения бухгалтерского учета отнесены способы группировки и оценки фактов хозяйственной деятельности, погашения стоимости активов, организации документооборота, инвентаризации, применение счетов бухгалтерского учета, организация регистров бухгалтерского учета, обработки информации. Положение содержит три основных раздела, в которых излагаются вопросы формирования, раскрытия и изменения учетной политики.</w:t>
      </w:r>
    </w:p>
    <w:p w:rsidR="00FA0C78" w:rsidRDefault="00FA0C78" w:rsidP="001010B2">
      <w:pPr>
        <w:numPr>
          <w:ilvl w:val="0"/>
          <w:numId w:val="3"/>
        </w:numPr>
      </w:pPr>
      <w:r>
        <w:t>ПБУ 4/99 («Бухгалтерская отчетность организации»). Разработка данного положения, как документа второго уровня системы нормативного регулирования бухгалтерского учета в РФ, стало первым шагом к формированию цивилизованной итоговой отчетной информации. В настоящее время Положение действует в редакции, утвержденной приказом Минфина России от 6июля 1999г № 43н. Данное положение установило состав, содержание и методические основы формирования бухгалтерской отчетности организаций, являющихся по законодательству РФ юридическим лицам, кроме кредитных организаций и бюджетных учреждений.</w:t>
      </w:r>
    </w:p>
    <w:p w:rsidR="00FA0C78" w:rsidRDefault="00FA0C78" w:rsidP="001010B2">
      <w:pPr>
        <w:numPr>
          <w:ilvl w:val="0"/>
          <w:numId w:val="3"/>
        </w:numPr>
      </w:pPr>
      <w:r>
        <w:t>ПБУ 5/01  («Учет материально-производственных запасов»). Положение устанавливает методологические основы формирования в бухгалтерском учете  информации о материально- производственных запасах.</w:t>
      </w:r>
    </w:p>
    <w:p w:rsidR="00FA0C78" w:rsidRDefault="00FA0C78" w:rsidP="001010B2">
      <w:pPr>
        <w:numPr>
          <w:ilvl w:val="0"/>
          <w:numId w:val="3"/>
        </w:numPr>
      </w:pPr>
      <w:r>
        <w:t>ПБУ 6/01 («Учет основных средств»). Данное Положение устанавливает методологические основы формирования в бухгалтерском учете информации об основных средствах, находящихся в организации на праве собственности, хозяйственного ведения, оперативного управления и договора аренды.  В Положении традиционно приведены понятия, используемые в системе нормативного регулирования бухгалтерского учета в РФ: основные средства и срок полезного использования.</w:t>
      </w:r>
    </w:p>
    <w:p w:rsidR="00FA0C78" w:rsidRDefault="00FA0C78" w:rsidP="001010B2">
      <w:pPr>
        <w:numPr>
          <w:ilvl w:val="0"/>
          <w:numId w:val="3"/>
        </w:numPr>
      </w:pPr>
      <w:r>
        <w:t>ПБУ 9/99 («Доходы организации») в редакции Приказа Минфина РФ от 30.12.99.№107н и  30.03.2001 №27н, и ПБУ 10/99 («Расходы организации»)  в редакции тех же приказов. Элементами формируемой в бухгалтерском учете информации о финансовых результатах деятельности организации, которые отражаются в отчете о прибылях и убытках, являются доходы и расходы организации. Утвержденные положения устанавливают правила формирования в бухгалтерском учете  коммерческих организаций, так как создание таких юридических лиц преследует в качестве основной цели своей деятельности извлечение прибыли. В соответствии с Положением ПБУ 10/99, расходами организации признается уменьшение экономических выгод в результате выбытия активов (денежных средств, иного имущества) и (или) возникновение обязательств, приводящих к сокращению капитала этой организации за исключением уменьшения вкладов по решению участников (собственников имущества). Приведенное определение понятия расходов - отправная точка для понимания формирования соответствующей информации в бухгалтерском учете и построение системы организации учета расходов, затрат, исчисления себестоимости продукции (работ, услуг) и других вопросов, связанных с финансовым и управленческим учетом. Положение раскрывает правила и подходы к этому. В свою очередь, ПБУ 9/99 раскрывает понятие доходов организации. Доходами организации признается увеличение экономических выгод в результате поступления активов (денежных средств, иного имущества) и (или) погашения обязательств, приводящее к увеличению капитала этой организации, за исключением вкладов участников (собственников имущества).</w:t>
      </w:r>
    </w:p>
    <w:p w:rsidR="00FA0C78" w:rsidRDefault="00FA0C78" w:rsidP="001010B2">
      <w:pPr>
        <w:numPr>
          <w:ilvl w:val="0"/>
          <w:numId w:val="3"/>
        </w:numPr>
      </w:pPr>
      <w:r>
        <w:t xml:space="preserve">ПБУ 18/02 («Учет расчетов по налогу на прибыль»). Данное Положение является необходимым нормативным документом, т.к. его применение позволяет отражать в бухгалтерском учете и бухгалтерской отчетности различие налога на балансовую прибыль (убыток) признанного в бухгалтерском учете, от налога на налогооблагаемую  прибыль, сформированного в налоговом учете и отраженного в налоговой декларации по налогу на прибыль. Положение предусматривает отражение в бухгалтерском учете не только суммы налога на прибыль, подлежащего уплате в бюджет, но и отражения в бухгалтерском учете сумм, способных оказать влияние на величину налога на прибыль последующих отчетных периодов. </w:t>
      </w:r>
    </w:p>
    <w:p w:rsidR="00FA0C78" w:rsidRDefault="00FA0C78" w:rsidP="001010B2">
      <w:pPr>
        <w:ind w:firstLine="360"/>
      </w:pPr>
      <w:r>
        <w:t>Также ко второй группе нормативных документов можно отнести Трудовой кодекс РФ, на основании которого ведутся расчеты с сотрудниками и который в принципе определяет и регулирует трудовые отношения.</w:t>
      </w:r>
    </w:p>
    <w:p w:rsidR="00FA0C78" w:rsidRPr="001010B2" w:rsidRDefault="00FA0C78" w:rsidP="001010B2">
      <w:pPr>
        <w:pStyle w:val="a5"/>
        <w:autoSpaceDE/>
        <w:autoSpaceDN/>
        <w:adjustRightInd/>
        <w:spacing w:line="360" w:lineRule="auto"/>
        <w:rPr>
          <w:sz w:val="28"/>
          <w:szCs w:val="28"/>
        </w:rPr>
      </w:pPr>
      <w:r>
        <w:tab/>
      </w:r>
      <w:r w:rsidRPr="001010B2">
        <w:rPr>
          <w:sz w:val="28"/>
          <w:szCs w:val="28"/>
        </w:rPr>
        <w:t>К третьей группе актов в системе регулирования бухгалтерского учета относятся методические указания, инструкции ИМНС, органов статистики, а также методические рекомендации и инструкции, изданные отдельными ведомствами и министерствами. Отдельные акты этой группы носят рекомендательный характер: методические рекомендации по планированию, учету и калькулированию себестоимости продукции (работ, услуг) в строительстве, сельском хозяйстве, науке; методические указания по инвентаризации имущества и финансовых обязательств; инструкции по заполнению форм бухгалтерской отчетности.</w:t>
      </w:r>
    </w:p>
    <w:p w:rsidR="00FA0C78" w:rsidRPr="001010B2" w:rsidRDefault="00FA0C78" w:rsidP="001010B2">
      <w:pPr>
        <w:pStyle w:val="a5"/>
        <w:autoSpaceDE/>
        <w:autoSpaceDN/>
        <w:adjustRightInd/>
        <w:spacing w:line="360" w:lineRule="auto"/>
        <w:rPr>
          <w:sz w:val="28"/>
          <w:szCs w:val="28"/>
        </w:rPr>
      </w:pPr>
      <w:r w:rsidRPr="001010B2">
        <w:rPr>
          <w:sz w:val="28"/>
          <w:szCs w:val="28"/>
        </w:rPr>
        <w:tab/>
        <w:t>Важным актом являются Пл</w:t>
      </w:r>
      <w:r>
        <w:rPr>
          <w:sz w:val="28"/>
          <w:szCs w:val="28"/>
        </w:rPr>
        <w:t xml:space="preserve">ан счетов бухгалтерского учета, </w:t>
      </w:r>
      <w:r w:rsidRPr="001010B2">
        <w:rPr>
          <w:sz w:val="28"/>
          <w:szCs w:val="28"/>
        </w:rPr>
        <w:t>утвержденный приказом Минфина РФ от 31 октября 2000г. №94н и Инструкция по его применению.План счетов содержит систематизированный перечень счетов бухгалтерского учета, из которых организация выбирает те, которые соответствуют специфике ее деятельности. План счетов универсален и используется организациями всех отраслей и видов деятельности, форм собственности, организационно-правовых форм. Исключение составляют банки и иные кредитные организации и учреждения, состоящие на государственном бюджете.</w:t>
      </w:r>
    </w:p>
    <w:p w:rsidR="00FA0C78" w:rsidRPr="001010B2" w:rsidRDefault="00FA0C78" w:rsidP="001010B2">
      <w:pPr>
        <w:pStyle w:val="a5"/>
        <w:autoSpaceDE/>
        <w:autoSpaceDN/>
        <w:adjustRightInd/>
        <w:spacing w:line="360" w:lineRule="auto"/>
        <w:rPr>
          <w:sz w:val="28"/>
          <w:szCs w:val="28"/>
        </w:rPr>
      </w:pPr>
      <w:r w:rsidRPr="001010B2">
        <w:rPr>
          <w:sz w:val="28"/>
          <w:szCs w:val="28"/>
        </w:rPr>
        <w:tab/>
        <w:t>К четвертой группе документов в системе регулирования бухгалтерского учета относятся рабочие документы организации, формирующие, ее учетную политику. К числу рабочих (локальных) документов организации можно отнести рабочий план счетов предприятия и положение по учетной политике.</w:t>
      </w:r>
    </w:p>
    <w:p w:rsidR="00FA0C78" w:rsidRPr="001010B2" w:rsidRDefault="00FA0C78" w:rsidP="001010B2">
      <w:pPr>
        <w:pStyle w:val="a5"/>
        <w:autoSpaceDE/>
        <w:autoSpaceDN/>
        <w:adjustRightInd/>
        <w:spacing w:line="360" w:lineRule="auto"/>
        <w:rPr>
          <w:sz w:val="28"/>
          <w:szCs w:val="28"/>
        </w:rPr>
      </w:pPr>
      <w:r w:rsidRPr="001010B2">
        <w:rPr>
          <w:sz w:val="28"/>
          <w:szCs w:val="28"/>
        </w:rPr>
        <w:tab/>
        <w:t>Таким образом, очевидно, что к настоящему времени сложилась система правового регулирования бухгалтерского учета, которая включает:</w:t>
      </w:r>
    </w:p>
    <w:p w:rsidR="00FA0C78" w:rsidRDefault="00FA0C78" w:rsidP="001010B2">
      <w:pPr>
        <w:numPr>
          <w:ilvl w:val="0"/>
          <w:numId w:val="4"/>
        </w:numPr>
      </w:pPr>
      <w:r>
        <w:t>Законодательство РФ о бухгалтерском учете.</w:t>
      </w:r>
    </w:p>
    <w:p w:rsidR="00FA0C78" w:rsidRDefault="00FA0C78" w:rsidP="001010B2">
      <w:pPr>
        <w:numPr>
          <w:ilvl w:val="0"/>
          <w:numId w:val="4"/>
        </w:numPr>
      </w:pPr>
      <w:r>
        <w:t>Подзаконные акты, издаваемые органами, наделенными специальной компетенцией (например, Министерство Финансов РФ, Центральный Банк РФ), нормы которых носят строго императивный характер.</w:t>
      </w:r>
    </w:p>
    <w:p w:rsidR="00FA0C78" w:rsidRDefault="00FA0C78" w:rsidP="001010B2">
      <w:pPr>
        <w:numPr>
          <w:ilvl w:val="0"/>
          <w:numId w:val="4"/>
        </w:numPr>
      </w:pPr>
      <w:r>
        <w:t>Подзаконные акты, издаваемые теми же органами, нормы которых носят методический, рекомендательный характер.</w:t>
      </w:r>
    </w:p>
    <w:p w:rsidR="00FA0C78" w:rsidRDefault="00FA0C78" w:rsidP="001010B2">
      <w:pPr>
        <w:numPr>
          <w:ilvl w:val="0"/>
          <w:numId w:val="4"/>
        </w:numPr>
      </w:pPr>
      <w:r>
        <w:t>Локальные акты применения норм права, издаваемых организациями на основе, ограниченной действием правовых актов.</w:t>
      </w:r>
    </w:p>
    <w:p w:rsidR="00FA0C78" w:rsidRDefault="00FA0C78" w:rsidP="001010B2">
      <w:pPr>
        <w:ind w:firstLine="360"/>
      </w:pPr>
      <w:r>
        <w:t>В связи с развитием охранного и сыскного бизнеса, возникли проблемы его реального отражения в регистрах бухгалтерского учета, отчетности и предоставления информации заинтересованным лицам. Отчасти вопросы правильного формирования бухгалтерского и налогового учета в частных охранных структурах вызваны тем, что нормативными документами, регламентирующими, данный вид деятельности предусмотрена процедура контроля не только «технических» сторон данного бизнеса, но и порядка соблюдения налогового законодательства (в случае неисполнения налоговых и иных финансовых обязательств лицензия на данный вид деятельности аннулируется).</w:t>
      </w:r>
    </w:p>
    <w:p w:rsidR="00FA0C78" w:rsidRDefault="00FA0C78" w:rsidP="001010B2">
      <w:r>
        <w:t>В тоже время, ведение бухгалтерского учета в частных охранных структурах сопряжено с определенными сложностями в части отсутствия нормативно закрепленной Министерством Финансов РФ методологии учета в данной отрасли деятельности; в справочных системах (например, «Консультант +») публикуются только эпизодические комментарии Минфина РФ, по отдельным частным запросам охранных предприятий, но до сих пор не разработаны в комплексе методические рекомендации по бухгалтерскому учету для данной категории налогоплательщиков. Поэтому, основную нормативную базу организации бухгалтерского учета в сфере охранной деятельности составляют все вышеперечисленные документы.</w:t>
      </w:r>
    </w:p>
    <w:p w:rsidR="00FA0C78" w:rsidRPr="000E09C4" w:rsidRDefault="00FA0C78" w:rsidP="000E09C4">
      <w:pPr>
        <w:ind w:firstLine="720"/>
        <w:rPr>
          <w:szCs w:val="28"/>
        </w:rPr>
      </w:pPr>
      <w:r>
        <w:rPr>
          <w:szCs w:val="28"/>
        </w:rPr>
        <w:t>1.3 Методология проведения аудиторской проверки</w:t>
      </w:r>
    </w:p>
    <w:p w:rsidR="00FA0C78" w:rsidRPr="000E09C4" w:rsidRDefault="00FA0C78" w:rsidP="000E09C4">
      <w:pPr>
        <w:pStyle w:val="a7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0E09C4">
        <w:rPr>
          <w:color w:val="333333"/>
          <w:sz w:val="28"/>
          <w:szCs w:val="28"/>
        </w:rPr>
        <w:t>Для любой компании ключевой частью аудиторской проверки выступает аудит отчетности предприятия. Под такую проверку попадают не только формы финансовой (бухгалтерской) отчетности, но и все документы и операции, влияющие на ее формирование. Такими документами могут быть, к примеру, счета-фактуры, накладные, платежные поручения и т.п. Аудитором проверяется ведение бухгалтерского учета, особенно отражение ключевых операций, таких как начисления заработной платы, налогов, правильное отнесение некоторых расходов на статьи затрат. Особое внимание уделяется проверке соответствия деятельности отделов финансов и бухгалтерии Налоговому Кодексу РФ.</w:t>
      </w:r>
    </w:p>
    <w:p w:rsidR="00FA0C78" w:rsidRPr="000E09C4" w:rsidRDefault="00FA0C78" w:rsidP="000E09C4">
      <w:pPr>
        <w:pStyle w:val="a7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0E09C4">
        <w:rPr>
          <w:color w:val="333333"/>
          <w:sz w:val="28"/>
          <w:szCs w:val="28"/>
        </w:rPr>
        <w:t>Не менее важен также и аудит учетной политики предприятия. Проведение такой аудиторской проверки заключается в составлении мнения о том, насколько ваша учетная политика достоверна и соответствует законодательству, а также о том, насколько эта учетная политика соблюдается в процессе деятельности компании. После завершения проверки могут быть даны советы по внесению корректировок в существующую учетную политику для оптимизации организации учета в компании.</w:t>
      </w:r>
    </w:p>
    <w:p w:rsidR="00FA0C78" w:rsidRPr="000E09C4" w:rsidRDefault="00FA0C78" w:rsidP="000E09C4">
      <w:pPr>
        <w:pStyle w:val="a7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0E09C4">
        <w:rPr>
          <w:color w:val="333333"/>
          <w:sz w:val="28"/>
          <w:szCs w:val="28"/>
        </w:rPr>
        <w:t xml:space="preserve">Независимо от того, это обязательный аудит предприятий или нет, </w:t>
      </w:r>
      <w:r>
        <w:rPr>
          <w:color w:val="333333"/>
          <w:sz w:val="28"/>
          <w:szCs w:val="28"/>
        </w:rPr>
        <w:t>необходимо определи</w:t>
      </w:r>
      <w:r w:rsidRPr="000E09C4">
        <w:rPr>
          <w:color w:val="333333"/>
          <w:sz w:val="28"/>
          <w:szCs w:val="28"/>
        </w:rPr>
        <w:t>ть:</w:t>
      </w:r>
    </w:p>
    <w:p w:rsidR="00FA0C78" w:rsidRPr="000E09C4" w:rsidRDefault="00FA0C78" w:rsidP="000E09C4">
      <w:pPr>
        <w:numPr>
          <w:ilvl w:val="0"/>
          <w:numId w:val="5"/>
        </w:numPr>
        <w:spacing w:before="100" w:beforeAutospacing="1" w:after="100" w:afterAutospacing="1" w:line="315" w:lineRule="atLeast"/>
        <w:ind w:left="0"/>
        <w:jc w:val="left"/>
        <w:rPr>
          <w:color w:val="333333"/>
          <w:szCs w:val="28"/>
        </w:rPr>
      </w:pPr>
      <w:r w:rsidRPr="000E09C4">
        <w:rPr>
          <w:color w:val="333333"/>
          <w:szCs w:val="28"/>
        </w:rPr>
        <w:t>какие распорядительные документы по учетной политике имеются</w:t>
      </w:r>
      <w:r>
        <w:rPr>
          <w:color w:val="333333"/>
          <w:szCs w:val="28"/>
        </w:rPr>
        <w:t xml:space="preserve"> на предприятии</w:t>
      </w:r>
      <w:r w:rsidRPr="000E09C4">
        <w:rPr>
          <w:color w:val="333333"/>
          <w:szCs w:val="28"/>
        </w:rPr>
        <w:t>;</w:t>
      </w:r>
    </w:p>
    <w:p w:rsidR="00FA0C78" w:rsidRPr="000E09C4" w:rsidRDefault="00FA0C78" w:rsidP="000E09C4">
      <w:pPr>
        <w:numPr>
          <w:ilvl w:val="0"/>
          <w:numId w:val="5"/>
        </w:numPr>
        <w:spacing w:before="100" w:beforeAutospacing="1" w:after="100" w:afterAutospacing="1" w:line="315" w:lineRule="atLeast"/>
        <w:ind w:left="0"/>
        <w:jc w:val="left"/>
        <w:rPr>
          <w:color w:val="333333"/>
          <w:szCs w:val="28"/>
        </w:rPr>
      </w:pPr>
      <w:r w:rsidRPr="000E09C4">
        <w:rPr>
          <w:color w:val="333333"/>
          <w:szCs w:val="28"/>
        </w:rPr>
        <w:t>отвечают ли они по форме и срокам принятия требованиям законодательства;</w:t>
      </w:r>
    </w:p>
    <w:p w:rsidR="00FA0C78" w:rsidRPr="000E09C4" w:rsidRDefault="00FA0C78" w:rsidP="000E09C4">
      <w:pPr>
        <w:numPr>
          <w:ilvl w:val="0"/>
          <w:numId w:val="5"/>
        </w:numPr>
        <w:spacing w:before="100" w:beforeAutospacing="1" w:after="100" w:afterAutospacing="1" w:line="315" w:lineRule="atLeast"/>
        <w:ind w:left="0"/>
        <w:jc w:val="left"/>
        <w:rPr>
          <w:color w:val="333333"/>
          <w:szCs w:val="28"/>
        </w:rPr>
      </w:pPr>
      <w:r w:rsidRPr="000E09C4">
        <w:rPr>
          <w:color w:val="333333"/>
          <w:szCs w:val="28"/>
        </w:rPr>
        <w:t>все ли способы учета соотве</w:t>
      </w:r>
      <w:r>
        <w:rPr>
          <w:color w:val="333333"/>
          <w:szCs w:val="28"/>
        </w:rPr>
        <w:t>тствуют нормативным документами;</w:t>
      </w:r>
    </w:p>
    <w:p w:rsidR="00FA0C78" w:rsidRPr="000E09C4" w:rsidRDefault="00FA0C78" w:rsidP="000E09C4">
      <w:pPr>
        <w:numPr>
          <w:ilvl w:val="0"/>
          <w:numId w:val="5"/>
        </w:numPr>
        <w:spacing w:before="100" w:beforeAutospacing="1" w:after="100" w:afterAutospacing="1" w:line="315" w:lineRule="atLeast"/>
        <w:ind w:left="0"/>
        <w:jc w:val="left"/>
        <w:rPr>
          <w:color w:val="333333"/>
          <w:szCs w:val="28"/>
        </w:rPr>
      </w:pPr>
      <w:r>
        <w:rPr>
          <w:color w:val="333333"/>
          <w:szCs w:val="28"/>
        </w:rPr>
        <w:t>используется</w:t>
      </w:r>
      <w:r w:rsidRPr="000E09C4">
        <w:rPr>
          <w:color w:val="333333"/>
          <w:szCs w:val="28"/>
        </w:rPr>
        <w:t xml:space="preserve"> ли  избранные при формировании учетной политики способы ведения бухучета по максимуму.</w:t>
      </w:r>
    </w:p>
    <w:p w:rsidR="00FA0C78" w:rsidRPr="000E09C4" w:rsidRDefault="00FA0C78" w:rsidP="000E09C4">
      <w:pPr>
        <w:pStyle w:val="a7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0E09C4">
        <w:rPr>
          <w:color w:val="333333"/>
          <w:sz w:val="28"/>
          <w:szCs w:val="28"/>
        </w:rPr>
        <w:t>Организация аудита на предприятии заключается в проверке документов, а именно:</w:t>
      </w:r>
    </w:p>
    <w:p w:rsidR="00FA0C78" w:rsidRPr="000E09C4" w:rsidRDefault="00FA0C78" w:rsidP="000E09C4">
      <w:pPr>
        <w:numPr>
          <w:ilvl w:val="0"/>
          <w:numId w:val="6"/>
        </w:numPr>
        <w:spacing w:before="100" w:beforeAutospacing="1" w:after="100" w:afterAutospacing="1" w:line="315" w:lineRule="atLeast"/>
        <w:ind w:left="0"/>
        <w:jc w:val="left"/>
        <w:rPr>
          <w:color w:val="333333"/>
          <w:szCs w:val="28"/>
        </w:rPr>
      </w:pPr>
      <w:r w:rsidRPr="000E09C4">
        <w:rPr>
          <w:color w:val="333333"/>
          <w:szCs w:val="28"/>
        </w:rPr>
        <w:t>приказа (распоряжения) об учетной политике;</w:t>
      </w:r>
    </w:p>
    <w:p w:rsidR="00FA0C78" w:rsidRPr="000E09C4" w:rsidRDefault="00FA0C78" w:rsidP="000E09C4">
      <w:pPr>
        <w:numPr>
          <w:ilvl w:val="0"/>
          <w:numId w:val="6"/>
        </w:numPr>
        <w:spacing w:before="100" w:beforeAutospacing="1" w:after="100" w:afterAutospacing="1" w:line="315" w:lineRule="atLeast"/>
        <w:ind w:left="0"/>
        <w:jc w:val="left"/>
        <w:rPr>
          <w:color w:val="333333"/>
          <w:szCs w:val="28"/>
        </w:rPr>
      </w:pPr>
      <w:r w:rsidRPr="000E09C4">
        <w:rPr>
          <w:color w:val="333333"/>
          <w:szCs w:val="28"/>
        </w:rPr>
        <w:t>текущего плана счетов бухучета;</w:t>
      </w:r>
    </w:p>
    <w:p w:rsidR="00FA0C78" w:rsidRPr="000E09C4" w:rsidRDefault="00FA0C78" w:rsidP="000E09C4">
      <w:pPr>
        <w:numPr>
          <w:ilvl w:val="0"/>
          <w:numId w:val="6"/>
        </w:numPr>
        <w:spacing w:before="100" w:beforeAutospacing="1" w:after="100" w:afterAutospacing="1" w:line="315" w:lineRule="atLeast"/>
        <w:ind w:left="0"/>
        <w:jc w:val="left"/>
        <w:rPr>
          <w:color w:val="333333"/>
          <w:szCs w:val="28"/>
        </w:rPr>
      </w:pPr>
      <w:r w:rsidRPr="000E09C4">
        <w:rPr>
          <w:color w:val="333333"/>
          <w:szCs w:val="28"/>
        </w:rPr>
        <w:t>первичных документов и документов для внутренней бухгалтерской отчетности;</w:t>
      </w:r>
    </w:p>
    <w:p w:rsidR="00FA0C78" w:rsidRPr="000E09C4" w:rsidRDefault="00FA0C78" w:rsidP="000E09C4">
      <w:pPr>
        <w:numPr>
          <w:ilvl w:val="0"/>
          <w:numId w:val="6"/>
        </w:numPr>
        <w:spacing w:before="100" w:beforeAutospacing="1" w:after="100" w:afterAutospacing="1" w:line="315" w:lineRule="atLeast"/>
        <w:ind w:left="0"/>
        <w:jc w:val="left"/>
        <w:rPr>
          <w:color w:val="333333"/>
          <w:szCs w:val="28"/>
        </w:rPr>
      </w:pPr>
      <w:r w:rsidRPr="000E09C4">
        <w:rPr>
          <w:color w:val="333333"/>
          <w:szCs w:val="28"/>
        </w:rPr>
        <w:t>правил документооборота и технологии обработки учетной информации;</w:t>
      </w:r>
    </w:p>
    <w:p w:rsidR="00FA0C78" w:rsidRPr="000E09C4" w:rsidRDefault="00FA0C78" w:rsidP="000E09C4">
      <w:pPr>
        <w:numPr>
          <w:ilvl w:val="0"/>
          <w:numId w:val="6"/>
        </w:numPr>
        <w:spacing w:before="100" w:beforeAutospacing="1" w:after="100" w:afterAutospacing="1" w:line="315" w:lineRule="atLeast"/>
        <w:ind w:left="0"/>
        <w:jc w:val="left"/>
        <w:rPr>
          <w:color w:val="333333"/>
          <w:szCs w:val="28"/>
        </w:rPr>
      </w:pPr>
      <w:r w:rsidRPr="000E09C4">
        <w:rPr>
          <w:color w:val="333333"/>
          <w:szCs w:val="28"/>
        </w:rPr>
        <w:t>утвержденных методик учета отдельных показателей и других приложений к приказу об учетной политике проверяемой компании;</w:t>
      </w:r>
    </w:p>
    <w:p w:rsidR="00FA0C78" w:rsidRPr="000E09C4" w:rsidRDefault="00FA0C78" w:rsidP="000E09C4">
      <w:pPr>
        <w:numPr>
          <w:ilvl w:val="0"/>
          <w:numId w:val="6"/>
        </w:numPr>
        <w:spacing w:before="100" w:beforeAutospacing="1" w:after="100" w:afterAutospacing="1" w:line="315" w:lineRule="atLeast"/>
        <w:ind w:left="0"/>
        <w:jc w:val="left"/>
        <w:rPr>
          <w:color w:val="333333"/>
          <w:szCs w:val="28"/>
        </w:rPr>
      </w:pPr>
      <w:r w:rsidRPr="000E09C4">
        <w:rPr>
          <w:color w:val="333333"/>
          <w:szCs w:val="28"/>
        </w:rPr>
        <w:t>учредительных документов;</w:t>
      </w:r>
    </w:p>
    <w:p w:rsidR="00FA0C78" w:rsidRPr="000E09C4" w:rsidRDefault="00FA0C78" w:rsidP="000E09C4">
      <w:pPr>
        <w:numPr>
          <w:ilvl w:val="0"/>
          <w:numId w:val="6"/>
        </w:numPr>
        <w:spacing w:before="100" w:beforeAutospacing="1" w:after="100" w:afterAutospacing="1" w:line="315" w:lineRule="atLeast"/>
        <w:ind w:left="0"/>
        <w:jc w:val="left"/>
        <w:rPr>
          <w:color w:val="333333"/>
          <w:szCs w:val="28"/>
        </w:rPr>
      </w:pPr>
      <w:r w:rsidRPr="000E09C4">
        <w:rPr>
          <w:color w:val="333333"/>
          <w:szCs w:val="28"/>
        </w:rPr>
        <w:t>бухгалтерской и налоговой отчетности, пояснительной записки и т.п.</w:t>
      </w:r>
    </w:p>
    <w:p w:rsidR="00FA0C78" w:rsidRDefault="00FA0C78" w:rsidP="000E09C4">
      <w:pPr>
        <w:pStyle w:val="a7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0E09C4">
        <w:rPr>
          <w:color w:val="333333"/>
          <w:sz w:val="28"/>
          <w:szCs w:val="28"/>
        </w:rPr>
        <w:t xml:space="preserve">Бесспорно, проведение аудита на предприятии очень важно, тем более в свете постоянных изменений в налоговом законодательстве и положениях бухгалтерского учета, делающих риск возникновения ошибок в бухгалтерском учете очень высоким. </w:t>
      </w:r>
    </w:p>
    <w:p w:rsidR="00FA0C78" w:rsidRPr="00470639" w:rsidRDefault="00FA0C78" w:rsidP="000E09C4">
      <w:pPr>
        <w:rPr>
          <w:szCs w:val="28"/>
        </w:rPr>
      </w:pPr>
      <w:r>
        <w:rPr>
          <w:szCs w:val="28"/>
        </w:rPr>
        <w:t>В первой главе были рассмотрены теоретические основы бухгалтерского учета и аудита на малом предприятии. Изучены наиболее важные теоретические аспекты. А также было уделено внимание аспектам методики аудита на малом предприятии. После этого можно перейти к самой проверки предприятия.</w:t>
      </w:r>
    </w:p>
    <w:p w:rsidR="00FA0C78" w:rsidRDefault="00FA0C78" w:rsidP="000E09C4">
      <w:pPr>
        <w:pStyle w:val="a7"/>
        <w:spacing w:before="240" w:beforeAutospacing="0" w:after="240" w:afterAutospacing="0" w:line="270" w:lineRule="atLeast"/>
        <w:rPr>
          <w:szCs w:val="28"/>
        </w:rPr>
      </w:pPr>
    </w:p>
    <w:p w:rsidR="00FA0C78" w:rsidRDefault="00FA0C78" w:rsidP="00B84CA7">
      <w:pPr>
        <w:ind w:firstLine="720"/>
        <w:rPr>
          <w:szCs w:val="28"/>
        </w:rPr>
      </w:pPr>
    </w:p>
    <w:p w:rsidR="00FA0C78" w:rsidRDefault="00FA0C78" w:rsidP="00B84CA7">
      <w:pPr>
        <w:ind w:firstLine="720"/>
        <w:rPr>
          <w:szCs w:val="28"/>
        </w:rPr>
      </w:pPr>
    </w:p>
    <w:p w:rsidR="00FA0C78" w:rsidRDefault="00FA0C78" w:rsidP="00B84CA7">
      <w:pPr>
        <w:ind w:firstLine="720"/>
        <w:rPr>
          <w:szCs w:val="28"/>
        </w:rPr>
      </w:pPr>
    </w:p>
    <w:p w:rsidR="00FA0C78" w:rsidRDefault="00FA0C78" w:rsidP="00B84CA7">
      <w:pPr>
        <w:ind w:firstLine="720"/>
        <w:rPr>
          <w:szCs w:val="28"/>
        </w:rPr>
      </w:pPr>
    </w:p>
    <w:p w:rsidR="00FA0C78" w:rsidRDefault="00FA0C78" w:rsidP="00B84CA7">
      <w:pPr>
        <w:ind w:firstLine="720"/>
        <w:rPr>
          <w:szCs w:val="28"/>
        </w:rPr>
      </w:pPr>
    </w:p>
    <w:p w:rsidR="00FA0C78" w:rsidRDefault="00FA0C78" w:rsidP="00B84CA7">
      <w:pPr>
        <w:ind w:firstLine="720"/>
        <w:rPr>
          <w:szCs w:val="28"/>
        </w:rPr>
      </w:pPr>
    </w:p>
    <w:p w:rsidR="00FA0C78" w:rsidRDefault="00FA0C78" w:rsidP="00B84CA7">
      <w:pPr>
        <w:ind w:firstLine="720"/>
        <w:rPr>
          <w:szCs w:val="28"/>
        </w:rPr>
      </w:pPr>
    </w:p>
    <w:p w:rsidR="00FA0C78" w:rsidRDefault="00FA0C78" w:rsidP="00B84CA7">
      <w:pPr>
        <w:ind w:firstLine="720"/>
        <w:rPr>
          <w:szCs w:val="28"/>
        </w:rPr>
      </w:pPr>
    </w:p>
    <w:p w:rsidR="00FA0C78" w:rsidRDefault="00FA0C78" w:rsidP="00B84CA7">
      <w:pPr>
        <w:ind w:firstLine="720"/>
        <w:rPr>
          <w:szCs w:val="28"/>
        </w:rPr>
      </w:pPr>
    </w:p>
    <w:p w:rsidR="00FA0C78" w:rsidRDefault="00FA0C78" w:rsidP="00B84CA7">
      <w:pPr>
        <w:ind w:firstLine="720"/>
        <w:rPr>
          <w:szCs w:val="28"/>
        </w:rPr>
      </w:pPr>
    </w:p>
    <w:p w:rsidR="00FA0C78" w:rsidRDefault="00FA0C78" w:rsidP="00B84CA7">
      <w:pPr>
        <w:ind w:firstLine="720"/>
        <w:rPr>
          <w:szCs w:val="28"/>
        </w:rPr>
      </w:pPr>
    </w:p>
    <w:p w:rsidR="00FA0C78" w:rsidRDefault="00FA0C78" w:rsidP="00B84CA7">
      <w:pPr>
        <w:ind w:firstLine="720"/>
        <w:rPr>
          <w:szCs w:val="28"/>
        </w:rPr>
      </w:pPr>
    </w:p>
    <w:p w:rsidR="00FA0C78" w:rsidRDefault="00FA0C78" w:rsidP="00B84CA7">
      <w:pPr>
        <w:ind w:firstLine="720"/>
        <w:rPr>
          <w:szCs w:val="28"/>
        </w:rPr>
      </w:pPr>
    </w:p>
    <w:p w:rsidR="00FA0C78" w:rsidRDefault="00FA0C78" w:rsidP="00B84CA7">
      <w:pPr>
        <w:ind w:firstLine="720"/>
        <w:rPr>
          <w:szCs w:val="28"/>
        </w:rPr>
      </w:pPr>
    </w:p>
    <w:p w:rsidR="00FA0C78" w:rsidRDefault="00FA0C78" w:rsidP="00B84CA7">
      <w:pPr>
        <w:ind w:firstLine="720"/>
        <w:rPr>
          <w:szCs w:val="28"/>
        </w:rPr>
      </w:pPr>
    </w:p>
    <w:p w:rsidR="00FA0C78" w:rsidRDefault="00FA0C78" w:rsidP="00B84CA7">
      <w:pPr>
        <w:ind w:firstLine="720"/>
        <w:rPr>
          <w:szCs w:val="28"/>
        </w:rPr>
      </w:pPr>
    </w:p>
    <w:p w:rsidR="00FA0C78" w:rsidRDefault="00FA0C78" w:rsidP="00B84CA7">
      <w:pPr>
        <w:ind w:firstLine="720"/>
        <w:rPr>
          <w:szCs w:val="28"/>
        </w:rPr>
      </w:pPr>
    </w:p>
    <w:p w:rsidR="00FA0C78" w:rsidRDefault="00FA0C78" w:rsidP="00B84CA7">
      <w:pPr>
        <w:ind w:firstLine="720"/>
        <w:rPr>
          <w:szCs w:val="28"/>
        </w:rPr>
      </w:pPr>
    </w:p>
    <w:p w:rsidR="00FA0C78" w:rsidRDefault="00FA0C78" w:rsidP="00B84CA7">
      <w:pPr>
        <w:ind w:firstLine="720"/>
        <w:rPr>
          <w:szCs w:val="28"/>
        </w:rPr>
      </w:pPr>
    </w:p>
    <w:p w:rsidR="00FA0C78" w:rsidRDefault="00FA0C78" w:rsidP="00B84CA7">
      <w:pPr>
        <w:ind w:firstLine="720"/>
        <w:rPr>
          <w:szCs w:val="28"/>
        </w:rPr>
      </w:pPr>
    </w:p>
    <w:p w:rsidR="00FA0C78" w:rsidRDefault="00FA0C78" w:rsidP="00B84CA7">
      <w:pPr>
        <w:ind w:firstLine="720"/>
        <w:rPr>
          <w:szCs w:val="28"/>
        </w:rPr>
      </w:pPr>
    </w:p>
    <w:p w:rsidR="00FA0C78" w:rsidRDefault="00FA0C78" w:rsidP="00B84CA7">
      <w:pPr>
        <w:ind w:firstLine="720"/>
        <w:rPr>
          <w:szCs w:val="28"/>
        </w:rPr>
      </w:pPr>
    </w:p>
    <w:p w:rsidR="00FA0C78" w:rsidRDefault="00FA0C78" w:rsidP="00DF72E5">
      <w:pPr>
        <w:ind w:firstLine="0"/>
        <w:rPr>
          <w:szCs w:val="28"/>
        </w:rPr>
      </w:pPr>
      <w:r>
        <w:rPr>
          <w:szCs w:val="28"/>
        </w:rPr>
        <w:t>2.Глава Аудит проведения учета предприятия ООО «ЧОО « Защитник»</w:t>
      </w:r>
    </w:p>
    <w:p w:rsidR="00FA0C78" w:rsidRDefault="00FA0C78" w:rsidP="00DF72E5">
      <w:pPr>
        <w:ind w:firstLine="0"/>
        <w:rPr>
          <w:szCs w:val="28"/>
        </w:rPr>
      </w:pPr>
      <w:r>
        <w:rPr>
          <w:szCs w:val="28"/>
        </w:rPr>
        <w:t>2.1. Организационно-экономическая характеристика предприятия.</w:t>
      </w:r>
    </w:p>
    <w:p w:rsidR="00FA0C78" w:rsidRPr="00FF4FE9" w:rsidRDefault="00FA0C78" w:rsidP="00506F09">
      <w:pPr>
        <w:ind w:firstLine="0"/>
        <w:rPr>
          <w:szCs w:val="28"/>
        </w:rPr>
      </w:pPr>
      <w:r>
        <w:rPr>
          <w:szCs w:val="28"/>
        </w:rPr>
        <w:t xml:space="preserve">      П</w:t>
      </w:r>
      <w:r w:rsidRPr="00FF4FE9">
        <w:rPr>
          <w:szCs w:val="28"/>
        </w:rPr>
        <w:t xml:space="preserve">редприятие – это обособленный хозяйствующий субъект, действующий в рыночной экономике, использующий материальные и информационные ресурсы для выполнения работ и оказания услуг в целях удовлетворения общественных потребностей и получения прибыли. </w:t>
      </w:r>
    </w:p>
    <w:p w:rsidR="00FA0C78" w:rsidRPr="00FF4FE9" w:rsidRDefault="00FA0C78" w:rsidP="00732314">
      <w:pPr>
        <w:rPr>
          <w:szCs w:val="28"/>
        </w:rPr>
      </w:pPr>
      <w:r w:rsidRPr="00FF4FE9">
        <w:rPr>
          <w:szCs w:val="28"/>
        </w:rPr>
        <w:t>По структуре предприятие имеет в собственности, хозяйственном ведении или оперативном управлении обособленнее имущество и отвечает по своим обязательствам этим имуществом.</w:t>
      </w:r>
    </w:p>
    <w:p w:rsidR="00FA0C78" w:rsidRDefault="00FA0C78" w:rsidP="00732314">
      <w:pPr>
        <w:rPr>
          <w:szCs w:val="28"/>
        </w:rPr>
      </w:pPr>
      <w:r w:rsidRPr="00FF4FE9">
        <w:rPr>
          <w:szCs w:val="28"/>
        </w:rPr>
        <w:t>О</w:t>
      </w:r>
      <w:r>
        <w:rPr>
          <w:szCs w:val="28"/>
        </w:rPr>
        <w:t>бщество с ограниченной ответственностью «Частная охранная организация «Защитник»</w:t>
      </w:r>
      <w:r w:rsidRPr="00FF4FE9">
        <w:rPr>
          <w:szCs w:val="28"/>
        </w:rPr>
        <w:t xml:space="preserve"> является коммерческой организацией и </w:t>
      </w:r>
      <w:r>
        <w:rPr>
          <w:szCs w:val="28"/>
        </w:rPr>
        <w:t>действует на основании Гражданского кодекса РФ, Федерального закона РФ № 14-ФЗ «Об обществах с ограниченной ответственностью», Закона Российской Федерации от 11 марта 1992 года № 2487-1 «О частной детективной и охранной деятельности в Российской Федерации».</w:t>
      </w:r>
    </w:p>
    <w:p w:rsidR="00FA0C78" w:rsidRDefault="00FA0C78" w:rsidP="00732314">
      <w:pPr>
        <w:rPr>
          <w:szCs w:val="28"/>
        </w:rPr>
      </w:pPr>
      <w:r>
        <w:rPr>
          <w:szCs w:val="28"/>
        </w:rPr>
        <w:t>Общество зарегистрировано Регистрационной палатой администрации г.Липецка 25 апреля 2002 года и была внесена запись в ЕГРЮЛ о юридическом лице.</w:t>
      </w:r>
    </w:p>
    <w:p w:rsidR="00FA0C78" w:rsidRPr="00FF4FE9" w:rsidRDefault="00FA0C78" w:rsidP="00732314">
      <w:pPr>
        <w:rPr>
          <w:szCs w:val="28"/>
        </w:rPr>
      </w:pPr>
      <w:r>
        <w:rPr>
          <w:szCs w:val="28"/>
        </w:rPr>
        <w:t>На основании единственного участника Общества Общество с ограниченной ответственностью «Частная охранная организация «Защитник» является правопреемником Общества с ограниченной ответственностью «Частное охранное предприятие «Октябрьский» по всем правам и обязанностям последнего.</w:t>
      </w:r>
      <w:r w:rsidRPr="00FF4FE9">
        <w:rPr>
          <w:szCs w:val="28"/>
        </w:rPr>
        <w:t xml:space="preserve"> Предприятие ООО </w:t>
      </w:r>
      <w:r>
        <w:rPr>
          <w:szCs w:val="28"/>
        </w:rPr>
        <w:t>«</w:t>
      </w:r>
      <w:r w:rsidRPr="00FF4FE9">
        <w:rPr>
          <w:szCs w:val="28"/>
        </w:rPr>
        <w:t>ЧО</w:t>
      </w:r>
      <w:r>
        <w:rPr>
          <w:szCs w:val="28"/>
        </w:rPr>
        <w:t>О</w:t>
      </w:r>
      <w:r w:rsidRPr="00FF4FE9">
        <w:rPr>
          <w:szCs w:val="28"/>
        </w:rPr>
        <w:t xml:space="preserve"> «</w:t>
      </w:r>
      <w:r>
        <w:rPr>
          <w:szCs w:val="28"/>
        </w:rPr>
        <w:t>Защитник</w:t>
      </w:r>
      <w:r w:rsidRPr="00FF4FE9">
        <w:rPr>
          <w:szCs w:val="28"/>
        </w:rPr>
        <w:t>» располагалось по адресу:</w:t>
      </w:r>
      <w:r>
        <w:rPr>
          <w:szCs w:val="28"/>
        </w:rPr>
        <w:t>398017</w:t>
      </w:r>
      <w:r w:rsidRPr="00FF4FE9">
        <w:rPr>
          <w:szCs w:val="28"/>
        </w:rPr>
        <w:t xml:space="preserve"> г. </w:t>
      </w:r>
      <w:r>
        <w:rPr>
          <w:szCs w:val="28"/>
        </w:rPr>
        <w:t>Липецк,</w:t>
      </w:r>
      <w:r w:rsidRPr="00FF4FE9">
        <w:rPr>
          <w:szCs w:val="28"/>
        </w:rPr>
        <w:t xml:space="preserve"> ул.</w:t>
      </w:r>
      <w:r>
        <w:rPr>
          <w:szCs w:val="28"/>
        </w:rPr>
        <w:t>О.Дундича,д.3</w:t>
      </w:r>
      <w:r w:rsidRPr="00FF4FE9">
        <w:rPr>
          <w:szCs w:val="28"/>
        </w:rPr>
        <w:t xml:space="preserve"> </w:t>
      </w:r>
    </w:p>
    <w:p w:rsidR="00FA0C78" w:rsidRPr="00FF4FE9" w:rsidRDefault="00FA0C78" w:rsidP="00732314">
      <w:pPr>
        <w:rPr>
          <w:color w:val="080000"/>
          <w:szCs w:val="28"/>
        </w:rPr>
      </w:pPr>
      <w:r w:rsidRPr="00FF4FE9">
        <w:rPr>
          <w:color w:val="080000"/>
          <w:szCs w:val="28"/>
        </w:rPr>
        <w:t>Предприятие действует в соответствии с Гражданским кодексом РФ и действующим Законом об обществах с ограниченной ответственностью, другими нормами действующего законодательства, а так же в соответствии с Уставом общества.</w:t>
      </w:r>
    </w:p>
    <w:p w:rsidR="00FA0C78" w:rsidRPr="00FF4FE9" w:rsidRDefault="00FA0C78" w:rsidP="00732314">
      <w:pPr>
        <w:rPr>
          <w:color w:val="080000"/>
          <w:szCs w:val="28"/>
        </w:rPr>
      </w:pPr>
      <w:r w:rsidRPr="00FF4FE9">
        <w:rPr>
          <w:color w:val="080000"/>
          <w:szCs w:val="28"/>
        </w:rPr>
        <w:t>Общество является юридическим лицом, пользуется правами и выполняет обязанности, связанные с его деятельностью, имеет самостоятельный баланс, свои счета в банковских учреждениях,</w:t>
      </w:r>
      <w:r>
        <w:rPr>
          <w:color w:val="080000"/>
          <w:szCs w:val="28"/>
        </w:rPr>
        <w:t xml:space="preserve"> круглую печать, содержащую его полное фирменное наименование на русском языке  и указания на место нахождения общества,</w:t>
      </w:r>
      <w:r w:rsidRPr="00FF4FE9">
        <w:rPr>
          <w:color w:val="080000"/>
          <w:szCs w:val="28"/>
        </w:rPr>
        <w:t xml:space="preserve"> печать и штампы, бланки со своим наименованием</w:t>
      </w:r>
      <w:r>
        <w:rPr>
          <w:color w:val="080000"/>
          <w:szCs w:val="28"/>
        </w:rPr>
        <w:t>, собственную эмблему, а также зарегистрированный товарный знак и другие средства индивидуализации</w:t>
      </w:r>
      <w:r w:rsidRPr="00FF4FE9">
        <w:rPr>
          <w:color w:val="080000"/>
          <w:szCs w:val="28"/>
        </w:rPr>
        <w:t>.</w:t>
      </w:r>
    </w:p>
    <w:p w:rsidR="00FA0C78" w:rsidRPr="00FF4FE9" w:rsidRDefault="00FA0C78" w:rsidP="00732314">
      <w:pPr>
        <w:rPr>
          <w:color w:val="080000"/>
          <w:szCs w:val="28"/>
        </w:rPr>
      </w:pPr>
      <w:r w:rsidRPr="00FF4FE9">
        <w:rPr>
          <w:color w:val="080000"/>
          <w:szCs w:val="28"/>
        </w:rPr>
        <w:t>Общество является экономически самостоятельным. Оно самостоятельно определяет направление своей деятельности, объём и структуру предоставления услуг, осуществляет его планирование и организацию.</w:t>
      </w:r>
    </w:p>
    <w:p w:rsidR="00FA0C78" w:rsidRDefault="00FA0C78" w:rsidP="00732314">
      <w:pPr>
        <w:rPr>
          <w:szCs w:val="28"/>
        </w:rPr>
      </w:pPr>
      <w:r w:rsidRPr="00FF4FE9">
        <w:rPr>
          <w:szCs w:val="28"/>
        </w:rPr>
        <w:t xml:space="preserve"> Уч</w:t>
      </w:r>
      <w:r>
        <w:rPr>
          <w:szCs w:val="28"/>
        </w:rPr>
        <w:t>редительными документами ООО «ЧОО</w:t>
      </w:r>
      <w:r w:rsidRPr="00FF4FE9">
        <w:rPr>
          <w:szCs w:val="28"/>
        </w:rPr>
        <w:t xml:space="preserve"> «</w:t>
      </w:r>
      <w:r>
        <w:rPr>
          <w:szCs w:val="28"/>
        </w:rPr>
        <w:t>Защитник» является</w:t>
      </w:r>
      <w:r w:rsidRPr="00FF4FE9">
        <w:rPr>
          <w:szCs w:val="28"/>
        </w:rPr>
        <w:t xml:space="preserve"> Устав</w:t>
      </w:r>
      <w:r>
        <w:rPr>
          <w:szCs w:val="28"/>
        </w:rPr>
        <w:t>. Уставный капитал О</w:t>
      </w:r>
      <w:r w:rsidRPr="00FF4FE9">
        <w:rPr>
          <w:szCs w:val="28"/>
        </w:rPr>
        <w:t>бщества</w:t>
      </w:r>
      <w:r>
        <w:rPr>
          <w:szCs w:val="28"/>
        </w:rPr>
        <w:t xml:space="preserve"> определяет минимальный размер его имущества, гарантирующего интересы его кредиторов. Размер уставного капитала составляет 250 000( двести пятьдесят тысяч) рублей, в соответствии со ст. 15.1 закона</w:t>
      </w:r>
      <w:r w:rsidRPr="00D50C7B">
        <w:rPr>
          <w:rStyle w:val="20"/>
          <w:rFonts w:ascii="Verdana" w:hAnsi="Verdana"/>
          <w:color w:val="535353"/>
          <w:sz w:val="18"/>
          <w:szCs w:val="18"/>
          <w:lang w:val="ru-RU"/>
        </w:rPr>
        <w:t xml:space="preserve"> </w:t>
      </w:r>
      <w:r w:rsidRPr="00D50C7B">
        <w:rPr>
          <w:rStyle w:val="apple-style-span"/>
          <w:szCs w:val="28"/>
        </w:rPr>
        <w:t>«О частной детективной и охранной деятельности</w:t>
      </w:r>
      <w:r w:rsidRPr="00D50C7B">
        <w:rPr>
          <w:rStyle w:val="apple-converted-space"/>
          <w:szCs w:val="28"/>
        </w:rPr>
        <w:t> </w:t>
      </w:r>
      <w:r>
        <w:rPr>
          <w:rStyle w:val="apple-converted-space"/>
          <w:szCs w:val="28"/>
        </w:rPr>
        <w:t>в Российской Федерации»</w:t>
      </w:r>
      <w:r w:rsidRPr="00D50C7B">
        <w:rPr>
          <w:szCs w:val="28"/>
        </w:rPr>
        <w:t xml:space="preserve">. </w:t>
      </w:r>
    </w:p>
    <w:p w:rsidR="00FA0C78" w:rsidRPr="00D50C7B" w:rsidRDefault="00FA0C78" w:rsidP="00732314">
      <w:pPr>
        <w:rPr>
          <w:szCs w:val="28"/>
        </w:rPr>
      </w:pPr>
      <w:r w:rsidRPr="00FF4FE9">
        <w:rPr>
          <w:szCs w:val="28"/>
        </w:rPr>
        <w:t>Общество несёт ответственность по своим обязательствам всем принадлежащим ему имуществом. Общество не отвечает по обязательствам своих участников.</w:t>
      </w:r>
    </w:p>
    <w:p w:rsidR="00FA0C78" w:rsidRDefault="00FA0C78" w:rsidP="00732314">
      <w:pPr>
        <w:rPr>
          <w:szCs w:val="28"/>
        </w:rPr>
      </w:pPr>
      <w:r w:rsidRPr="00FF4FE9">
        <w:rPr>
          <w:szCs w:val="28"/>
        </w:rPr>
        <w:t>Общество может иметь гражданские права и нести гражданские обязанности, необходимые для осуществления любых видов деятельности, не запрещенных федеральными законами, если это не противоречит</w:t>
      </w:r>
      <w:r>
        <w:rPr>
          <w:szCs w:val="28"/>
        </w:rPr>
        <w:t xml:space="preserve"> предмету и целям деятельности.</w:t>
      </w:r>
    </w:p>
    <w:p w:rsidR="00FA0C78" w:rsidRPr="00DA1088" w:rsidRDefault="00FA0C78" w:rsidP="00732314">
      <w:pPr>
        <w:rPr>
          <w:color w:val="000000"/>
          <w:szCs w:val="28"/>
        </w:rPr>
      </w:pPr>
      <w:r w:rsidRPr="00FF4FE9">
        <w:rPr>
          <w:color w:val="080000"/>
          <w:szCs w:val="28"/>
        </w:rPr>
        <w:t xml:space="preserve">На услуги по охране ООО </w:t>
      </w:r>
      <w:r>
        <w:rPr>
          <w:color w:val="080000"/>
          <w:szCs w:val="28"/>
        </w:rPr>
        <w:t>«</w:t>
      </w:r>
      <w:r w:rsidRPr="00FF4FE9">
        <w:rPr>
          <w:color w:val="080000"/>
          <w:szCs w:val="28"/>
        </w:rPr>
        <w:t>ЧО</w:t>
      </w:r>
      <w:r>
        <w:rPr>
          <w:color w:val="080000"/>
          <w:szCs w:val="28"/>
        </w:rPr>
        <w:t>О «Защитник</w:t>
      </w:r>
      <w:r w:rsidRPr="00FF4FE9">
        <w:rPr>
          <w:color w:val="080000"/>
          <w:szCs w:val="28"/>
        </w:rPr>
        <w:t>» имеет соот</w:t>
      </w:r>
      <w:r>
        <w:rPr>
          <w:color w:val="080000"/>
          <w:szCs w:val="28"/>
        </w:rPr>
        <w:t>ветствующую лицензию, выданную УВД Липецкой области</w:t>
      </w:r>
      <w:r w:rsidRPr="00FF4FE9">
        <w:rPr>
          <w:color w:val="080000"/>
          <w:szCs w:val="28"/>
        </w:rPr>
        <w:t xml:space="preserve">, а также все </w:t>
      </w:r>
      <w:r w:rsidRPr="00DA1088">
        <w:rPr>
          <w:color w:val="000000"/>
          <w:szCs w:val="28"/>
        </w:rPr>
        <w:t xml:space="preserve">необходимые документы на работу с оружием. </w:t>
      </w:r>
    </w:p>
    <w:p w:rsidR="00FA0C78" w:rsidRPr="00FF4FE9" w:rsidRDefault="00FA0C78" w:rsidP="00732314">
      <w:pPr>
        <w:rPr>
          <w:szCs w:val="28"/>
        </w:rPr>
      </w:pPr>
      <w:r w:rsidRPr="00FF4FE9">
        <w:rPr>
          <w:szCs w:val="28"/>
        </w:rPr>
        <w:t>Основными направлениями деятельности  ООО</w:t>
      </w:r>
      <w:r>
        <w:rPr>
          <w:szCs w:val="28"/>
        </w:rPr>
        <w:t xml:space="preserve"> «ЧОО</w:t>
      </w:r>
      <w:r w:rsidRPr="00FF4FE9">
        <w:rPr>
          <w:szCs w:val="28"/>
        </w:rPr>
        <w:t xml:space="preserve"> </w:t>
      </w:r>
      <w:r>
        <w:rPr>
          <w:szCs w:val="28"/>
        </w:rPr>
        <w:t xml:space="preserve">«Защитник» </w:t>
      </w:r>
      <w:r w:rsidRPr="00FF4FE9">
        <w:rPr>
          <w:szCs w:val="28"/>
        </w:rPr>
        <w:t>являются:</w:t>
      </w:r>
    </w:p>
    <w:p w:rsidR="00FA0C78" w:rsidRPr="00FF4FE9" w:rsidRDefault="00FA0C78" w:rsidP="00732314">
      <w:pPr>
        <w:rPr>
          <w:color w:val="080000"/>
          <w:szCs w:val="28"/>
        </w:rPr>
      </w:pPr>
      <w:r w:rsidRPr="00FF4FE9">
        <w:rPr>
          <w:color w:val="080000"/>
          <w:szCs w:val="28"/>
        </w:rPr>
        <w:t>-защита жизни и здоровья граждан;</w:t>
      </w:r>
    </w:p>
    <w:p w:rsidR="00FA0C78" w:rsidRPr="00FF4FE9" w:rsidRDefault="00FA0C78" w:rsidP="00732314">
      <w:pPr>
        <w:rPr>
          <w:color w:val="080000"/>
          <w:szCs w:val="28"/>
        </w:rPr>
      </w:pPr>
      <w:r w:rsidRPr="00FF4FE9">
        <w:rPr>
          <w:color w:val="080000"/>
          <w:szCs w:val="28"/>
        </w:rPr>
        <w:t>- охрана имущества собственников, в то</w:t>
      </w:r>
      <w:r>
        <w:rPr>
          <w:color w:val="080000"/>
          <w:szCs w:val="28"/>
        </w:rPr>
        <w:t>м числе при его транспортировке;</w:t>
      </w:r>
    </w:p>
    <w:p w:rsidR="00FA0C78" w:rsidRPr="00FF4FE9" w:rsidRDefault="00FA0C78" w:rsidP="00732314">
      <w:pPr>
        <w:rPr>
          <w:color w:val="080000"/>
          <w:szCs w:val="28"/>
        </w:rPr>
      </w:pPr>
      <w:r w:rsidRPr="00FF4FE9">
        <w:rPr>
          <w:color w:val="080000"/>
          <w:szCs w:val="28"/>
        </w:rPr>
        <w:t>-консультирование и подготовка рекомендаций клиентам по вопросам правомерной защиты от противоправных посягательств;</w:t>
      </w:r>
    </w:p>
    <w:p w:rsidR="00FA0C78" w:rsidRDefault="00FA0C78" w:rsidP="00732314">
      <w:pPr>
        <w:rPr>
          <w:color w:val="080000"/>
          <w:szCs w:val="28"/>
        </w:rPr>
      </w:pPr>
      <w:r w:rsidRPr="00FF4FE9">
        <w:rPr>
          <w:color w:val="080000"/>
          <w:szCs w:val="28"/>
        </w:rPr>
        <w:t>- обеспечение общественного порядка в местах проведения массовых мероприятий.</w:t>
      </w:r>
    </w:p>
    <w:p w:rsidR="00FA0C78" w:rsidRDefault="00FA0C78" w:rsidP="00732314">
      <w:pPr>
        <w:rPr>
          <w:color w:val="080000"/>
          <w:szCs w:val="28"/>
        </w:rPr>
      </w:pPr>
      <w:r>
        <w:rPr>
          <w:color w:val="080000"/>
          <w:szCs w:val="28"/>
        </w:rPr>
        <w:t>- обеспечение внутри объектного и пропускного режимов на объектах;</w:t>
      </w:r>
    </w:p>
    <w:p w:rsidR="00FA0C78" w:rsidRPr="00FF4FE9" w:rsidRDefault="00FA0C78" w:rsidP="00732314">
      <w:pPr>
        <w:rPr>
          <w:color w:val="080000"/>
          <w:szCs w:val="28"/>
        </w:rPr>
      </w:pPr>
      <w:r>
        <w:rPr>
          <w:color w:val="080000"/>
          <w:szCs w:val="28"/>
        </w:rPr>
        <w:t>- охрана объектов.</w:t>
      </w:r>
    </w:p>
    <w:p w:rsidR="00FA0C78" w:rsidRPr="00FF4FE9" w:rsidRDefault="00FA0C78" w:rsidP="00732314">
      <w:pPr>
        <w:rPr>
          <w:color w:val="080000"/>
          <w:szCs w:val="28"/>
        </w:rPr>
      </w:pPr>
      <w:r w:rsidRPr="00FF4FE9">
        <w:rPr>
          <w:color w:val="080000"/>
          <w:szCs w:val="28"/>
        </w:rPr>
        <w:t>Отдельные виды деятельности, перечень которых определяется федеральным законом, осуществляются предприятием только при наличии специального разрешения (лицензии).</w:t>
      </w:r>
    </w:p>
    <w:p w:rsidR="00FA0C78" w:rsidRPr="00FF4FE9" w:rsidRDefault="00FA0C78" w:rsidP="00732314">
      <w:pPr>
        <w:rPr>
          <w:color w:val="080000"/>
          <w:szCs w:val="28"/>
        </w:rPr>
      </w:pPr>
      <w:r w:rsidRPr="00FF4FE9">
        <w:rPr>
          <w:color w:val="080000"/>
          <w:szCs w:val="28"/>
        </w:rPr>
        <w:t>Под защитой жизни и здоровья граждан следует понимать охрану жизни и здоровья лиц, с которыми заключен договор о личной защите жизни и здоровья. При заключении данного договора охранное предприятие организует охрану жизни и здоровья лица, путем предоставления личной охраны. Данное направление деятельности так же может осуществляться на бездоговорной основе в случаях предусмотренных законодательством РФ.</w:t>
      </w:r>
    </w:p>
    <w:p w:rsidR="00FA0C78" w:rsidRPr="00FF4FE9" w:rsidRDefault="00FA0C78" w:rsidP="00732314">
      <w:pPr>
        <w:rPr>
          <w:color w:val="080000"/>
          <w:szCs w:val="28"/>
        </w:rPr>
      </w:pPr>
      <w:r w:rsidRPr="00FF4FE9">
        <w:rPr>
          <w:color w:val="080000"/>
          <w:szCs w:val="28"/>
        </w:rPr>
        <w:t>Охрана имущества осуществляется только на договорной основе и подразумевает:</w:t>
      </w:r>
    </w:p>
    <w:p w:rsidR="00FA0C78" w:rsidRPr="00FF4FE9" w:rsidRDefault="00FA0C78" w:rsidP="00732314">
      <w:pPr>
        <w:rPr>
          <w:color w:val="080000"/>
          <w:szCs w:val="28"/>
        </w:rPr>
      </w:pPr>
      <w:r>
        <w:rPr>
          <w:color w:val="080000"/>
          <w:szCs w:val="28"/>
        </w:rPr>
        <w:t>-</w:t>
      </w:r>
      <w:r w:rsidRPr="00FF4FE9">
        <w:rPr>
          <w:color w:val="080000"/>
          <w:szCs w:val="28"/>
        </w:rPr>
        <w:t xml:space="preserve"> установку сигнализаций различных типов;</w:t>
      </w:r>
    </w:p>
    <w:p w:rsidR="00FA0C78" w:rsidRPr="00FF4FE9" w:rsidRDefault="00FA0C78" w:rsidP="00732314">
      <w:pPr>
        <w:rPr>
          <w:szCs w:val="28"/>
        </w:rPr>
      </w:pPr>
      <w:r>
        <w:rPr>
          <w:color w:val="080000"/>
          <w:szCs w:val="28"/>
        </w:rPr>
        <w:t>-</w:t>
      </w:r>
      <w:r w:rsidRPr="00FF4FE9">
        <w:rPr>
          <w:color w:val="080000"/>
          <w:szCs w:val="28"/>
        </w:rPr>
        <w:t xml:space="preserve"> обслуживание и контроль сигнализаций;</w:t>
      </w:r>
    </w:p>
    <w:p w:rsidR="00FA0C78" w:rsidRPr="00FF4FE9" w:rsidRDefault="00FA0C78" w:rsidP="00732314">
      <w:pPr>
        <w:rPr>
          <w:szCs w:val="28"/>
        </w:rPr>
      </w:pPr>
      <w:r>
        <w:rPr>
          <w:color w:val="080000"/>
          <w:szCs w:val="28"/>
        </w:rPr>
        <w:t>-</w:t>
      </w:r>
      <w:r w:rsidRPr="00FF4FE9">
        <w:rPr>
          <w:color w:val="080000"/>
          <w:szCs w:val="28"/>
        </w:rPr>
        <w:t xml:space="preserve"> охрана зданий, помещений сотрудниками предприятия;</w:t>
      </w:r>
    </w:p>
    <w:p w:rsidR="00FA0C78" w:rsidRPr="00FF4FE9" w:rsidRDefault="00FA0C78" w:rsidP="00732314">
      <w:pPr>
        <w:rPr>
          <w:szCs w:val="28"/>
        </w:rPr>
      </w:pPr>
      <w:r>
        <w:rPr>
          <w:color w:val="080000"/>
          <w:szCs w:val="28"/>
        </w:rPr>
        <w:t>-</w:t>
      </w:r>
      <w:r w:rsidRPr="00FF4FE9">
        <w:rPr>
          <w:color w:val="080000"/>
          <w:szCs w:val="28"/>
        </w:rPr>
        <w:t xml:space="preserve"> работы по укреплению помещений.</w:t>
      </w:r>
    </w:p>
    <w:p w:rsidR="00FA0C78" w:rsidRPr="002E3852" w:rsidRDefault="00FA0C78" w:rsidP="00732314">
      <w:pPr>
        <w:pStyle w:val="a8"/>
        <w:spacing w:after="0"/>
        <w:ind w:left="0"/>
        <w:rPr>
          <w:szCs w:val="28"/>
        </w:rPr>
      </w:pPr>
      <w:r w:rsidRPr="002E3852">
        <w:rPr>
          <w:szCs w:val="28"/>
        </w:rPr>
        <w:t>Объекты, передаваемые под охрану, должны отвечать следующим требованиям:</w:t>
      </w:r>
    </w:p>
    <w:p w:rsidR="00FA0C78" w:rsidRPr="002E3852" w:rsidRDefault="00FA0C78" w:rsidP="00732314">
      <w:pPr>
        <w:pStyle w:val="a8"/>
        <w:spacing w:after="0"/>
        <w:ind w:left="0"/>
        <w:rPr>
          <w:szCs w:val="28"/>
        </w:rPr>
      </w:pPr>
      <w:r w:rsidRPr="002E3852">
        <w:rPr>
          <w:szCs w:val="28"/>
        </w:rPr>
        <w:t>а) На территории объекта с наступлением темного времени суток должно работать дежурное освещение.</w:t>
      </w:r>
    </w:p>
    <w:p w:rsidR="00FA0C78" w:rsidRPr="002E3852" w:rsidRDefault="00FA0C78" w:rsidP="00732314">
      <w:pPr>
        <w:pStyle w:val="a8"/>
        <w:spacing w:after="0"/>
        <w:ind w:left="0"/>
        <w:rPr>
          <w:szCs w:val="28"/>
        </w:rPr>
      </w:pPr>
      <w:r w:rsidRPr="002E3852">
        <w:rPr>
          <w:szCs w:val="28"/>
        </w:rPr>
        <w:t>б) территория объектов должна быть огорожена прочным забором.</w:t>
      </w:r>
    </w:p>
    <w:p w:rsidR="00FA0C78" w:rsidRPr="002E3852" w:rsidRDefault="00FA0C78" w:rsidP="00732314">
      <w:pPr>
        <w:pStyle w:val="a8"/>
        <w:spacing w:after="0"/>
        <w:ind w:left="0"/>
        <w:rPr>
          <w:szCs w:val="28"/>
        </w:rPr>
      </w:pPr>
      <w:r w:rsidRPr="002E3852">
        <w:rPr>
          <w:szCs w:val="28"/>
        </w:rPr>
        <w:t>в) Стены, крыши, потолки, чердачные и слуховые окна, люки и двери помещений, в которых могут находиться товарно-материальные ценности, должны находиться в исправном состоянии.</w:t>
      </w:r>
    </w:p>
    <w:p w:rsidR="00FA0C78" w:rsidRPr="002E3852" w:rsidRDefault="00FA0C78" w:rsidP="00732314">
      <w:pPr>
        <w:pStyle w:val="a8"/>
        <w:spacing w:after="0"/>
        <w:ind w:left="0"/>
        <w:rPr>
          <w:szCs w:val="28"/>
        </w:rPr>
      </w:pPr>
      <w:r w:rsidRPr="002E3852">
        <w:rPr>
          <w:szCs w:val="28"/>
        </w:rPr>
        <w:t>г) Объекты должны быть оборудованы первичными средствами пожаротушения и средствами связи.</w:t>
      </w:r>
    </w:p>
    <w:p w:rsidR="00FA0C78" w:rsidRPr="002E3852" w:rsidRDefault="00FA0C78" w:rsidP="00732314">
      <w:pPr>
        <w:pStyle w:val="a8"/>
        <w:spacing w:after="0"/>
        <w:ind w:left="0"/>
        <w:rPr>
          <w:szCs w:val="28"/>
        </w:rPr>
      </w:pPr>
      <w:r w:rsidRPr="002E3852">
        <w:rPr>
          <w:szCs w:val="28"/>
        </w:rPr>
        <w:t>При этом охрана обязана:</w:t>
      </w:r>
    </w:p>
    <w:p w:rsidR="00FA0C78" w:rsidRPr="002E3852" w:rsidRDefault="00FA0C78" w:rsidP="00732314">
      <w:pPr>
        <w:pStyle w:val="a8"/>
        <w:spacing w:after="0"/>
        <w:ind w:left="0"/>
        <w:rPr>
          <w:szCs w:val="28"/>
        </w:rPr>
      </w:pPr>
      <w:r w:rsidRPr="002E3852">
        <w:rPr>
          <w:szCs w:val="28"/>
        </w:rPr>
        <w:t>а) организовать и обеспечить физическую охрану объекта недвижимости и принятых под охрану материальных ценностей от расхищения и пресекать проникновения посторонних лиц на охраняемый объект;</w:t>
      </w:r>
    </w:p>
    <w:p w:rsidR="00FA0C78" w:rsidRPr="002E3852" w:rsidRDefault="00FA0C78" w:rsidP="00732314">
      <w:pPr>
        <w:pStyle w:val="a8"/>
        <w:spacing w:after="0"/>
        <w:ind w:left="0"/>
        <w:rPr>
          <w:szCs w:val="28"/>
        </w:rPr>
      </w:pPr>
      <w:r w:rsidRPr="002E3852">
        <w:rPr>
          <w:szCs w:val="28"/>
        </w:rPr>
        <w:t>б) осуществлять на объекте режим, установленный администрацией клиента, контролировать ввоз и вывоз (внос и вынос) товарно-материальных ценностей на территорию и с территории охраняемого объекта;</w:t>
      </w:r>
    </w:p>
    <w:p w:rsidR="00FA0C78" w:rsidRPr="002E3852" w:rsidRDefault="00FA0C78" w:rsidP="00732314">
      <w:pPr>
        <w:pStyle w:val="a8"/>
        <w:spacing w:after="0"/>
        <w:ind w:left="0"/>
        <w:rPr>
          <w:szCs w:val="28"/>
        </w:rPr>
      </w:pPr>
      <w:r w:rsidRPr="002E3852">
        <w:rPr>
          <w:szCs w:val="28"/>
        </w:rPr>
        <w:t>в) совместно с клиентом осуществлять мероприятия по внедрению технических средств охраны;</w:t>
      </w:r>
    </w:p>
    <w:p w:rsidR="00FA0C78" w:rsidRPr="002E3852" w:rsidRDefault="00FA0C78" w:rsidP="00732314">
      <w:pPr>
        <w:pStyle w:val="a8"/>
        <w:spacing w:after="0"/>
        <w:ind w:left="0"/>
        <w:rPr>
          <w:szCs w:val="28"/>
        </w:rPr>
      </w:pPr>
      <w:r w:rsidRPr="002E3852">
        <w:rPr>
          <w:szCs w:val="28"/>
        </w:rPr>
        <w:t>г) обеспечить соблюдение установленных правил пожарной безопасности на постах силами работников охраны во время несения ими охраны, а в случаях обнаружения на охраняемых объектах пожара, немедленно сообщить об этом в пожарную часть и принять меры к ликвидации пожара.</w:t>
      </w:r>
    </w:p>
    <w:p w:rsidR="00FA0C78" w:rsidRPr="002E3852" w:rsidRDefault="00FA0C78" w:rsidP="00732314">
      <w:pPr>
        <w:pStyle w:val="a8"/>
        <w:spacing w:after="0"/>
        <w:ind w:left="0"/>
        <w:rPr>
          <w:szCs w:val="28"/>
        </w:rPr>
      </w:pPr>
      <w:r w:rsidRPr="002E3852">
        <w:rPr>
          <w:szCs w:val="28"/>
        </w:rPr>
        <w:t>Охрана несет материальную ответственность за ущерб:</w:t>
      </w:r>
    </w:p>
    <w:p w:rsidR="00FA0C78" w:rsidRPr="002E3852" w:rsidRDefault="00FA0C78" w:rsidP="00732314">
      <w:pPr>
        <w:pStyle w:val="a8"/>
        <w:spacing w:after="0"/>
        <w:ind w:left="0"/>
        <w:rPr>
          <w:szCs w:val="28"/>
        </w:rPr>
      </w:pPr>
      <w:r w:rsidRPr="002E3852">
        <w:rPr>
          <w:szCs w:val="28"/>
        </w:rPr>
        <w:t>а) причиненный кражами товарно-материальных ценностей, совершенными посредством взлома на охраняемых объектах помещений, запоров, окон и ограждений в результате не обеспечения надлежащей охраны или вследствие не выполнения охраной установленного на охраняемом объекте порядка при условии соблюдения клиентом требований и условий настоящего договора;</w:t>
      </w:r>
    </w:p>
    <w:p w:rsidR="00FA0C78" w:rsidRPr="002E3852" w:rsidRDefault="00FA0C78" w:rsidP="00732314">
      <w:pPr>
        <w:pStyle w:val="a8"/>
        <w:spacing w:after="0"/>
        <w:ind w:left="0"/>
        <w:rPr>
          <w:szCs w:val="28"/>
        </w:rPr>
      </w:pPr>
      <w:r w:rsidRPr="002E3852">
        <w:rPr>
          <w:szCs w:val="28"/>
        </w:rPr>
        <w:t>б) причиненный пожарами (или в силу других причин) по вине работников, осуществляющих охрану объекта.</w:t>
      </w:r>
    </w:p>
    <w:p w:rsidR="00FA0C78" w:rsidRPr="002E3852" w:rsidRDefault="00FA0C78" w:rsidP="00732314">
      <w:pPr>
        <w:pStyle w:val="a8"/>
        <w:spacing w:after="0"/>
        <w:ind w:left="0"/>
        <w:rPr>
          <w:szCs w:val="28"/>
        </w:rPr>
      </w:pPr>
      <w:r w:rsidRPr="002E3852">
        <w:rPr>
          <w:szCs w:val="28"/>
        </w:rPr>
        <w:t>в) нанесенный уничтожением или повреждением имущества (в т.ч. путем поджога) посторонними лицами, проникшими на охраняемый объект, в результате не обеспечения надлежащей охраны или вследствие не выполнения охраной установленного на охраняемом объекте порядка при условии соблюдения клиентом требований и условий настоящего договора.</w:t>
      </w:r>
    </w:p>
    <w:p w:rsidR="00FA0C78" w:rsidRPr="002E3852" w:rsidRDefault="00FA0C78" w:rsidP="00732314">
      <w:pPr>
        <w:pStyle w:val="a8"/>
        <w:spacing w:after="0"/>
        <w:ind w:left="0"/>
        <w:rPr>
          <w:szCs w:val="28"/>
        </w:rPr>
      </w:pPr>
      <w:r w:rsidRPr="002E3852">
        <w:rPr>
          <w:szCs w:val="28"/>
        </w:rPr>
        <w:t>- Факты кражи и уничтожения или повреждения имущества посторонними лицами, проникшими на охраняемый объект, либо вследствие пожара или в силу других причин  по вине работников, осуществляющих охрану объекта, устанавливаются органами дознания, следствия или судом.</w:t>
      </w:r>
    </w:p>
    <w:p w:rsidR="00FA0C78" w:rsidRPr="002E3852" w:rsidRDefault="00FA0C78" w:rsidP="00732314">
      <w:pPr>
        <w:pStyle w:val="a8"/>
        <w:spacing w:after="0"/>
        <w:ind w:left="0"/>
        <w:rPr>
          <w:szCs w:val="28"/>
        </w:rPr>
      </w:pPr>
      <w:r w:rsidRPr="002E3852">
        <w:rPr>
          <w:szCs w:val="28"/>
        </w:rPr>
        <w:t xml:space="preserve"> - О факте нарушения целостности охраняемых помещений или причинения ущерба, повреждения имущества охранники сообщают в дежурную часть милиции и клиенту.</w:t>
      </w:r>
    </w:p>
    <w:p w:rsidR="00FA0C78" w:rsidRPr="002E3852" w:rsidRDefault="00FA0C78" w:rsidP="00732314">
      <w:pPr>
        <w:pStyle w:val="a8"/>
        <w:spacing w:after="0"/>
        <w:ind w:left="0"/>
        <w:rPr>
          <w:szCs w:val="28"/>
        </w:rPr>
      </w:pPr>
      <w:r w:rsidRPr="002E3852">
        <w:rPr>
          <w:szCs w:val="28"/>
        </w:rPr>
        <w:t>- Возмещение клиенту причиненного по вине охраны ущерба производится по представлению клиентом постановления органов дознания, следствия или приговора суда, установившего факт кражи, а также, факт уничтожения или повреждения имущества по вине работников охраны. Размер ущерба должен быть подтвержден соответствующими документами и расчетом стоимости похищенных, уничтоженных или поврежденных товарно-материальных ценностей, составленными с участием охраны и сверенными с бухгалтерскими данными.</w:t>
      </w:r>
    </w:p>
    <w:p w:rsidR="00FA0C78" w:rsidRPr="002E3852" w:rsidRDefault="00FA0C78" w:rsidP="00732314">
      <w:pPr>
        <w:pStyle w:val="a8"/>
        <w:spacing w:after="0"/>
        <w:ind w:left="0"/>
        <w:rPr>
          <w:szCs w:val="28"/>
        </w:rPr>
      </w:pPr>
      <w:r w:rsidRPr="002E3852">
        <w:rPr>
          <w:szCs w:val="28"/>
        </w:rPr>
        <w:t>- В случае задержания или обнаружения охраной виновных в краже или уничтожении товарно-материальных ценностей, имущественный ущерб взыскивается с них клиентом.</w:t>
      </w:r>
    </w:p>
    <w:p w:rsidR="00FA0C78" w:rsidRPr="002E3852" w:rsidRDefault="00FA0C78" w:rsidP="00732314">
      <w:pPr>
        <w:pStyle w:val="a8"/>
        <w:spacing w:after="0"/>
        <w:ind w:left="0"/>
        <w:rPr>
          <w:szCs w:val="28"/>
        </w:rPr>
      </w:pPr>
      <w:r w:rsidRPr="002E3852">
        <w:rPr>
          <w:szCs w:val="28"/>
        </w:rPr>
        <w:t>- При возмещении клиенту похищенных товарно-материальных ценностей присутствие представителя охраны является обязательным.</w:t>
      </w:r>
    </w:p>
    <w:p w:rsidR="00FA0C78" w:rsidRPr="002E3852" w:rsidRDefault="00FA0C78" w:rsidP="00732314">
      <w:pPr>
        <w:pStyle w:val="a8"/>
        <w:spacing w:after="0"/>
        <w:ind w:left="0"/>
        <w:rPr>
          <w:szCs w:val="28"/>
        </w:rPr>
      </w:pPr>
      <w:r w:rsidRPr="002E3852">
        <w:rPr>
          <w:szCs w:val="28"/>
        </w:rPr>
        <w:t>- Охрана освобождается от ответственности когда она докажет отсутствие своей вины.</w:t>
      </w:r>
    </w:p>
    <w:p w:rsidR="00FA0C78" w:rsidRPr="002E3852" w:rsidRDefault="00FA0C78" w:rsidP="00732314">
      <w:pPr>
        <w:pStyle w:val="a8"/>
        <w:spacing w:after="0"/>
        <w:ind w:left="0"/>
        <w:rPr>
          <w:szCs w:val="28"/>
        </w:rPr>
      </w:pPr>
      <w:r w:rsidRPr="002E3852">
        <w:rPr>
          <w:szCs w:val="28"/>
        </w:rPr>
        <w:t xml:space="preserve"> В частности охрана не несет ответственности:</w:t>
      </w:r>
    </w:p>
    <w:p w:rsidR="00FA0C78" w:rsidRPr="002E3852" w:rsidRDefault="00FA0C78" w:rsidP="00732314">
      <w:pPr>
        <w:pStyle w:val="a8"/>
        <w:spacing w:after="0"/>
        <w:ind w:left="0"/>
        <w:rPr>
          <w:szCs w:val="28"/>
        </w:rPr>
      </w:pPr>
      <w:r w:rsidRPr="002E3852">
        <w:rPr>
          <w:szCs w:val="28"/>
        </w:rPr>
        <w:t>а) за имущественный ущерб, причиненный стихийными бедствиями, авариями и другими непредвиденными обстоятельствами, предупредить или предотвратить которые было невозможно;</w:t>
      </w:r>
    </w:p>
    <w:p w:rsidR="00FA0C78" w:rsidRPr="002E3852" w:rsidRDefault="00FA0C78" w:rsidP="00732314">
      <w:pPr>
        <w:pStyle w:val="a8"/>
        <w:spacing w:after="0"/>
        <w:ind w:left="0"/>
        <w:rPr>
          <w:szCs w:val="28"/>
        </w:rPr>
      </w:pPr>
      <w:r w:rsidRPr="002E3852">
        <w:rPr>
          <w:szCs w:val="28"/>
        </w:rPr>
        <w:t>б) за оставленное в охраняемом помещении личное имущество работников клиента;</w:t>
      </w:r>
    </w:p>
    <w:p w:rsidR="00FA0C78" w:rsidRPr="002E3852" w:rsidRDefault="00FA0C78" w:rsidP="00732314">
      <w:pPr>
        <w:pStyle w:val="a8"/>
        <w:spacing w:after="0"/>
        <w:ind w:left="0"/>
        <w:rPr>
          <w:szCs w:val="28"/>
        </w:rPr>
      </w:pPr>
      <w:r w:rsidRPr="002E3852">
        <w:rPr>
          <w:szCs w:val="28"/>
        </w:rPr>
        <w:t>в) в случае уничтожения или повреждения имущества посторонними лицами, не проникшими на объект путем поджога или другими способами (забрасывание зажигательных средств и т.д.).</w:t>
      </w:r>
    </w:p>
    <w:p w:rsidR="00FA0C78" w:rsidRPr="002E3852" w:rsidRDefault="00FA0C78" w:rsidP="00732314">
      <w:pPr>
        <w:pStyle w:val="a8"/>
        <w:spacing w:after="0"/>
        <w:ind w:left="0"/>
        <w:rPr>
          <w:szCs w:val="28"/>
        </w:rPr>
      </w:pPr>
      <w:r w:rsidRPr="002E3852">
        <w:rPr>
          <w:szCs w:val="28"/>
        </w:rPr>
        <w:t>- Претензии о возмещении материального ущерба предоставляются и рассматриваются в порядке и сроки, предусмотренные законодательством РФ.</w:t>
      </w:r>
    </w:p>
    <w:p w:rsidR="00FA0C78" w:rsidRPr="00FF4FE9" w:rsidRDefault="00FA0C78" w:rsidP="00732314">
      <w:pPr>
        <w:rPr>
          <w:color w:val="080000"/>
          <w:szCs w:val="28"/>
        </w:rPr>
      </w:pPr>
      <w:r w:rsidRPr="00FF4FE9">
        <w:rPr>
          <w:color w:val="080000"/>
          <w:szCs w:val="28"/>
        </w:rPr>
        <w:t xml:space="preserve">Могут выполняться и другие работы в зависимости от характеристик и ценности охраняемого имущества. </w:t>
      </w:r>
    </w:p>
    <w:p w:rsidR="00FA0C78" w:rsidRPr="00FF4FE9" w:rsidRDefault="00FA0C78" w:rsidP="00732314">
      <w:pPr>
        <w:rPr>
          <w:color w:val="080000"/>
          <w:szCs w:val="28"/>
        </w:rPr>
      </w:pPr>
      <w:r w:rsidRPr="00FF4FE9">
        <w:rPr>
          <w:color w:val="080000"/>
          <w:szCs w:val="28"/>
        </w:rPr>
        <w:t>Консультирование граждан осуществляется на договорной основе и заключается в разъяснении гражданам правомерных способов защиты  и случаев мнимой самообороны. Охрана общественного порядка поддерживается сотрудниками на местах несения службы и при проведении массовых мероприятий по предварительной договоренности с</w:t>
      </w:r>
      <w:r>
        <w:rPr>
          <w:color w:val="080000"/>
          <w:szCs w:val="28"/>
        </w:rPr>
        <w:t xml:space="preserve"> УВД по Липецкой области</w:t>
      </w:r>
      <w:r w:rsidRPr="00FF4FE9">
        <w:rPr>
          <w:color w:val="080000"/>
          <w:szCs w:val="28"/>
        </w:rPr>
        <w:t>.</w:t>
      </w:r>
    </w:p>
    <w:p w:rsidR="00FA0C78" w:rsidRPr="00FF4FE9" w:rsidRDefault="00FA0C78" w:rsidP="00732314">
      <w:pPr>
        <w:rPr>
          <w:color w:val="080000"/>
          <w:szCs w:val="28"/>
        </w:rPr>
      </w:pPr>
      <w:r w:rsidRPr="00FF4FE9">
        <w:rPr>
          <w:color w:val="080000"/>
          <w:szCs w:val="28"/>
        </w:rPr>
        <w:t>Из основных направлений деятельности, можно сделать вывод, что основной целью предприятия является предоставление услуг по охране жизни, здоровья,  имущества граждан, а так же по поддержанию общественного порядка при проведении массовых мероприятий.</w:t>
      </w:r>
    </w:p>
    <w:p w:rsidR="00FA0C78" w:rsidRDefault="00FA0C78" w:rsidP="00D81E06">
      <w:pPr>
        <w:shd w:val="clear" w:color="auto" w:fill="FFFFFF"/>
        <w:ind w:firstLine="720"/>
        <w:jc w:val="left"/>
        <w:rPr>
          <w:color w:val="000000"/>
        </w:rPr>
      </w:pPr>
      <w:r w:rsidRPr="00873F7D">
        <w:rPr>
          <w:color w:val="000000"/>
        </w:rPr>
        <w:t xml:space="preserve">За предыдущие 4 квартала сумма </w:t>
      </w:r>
      <w:r>
        <w:rPr>
          <w:color w:val="000000"/>
        </w:rPr>
        <w:t xml:space="preserve">выручки от реализации продукции </w:t>
      </w:r>
      <w:r w:rsidRPr="00873F7D">
        <w:rPr>
          <w:color w:val="000000"/>
        </w:rPr>
        <w:t xml:space="preserve">не превысила 1 млн. руб. </w:t>
      </w:r>
    </w:p>
    <w:p w:rsidR="00FA0C78" w:rsidRDefault="00FA0C78" w:rsidP="00D81E06">
      <w:pPr>
        <w:shd w:val="clear" w:color="auto" w:fill="FFFFFF"/>
        <w:ind w:firstLine="720"/>
        <w:jc w:val="center"/>
        <w:rPr>
          <w:szCs w:val="28"/>
        </w:rPr>
      </w:pPr>
    </w:p>
    <w:p w:rsidR="00FA0C78" w:rsidRDefault="00FA0C78" w:rsidP="00D81E06">
      <w:pPr>
        <w:shd w:val="clear" w:color="auto" w:fill="FFFFFF"/>
        <w:ind w:firstLine="720"/>
        <w:jc w:val="center"/>
        <w:rPr>
          <w:szCs w:val="28"/>
        </w:rPr>
      </w:pPr>
    </w:p>
    <w:p w:rsidR="00FA0C78" w:rsidRDefault="00FA0C78" w:rsidP="00D81E06">
      <w:pPr>
        <w:shd w:val="clear" w:color="auto" w:fill="FFFFFF"/>
        <w:ind w:firstLine="720"/>
        <w:jc w:val="center"/>
        <w:rPr>
          <w:szCs w:val="28"/>
        </w:rPr>
      </w:pPr>
    </w:p>
    <w:p w:rsidR="00FA0C78" w:rsidRDefault="00FA0C78" w:rsidP="00D81E06">
      <w:pPr>
        <w:shd w:val="clear" w:color="auto" w:fill="FFFFFF"/>
        <w:ind w:firstLine="720"/>
        <w:jc w:val="center"/>
        <w:rPr>
          <w:szCs w:val="28"/>
        </w:rPr>
      </w:pPr>
    </w:p>
    <w:p w:rsidR="00FA0C78" w:rsidRDefault="00FA0C78" w:rsidP="00D81E06">
      <w:pPr>
        <w:shd w:val="clear" w:color="auto" w:fill="FFFFFF"/>
        <w:ind w:firstLine="720"/>
        <w:jc w:val="center"/>
        <w:rPr>
          <w:szCs w:val="28"/>
        </w:rPr>
      </w:pPr>
    </w:p>
    <w:p w:rsidR="00FA0C78" w:rsidRPr="005B6DEE" w:rsidRDefault="00FA0C78" w:rsidP="00D81E06">
      <w:pPr>
        <w:shd w:val="clear" w:color="auto" w:fill="FFFFFF"/>
        <w:ind w:firstLine="720"/>
        <w:jc w:val="center"/>
        <w:rPr>
          <w:szCs w:val="28"/>
        </w:rPr>
      </w:pPr>
    </w:p>
    <w:p w:rsidR="00FA0C78" w:rsidRPr="005B6DEE" w:rsidRDefault="00FA0C78" w:rsidP="00D81E06">
      <w:pPr>
        <w:shd w:val="clear" w:color="auto" w:fill="FFFFFF"/>
        <w:ind w:firstLine="720"/>
        <w:jc w:val="center"/>
        <w:rPr>
          <w:szCs w:val="28"/>
        </w:rPr>
      </w:pPr>
    </w:p>
    <w:p w:rsidR="00FA0C78" w:rsidRPr="005B6DEE" w:rsidRDefault="00FA0C78" w:rsidP="00D81E06">
      <w:pPr>
        <w:shd w:val="clear" w:color="auto" w:fill="FFFFFF"/>
        <w:ind w:firstLine="720"/>
        <w:jc w:val="center"/>
        <w:rPr>
          <w:szCs w:val="28"/>
        </w:rPr>
      </w:pPr>
    </w:p>
    <w:p w:rsidR="00FA0C78" w:rsidRPr="005B6DEE" w:rsidRDefault="00FA0C78" w:rsidP="00D81E06">
      <w:pPr>
        <w:shd w:val="clear" w:color="auto" w:fill="FFFFFF"/>
        <w:ind w:firstLine="720"/>
        <w:jc w:val="center"/>
        <w:rPr>
          <w:szCs w:val="28"/>
        </w:rPr>
      </w:pPr>
    </w:p>
    <w:p w:rsidR="00FA0C78" w:rsidRPr="005B6DEE" w:rsidRDefault="00FA0C78" w:rsidP="00D81E06">
      <w:pPr>
        <w:shd w:val="clear" w:color="auto" w:fill="FFFFFF"/>
        <w:ind w:firstLine="720"/>
        <w:jc w:val="center"/>
        <w:rPr>
          <w:szCs w:val="28"/>
        </w:rPr>
      </w:pPr>
    </w:p>
    <w:p w:rsidR="00FA0C78" w:rsidRPr="005B6DEE" w:rsidRDefault="00FA0C78" w:rsidP="00D81E06">
      <w:pPr>
        <w:shd w:val="clear" w:color="auto" w:fill="FFFFFF"/>
        <w:ind w:firstLine="720"/>
        <w:jc w:val="center"/>
        <w:rPr>
          <w:szCs w:val="28"/>
        </w:rPr>
      </w:pPr>
    </w:p>
    <w:p w:rsidR="00FA0C78" w:rsidRPr="000145F6" w:rsidRDefault="00FA0C78" w:rsidP="00D81E06">
      <w:pPr>
        <w:shd w:val="clear" w:color="auto" w:fill="FFFFFF"/>
        <w:ind w:firstLine="720"/>
        <w:jc w:val="center"/>
        <w:rPr>
          <w:szCs w:val="28"/>
        </w:rPr>
      </w:pPr>
      <w:r w:rsidRPr="000145F6">
        <w:rPr>
          <w:szCs w:val="28"/>
        </w:rPr>
        <w:t xml:space="preserve">Основные технико-экономические показатели деятельности </w:t>
      </w:r>
    </w:p>
    <w:p w:rsidR="00FA0C78" w:rsidRPr="000145F6" w:rsidRDefault="00FA0C78" w:rsidP="00D81E06">
      <w:pPr>
        <w:shd w:val="clear" w:color="auto" w:fill="FFFFFF"/>
        <w:ind w:firstLine="720"/>
        <w:jc w:val="center"/>
        <w:rPr>
          <w:szCs w:val="28"/>
        </w:rPr>
      </w:pPr>
      <w:r>
        <w:rPr>
          <w:szCs w:val="28"/>
        </w:rPr>
        <w:t>ОО</w:t>
      </w:r>
      <w:r w:rsidRPr="000145F6">
        <w:rPr>
          <w:szCs w:val="28"/>
        </w:rPr>
        <w:t>О</w:t>
      </w:r>
      <w:r>
        <w:rPr>
          <w:szCs w:val="28"/>
        </w:rPr>
        <w:t xml:space="preserve"> «ЧОО</w:t>
      </w:r>
      <w:r w:rsidRPr="000145F6">
        <w:rPr>
          <w:szCs w:val="28"/>
        </w:rPr>
        <w:t xml:space="preserve"> «</w:t>
      </w:r>
      <w:r>
        <w:rPr>
          <w:szCs w:val="28"/>
        </w:rPr>
        <w:t>Защитник</w:t>
      </w:r>
      <w:r w:rsidRPr="000145F6">
        <w:rPr>
          <w:szCs w:val="28"/>
        </w:rPr>
        <w:t>»</w:t>
      </w:r>
    </w:p>
    <w:p w:rsidR="00FA0C78" w:rsidRPr="00E36B43" w:rsidRDefault="00FA0C78" w:rsidP="00D81E06">
      <w:pPr>
        <w:shd w:val="clear" w:color="auto" w:fill="FFFFFF"/>
        <w:ind w:firstLine="720"/>
        <w:jc w:val="center"/>
        <w:rPr>
          <w:b/>
          <w:szCs w:val="28"/>
        </w:rPr>
      </w:pPr>
    </w:p>
    <w:tbl>
      <w:tblPr>
        <w:tblW w:w="1063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890"/>
        <w:gridCol w:w="1890"/>
        <w:gridCol w:w="1980"/>
        <w:gridCol w:w="1816"/>
      </w:tblGrid>
      <w:tr w:rsidR="00FA0C78" w:rsidRPr="005727DD" w:rsidTr="00443C20">
        <w:tc>
          <w:tcPr>
            <w:tcW w:w="3060" w:type="dxa"/>
            <w:vMerge w:val="restart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43C20">
              <w:rPr>
                <w:sz w:val="27"/>
                <w:szCs w:val="27"/>
              </w:rPr>
              <w:t>Показатели</w:t>
            </w:r>
          </w:p>
        </w:tc>
        <w:tc>
          <w:tcPr>
            <w:tcW w:w="3780" w:type="dxa"/>
            <w:gridSpan w:val="2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43C20">
              <w:rPr>
                <w:sz w:val="27"/>
                <w:szCs w:val="27"/>
              </w:rPr>
              <w:t>Годы</w:t>
            </w:r>
          </w:p>
        </w:tc>
        <w:tc>
          <w:tcPr>
            <w:tcW w:w="1980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7"/>
                <w:szCs w:val="27"/>
              </w:rPr>
            </w:pPr>
            <w:r w:rsidRPr="00443C20">
              <w:rPr>
                <w:sz w:val="27"/>
                <w:szCs w:val="27"/>
              </w:rPr>
              <w:t>Абсолютное изменение</w:t>
            </w:r>
          </w:p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7"/>
                <w:szCs w:val="27"/>
              </w:rPr>
            </w:pPr>
            <w:r w:rsidRPr="00443C20">
              <w:rPr>
                <w:sz w:val="27"/>
                <w:szCs w:val="27"/>
              </w:rPr>
              <w:t>(+;-)</w:t>
            </w:r>
          </w:p>
        </w:tc>
        <w:tc>
          <w:tcPr>
            <w:tcW w:w="1816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7"/>
                <w:szCs w:val="27"/>
              </w:rPr>
            </w:pPr>
            <w:r w:rsidRPr="00443C20">
              <w:rPr>
                <w:sz w:val="27"/>
                <w:szCs w:val="27"/>
              </w:rPr>
              <w:t>Темп роста,    %</w:t>
            </w:r>
          </w:p>
        </w:tc>
      </w:tr>
      <w:tr w:rsidR="00FA0C78" w:rsidRPr="005727DD" w:rsidTr="00443C20">
        <w:tc>
          <w:tcPr>
            <w:tcW w:w="3060" w:type="dxa"/>
            <w:vMerge/>
            <w:vAlign w:val="center"/>
          </w:tcPr>
          <w:p w:rsidR="00FA0C78" w:rsidRPr="000145F6" w:rsidRDefault="00FA0C78" w:rsidP="00443C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0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rPr>
                <w:sz w:val="24"/>
                <w:highlight w:val="red"/>
              </w:rPr>
            </w:pPr>
            <w:r w:rsidRPr="00443C20">
              <w:rPr>
                <w:sz w:val="24"/>
              </w:rPr>
              <w:t>2008</w:t>
            </w:r>
          </w:p>
        </w:tc>
        <w:tc>
          <w:tcPr>
            <w:tcW w:w="1890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43C20">
              <w:rPr>
                <w:sz w:val="24"/>
              </w:rPr>
              <w:t>2009</w:t>
            </w:r>
          </w:p>
        </w:tc>
        <w:tc>
          <w:tcPr>
            <w:tcW w:w="1980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443C20">
              <w:rPr>
                <w:sz w:val="24"/>
              </w:rPr>
              <w:t>2009-2008</w:t>
            </w:r>
          </w:p>
        </w:tc>
        <w:tc>
          <w:tcPr>
            <w:tcW w:w="1816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A0C78" w:rsidRPr="005727DD" w:rsidTr="00443C20">
        <w:tc>
          <w:tcPr>
            <w:tcW w:w="3060" w:type="dxa"/>
            <w:vAlign w:val="center"/>
          </w:tcPr>
          <w:p w:rsidR="00FA0C78" w:rsidRPr="00443C20" w:rsidRDefault="00FA0C78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3C20">
              <w:rPr>
                <w:color w:val="000000"/>
                <w:sz w:val="26"/>
                <w:szCs w:val="26"/>
              </w:rPr>
              <w:t>Выручка от продажи услуг</w:t>
            </w:r>
          </w:p>
        </w:tc>
        <w:tc>
          <w:tcPr>
            <w:tcW w:w="1890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43C20">
              <w:rPr>
                <w:sz w:val="24"/>
              </w:rPr>
              <w:t>8310000</w:t>
            </w:r>
          </w:p>
        </w:tc>
        <w:tc>
          <w:tcPr>
            <w:tcW w:w="1890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43C20">
              <w:rPr>
                <w:sz w:val="24"/>
              </w:rPr>
              <w:t>8732000</w:t>
            </w:r>
          </w:p>
        </w:tc>
        <w:tc>
          <w:tcPr>
            <w:tcW w:w="1980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43C20">
              <w:rPr>
                <w:sz w:val="24"/>
              </w:rPr>
              <w:t>422000</w:t>
            </w:r>
          </w:p>
        </w:tc>
        <w:tc>
          <w:tcPr>
            <w:tcW w:w="1816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43C20">
              <w:rPr>
                <w:sz w:val="24"/>
              </w:rPr>
              <w:t>5</w:t>
            </w:r>
          </w:p>
        </w:tc>
      </w:tr>
      <w:tr w:rsidR="00FA0C78" w:rsidRPr="005727DD" w:rsidTr="00443C20">
        <w:tc>
          <w:tcPr>
            <w:tcW w:w="3060" w:type="dxa"/>
            <w:vAlign w:val="center"/>
          </w:tcPr>
          <w:p w:rsidR="00FA0C78" w:rsidRPr="00443C20" w:rsidRDefault="00FA0C78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3C20">
              <w:rPr>
                <w:color w:val="000000"/>
                <w:sz w:val="26"/>
                <w:szCs w:val="26"/>
              </w:rPr>
              <w:t>Прибыль от продажи</w:t>
            </w:r>
          </w:p>
        </w:tc>
        <w:tc>
          <w:tcPr>
            <w:tcW w:w="1890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43C20">
              <w:rPr>
                <w:sz w:val="24"/>
              </w:rPr>
              <w:t>681000</w:t>
            </w:r>
          </w:p>
        </w:tc>
        <w:tc>
          <w:tcPr>
            <w:tcW w:w="1890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43C20">
              <w:rPr>
                <w:sz w:val="24"/>
              </w:rPr>
              <w:t>715000</w:t>
            </w:r>
          </w:p>
        </w:tc>
        <w:tc>
          <w:tcPr>
            <w:tcW w:w="1980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43C20">
              <w:rPr>
                <w:sz w:val="24"/>
              </w:rPr>
              <w:t>34000</w:t>
            </w:r>
          </w:p>
        </w:tc>
        <w:tc>
          <w:tcPr>
            <w:tcW w:w="1816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43C20">
              <w:rPr>
                <w:sz w:val="24"/>
              </w:rPr>
              <w:t>5</w:t>
            </w:r>
          </w:p>
        </w:tc>
      </w:tr>
      <w:tr w:rsidR="00FA0C78" w:rsidRPr="005727DD" w:rsidTr="00443C20">
        <w:tc>
          <w:tcPr>
            <w:tcW w:w="3060" w:type="dxa"/>
            <w:vAlign w:val="center"/>
          </w:tcPr>
          <w:p w:rsidR="00FA0C78" w:rsidRPr="00443C20" w:rsidRDefault="00FA0C78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3C20">
              <w:rPr>
                <w:color w:val="000000"/>
                <w:sz w:val="26"/>
                <w:szCs w:val="26"/>
              </w:rPr>
              <w:t>Валовой доход</w:t>
            </w:r>
          </w:p>
        </w:tc>
        <w:tc>
          <w:tcPr>
            <w:tcW w:w="1890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43C20">
              <w:rPr>
                <w:sz w:val="24"/>
              </w:rPr>
              <w:t>743000</w:t>
            </w:r>
          </w:p>
        </w:tc>
        <w:tc>
          <w:tcPr>
            <w:tcW w:w="1890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43C20">
              <w:rPr>
                <w:sz w:val="24"/>
              </w:rPr>
              <w:t>826000</w:t>
            </w:r>
          </w:p>
        </w:tc>
        <w:tc>
          <w:tcPr>
            <w:tcW w:w="1980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43C20">
              <w:rPr>
                <w:sz w:val="24"/>
              </w:rPr>
              <w:t>83000</w:t>
            </w:r>
          </w:p>
        </w:tc>
        <w:tc>
          <w:tcPr>
            <w:tcW w:w="1816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43C20">
              <w:rPr>
                <w:sz w:val="24"/>
              </w:rPr>
              <w:t>11</w:t>
            </w:r>
          </w:p>
        </w:tc>
      </w:tr>
      <w:tr w:rsidR="00FA0C78" w:rsidRPr="005727DD" w:rsidTr="00443C20">
        <w:tc>
          <w:tcPr>
            <w:tcW w:w="3060" w:type="dxa"/>
            <w:vAlign w:val="center"/>
          </w:tcPr>
          <w:p w:rsidR="00FA0C78" w:rsidRPr="00443C20" w:rsidRDefault="00FA0C78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3C20">
              <w:rPr>
                <w:color w:val="000000"/>
                <w:sz w:val="26"/>
                <w:szCs w:val="26"/>
              </w:rPr>
              <w:t>Себестоимость проданных услуг</w:t>
            </w:r>
          </w:p>
        </w:tc>
        <w:tc>
          <w:tcPr>
            <w:tcW w:w="1890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43C20">
              <w:rPr>
                <w:color w:val="000000"/>
                <w:sz w:val="24"/>
              </w:rPr>
              <w:t>7567000</w:t>
            </w:r>
          </w:p>
        </w:tc>
        <w:tc>
          <w:tcPr>
            <w:tcW w:w="1890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43C20">
              <w:rPr>
                <w:color w:val="000000"/>
                <w:sz w:val="24"/>
              </w:rPr>
              <w:t>7906000</w:t>
            </w:r>
          </w:p>
        </w:tc>
        <w:tc>
          <w:tcPr>
            <w:tcW w:w="1980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43C20">
              <w:rPr>
                <w:sz w:val="24"/>
              </w:rPr>
              <w:t>339000</w:t>
            </w:r>
          </w:p>
        </w:tc>
        <w:tc>
          <w:tcPr>
            <w:tcW w:w="1816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43C20">
              <w:rPr>
                <w:sz w:val="24"/>
              </w:rPr>
              <w:t>4</w:t>
            </w:r>
          </w:p>
        </w:tc>
      </w:tr>
    </w:tbl>
    <w:p w:rsidR="00FA0C78" w:rsidRDefault="00FA0C78" w:rsidP="00D81E06">
      <w:pPr>
        <w:shd w:val="clear" w:color="auto" w:fill="FFFFFF"/>
        <w:ind w:firstLine="540"/>
        <w:rPr>
          <w:color w:val="FF0000"/>
          <w:spacing w:val="-11"/>
          <w:w w:val="104"/>
          <w:szCs w:val="28"/>
        </w:rPr>
      </w:pPr>
    </w:p>
    <w:p w:rsidR="00FA0C78" w:rsidRPr="000D7255" w:rsidRDefault="00FA0C78" w:rsidP="000D7255">
      <w:pPr>
        <w:shd w:val="clear" w:color="auto" w:fill="FFFFFF"/>
        <w:ind w:firstLine="540"/>
        <w:rPr>
          <w:color w:val="FF0000"/>
          <w:szCs w:val="28"/>
        </w:rPr>
      </w:pPr>
      <w:r w:rsidRPr="005F3C01">
        <w:rPr>
          <w:szCs w:val="28"/>
        </w:rPr>
        <w:t>Выручка от реализации продукции,</w:t>
      </w:r>
      <w:r w:rsidRPr="00EC3336">
        <w:rPr>
          <w:szCs w:val="28"/>
        </w:rPr>
        <w:t xml:space="preserve"> товаров, работ и услуг за 200</w:t>
      </w:r>
      <w:r>
        <w:rPr>
          <w:szCs w:val="28"/>
        </w:rPr>
        <w:t>9</w:t>
      </w:r>
      <w:r w:rsidRPr="00EC3336">
        <w:rPr>
          <w:szCs w:val="28"/>
        </w:rPr>
        <w:t xml:space="preserve"> год на </w:t>
      </w:r>
      <w:r>
        <w:rPr>
          <w:szCs w:val="28"/>
        </w:rPr>
        <w:t>предприятии</w:t>
      </w:r>
      <w:r w:rsidRPr="00EC3336">
        <w:rPr>
          <w:szCs w:val="28"/>
        </w:rPr>
        <w:t xml:space="preserve"> увеличилась на </w:t>
      </w:r>
      <w:r>
        <w:rPr>
          <w:szCs w:val="28"/>
        </w:rPr>
        <w:t>422</w:t>
      </w:r>
      <w:r w:rsidRPr="00EC3336">
        <w:rPr>
          <w:szCs w:val="28"/>
        </w:rPr>
        <w:t xml:space="preserve"> тыс.руб. или на </w:t>
      </w:r>
      <w:r>
        <w:rPr>
          <w:szCs w:val="28"/>
        </w:rPr>
        <w:t>5 %.Темп</w:t>
      </w:r>
      <w:r w:rsidRPr="00EC3336">
        <w:rPr>
          <w:szCs w:val="28"/>
        </w:rPr>
        <w:t xml:space="preserve">ы роста выручки </w:t>
      </w:r>
      <w:r>
        <w:rPr>
          <w:szCs w:val="28"/>
        </w:rPr>
        <w:t xml:space="preserve"> не намного, но превышают </w:t>
      </w:r>
      <w:r w:rsidRPr="00EC3336">
        <w:rPr>
          <w:szCs w:val="28"/>
        </w:rPr>
        <w:t xml:space="preserve"> </w:t>
      </w:r>
      <w:r w:rsidRPr="005F3C01">
        <w:rPr>
          <w:szCs w:val="28"/>
        </w:rPr>
        <w:t>рост себестоимости реализации (</w:t>
      </w:r>
      <w:r>
        <w:rPr>
          <w:szCs w:val="28"/>
        </w:rPr>
        <w:t>4</w:t>
      </w:r>
      <w:r w:rsidRPr="005F3C01">
        <w:rPr>
          <w:szCs w:val="28"/>
        </w:rPr>
        <w:t xml:space="preserve"> %), как следствие увеличилась прибыль от продаж</w:t>
      </w:r>
      <w:r w:rsidRPr="00EC3336">
        <w:rPr>
          <w:szCs w:val="28"/>
        </w:rPr>
        <w:t xml:space="preserve"> на </w:t>
      </w:r>
      <w:r>
        <w:rPr>
          <w:szCs w:val="28"/>
        </w:rPr>
        <w:t>34</w:t>
      </w:r>
      <w:r w:rsidRPr="00EC3336">
        <w:rPr>
          <w:szCs w:val="28"/>
        </w:rPr>
        <w:t xml:space="preserve"> тыс.руб. и к уровню прошлого года составила </w:t>
      </w:r>
      <w:r w:rsidRPr="00D72091">
        <w:rPr>
          <w:szCs w:val="28"/>
        </w:rPr>
        <w:t>1</w:t>
      </w:r>
      <w:r>
        <w:rPr>
          <w:szCs w:val="28"/>
        </w:rPr>
        <w:t xml:space="preserve">05 </w:t>
      </w:r>
      <w:r w:rsidRPr="00EC3336">
        <w:rPr>
          <w:szCs w:val="28"/>
        </w:rPr>
        <w:t>%.</w:t>
      </w:r>
      <w:r>
        <w:rPr>
          <w:szCs w:val="28"/>
        </w:rPr>
        <w:t xml:space="preserve"> Данные</w:t>
      </w:r>
      <w:r w:rsidRPr="00EC3336">
        <w:rPr>
          <w:szCs w:val="28"/>
        </w:rPr>
        <w:t xml:space="preserve"> о выручке, себестоимости , прибыли от продаж и </w:t>
      </w:r>
      <w:r>
        <w:rPr>
          <w:szCs w:val="28"/>
        </w:rPr>
        <w:t>валовом доходе получены</w:t>
      </w:r>
      <w:r w:rsidRPr="00EC3336">
        <w:rPr>
          <w:szCs w:val="28"/>
        </w:rPr>
        <w:t xml:space="preserve"> из</w:t>
      </w:r>
      <w:r>
        <w:rPr>
          <w:szCs w:val="28"/>
        </w:rPr>
        <w:t xml:space="preserve"> второй формы бухгалтерского баланса «</w:t>
      </w:r>
      <w:r w:rsidRPr="00EC3336">
        <w:rPr>
          <w:szCs w:val="28"/>
        </w:rPr>
        <w:t xml:space="preserve"> Отчёта о прибылях и убытках</w:t>
      </w:r>
      <w:r>
        <w:rPr>
          <w:szCs w:val="28"/>
        </w:rPr>
        <w:t>»</w:t>
      </w:r>
      <w:r w:rsidRPr="00EC3336">
        <w:rPr>
          <w:szCs w:val="28"/>
        </w:rPr>
        <w:t xml:space="preserve"> (</w:t>
      </w:r>
      <w:r w:rsidRPr="000D7255">
        <w:rPr>
          <w:color w:val="FF0000"/>
          <w:szCs w:val="28"/>
        </w:rPr>
        <w:t>Приложение 8, 9).</w:t>
      </w:r>
    </w:p>
    <w:p w:rsidR="00FA0C78" w:rsidRDefault="00FA0C78" w:rsidP="000D7255">
      <w:pPr>
        <w:shd w:val="clear" w:color="auto" w:fill="FFFFFF"/>
        <w:ind w:firstLine="540"/>
        <w:rPr>
          <w:szCs w:val="28"/>
        </w:rPr>
      </w:pPr>
      <w:r w:rsidRPr="00573E5B">
        <w:rPr>
          <w:color w:val="FF0000"/>
          <w:szCs w:val="28"/>
        </w:rPr>
        <w:t xml:space="preserve">Состав и подчиненность </w:t>
      </w:r>
      <w:r w:rsidRPr="00573E5B">
        <w:rPr>
          <w:color w:val="FF0000"/>
          <w:spacing w:val="-12"/>
          <w:w w:val="104"/>
          <w:szCs w:val="28"/>
        </w:rPr>
        <w:t xml:space="preserve">структура бухгалтерской службы подробно представлена в Приложении 6.  </w:t>
      </w:r>
      <w:r w:rsidRPr="00573E5B">
        <w:rPr>
          <w:color w:val="FF0000"/>
          <w:szCs w:val="28"/>
        </w:rPr>
        <w:t>Задачи и функции бухгалтерии определяются Положением по бухгалтерии и должностными инструкциями ее работников</w:t>
      </w:r>
      <w:r w:rsidRPr="00673361">
        <w:rPr>
          <w:szCs w:val="28"/>
        </w:rPr>
        <w:t xml:space="preserve">. </w:t>
      </w:r>
    </w:p>
    <w:p w:rsidR="00FA0C78" w:rsidRDefault="00FA0C78" w:rsidP="00573E5B">
      <w:pPr>
        <w:shd w:val="clear" w:color="auto" w:fill="FFFFFF"/>
        <w:ind w:firstLine="540"/>
        <w:rPr>
          <w:spacing w:val="-11"/>
          <w:w w:val="104"/>
          <w:szCs w:val="28"/>
        </w:rPr>
      </w:pPr>
      <w:r>
        <w:rPr>
          <w:spacing w:val="-11"/>
          <w:w w:val="104"/>
          <w:szCs w:val="28"/>
        </w:rPr>
        <w:t xml:space="preserve">Ознакомившись с </w:t>
      </w:r>
      <w:r>
        <w:rPr>
          <w:szCs w:val="28"/>
        </w:rPr>
        <w:t>о</w:t>
      </w:r>
      <w:r w:rsidRPr="000145F6">
        <w:rPr>
          <w:szCs w:val="28"/>
        </w:rPr>
        <w:t>сновны</w:t>
      </w:r>
      <w:r>
        <w:rPr>
          <w:szCs w:val="28"/>
        </w:rPr>
        <w:t>ми</w:t>
      </w:r>
      <w:r w:rsidRPr="000145F6">
        <w:rPr>
          <w:szCs w:val="28"/>
        </w:rPr>
        <w:t xml:space="preserve"> технико-экономические показател</w:t>
      </w:r>
      <w:r>
        <w:rPr>
          <w:szCs w:val="28"/>
        </w:rPr>
        <w:t>ями</w:t>
      </w:r>
      <w:r w:rsidRPr="000145F6">
        <w:rPr>
          <w:szCs w:val="28"/>
        </w:rPr>
        <w:t xml:space="preserve"> деятельности </w:t>
      </w:r>
      <w:r>
        <w:rPr>
          <w:szCs w:val="28"/>
        </w:rPr>
        <w:t>ОО</w:t>
      </w:r>
      <w:r w:rsidRPr="000145F6">
        <w:rPr>
          <w:szCs w:val="28"/>
        </w:rPr>
        <w:t>О «</w:t>
      </w:r>
      <w:r>
        <w:rPr>
          <w:szCs w:val="28"/>
        </w:rPr>
        <w:t>ЧОО «Защитник» изучив организационную структуру предприятия, можно сделать вывод о том что в целом бухгалтерская служба является достаточно эффективной применительно к данному предприятию учитывая его специфику и  масштаб, на следующем этапе считаю целесообразным перейти к составлению плана и программы аудиторской проверки.</w:t>
      </w:r>
    </w:p>
    <w:p w:rsidR="00FA0C78" w:rsidRPr="00573E5B" w:rsidRDefault="00FA0C78" w:rsidP="00573E5B">
      <w:pPr>
        <w:shd w:val="clear" w:color="auto" w:fill="FFFFFF"/>
        <w:ind w:firstLine="540"/>
        <w:rPr>
          <w:spacing w:val="-11"/>
          <w:w w:val="104"/>
          <w:szCs w:val="28"/>
        </w:rPr>
      </w:pPr>
      <w:r>
        <w:rPr>
          <w:szCs w:val="28"/>
        </w:rPr>
        <w:t>2.2 Планирование аудиторской проверки на предприятии</w:t>
      </w:r>
    </w:p>
    <w:p w:rsidR="00FA0C78" w:rsidRPr="003A42E9" w:rsidRDefault="00FA0C78" w:rsidP="004B6E5D">
      <w:pPr>
        <w:rPr>
          <w:szCs w:val="28"/>
        </w:rPr>
      </w:pPr>
      <w:r w:rsidRPr="003A42E9">
        <w:rPr>
          <w:color w:val="000000"/>
          <w:szCs w:val="28"/>
        </w:rPr>
        <w:t xml:space="preserve">Для проведения аудита </w:t>
      </w:r>
      <w:r>
        <w:rPr>
          <w:color w:val="000000"/>
          <w:szCs w:val="28"/>
        </w:rPr>
        <w:t>в ООО «ЧОО «Защитник»</w:t>
      </w:r>
      <w:r w:rsidRPr="003A42E9">
        <w:rPr>
          <w:color w:val="000000"/>
          <w:szCs w:val="28"/>
        </w:rPr>
        <w:t xml:space="preserve"> руководитель </w:t>
      </w:r>
      <w:r>
        <w:rPr>
          <w:color w:val="000000"/>
          <w:szCs w:val="28"/>
        </w:rPr>
        <w:t>заключает</w:t>
      </w:r>
      <w:r w:rsidRPr="003A42E9">
        <w:rPr>
          <w:color w:val="000000"/>
          <w:szCs w:val="28"/>
        </w:rPr>
        <w:t xml:space="preserve"> договор на проведение </w:t>
      </w:r>
      <w:r>
        <w:rPr>
          <w:color w:val="000000"/>
          <w:szCs w:val="28"/>
        </w:rPr>
        <w:t xml:space="preserve">инициативной </w:t>
      </w:r>
      <w:r w:rsidRPr="003A42E9">
        <w:rPr>
          <w:color w:val="000000"/>
          <w:szCs w:val="28"/>
        </w:rPr>
        <w:t>аудиторской проверки.</w:t>
      </w:r>
    </w:p>
    <w:p w:rsidR="00FA0C78" w:rsidRPr="003A42E9" w:rsidRDefault="00FA0C78" w:rsidP="004B6E5D">
      <w:pPr>
        <w:rPr>
          <w:color w:val="000000"/>
          <w:szCs w:val="28"/>
        </w:rPr>
      </w:pPr>
      <w:r w:rsidRPr="003A42E9">
        <w:rPr>
          <w:color w:val="000000"/>
          <w:szCs w:val="28"/>
        </w:rPr>
        <w:t xml:space="preserve">Подготовка договора </w:t>
      </w:r>
      <w:r>
        <w:rPr>
          <w:color w:val="000000"/>
          <w:szCs w:val="28"/>
        </w:rPr>
        <w:t>на ок</w:t>
      </w:r>
      <w:r w:rsidRPr="003A42E9">
        <w:rPr>
          <w:color w:val="000000"/>
          <w:szCs w:val="28"/>
        </w:rPr>
        <w:t>азание</w:t>
      </w:r>
      <w:r>
        <w:rPr>
          <w:color w:val="000000"/>
          <w:szCs w:val="28"/>
        </w:rPr>
        <w:t xml:space="preserve"> </w:t>
      </w:r>
      <w:r w:rsidRPr="003A42E9">
        <w:rPr>
          <w:color w:val="000000"/>
          <w:szCs w:val="28"/>
        </w:rPr>
        <w:t>аудиторских услуг носит разовый характер.</w:t>
      </w:r>
    </w:p>
    <w:p w:rsidR="00FA0C78" w:rsidRDefault="00FA0C78" w:rsidP="004B6E5D">
      <w:pPr>
        <w:rPr>
          <w:color w:val="000000"/>
          <w:szCs w:val="28"/>
        </w:rPr>
      </w:pPr>
      <w:r>
        <w:rPr>
          <w:color w:val="000000"/>
          <w:szCs w:val="28"/>
        </w:rPr>
        <w:t xml:space="preserve">Договора на проведения аудиторской проверки ООО «ЧОО «Защитник» заключает с индивидуальным аудитором Садовой Н.В. </w:t>
      </w:r>
      <w:r w:rsidRPr="003A42E9">
        <w:rPr>
          <w:color w:val="000000"/>
          <w:szCs w:val="28"/>
        </w:rPr>
        <w:t xml:space="preserve">Договор заключается в соответствии с требованиями </w:t>
      </w:r>
      <w:r w:rsidRPr="003A42E9">
        <w:rPr>
          <w:szCs w:val="28"/>
        </w:rPr>
        <w:t>главы 28</w:t>
      </w:r>
      <w:r w:rsidRPr="003A42E9">
        <w:rPr>
          <w:color w:val="000000"/>
          <w:szCs w:val="28"/>
        </w:rPr>
        <w:t xml:space="preserve"> и иными нормами Гражданского кодекса Российской Федерации.</w:t>
      </w:r>
    </w:p>
    <w:p w:rsidR="00FA0C78" w:rsidRDefault="00FA0C78" w:rsidP="004B6E5D">
      <w:pPr>
        <w:rPr>
          <w:color w:val="000000"/>
          <w:szCs w:val="28"/>
        </w:rPr>
      </w:pPr>
    </w:p>
    <w:p w:rsidR="00FA0C78" w:rsidRPr="009167DE" w:rsidRDefault="00FA0C78" w:rsidP="00573E5B">
      <w:pPr>
        <w:shd w:val="clear" w:color="auto" w:fill="FFFFFF"/>
        <w:jc w:val="center"/>
        <w:rPr>
          <w:color w:val="000000"/>
          <w:spacing w:val="-14"/>
          <w:szCs w:val="28"/>
        </w:rPr>
      </w:pPr>
      <w:r w:rsidRPr="009167DE">
        <w:rPr>
          <w:color w:val="000000"/>
          <w:szCs w:val="28"/>
        </w:rPr>
        <w:t xml:space="preserve">Базовые показатели для расчета </w:t>
      </w:r>
      <w:r w:rsidRPr="009167DE">
        <w:rPr>
          <w:color w:val="000000"/>
          <w:spacing w:val="-14"/>
          <w:szCs w:val="28"/>
        </w:rPr>
        <w:t>уровня существенности</w:t>
      </w:r>
    </w:p>
    <w:p w:rsidR="00FA0C78" w:rsidRPr="009167DE" w:rsidRDefault="00FA0C78" w:rsidP="00573E5B">
      <w:pPr>
        <w:shd w:val="clear" w:color="auto" w:fill="FFFFFF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2319"/>
        <w:gridCol w:w="2246"/>
        <w:gridCol w:w="2332"/>
      </w:tblGrid>
      <w:tr w:rsidR="00FA0C78" w:rsidRPr="009167DE" w:rsidTr="00443C20">
        <w:trPr>
          <w:trHeight w:val="4394"/>
        </w:trPr>
        <w:tc>
          <w:tcPr>
            <w:tcW w:w="2674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43C20">
              <w:rPr>
                <w:szCs w:val="28"/>
              </w:rPr>
              <w:t>Наименование базового показателя</w:t>
            </w:r>
          </w:p>
        </w:tc>
        <w:tc>
          <w:tcPr>
            <w:tcW w:w="2319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43C20">
              <w:rPr>
                <w:iCs/>
                <w:color w:val="000000"/>
                <w:spacing w:val="-5"/>
                <w:szCs w:val="28"/>
              </w:rPr>
              <w:t xml:space="preserve">Значение базового </w:t>
            </w:r>
            <w:r w:rsidRPr="00443C20">
              <w:rPr>
                <w:iCs/>
                <w:color w:val="000000"/>
                <w:spacing w:val="-3"/>
                <w:szCs w:val="28"/>
              </w:rPr>
              <w:t>показателя бухгал</w:t>
            </w:r>
            <w:r w:rsidRPr="00443C20">
              <w:rPr>
                <w:iCs/>
                <w:color w:val="000000"/>
                <w:spacing w:val="-3"/>
                <w:szCs w:val="28"/>
              </w:rPr>
              <w:softHyphen/>
            </w:r>
            <w:r w:rsidRPr="00443C20">
              <w:rPr>
                <w:iCs/>
                <w:color w:val="000000"/>
                <w:spacing w:val="-6"/>
                <w:szCs w:val="28"/>
              </w:rPr>
              <w:t xml:space="preserve">терской отчетности </w:t>
            </w:r>
            <w:r w:rsidRPr="00443C20">
              <w:rPr>
                <w:iCs/>
                <w:color w:val="000000"/>
                <w:spacing w:val="-5"/>
                <w:szCs w:val="28"/>
              </w:rPr>
              <w:t>проверяемого эконо</w:t>
            </w:r>
            <w:r w:rsidRPr="00443C20">
              <w:rPr>
                <w:iCs/>
                <w:color w:val="000000"/>
                <w:spacing w:val="-5"/>
                <w:szCs w:val="28"/>
              </w:rPr>
              <w:softHyphen/>
              <w:t>мического субъекта, тыс. руб.</w:t>
            </w:r>
          </w:p>
        </w:tc>
        <w:tc>
          <w:tcPr>
            <w:tcW w:w="2246" w:type="dxa"/>
          </w:tcPr>
          <w:p w:rsidR="00FA0C78" w:rsidRPr="00443C20" w:rsidRDefault="00FA0C78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443C20">
              <w:rPr>
                <w:iCs/>
                <w:color w:val="000000"/>
                <w:spacing w:val="-4"/>
                <w:szCs w:val="28"/>
              </w:rPr>
              <w:t>Доля,</w:t>
            </w:r>
          </w:p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  <w:r w:rsidRPr="00443C20">
              <w:rPr>
                <w:iCs/>
                <w:color w:val="000000"/>
                <w:szCs w:val="28"/>
              </w:rPr>
              <w:t>%</w:t>
            </w:r>
          </w:p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332" w:type="dxa"/>
          </w:tcPr>
          <w:p w:rsidR="00FA0C78" w:rsidRPr="00443C20" w:rsidRDefault="00FA0C78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443C20">
              <w:rPr>
                <w:iCs/>
                <w:color w:val="000000"/>
                <w:spacing w:val="-5"/>
                <w:szCs w:val="28"/>
              </w:rPr>
              <w:t xml:space="preserve">Значение, </w:t>
            </w:r>
            <w:r w:rsidRPr="00443C20">
              <w:rPr>
                <w:iCs/>
                <w:color w:val="000000"/>
                <w:spacing w:val="-7"/>
                <w:szCs w:val="28"/>
              </w:rPr>
              <w:t xml:space="preserve">используемое </w:t>
            </w:r>
            <w:r w:rsidRPr="00443C20">
              <w:rPr>
                <w:iCs/>
                <w:color w:val="000000"/>
                <w:spacing w:val="-6"/>
                <w:szCs w:val="28"/>
              </w:rPr>
              <w:t xml:space="preserve">для нахождения </w:t>
            </w:r>
            <w:r w:rsidRPr="00443C20">
              <w:rPr>
                <w:iCs/>
                <w:color w:val="000000"/>
                <w:spacing w:val="-4"/>
                <w:szCs w:val="28"/>
              </w:rPr>
              <w:t>уровня сущест</w:t>
            </w:r>
            <w:r w:rsidRPr="00443C20">
              <w:rPr>
                <w:iCs/>
                <w:color w:val="000000"/>
                <w:spacing w:val="-4"/>
                <w:szCs w:val="28"/>
              </w:rPr>
              <w:softHyphen/>
            </w:r>
            <w:r w:rsidRPr="00443C20">
              <w:rPr>
                <w:iCs/>
                <w:color w:val="000000"/>
                <w:spacing w:val="-6"/>
                <w:szCs w:val="28"/>
              </w:rPr>
              <w:t>венности, тыс. руб.</w:t>
            </w:r>
          </w:p>
        </w:tc>
      </w:tr>
      <w:tr w:rsidR="00FA0C78" w:rsidRPr="009167DE" w:rsidTr="00443C20">
        <w:tc>
          <w:tcPr>
            <w:tcW w:w="2674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43C20">
              <w:rPr>
                <w:szCs w:val="28"/>
              </w:rPr>
              <w:t>Прибыль до налогообложения</w:t>
            </w:r>
          </w:p>
        </w:tc>
        <w:tc>
          <w:tcPr>
            <w:tcW w:w="2319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C20">
              <w:rPr>
                <w:szCs w:val="28"/>
              </w:rPr>
              <w:t>715</w:t>
            </w:r>
          </w:p>
        </w:tc>
        <w:tc>
          <w:tcPr>
            <w:tcW w:w="2246" w:type="dxa"/>
          </w:tcPr>
          <w:p w:rsidR="00FA0C78" w:rsidRPr="00443C20" w:rsidRDefault="00FA0C78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C20">
              <w:rPr>
                <w:color w:val="000000"/>
                <w:szCs w:val="28"/>
              </w:rPr>
              <w:t>2</w:t>
            </w:r>
          </w:p>
        </w:tc>
        <w:tc>
          <w:tcPr>
            <w:tcW w:w="2332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C20">
              <w:rPr>
                <w:szCs w:val="28"/>
              </w:rPr>
              <w:t>1430</w:t>
            </w:r>
          </w:p>
        </w:tc>
      </w:tr>
      <w:tr w:rsidR="00FA0C78" w:rsidRPr="009167DE" w:rsidTr="00443C20">
        <w:tc>
          <w:tcPr>
            <w:tcW w:w="2674" w:type="dxa"/>
          </w:tcPr>
          <w:p w:rsidR="00FA0C78" w:rsidRPr="00443C20" w:rsidRDefault="00FA0C78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43C20">
              <w:rPr>
                <w:szCs w:val="28"/>
              </w:rPr>
              <w:t>Выручка от реализации</w:t>
            </w:r>
          </w:p>
        </w:tc>
        <w:tc>
          <w:tcPr>
            <w:tcW w:w="2319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C20">
              <w:rPr>
                <w:szCs w:val="28"/>
              </w:rPr>
              <w:t>8732</w:t>
            </w:r>
          </w:p>
        </w:tc>
        <w:tc>
          <w:tcPr>
            <w:tcW w:w="2246" w:type="dxa"/>
          </w:tcPr>
          <w:p w:rsidR="00FA0C78" w:rsidRPr="00443C20" w:rsidRDefault="00FA0C78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C20">
              <w:rPr>
                <w:color w:val="000000"/>
                <w:szCs w:val="28"/>
              </w:rPr>
              <w:t>2</w:t>
            </w:r>
          </w:p>
        </w:tc>
        <w:tc>
          <w:tcPr>
            <w:tcW w:w="2332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C20">
              <w:rPr>
                <w:szCs w:val="28"/>
              </w:rPr>
              <w:t>17464</w:t>
            </w:r>
          </w:p>
        </w:tc>
      </w:tr>
      <w:tr w:rsidR="00FA0C78" w:rsidRPr="009167DE" w:rsidTr="00443C20">
        <w:tc>
          <w:tcPr>
            <w:tcW w:w="2674" w:type="dxa"/>
          </w:tcPr>
          <w:p w:rsidR="00FA0C78" w:rsidRPr="00443C20" w:rsidRDefault="00FA0C78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43C20">
              <w:rPr>
                <w:color w:val="000000"/>
                <w:spacing w:val="-5"/>
                <w:szCs w:val="28"/>
              </w:rPr>
              <w:t>Валюта баланса</w:t>
            </w:r>
          </w:p>
        </w:tc>
        <w:tc>
          <w:tcPr>
            <w:tcW w:w="2319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C20">
              <w:rPr>
                <w:szCs w:val="28"/>
              </w:rPr>
              <w:t>1316</w:t>
            </w:r>
          </w:p>
        </w:tc>
        <w:tc>
          <w:tcPr>
            <w:tcW w:w="2246" w:type="dxa"/>
          </w:tcPr>
          <w:p w:rsidR="00FA0C78" w:rsidRPr="00443C20" w:rsidRDefault="00FA0C78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C20">
              <w:rPr>
                <w:color w:val="000000"/>
                <w:szCs w:val="28"/>
              </w:rPr>
              <w:t>2</w:t>
            </w:r>
          </w:p>
        </w:tc>
        <w:tc>
          <w:tcPr>
            <w:tcW w:w="2332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3C20">
              <w:rPr>
                <w:szCs w:val="28"/>
              </w:rPr>
              <w:t>2632</w:t>
            </w:r>
          </w:p>
        </w:tc>
      </w:tr>
    </w:tbl>
    <w:p w:rsidR="00FA0C78" w:rsidRDefault="00FA0C78" w:rsidP="00573E5B">
      <w:pPr>
        <w:ind w:firstLine="851"/>
        <w:rPr>
          <w:color w:val="000000"/>
          <w:szCs w:val="28"/>
        </w:rPr>
      </w:pPr>
    </w:p>
    <w:p w:rsidR="00FA0C78" w:rsidRPr="006530AD" w:rsidRDefault="00FA0C78" w:rsidP="00090448">
      <w:pPr>
        <w:ind w:firstLine="851"/>
        <w:rPr>
          <w:color w:val="000000"/>
          <w:spacing w:val="3"/>
          <w:szCs w:val="28"/>
        </w:rPr>
      </w:pPr>
      <w:r w:rsidRPr="006530AD">
        <w:rPr>
          <w:color w:val="000000"/>
          <w:szCs w:val="28"/>
        </w:rPr>
        <w:t xml:space="preserve">Уровень существенности рассчитывается следующим образом. По </w:t>
      </w:r>
      <w:r w:rsidRPr="006530AD">
        <w:rPr>
          <w:color w:val="000000"/>
          <w:spacing w:val="4"/>
          <w:szCs w:val="28"/>
        </w:rPr>
        <w:t>итогам года определяются финансовые показа</w:t>
      </w:r>
      <w:r w:rsidRPr="006530AD">
        <w:rPr>
          <w:color w:val="000000"/>
          <w:spacing w:val="1"/>
          <w:szCs w:val="28"/>
        </w:rPr>
        <w:t xml:space="preserve">тели, характеризующие деятельность экономического субъекта, подлежащего проверке. Они заносятся во второй столбец таблицы </w:t>
      </w:r>
      <w:r>
        <w:rPr>
          <w:color w:val="000000"/>
          <w:spacing w:val="1"/>
          <w:szCs w:val="28"/>
        </w:rPr>
        <w:t>3</w:t>
      </w:r>
      <w:r w:rsidRPr="006530AD">
        <w:rPr>
          <w:color w:val="000000"/>
          <w:spacing w:val="1"/>
          <w:szCs w:val="28"/>
        </w:rPr>
        <w:t xml:space="preserve"> в тех стоимостных единицах, в которых </w:t>
      </w:r>
      <w:r w:rsidRPr="006530AD">
        <w:rPr>
          <w:color w:val="000000"/>
          <w:spacing w:val="-3"/>
          <w:szCs w:val="28"/>
        </w:rPr>
        <w:t>подготовлена бухгалтерская отчетность. От этих показателей рас</w:t>
      </w:r>
      <w:r w:rsidRPr="006530AD">
        <w:rPr>
          <w:color w:val="000000"/>
          <w:spacing w:val="-3"/>
          <w:szCs w:val="28"/>
        </w:rPr>
        <w:softHyphen/>
      </w:r>
      <w:r w:rsidRPr="006530AD">
        <w:rPr>
          <w:color w:val="000000"/>
          <w:szCs w:val="28"/>
        </w:rPr>
        <w:t xml:space="preserve">считываются процентные доли, приведенные в третьем столбце </w:t>
      </w:r>
      <w:r w:rsidRPr="006530AD">
        <w:rPr>
          <w:color w:val="000000"/>
          <w:spacing w:val="3"/>
          <w:szCs w:val="28"/>
        </w:rPr>
        <w:t xml:space="preserve">таблицы, и результат заносится в четвертый столбец. </w:t>
      </w:r>
      <w:r>
        <w:rPr>
          <w:color w:val="000000"/>
          <w:spacing w:val="3"/>
          <w:szCs w:val="28"/>
        </w:rPr>
        <w:t>Н</w:t>
      </w:r>
      <w:r w:rsidRPr="006530AD">
        <w:rPr>
          <w:color w:val="000000"/>
          <w:spacing w:val="3"/>
          <w:szCs w:val="28"/>
        </w:rPr>
        <w:t>ай</w:t>
      </w:r>
      <w:r>
        <w:rPr>
          <w:color w:val="000000"/>
          <w:spacing w:val="3"/>
          <w:szCs w:val="28"/>
        </w:rPr>
        <w:t>дем</w:t>
      </w:r>
      <w:r w:rsidRPr="006530AD">
        <w:rPr>
          <w:color w:val="000000"/>
          <w:spacing w:val="3"/>
          <w:szCs w:val="28"/>
        </w:rPr>
        <w:t xml:space="preserve"> среднее арифметическое показателей ((</w:t>
      </w:r>
      <w:r>
        <w:rPr>
          <w:color w:val="000000"/>
          <w:spacing w:val="3"/>
          <w:szCs w:val="28"/>
        </w:rPr>
        <w:t>1430</w:t>
      </w:r>
      <w:r w:rsidRPr="006530AD">
        <w:rPr>
          <w:color w:val="000000"/>
          <w:spacing w:val="3"/>
          <w:szCs w:val="28"/>
        </w:rPr>
        <w:t xml:space="preserve"> + </w:t>
      </w:r>
      <w:r>
        <w:rPr>
          <w:color w:val="000000"/>
          <w:spacing w:val="3"/>
          <w:szCs w:val="28"/>
        </w:rPr>
        <w:t>17464</w:t>
      </w:r>
      <w:r w:rsidRPr="006530AD">
        <w:rPr>
          <w:color w:val="000000"/>
          <w:spacing w:val="3"/>
          <w:szCs w:val="28"/>
        </w:rPr>
        <w:t xml:space="preserve"> + </w:t>
      </w:r>
      <w:r>
        <w:rPr>
          <w:szCs w:val="28"/>
        </w:rPr>
        <w:t>2632</w:t>
      </w:r>
      <w:r w:rsidRPr="006530AD">
        <w:rPr>
          <w:color w:val="000000"/>
          <w:spacing w:val="3"/>
          <w:szCs w:val="28"/>
        </w:rPr>
        <w:t xml:space="preserve">/ 3). Это и будет искомый уровень существенности, равный </w:t>
      </w:r>
      <w:r>
        <w:rPr>
          <w:color w:val="000000"/>
          <w:spacing w:val="3"/>
          <w:szCs w:val="28"/>
        </w:rPr>
        <w:t>1942</w:t>
      </w:r>
      <w:r w:rsidRPr="006530AD">
        <w:rPr>
          <w:color w:val="000000"/>
          <w:spacing w:val="3"/>
          <w:szCs w:val="28"/>
        </w:rPr>
        <w:t xml:space="preserve"> тыс. руб. Для расчёта уровня существенности в относительном выражении используется следующий алгоритм. Сумма всех значений четвёртого столбца (</w:t>
      </w:r>
      <w:r>
        <w:rPr>
          <w:color w:val="000000"/>
          <w:spacing w:val="3"/>
          <w:szCs w:val="28"/>
        </w:rPr>
        <w:t>1942</w:t>
      </w:r>
      <w:r w:rsidRPr="006530AD">
        <w:rPr>
          <w:color w:val="000000"/>
          <w:spacing w:val="3"/>
          <w:szCs w:val="28"/>
        </w:rPr>
        <w:t>) делится на сумму значений второго столбца, соответствующих третьему, четвёртому и пятому значениям четвёртого столбца (</w:t>
      </w:r>
      <w:r>
        <w:rPr>
          <w:color w:val="000000"/>
          <w:spacing w:val="3"/>
          <w:szCs w:val="28"/>
        </w:rPr>
        <w:t>10736</w:t>
      </w:r>
      <w:r w:rsidRPr="006530AD">
        <w:rPr>
          <w:color w:val="000000"/>
          <w:spacing w:val="3"/>
          <w:szCs w:val="28"/>
        </w:rPr>
        <w:t>). Затем полученное частное умножаем на 100%. Получаем, что уровень существенности равен</w:t>
      </w:r>
      <w:r>
        <w:rPr>
          <w:color w:val="000000"/>
          <w:spacing w:val="3"/>
          <w:szCs w:val="28"/>
        </w:rPr>
        <w:t xml:space="preserve"> 0,5 %.</w:t>
      </w:r>
    </w:p>
    <w:p w:rsidR="00FA0C78" w:rsidRDefault="00FA0C78" w:rsidP="00090448">
      <w:pPr>
        <w:ind w:firstLine="851"/>
        <w:rPr>
          <w:color w:val="000000"/>
          <w:spacing w:val="3"/>
          <w:szCs w:val="28"/>
        </w:rPr>
      </w:pPr>
      <w:r w:rsidRPr="006530AD">
        <w:rPr>
          <w:color w:val="000000"/>
          <w:spacing w:val="3"/>
          <w:szCs w:val="28"/>
        </w:rPr>
        <w:t>Чем выше уровень существенности, тем н</w:t>
      </w:r>
      <w:r>
        <w:rPr>
          <w:color w:val="000000"/>
          <w:spacing w:val="3"/>
          <w:szCs w:val="28"/>
        </w:rPr>
        <w:t xml:space="preserve">иже величина аудиторского риска, следовательно, на следующем этапе необходимо определить величину </w:t>
      </w:r>
      <w:r w:rsidRPr="004D328C">
        <w:rPr>
          <w:color w:val="000000"/>
          <w:spacing w:val="3"/>
          <w:szCs w:val="28"/>
        </w:rPr>
        <w:t>аудиторского риска</w:t>
      </w:r>
      <w:r w:rsidRPr="003E32E2">
        <w:rPr>
          <w:color w:val="000000"/>
          <w:spacing w:val="3"/>
          <w:szCs w:val="28"/>
          <w:highlight w:val="red"/>
        </w:rPr>
        <w:t>. Приложение 11</w:t>
      </w:r>
    </w:p>
    <w:p w:rsidR="00FA0C78" w:rsidRDefault="00FA0C78" w:rsidP="00090448">
      <w:pPr>
        <w:ind w:firstLine="851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Определив уровень существенности и величину риска перейдем непосредственно к плану (Таблица 4) и программе (Таблица 5) аудиторской проверки.</w:t>
      </w:r>
    </w:p>
    <w:p w:rsidR="00FA0C78" w:rsidRDefault="00FA0C78" w:rsidP="00090448">
      <w:pPr>
        <w:ind w:firstLine="851"/>
        <w:rPr>
          <w:color w:val="000000"/>
          <w:spacing w:val="3"/>
          <w:szCs w:val="28"/>
        </w:rPr>
      </w:pPr>
    </w:p>
    <w:p w:rsidR="00FA0C78" w:rsidRDefault="00FA0C78" w:rsidP="00090448">
      <w:pPr>
        <w:ind w:firstLine="851"/>
        <w:rPr>
          <w:color w:val="000000"/>
          <w:spacing w:val="3"/>
          <w:szCs w:val="28"/>
        </w:rPr>
      </w:pPr>
    </w:p>
    <w:p w:rsidR="00FA0C78" w:rsidRDefault="00FA0C78" w:rsidP="00090448">
      <w:pPr>
        <w:ind w:firstLine="851"/>
        <w:rPr>
          <w:color w:val="000000"/>
          <w:spacing w:val="3"/>
          <w:szCs w:val="28"/>
        </w:rPr>
      </w:pPr>
    </w:p>
    <w:p w:rsidR="00FA0C78" w:rsidRDefault="00FA0C78" w:rsidP="00090448">
      <w:pPr>
        <w:ind w:firstLine="851"/>
        <w:rPr>
          <w:color w:val="000000"/>
          <w:spacing w:val="3"/>
          <w:szCs w:val="28"/>
        </w:rPr>
      </w:pPr>
    </w:p>
    <w:p w:rsidR="00FA0C78" w:rsidRDefault="00FA0C78" w:rsidP="00090448">
      <w:pPr>
        <w:ind w:firstLine="851"/>
        <w:rPr>
          <w:color w:val="000000"/>
          <w:spacing w:val="3"/>
          <w:szCs w:val="28"/>
        </w:rPr>
      </w:pPr>
    </w:p>
    <w:p w:rsidR="00FA0C78" w:rsidRDefault="00FA0C78" w:rsidP="00090448">
      <w:pPr>
        <w:ind w:firstLine="851"/>
        <w:rPr>
          <w:color w:val="000000"/>
          <w:spacing w:val="3"/>
          <w:szCs w:val="28"/>
        </w:rPr>
      </w:pPr>
    </w:p>
    <w:p w:rsidR="00FA0C78" w:rsidRDefault="00FA0C78" w:rsidP="00090448">
      <w:pPr>
        <w:ind w:firstLine="851"/>
        <w:rPr>
          <w:color w:val="000000"/>
          <w:spacing w:val="3"/>
          <w:szCs w:val="28"/>
        </w:rPr>
      </w:pPr>
    </w:p>
    <w:p w:rsidR="00FA0C78" w:rsidRDefault="00FA0C78" w:rsidP="00090448">
      <w:pPr>
        <w:ind w:firstLine="851"/>
        <w:rPr>
          <w:color w:val="000000"/>
          <w:spacing w:val="3"/>
          <w:szCs w:val="28"/>
        </w:rPr>
      </w:pPr>
    </w:p>
    <w:p w:rsidR="00FA0C78" w:rsidRDefault="00FA0C78" w:rsidP="00090448">
      <w:pPr>
        <w:ind w:firstLine="851"/>
        <w:rPr>
          <w:color w:val="000000"/>
          <w:spacing w:val="3"/>
          <w:szCs w:val="28"/>
        </w:rPr>
      </w:pPr>
    </w:p>
    <w:p w:rsidR="00FA0C78" w:rsidRDefault="00FA0C78" w:rsidP="00090448">
      <w:pPr>
        <w:ind w:firstLine="851"/>
        <w:rPr>
          <w:color w:val="000000"/>
          <w:spacing w:val="3"/>
          <w:szCs w:val="28"/>
        </w:rPr>
      </w:pPr>
    </w:p>
    <w:p w:rsidR="00FA0C78" w:rsidRPr="00AF2AC6" w:rsidRDefault="00FA0C78" w:rsidP="004D32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2AC6">
        <w:rPr>
          <w:rFonts w:ascii="Times New Roman" w:hAnsi="Times New Roman" w:cs="Times New Roman"/>
          <w:sz w:val="28"/>
          <w:szCs w:val="28"/>
        </w:rPr>
        <w:t>Общий план аудита операций по оплате труда и расчетам</w:t>
      </w:r>
    </w:p>
    <w:p w:rsidR="00FA0C78" w:rsidRDefault="00FA0C78" w:rsidP="004D32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2AC6">
        <w:rPr>
          <w:rFonts w:ascii="Times New Roman" w:hAnsi="Times New Roman" w:cs="Times New Roman"/>
          <w:sz w:val="28"/>
          <w:szCs w:val="28"/>
        </w:rPr>
        <w:t>с персоналом организации</w:t>
      </w:r>
    </w:p>
    <w:p w:rsidR="00FA0C78" w:rsidRPr="00AF2AC6" w:rsidRDefault="00FA0C78" w:rsidP="004D32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0C78" w:rsidRPr="00AF2AC6" w:rsidRDefault="00FA0C78" w:rsidP="004D32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A0C78" w:rsidRPr="00AF2AC6" w:rsidRDefault="00FA0C78" w:rsidP="004D32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F2AC6">
        <w:rPr>
          <w:rFonts w:ascii="Times New Roman" w:hAnsi="Times New Roman" w:cs="Times New Roman"/>
          <w:sz w:val="28"/>
          <w:szCs w:val="28"/>
        </w:rPr>
        <w:t>Проверяемая             О</w:t>
      </w:r>
      <w:r>
        <w:rPr>
          <w:rFonts w:ascii="Times New Roman" w:hAnsi="Times New Roman" w:cs="Times New Roman"/>
          <w:sz w:val="28"/>
          <w:szCs w:val="28"/>
        </w:rPr>
        <w:t>ОО «ЧОО «Защитник»</w:t>
      </w:r>
    </w:p>
    <w:p w:rsidR="00FA0C78" w:rsidRPr="00AF2AC6" w:rsidRDefault="00FA0C78" w:rsidP="004D32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F2AC6">
        <w:rPr>
          <w:rFonts w:ascii="Times New Roman" w:hAnsi="Times New Roman" w:cs="Times New Roman"/>
          <w:sz w:val="28"/>
          <w:szCs w:val="28"/>
        </w:rPr>
        <w:t>организация</w:t>
      </w:r>
    </w:p>
    <w:p w:rsidR="00FA0C78" w:rsidRDefault="00FA0C78" w:rsidP="004D32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A0C78" w:rsidRDefault="00FA0C78" w:rsidP="004D32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A0C78" w:rsidRDefault="00FA0C78" w:rsidP="004D32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F2AC6">
        <w:rPr>
          <w:rFonts w:ascii="Times New Roman" w:hAnsi="Times New Roman" w:cs="Times New Roman"/>
          <w:sz w:val="28"/>
          <w:szCs w:val="28"/>
        </w:rPr>
        <w:t>Период аудита           с 01.01.</w:t>
      </w:r>
      <w:r>
        <w:rPr>
          <w:rFonts w:ascii="Times New Roman" w:hAnsi="Times New Roman" w:cs="Times New Roman"/>
          <w:sz w:val="28"/>
          <w:szCs w:val="28"/>
        </w:rPr>
        <w:t>2009</w:t>
      </w:r>
      <w:r w:rsidRPr="00AF2AC6">
        <w:rPr>
          <w:rFonts w:ascii="Times New Roman" w:hAnsi="Times New Roman" w:cs="Times New Roman"/>
          <w:sz w:val="28"/>
          <w:szCs w:val="28"/>
        </w:rPr>
        <w:t xml:space="preserve"> по 31.12.</w:t>
      </w:r>
      <w:r>
        <w:rPr>
          <w:rFonts w:ascii="Times New Roman" w:hAnsi="Times New Roman" w:cs="Times New Roman"/>
          <w:sz w:val="28"/>
          <w:szCs w:val="28"/>
        </w:rPr>
        <w:t>2009</w:t>
      </w:r>
    </w:p>
    <w:p w:rsidR="00FA0C78" w:rsidRDefault="00FA0C78" w:rsidP="004D32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A0C78" w:rsidRPr="00AF2AC6" w:rsidRDefault="00FA0C78" w:rsidP="004D32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A0C78" w:rsidRPr="00AF2AC6" w:rsidRDefault="00FA0C78" w:rsidP="004D32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F2AC6">
        <w:rPr>
          <w:rFonts w:ascii="Times New Roman" w:hAnsi="Times New Roman" w:cs="Times New Roman"/>
          <w:sz w:val="28"/>
          <w:szCs w:val="28"/>
        </w:rPr>
        <w:t xml:space="preserve">Планируемый             </w:t>
      </w:r>
    </w:p>
    <w:p w:rsidR="00FA0C78" w:rsidRPr="00AF2AC6" w:rsidRDefault="00FA0C78" w:rsidP="004D32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AF2AC6">
        <w:rPr>
          <w:rFonts w:ascii="Times New Roman" w:hAnsi="Times New Roman" w:cs="Times New Roman"/>
          <w:sz w:val="28"/>
          <w:szCs w:val="28"/>
        </w:rPr>
        <w:t>существенности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 0,5%</w:t>
      </w:r>
    </w:p>
    <w:p w:rsidR="00FA0C78" w:rsidRDefault="00FA0C78" w:rsidP="004D32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A0C78" w:rsidRDefault="00FA0C78" w:rsidP="004D32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A0C78" w:rsidRPr="00AF2AC6" w:rsidRDefault="00FA0C78" w:rsidP="004D32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F2AC6">
        <w:rPr>
          <w:rFonts w:ascii="Times New Roman" w:hAnsi="Times New Roman" w:cs="Times New Roman"/>
          <w:sz w:val="28"/>
          <w:szCs w:val="28"/>
        </w:rPr>
        <w:t xml:space="preserve">Планируемый             </w:t>
      </w:r>
    </w:p>
    <w:p w:rsidR="00FA0C78" w:rsidRDefault="00FA0C78" w:rsidP="004D32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F2AC6">
        <w:rPr>
          <w:rFonts w:ascii="Times New Roman" w:hAnsi="Times New Roman" w:cs="Times New Roman"/>
          <w:sz w:val="28"/>
          <w:szCs w:val="28"/>
        </w:rPr>
        <w:t>аудиторский риск</w:t>
      </w:r>
      <w:r>
        <w:rPr>
          <w:rFonts w:ascii="Times New Roman" w:hAnsi="Times New Roman" w:cs="Times New Roman"/>
          <w:sz w:val="28"/>
          <w:szCs w:val="28"/>
        </w:rPr>
        <w:t xml:space="preserve">        на среднем уровне</w:t>
      </w:r>
    </w:p>
    <w:p w:rsidR="00FA0C78" w:rsidRDefault="00FA0C78" w:rsidP="00090448">
      <w:pPr>
        <w:ind w:firstLine="851"/>
        <w:rPr>
          <w:color w:val="000000"/>
          <w:spacing w:val="3"/>
          <w:szCs w:val="28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2880"/>
        <w:gridCol w:w="2340"/>
      </w:tblGrid>
      <w:tr w:rsidR="00FA0C78" w:rsidRPr="004D328C" w:rsidTr="00EF3CDC">
        <w:trPr>
          <w:cantSplit/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C78" w:rsidRPr="004D328C" w:rsidRDefault="00FA0C78" w:rsidP="00EF3CDC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28C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виды работ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C78" w:rsidRPr="004D328C" w:rsidRDefault="00FA0C78" w:rsidP="00EF3CDC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28C">
              <w:rPr>
                <w:rFonts w:ascii="Times New Roman" w:hAnsi="Times New Roman" w:cs="Times New Roman"/>
                <w:sz w:val="28"/>
                <w:szCs w:val="28"/>
              </w:rPr>
              <w:t>Период  проведения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C78" w:rsidRPr="004D328C" w:rsidRDefault="00FA0C78" w:rsidP="00EF3CDC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28C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</w:tc>
      </w:tr>
      <w:tr w:rsidR="00FA0C78" w:rsidRPr="004D328C" w:rsidTr="00EF3CDC">
        <w:trPr>
          <w:cantSplit/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C78" w:rsidRPr="004D328C" w:rsidRDefault="00FA0C78" w:rsidP="00EF3CDC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28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D3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Поверка соответствия экономического субъекта малому бизнесу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C78" w:rsidRPr="004D328C" w:rsidRDefault="00FA0C78" w:rsidP="004D328C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2010 г.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C78" w:rsidRPr="004D328C" w:rsidRDefault="00FA0C78" w:rsidP="00EF3CDC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 Н.В.</w:t>
            </w:r>
          </w:p>
        </w:tc>
      </w:tr>
      <w:tr w:rsidR="00FA0C78" w:rsidRPr="004D328C" w:rsidTr="00EF3CDC">
        <w:trPr>
          <w:cantSplit/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C78" w:rsidRPr="004D328C" w:rsidRDefault="00FA0C78" w:rsidP="00EF3CDC">
            <w:pPr>
              <w:ind w:firstLine="0"/>
              <w:rPr>
                <w:color w:val="000000"/>
                <w:szCs w:val="28"/>
              </w:rPr>
            </w:pPr>
            <w:r w:rsidRPr="004D328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>2.</w:t>
            </w:r>
            <w:r w:rsidRPr="004D328C">
              <w:rPr>
                <w:color w:val="000000"/>
                <w:szCs w:val="28"/>
              </w:rPr>
              <w:t>Аудит основных средств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C78" w:rsidRDefault="00FA0C78">
            <w:r w:rsidRPr="00157F7E">
              <w:rPr>
                <w:szCs w:val="28"/>
              </w:rPr>
              <w:t>Март 2010 г.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C78" w:rsidRPr="004D328C" w:rsidRDefault="00FA0C78" w:rsidP="00EF3CDC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 Н.В.</w:t>
            </w:r>
          </w:p>
        </w:tc>
      </w:tr>
      <w:tr w:rsidR="00FA0C78" w:rsidRPr="004D328C" w:rsidTr="00EF3CDC">
        <w:trPr>
          <w:cantSplit/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C78" w:rsidRPr="004D328C" w:rsidRDefault="00FA0C78" w:rsidP="00EF3CDC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</w:t>
            </w:r>
            <w:r w:rsidRPr="004D328C">
              <w:rPr>
                <w:color w:val="000000"/>
                <w:szCs w:val="28"/>
              </w:rPr>
              <w:t>Аудит расчетов с персоналом по оплате труда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C78" w:rsidRDefault="00FA0C78">
            <w:r w:rsidRPr="00157F7E">
              <w:rPr>
                <w:szCs w:val="28"/>
              </w:rPr>
              <w:t>Март 2010 г.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C78" w:rsidRPr="004D328C" w:rsidRDefault="00FA0C78" w:rsidP="00EF3CDC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 Н.В.</w:t>
            </w:r>
          </w:p>
        </w:tc>
      </w:tr>
      <w:tr w:rsidR="00FA0C78" w:rsidRPr="004D328C" w:rsidTr="00EF3CDC">
        <w:trPr>
          <w:cantSplit/>
          <w:trHeight w:val="48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C78" w:rsidRPr="004D328C" w:rsidRDefault="00FA0C78" w:rsidP="004D328C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</w:t>
            </w:r>
            <w:r w:rsidRPr="004D328C">
              <w:rPr>
                <w:color w:val="000000"/>
                <w:szCs w:val="28"/>
              </w:rPr>
              <w:t>Аудит операций по поступлению материальных ценностей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C78" w:rsidRDefault="00FA0C78">
            <w:r w:rsidRPr="00157F7E">
              <w:rPr>
                <w:szCs w:val="28"/>
              </w:rPr>
              <w:t>Март 2010 г.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C78" w:rsidRPr="004D328C" w:rsidRDefault="00FA0C78" w:rsidP="00EF3CDC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 Н.В.</w:t>
            </w:r>
          </w:p>
        </w:tc>
      </w:tr>
      <w:tr w:rsidR="00FA0C78" w:rsidRPr="004D328C" w:rsidTr="00EF3CDC">
        <w:trPr>
          <w:cantSplit/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C78" w:rsidRPr="003576BD" w:rsidRDefault="00FA0C78" w:rsidP="004D328C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</w:t>
            </w:r>
            <w:r w:rsidRPr="003576BD">
              <w:rPr>
                <w:color w:val="000000"/>
                <w:szCs w:val="28"/>
              </w:rPr>
              <w:t>Аудит реализации продукции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C78" w:rsidRDefault="00FA0C78">
            <w:r w:rsidRPr="00157F7E">
              <w:rPr>
                <w:szCs w:val="28"/>
              </w:rPr>
              <w:t>Март 2010 г.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C78" w:rsidRPr="004D328C" w:rsidRDefault="00FA0C78" w:rsidP="00EF3CDC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 Н.В.</w:t>
            </w:r>
          </w:p>
        </w:tc>
      </w:tr>
      <w:tr w:rsidR="00FA0C78" w:rsidRPr="004D328C" w:rsidTr="00EF3CDC">
        <w:trPr>
          <w:cantSplit/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C78" w:rsidRPr="003576BD" w:rsidRDefault="00FA0C78" w:rsidP="004D328C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</w:t>
            </w:r>
            <w:r w:rsidRPr="003576BD">
              <w:rPr>
                <w:color w:val="000000"/>
                <w:szCs w:val="28"/>
              </w:rPr>
              <w:t>Аудит банковских документов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C78" w:rsidRDefault="00FA0C78">
            <w:r w:rsidRPr="00157F7E">
              <w:rPr>
                <w:szCs w:val="28"/>
              </w:rPr>
              <w:t>Март 2010 г.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C78" w:rsidRPr="004D328C" w:rsidRDefault="00FA0C78" w:rsidP="00EF3CDC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 Н.В.</w:t>
            </w:r>
          </w:p>
        </w:tc>
      </w:tr>
      <w:tr w:rsidR="00FA0C78" w:rsidRPr="004D328C" w:rsidTr="00EF3CDC">
        <w:trPr>
          <w:cantSplit/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C78" w:rsidRPr="003576BD" w:rsidRDefault="00FA0C78" w:rsidP="004D328C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7.</w:t>
            </w:r>
            <w:r w:rsidRPr="003576BD">
              <w:rPr>
                <w:color w:val="000000"/>
                <w:szCs w:val="28"/>
              </w:rPr>
              <w:t>Аудит операций по расчету с бюджетом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C78" w:rsidRDefault="00FA0C78">
            <w:r w:rsidRPr="00157F7E">
              <w:rPr>
                <w:szCs w:val="28"/>
              </w:rPr>
              <w:t>Март 2010 г.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C78" w:rsidRPr="004D328C" w:rsidRDefault="00FA0C78" w:rsidP="00EF3CDC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 Н.В.</w:t>
            </w:r>
          </w:p>
        </w:tc>
      </w:tr>
    </w:tbl>
    <w:p w:rsidR="00FA0C78" w:rsidRDefault="00FA0C78" w:rsidP="004D328C">
      <w:pPr>
        <w:ind w:firstLine="851"/>
        <w:rPr>
          <w:color w:val="000000"/>
          <w:szCs w:val="28"/>
        </w:rPr>
      </w:pPr>
    </w:p>
    <w:p w:rsidR="00FA0C78" w:rsidRDefault="00FA0C78" w:rsidP="004D328C">
      <w:pPr>
        <w:ind w:firstLine="851"/>
        <w:rPr>
          <w:color w:val="000000"/>
          <w:szCs w:val="28"/>
        </w:rPr>
      </w:pPr>
    </w:p>
    <w:p w:rsidR="00FA0C78" w:rsidRDefault="00FA0C78" w:rsidP="004D328C">
      <w:pPr>
        <w:ind w:firstLine="851"/>
        <w:rPr>
          <w:color w:val="000000"/>
          <w:szCs w:val="28"/>
        </w:rPr>
      </w:pPr>
    </w:p>
    <w:p w:rsidR="00FA0C78" w:rsidRDefault="00FA0C78" w:rsidP="004D328C">
      <w:pPr>
        <w:ind w:firstLine="851"/>
        <w:rPr>
          <w:color w:val="000000"/>
          <w:szCs w:val="28"/>
        </w:rPr>
      </w:pPr>
    </w:p>
    <w:p w:rsidR="00FA0C78" w:rsidRDefault="00FA0C78" w:rsidP="005B6D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1750">
        <w:rPr>
          <w:rFonts w:ascii="Times New Roman" w:hAnsi="Times New Roman" w:cs="Times New Roman"/>
          <w:sz w:val="28"/>
          <w:szCs w:val="28"/>
        </w:rPr>
        <w:t>Программа аудита</w:t>
      </w:r>
    </w:p>
    <w:p w:rsidR="00FA0C78" w:rsidRDefault="00FA0C78" w:rsidP="005B6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A0C78" w:rsidRDefault="00FA0C78" w:rsidP="005B6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F2AC6">
        <w:rPr>
          <w:rFonts w:ascii="Times New Roman" w:hAnsi="Times New Roman" w:cs="Times New Roman"/>
          <w:sz w:val="28"/>
          <w:szCs w:val="28"/>
        </w:rPr>
        <w:t xml:space="preserve">Проверяемая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F2A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ОО «ЧОО «Защитник»</w:t>
      </w:r>
    </w:p>
    <w:p w:rsidR="00FA0C78" w:rsidRPr="00AF2AC6" w:rsidRDefault="00FA0C78" w:rsidP="005B6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F2AC6">
        <w:rPr>
          <w:rFonts w:ascii="Times New Roman" w:hAnsi="Times New Roman" w:cs="Times New Roman"/>
          <w:sz w:val="28"/>
          <w:szCs w:val="28"/>
        </w:rPr>
        <w:t>организация</w:t>
      </w:r>
    </w:p>
    <w:p w:rsidR="00FA0C78" w:rsidRDefault="00FA0C78" w:rsidP="005B6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A0C78" w:rsidRDefault="00FA0C78" w:rsidP="005B6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F2AC6">
        <w:rPr>
          <w:rFonts w:ascii="Times New Roman" w:hAnsi="Times New Roman" w:cs="Times New Roman"/>
          <w:sz w:val="28"/>
          <w:szCs w:val="28"/>
        </w:rPr>
        <w:t xml:space="preserve">Период аудита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F2AC6">
        <w:rPr>
          <w:rFonts w:ascii="Times New Roman" w:hAnsi="Times New Roman" w:cs="Times New Roman"/>
          <w:sz w:val="28"/>
          <w:szCs w:val="28"/>
        </w:rPr>
        <w:t>с 01.01.</w:t>
      </w:r>
      <w:r>
        <w:rPr>
          <w:rFonts w:ascii="Times New Roman" w:hAnsi="Times New Roman" w:cs="Times New Roman"/>
          <w:sz w:val="28"/>
          <w:szCs w:val="28"/>
        </w:rPr>
        <w:t>2009</w:t>
      </w:r>
      <w:r w:rsidRPr="00AF2AC6">
        <w:rPr>
          <w:rFonts w:ascii="Times New Roman" w:hAnsi="Times New Roman" w:cs="Times New Roman"/>
          <w:sz w:val="28"/>
          <w:szCs w:val="28"/>
        </w:rPr>
        <w:t xml:space="preserve"> по 31.12.</w:t>
      </w:r>
      <w:r>
        <w:rPr>
          <w:rFonts w:ascii="Times New Roman" w:hAnsi="Times New Roman" w:cs="Times New Roman"/>
          <w:sz w:val="28"/>
          <w:szCs w:val="28"/>
        </w:rPr>
        <w:t>2009</w:t>
      </w:r>
    </w:p>
    <w:p w:rsidR="00FA0C78" w:rsidRPr="00AF2AC6" w:rsidRDefault="00FA0C78" w:rsidP="005B6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A0C78" w:rsidRPr="00AF2AC6" w:rsidRDefault="00FA0C78" w:rsidP="005B6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F2AC6">
        <w:rPr>
          <w:rFonts w:ascii="Times New Roman" w:hAnsi="Times New Roman" w:cs="Times New Roman"/>
          <w:sz w:val="28"/>
          <w:szCs w:val="28"/>
        </w:rPr>
        <w:t xml:space="preserve">Планируемый             </w:t>
      </w:r>
    </w:p>
    <w:p w:rsidR="00FA0C78" w:rsidRPr="00AF2AC6" w:rsidRDefault="00FA0C78" w:rsidP="005B6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AF2AC6">
        <w:rPr>
          <w:rFonts w:ascii="Times New Roman" w:hAnsi="Times New Roman" w:cs="Times New Roman"/>
          <w:sz w:val="28"/>
          <w:szCs w:val="28"/>
        </w:rPr>
        <w:t>существенности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         0,5%</w:t>
      </w:r>
    </w:p>
    <w:p w:rsidR="00FA0C78" w:rsidRDefault="00FA0C78" w:rsidP="005B6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A0C78" w:rsidRPr="00AF2AC6" w:rsidRDefault="00FA0C78" w:rsidP="005B6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F2AC6">
        <w:rPr>
          <w:rFonts w:ascii="Times New Roman" w:hAnsi="Times New Roman" w:cs="Times New Roman"/>
          <w:sz w:val="28"/>
          <w:szCs w:val="28"/>
        </w:rPr>
        <w:t xml:space="preserve">Планируемый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A0C78" w:rsidRDefault="00FA0C78" w:rsidP="005B6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F2AC6">
        <w:rPr>
          <w:rFonts w:ascii="Times New Roman" w:hAnsi="Times New Roman" w:cs="Times New Roman"/>
          <w:sz w:val="28"/>
          <w:szCs w:val="28"/>
        </w:rPr>
        <w:t>аудиторский риск</w:t>
      </w:r>
      <w:r>
        <w:rPr>
          <w:rFonts w:ascii="Times New Roman" w:hAnsi="Times New Roman" w:cs="Times New Roman"/>
          <w:sz w:val="28"/>
          <w:szCs w:val="28"/>
        </w:rPr>
        <w:t xml:space="preserve">                   на среднем уровне</w:t>
      </w:r>
    </w:p>
    <w:p w:rsidR="00FA0C78" w:rsidRDefault="00FA0C78" w:rsidP="004D328C">
      <w:pPr>
        <w:ind w:firstLine="851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1757"/>
        <w:gridCol w:w="2162"/>
        <w:gridCol w:w="2962"/>
      </w:tblGrid>
      <w:tr w:rsidR="00FA0C78" w:rsidTr="00443C20">
        <w:tc>
          <w:tcPr>
            <w:tcW w:w="2689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Наименование аудиторских процедур</w:t>
            </w:r>
          </w:p>
        </w:tc>
        <w:tc>
          <w:tcPr>
            <w:tcW w:w="1757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Период проведения</w:t>
            </w:r>
          </w:p>
        </w:tc>
        <w:tc>
          <w:tcPr>
            <w:tcW w:w="2162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Исполнители</w:t>
            </w:r>
          </w:p>
        </w:tc>
        <w:tc>
          <w:tcPr>
            <w:tcW w:w="2962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Источники информации</w:t>
            </w:r>
          </w:p>
        </w:tc>
      </w:tr>
      <w:tr w:rsidR="00FA0C78" w:rsidTr="00443C20">
        <w:tc>
          <w:tcPr>
            <w:tcW w:w="2689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Cs w:val="28"/>
              </w:rPr>
            </w:pPr>
            <w:r w:rsidRPr="00443C20">
              <w:rPr>
                <w:b/>
                <w:bCs/>
                <w:color w:val="000000"/>
                <w:szCs w:val="28"/>
              </w:rPr>
              <w:t>Поверка соответствия экономического субъекта малому бизнесу</w:t>
            </w:r>
          </w:p>
        </w:tc>
        <w:tc>
          <w:tcPr>
            <w:tcW w:w="1757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8"/>
              </w:rPr>
            </w:pPr>
          </w:p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8"/>
              </w:rPr>
            </w:pPr>
          </w:p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В течении года</w:t>
            </w:r>
          </w:p>
        </w:tc>
        <w:tc>
          <w:tcPr>
            <w:tcW w:w="2162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</w:p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</w:p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Садовая Н.В</w:t>
            </w:r>
          </w:p>
        </w:tc>
        <w:tc>
          <w:tcPr>
            <w:tcW w:w="2962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Налоговая декларация</w:t>
            </w:r>
          </w:p>
        </w:tc>
      </w:tr>
      <w:tr w:rsidR="00FA0C78" w:rsidTr="00443C20">
        <w:tc>
          <w:tcPr>
            <w:tcW w:w="2689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Обоснованность отнесения предприятия к субъектам малого бизнеса и применения общей системы налогообложения</w:t>
            </w:r>
          </w:p>
        </w:tc>
        <w:tc>
          <w:tcPr>
            <w:tcW w:w="1757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162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</w:p>
        </w:tc>
        <w:tc>
          <w:tcPr>
            <w:tcW w:w="2962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 </w:t>
            </w:r>
          </w:p>
        </w:tc>
      </w:tr>
      <w:tr w:rsidR="00FA0C78" w:rsidTr="00443C20">
        <w:tc>
          <w:tcPr>
            <w:tcW w:w="2689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Cs w:val="28"/>
              </w:rPr>
            </w:pPr>
            <w:r w:rsidRPr="00443C20">
              <w:rPr>
                <w:b/>
                <w:bCs/>
                <w:color w:val="000000"/>
                <w:szCs w:val="28"/>
              </w:rPr>
              <w:t>Аудит основных средств</w:t>
            </w:r>
          </w:p>
        </w:tc>
        <w:tc>
          <w:tcPr>
            <w:tcW w:w="1757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В течении года</w:t>
            </w:r>
          </w:p>
        </w:tc>
        <w:tc>
          <w:tcPr>
            <w:tcW w:w="2162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Садовая Н.В.</w:t>
            </w:r>
          </w:p>
        </w:tc>
        <w:tc>
          <w:tcPr>
            <w:tcW w:w="2962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</w:p>
        </w:tc>
      </w:tr>
      <w:tr w:rsidR="00FA0C78" w:rsidTr="00443C20">
        <w:tc>
          <w:tcPr>
            <w:tcW w:w="2689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color w:val="000000"/>
                <w:szCs w:val="28"/>
              </w:rPr>
            </w:pPr>
            <w:r w:rsidRPr="00443C20">
              <w:rPr>
                <w:bCs/>
                <w:color w:val="000000"/>
                <w:szCs w:val="28"/>
              </w:rPr>
              <w:t>Проверка ведения инвентарных карточек</w:t>
            </w:r>
          </w:p>
        </w:tc>
        <w:tc>
          <w:tcPr>
            <w:tcW w:w="1757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162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</w:p>
        </w:tc>
        <w:tc>
          <w:tcPr>
            <w:tcW w:w="2962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Инвентарные карточки</w:t>
            </w:r>
          </w:p>
        </w:tc>
      </w:tr>
      <w:tr w:rsidR="00FA0C78" w:rsidTr="00443C20">
        <w:tc>
          <w:tcPr>
            <w:tcW w:w="2689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Cs w:val="28"/>
              </w:rPr>
            </w:pPr>
            <w:r w:rsidRPr="00443C20">
              <w:rPr>
                <w:b/>
                <w:bCs/>
                <w:color w:val="000000"/>
                <w:szCs w:val="28"/>
              </w:rPr>
              <w:t>Аудит расчетов с персоналом по оплате труда</w:t>
            </w:r>
          </w:p>
        </w:tc>
        <w:tc>
          <w:tcPr>
            <w:tcW w:w="1757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В течении года</w:t>
            </w:r>
          </w:p>
        </w:tc>
        <w:tc>
          <w:tcPr>
            <w:tcW w:w="2162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Садовая Н.В.</w:t>
            </w:r>
          </w:p>
        </w:tc>
        <w:tc>
          <w:tcPr>
            <w:tcW w:w="2962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 </w:t>
            </w:r>
          </w:p>
        </w:tc>
      </w:tr>
      <w:tr w:rsidR="00FA0C78" w:rsidTr="00443C20">
        <w:tc>
          <w:tcPr>
            <w:tcW w:w="2689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Соблюдение положений законодательства о труде, состояние внутреннего контроля по трудовым отношениям</w:t>
            </w:r>
          </w:p>
        </w:tc>
        <w:tc>
          <w:tcPr>
            <w:tcW w:w="1757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162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</w:p>
        </w:tc>
        <w:tc>
          <w:tcPr>
            <w:tcW w:w="2962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Личные карточки работающих, приказ о предоставлении отпуска, трудовые книжки</w:t>
            </w:r>
          </w:p>
        </w:tc>
      </w:tr>
      <w:tr w:rsidR="00FA0C78" w:rsidTr="00443C20">
        <w:tc>
          <w:tcPr>
            <w:tcW w:w="2689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Проверка расчетов удержаний из заработной платы с физических лиц</w:t>
            </w:r>
          </w:p>
        </w:tc>
        <w:tc>
          <w:tcPr>
            <w:tcW w:w="1757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162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</w:p>
        </w:tc>
        <w:tc>
          <w:tcPr>
            <w:tcW w:w="2962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Расчетные ведомости</w:t>
            </w:r>
          </w:p>
        </w:tc>
      </w:tr>
      <w:tr w:rsidR="00FA0C78" w:rsidTr="00443C20">
        <w:tc>
          <w:tcPr>
            <w:tcW w:w="2689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443C20">
              <w:rPr>
                <w:b/>
                <w:bCs/>
                <w:color w:val="000000"/>
                <w:szCs w:val="28"/>
              </w:rPr>
              <w:t>Аудит операций по поступлению материальных ценностей</w:t>
            </w:r>
          </w:p>
        </w:tc>
        <w:tc>
          <w:tcPr>
            <w:tcW w:w="1757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8"/>
              </w:rPr>
            </w:pPr>
            <w:r w:rsidRPr="00443C20">
              <w:rPr>
                <w:b/>
                <w:bCs/>
                <w:color w:val="000000"/>
                <w:szCs w:val="28"/>
              </w:rPr>
              <w:t>Один раз в квартал</w:t>
            </w:r>
          </w:p>
        </w:tc>
        <w:tc>
          <w:tcPr>
            <w:tcW w:w="2162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Садовая Н.В.</w:t>
            </w:r>
          </w:p>
        </w:tc>
        <w:tc>
          <w:tcPr>
            <w:tcW w:w="2962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Ведомости по учету поступления, платежные ведомости</w:t>
            </w:r>
          </w:p>
        </w:tc>
      </w:tr>
      <w:tr w:rsidR="00FA0C78" w:rsidTr="00443C20">
        <w:tc>
          <w:tcPr>
            <w:tcW w:w="2689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Аудит учета операций по приобретению (купле) материальных ценностей</w:t>
            </w:r>
          </w:p>
        </w:tc>
        <w:tc>
          <w:tcPr>
            <w:tcW w:w="1757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162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</w:p>
        </w:tc>
        <w:tc>
          <w:tcPr>
            <w:tcW w:w="2962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 </w:t>
            </w:r>
          </w:p>
        </w:tc>
      </w:tr>
      <w:tr w:rsidR="00FA0C78" w:rsidTr="00443C20">
        <w:tc>
          <w:tcPr>
            <w:tcW w:w="2689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Cs w:val="28"/>
              </w:rPr>
            </w:pPr>
            <w:r w:rsidRPr="00443C20">
              <w:rPr>
                <w:b/>
                <w:bCs/>
                <w:color w:val="000000"/>
                <w:szCs w:val="28"/>
              </w:rPr>
              <w:t>Аудит реализации продукции</w:t>
            </w:r>
          </w:p>
        </w:tc>
        <w:tc>
          <w:tcPr>
            <w:tcW w:w="1757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В течении года</w:t>
            </w:r>
          </w:p>
        </w:tc>
        <w:tc>
          <w:tcPr>
            <w:tcW w:w="2162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</w:p>
        </w:tc>
        <w:tc>
          <w:tcPr>
            <w:tcW w:w="2962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товарные накладные, счета-фактуры, выписки счетов</w:t>
            </w:r>
          </w:p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</w:p>
        </w:tc>
      </w:tr>
      <w:tr w:rsidR="00FA0C78" w:rsidTr="00443C20">
        <w:tc>
          <w:tcPr>
            <w:tcW w:w="2689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Проверка операций по отпуску продукции</w:t>
            </w:r>
          </w:p>
        </w:tc>
        <w:tc>
          <w:tcPr>
            <w:tcW w:w="1757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162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</w:p>
        </w:tc>
        <w:tc>
          <w:tcPr>
            <w:tcW w:w="2962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 </w:t>
            </w:r>
          </w:p>
        </w:tc>
      </w:tr>
      <w:tr w:rsidR="00FA0C78" w:rsidTr="00443C20">
        <w:tc>
          <w:tcPr>
            <w:tcW w:w="2689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Cs w:val="28"/>
              </w:rPr>
            </w:pPr>
            <w:r w:rsidRPr="00443C20">
              <w:rPr>
                <w:b/>
                <w:bCs/>
                <w:color w:val="000000"/>
                <w:szCs w:val="28"/>
              </w:rPr>
              <w:t>Аудит банковских документов</w:t>
            </w:r>
          </w:p>
        </w:tc>
        <w:tc>
          <w:tcPr>
            <w:tcW w:w="1757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В течении года</w:t>
            </w:r>
          </w:p>
        </w:tc>
        <w:tc>
          <w:tcPr>
            <w:tcW w:w="2162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Садовая Н.В.</w:t>
            </w:r>
          </w:p>
        </w:tc>
        <w:tc>
          <w:tcPr>
            <w:tcW w:w="2962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выписки банка, платежные поручения</w:t>
            </w:r>
          </w:p>
        </w:tc>
      </w:tr>
      <w:tr w:rsidR="00FA0C78" w:rsidTr="00443C20">
        <w:tc>
          <w:tcPr>
            <w:tcW w:w="2689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Проверка порядка оформления документов</w:t>
            </w:r>
          </w:p>
        </w:tc>
        <w:tc>
          <w:tcPr>
            <w:tcW w:w="1757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162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</w:p>
        </w:tc>
        <w:tc>
          <w:tcPr>
            <w:tcW w:w="2962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 </w:t>
            </w:r>
          </w:p>
        </w:tc>
      </w:tr>
      <w:tr w:rsidR="00FA0C78" w:rsidTr="00443C20">
        <w:tc>
          <w:tcPr>
            <w:tcW w:w="2689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443C20">
              <w:rPr>
                <w:b/>
                <w:bCs/>
                <w:color w:val="000000"/>
                <w:szCs w:val="28"/>
              </w:rPr>
              <w:t>Аудит операций по расчету с бюджетом</w:t>
            </w:r>
          </w:p>
        </w:tc>
        <w:tc>
          <w:tcPr>
            <w:tcW w:w="1757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В течении года</w:t>
            </w:r>
          </w:p>
        </w:tc>
        <w:tc>
          <w:tcPr>
            <w:tcW w:w="2162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Садовая Н.В.</w:t>
            </w:r>
          </w:p>
        </w:tc>
        <w:tc>
          <w:tcPr>
            <w:tcW w:w="2962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 xml:space="preserve">налоговая декларация,платежные поручения, выписки банка, инструкция </w:t>
            </w:r>
          </w:p>
        </w:tc>
      </w:tr>
      <w:tr w:rsidR="00FA0C78" w:rsidTr="00443C20">
        <w:tc>
          <w:tcPr>
            <w:tcW w:w="2689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Аудит налоговой декларации</w:t>
            </w:r>
          </w:p>
        </w:tc>
        <w:tc>
          <w:tcPr>
            <w:tcW w:w="1757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</w:p>
        </w:tc>
        <w:tc>
          <w:tcPr>
            <w:tcW w:w="2162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</w:p>
        </w:tc>
        <w:tc>
          <w:tcPr>
            <w:tcW w:w="2962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Налоговые карточки по учету страхового взноса, расчетно-платежные ведомости, платежные поручения, выписки банка</w:t>
            </w:r>
          </w:p>
        </w:tc>
      </w:tr>
      <w:tr w:rsidR="00FA0C78" w:rsidTr="00443C20">
        <w:tc>
          <w:tcPr>
            <w:tcW w:w="2689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Аудит расчетов по обязательному пенсионному страхованию</w:t>
            </w:r>
          </w:p>
        </w:tc>
        <w:tc>
          <w:tcPr>
            <w:tcW w:w="1757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По срокам уплаты налога</w:t>
            </w:r>
          </w:p>
        </w:tc>
        <w:tc>
          <w:tcPr>
            <w:tcW w:w="2162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</w:p>
        </w:tc>
        <w:tc>
          <w:tcPr>
            <w:tcW w:w="2962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налоговые карточки по учету НДФЛ, расчетно-платежные ведомости, платежные поручения, выписки банка</w:t>
            </w:r>
          </w:p>
        </w:tc>
      </w:tr>
      <w:tr w:rsidR="00FA0C78" w:rsidTr="00443C20">
        <w:tc>
          <w:tcPr>
            <w:tcW w:w="2689" w:type="dxa"/>
            <w:vAlign w:val="center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Аудит расчетов по налогу на доходы физических лиц</w:t>
            </w:r>
          </w:p>
        </w:tc>
        <w:tc>
          <w:tcPr>
            <w:tcW w:w="1757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8"/>
              </w:rPr>
            </w:pPr>
            <w:r w:rsidRPr="00443C20">
              <w:rPr>
                <w:color w:val="000000"/>
                <w:szCs w:val="28"/>
              </w:rPr>
              <w:t>По срокам уплаты налога</w:t>
            </w:r>
          </w:p>
        </w:tc>
        <w:tc>
          <w:tcPr>
            <w:tcW w:w="2162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</w:p>
        </w:tc>
        <w:tc>
          <w:tcPr>
            <w:tcW w:w="2962" w:type="dxa"/>
          </w:tcPr>
          <w:p w:rsidR="00FA0C78" w:rsidRPr="00443C20" w:rsidRDefault="00FA0C78" w:rsidP="00443C2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</w:p>
        </w:tc>
      </w:tr>
    </w:tbl>
    <w:p w:rsidR="00FA0C78" w:rsidRDefault="00FA0C78" w:rsidP="004D328C">
      <w:pPr>
        <w:ind w:firstLine="851"/>
        <w:rPr>
          <w:color w:val="000000"/>
          <w:szCs w:val="28"/>
        </w:rPr>
      </w:pPr>
    </w:p>
    <w:p w:rsidR="00FA0C78" w:rsidRDefault="00FA0C78" w:rsidP="004D328C">
      <w:pPr>
        <w:ind w:firstLine="851"/>
        <w:rPr>
          <w:color w:val="000000"/>
          <w:szCs w:val="28"/>
        </w:rPr>
      </w:pPr>
    </w:p>
    <w:p w:rsidR="00FA0C78" w:rsidRDefault="00FA0C78" w:rsidP="004D328C">
      <w:pPr>
        <w:ind w:firstLine="851"/>
        <w:rPr>
          <w:color w:val="000000"/>
          <w:szCs w:val="28"/>
        </w:rPr>
      </w:pPr>
    </w:p>
    <w:p w:rsidR="00FA0C78" w:rsidRDefault="00FA0C78" w:rsidP="004D328C">
      <w:pPr>
        <w:ind w:firstLine="851"/>
        <w:rPr>
          <w:color w:val="000000"/>
          <w:szCs w:val="28"/>
        </w:rPr>
      </w:pPr>
    </w:p>
    <w:p w:rsidR="00FA0C78" w:rsidRDefault="00FA0C78" w:rsidP="004D328C">
      <w:pPr>
        <w:ind w:firstLine="851"/>
        <w:rPr>
          <w:color w:val="000000"/>
          <w:szCs w:val="28"/>
        </w:rPr>
      </w:pPr>
    </w:p>
    <w:p w:rsidR="00FA0C78" w:rsidRDefault="00FA0C78" w:rsidP="004D328C">
      <w:pPr>
        <w:ind w:firstLine="851"/>
        <w:rPr>
          <w:color w:val="000000"/>
          <w:szCs w:val="28"/>
        </w:rPr>
      </w:pPr>
    </w:p>
    <w:p w:rsidR="00FA0C78" w:rsidRDefault="00FA0C78" w:rsidP="004D328C">
      <w:pPr>
        <w:ind w:firstLine="851"/>
        <w:rPr>
          <w:color w:val="000000"/>
          <w:szCs w:val="28"/>
        </w:rPr>
      </w:pPr>
    </w:p>
    <w:p w:rsidR="00FA0C78" w:rsidRDefault="00FA0C78" w:rsidP="004D328C">
      <w:pPr>
        <w:ind w:firstLine="851"/>
        <w:rPr>
          <w:color w:val="000000"/>
          <w:szCs w:val="28"/>
        </w:rPr>
      </w:pPr>
    </w:p>
    <w:p w:rsidR="00FA0C78" w:rsidRDefault="00FA0C78" w:rsidP="004D328C">
      <w:pPr>
        <w:ind w:firstLine="851"/>
        <w:rPr>
          <w:color w:val="000000"/>
          <w:szCs w:val="28"/>
        </w:rPr>
      </w:pPr>
    </w:p>
    <w:p w:rsidR="00FA0C78" w:rsidRDefault="00FA0C78" w:rsidP="004D328C">
      <w:pPr>
        <w:ind w:firstLine="851"/>
        <w:rPr>
          <w:color w:val="000000"/>
          <w:szCs w:val="28"/>
        </w:rPr>
      </w:pPr>
    </w:p>
    <w:p w:rsidR="00FA0C78" w:rsidRDefault="00FA0C78" w:rsidP="004D328C">
      <w:pPr>
        <w:ind w:firstLine="851"/>
        <w:rPr>
          <w:color w:val="000000"/>
          <w:szCs w:val="28"/>
        </w:rPr>
      </w:pPr>
    </w:p>
    <w:p w:rsidR="00FA0C78" w:rsidRDefault="00FA0C78" w:rsidP="004D328C">
      <w:pPr>
        <w:ind w:firstLine="851"/>
        <w:rPr>
          <w:color w:val="000000"/>
          <w:szCs w:val="28"/>
        </w:rPr>
      </w:pPr>
    </w:p>
    <w:p w:rsidR="00FA0C78" w:rsidRPr="004D328C" w:rsidRDefault="00FA0C78" w:rsidP="004D328C">
      <w:pPr>
        <w:ind w:firstLine="851"/>
        <w:rPr>
          <w:color w:val="000000"/>
          <w:szCs w:val="28"/>
        </w:rPr>
      </w:pPr>
    </w:p>
    <w:p w:rsidR="00FA0C78" w:rsidRPr="004D328C" w:rsidRDefault="00FA0C78" w:rsidP="004B6E5D">
      <w:pPr>
        <w:rPr>
          <w:color w:val="000000"/>
          <w:szCs w:val="28"/>
        </w:rPr>
      </w:pPr>
    </w:p>
    <w:p w:rsidR="00FA0C78" w:rsidRPr="003576BD" w:rsidRDefault="00FA0C78" w:rsidP="00AB1C85"/>
    <w:p w:rsidR="00FA0C78" w:rsidRDefault="00FA0C78" w:rsidP="00B84CA7">
      <w:pPr>
        <w:ind w:firstLine="720"/>
        <w:rPr>
          <w:szCs w:val="28"/>
        </w:rPr>
      </w:pPr>
    </w:p>
    <w:p w:rsidR="00FA0C78" w:rsidRPr="00360AFD" w:rsidRDefault="00FA0C78" w:rsidP="00B84CA7">
      <w:pPr>
        <w:ind w:firstLine="720"/>
      </w:pPr>
    </w:p>
    <w:p w:rsidR="00FA0C78" w:rsidRDefault="00FA0C78">
      <w:pPr>
        <w:rPr>
          <w:color w:val="FF0000"/>
        </w:rPr>
      </w:pPr>
    </w:p>
    <w:p w:rsidR="00FA0C78" w:rsidRDefault="0098331C">
      <w:pPr>
        <w:rPr>
          <w:color w:val="FF0000"/>
        </w:rPr>
      </w:pPr>
      <w:r>
        <w:rPr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62.75pt;height:54.75pt;visibility:visible">
            <v:imagedata r:id="rId8" o:title=""/>
          </v:shape>
        </w:pict>
      </w:r>
      <w:r>
        <w:rPr>
          <w:noProof/>
          <w:color w:val="FF0000"/>
        </w:rPr>
        <w:pict>
          <v:shape id="Рисунок 7" o:spid="_x0000_i1026" type="#_x0000_t75" style="width:463.5pt;height:82.5pt;visibility:visible">
            <v:imagedata r:id="rId9" o:title=""/>
          </v:shape>
        </w:pict>
      </w:r>
    </w:p>
    <w:p w:rsidR="00FA0C78" w:rsidRDefault="00FA0C78">
      <w:pPr>
        <w:rPr>
          <w:color w:val="FF0000"/>
        </w:rPr>
      </w:pPr>
    </w:p>
    <w:p w:rsidR="00FA0C78" w:rsidRDefault="0098331C">
      <w:pPr>
        <w:rPr>
          <w:color w:val="FF0000"/>
        </w:rPr>
      </w:pPr>
      <w:r>
        <w:rPr>
          <w:noProof/>
          <w:color w:val="FF0000"/>
        </w:rPr>
        <w:pict>
          <v:shape id="Рисунок 10" o:spid="_x0000_i1027" type="#_x0000_t75" style="width:465pt;height:183.75pt;visibility:visible">
            <v:imagedata r:id="rId10" o:title=""/>
          </v:shape>
        </w:pict>
      </w:r>
    </w:p>
    <w:p w:rsidR="00FA0C78" w:rsidRPr="002E3852" w:rsidRDefault="0098331C">
      <w:pPr>
        <w:rPr>
          <w:color w:val="FF0000"/>
        </w:rPr>
      </w:pPr>
      <w:r>
        <w:rPr>
          <w:noProof/>
          <w:color w:val="FF0000"/>
        </w:rPr>
        <w:pict>
          <v:shape id="Рисунок 13" o:spid="_x0000_i1028" type="#_x0000_t75" style="width:462.75pt;height:78.75pt;visibility:visible">
            <v:imagedata r:id="rId11" o:title=""/>
          </v:shape>
        </w:pict>
      </w:r>
      <w:bookmarkStart w:id="1" w:name="_GoBack"/>
      <w:bookmarkEnd w:id="1"/>
    </w:p>
    <w:sectPr w:rsidR="00FA0C78" w:rsidRPr="002E3852" w:rsidSect="004D32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7396E"/>
    <w:multiLevelType w:val="hybridMultilevel"/>
    <w:tmpl w:val="7B4C753E"/>
    <w:lvl w:ilvl="0" w:tplc="FFFFFFFF">
      <w:start w:val="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06347E"/>
    <w:multiLevelType w:val="hybridMultilevel"/>
    <w:tmpl w:val="99F031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C5273B"/>
    <w:multiLevelType w:val="multilevel"/>
    <w:tmpl w:val="628E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35832"/>
    <w:multiLevelType w:val="hybridMultilevel"/>
    <w:tmpl w:val="62606C9C"/>
    <w:lvl w:ilvl="0" w:tplc="E2662806">
      <w:start w:val="1"/>
      <w:numFmt w:val="bullet"/>
      <w:lvlText w:val=""/>
      <w:lvlJc w:val="left"/>
      <w:pPr>
        <w:tabs>
          <w:tab w:val="num" w:pos="851"/>
        </w:tabs>
        <w:ind w:firstLine="851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643423"/>
    <w:multiLevelType w:val="hybridMultilevel"/>
    <w:tmpl w:val="9F04E63E"/>
    <w:lvl w:ilvl="0" w:tplc="677A198A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59AF51EF"/>
    <w:multiLevelType w:val="multilevel"/>
    <w:tmpl w:val="EC52B8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6">
    <w:nsid w:val="7BC503DB"/>
    <w:multiLevelType w:val="multilevel"/>
    <w:tmpl w:val="387E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01A"/>
    <w:rsid w:val="00013176"/>
    <w:rsid w:val="000145F6"/>
    <w:rsid w:val="00090448"/>
    <w:rsid w:val="000D7255"/>
    <w:rsid w:val="000E09C4"/>
    <w:rsid w:val="001010B2"/>
    <w:rsid w:val="0013628B"/>
    <w:rsid w:val="00157F7E"/>
    <w:rsid w:val="00187F13"/>
    <w:rsid w:val="001B0066"/>
    <w:rsid w:val="00234F1A"/>
    <w:rsid w:val="002E19A9"/>
    <w:rsid w:val="002E3852"/>
    <w:rsid w:val="0035117A"/>
    <w:rsid w:val="003576BD"/>
    <w:rsid w:val="00360AFD"/>
    <w:rsid w:val="003A42E9"/>
    <w:rsid w:val="003E32E2"/>
    <w:rsid w:val="00443C20"/>
    <w:rsid w:val="00447515"/>
    <w:rsid w:val="004525A0"/>
    <w:rsid w:val="00470639"/>
    <w:rsid w:val="0047420E"/>
    <w:rsid w:val="004B6E5D"/>
    <w:rsid w:val="004D328C"/>
    <w:rsid w:val="00506F09"/>
    <w:rsid w:val="00527919"/>
    <w:rsid w:val="005709BD"/>
    <w:rsid w:val="005727DD"/>
    <w:rsid w:val="00573E5B"/>
    <w:rsid w:val="00577CCF"/>
    <w:rsid w:val="005B6DEE"/>
    <w:rsid w:val="005F3C01"/>
    <w:rsid w:val="0064446D"/>
    <w:rsid w:val="006530AD"/>
    <w:rsid w:val="00673361"/>
    <w:rsid w:val="00700113"/>
    <w:rsid w:val="00710796"/>
    <w:rsid w:val="00732314"/>
    <w:rsid w:val="00732F0C"/>
    <w:rsid w:val="007515B1"/>
    <w:rsid w:val="00760764"/>
    <w:rsid w:val="00814D38"/>
    <w:rsid w:val="0082198B"/>
    <w:rsid w:val="00824DC1"/>
    <w:rsid w:val="00873F7D"/>
    <w:rsid w:val="00891750"/>
    <w:rsid w:val="008A3684"/>
    <w:rsid w:val="008C592D"/>
    <w:rsid w:val="009167DE"/>
    <w:rsid w:val="009416A7"/>
    <w:rsid w:val="0098331C"/>
    <w:rsid w:val="009B13E7"/>
    <w:rsid w:val="009E301A"/>
    <w:rsid w:val="009E42EA"/>
    <w:rsid w:val="009F0A6B"/>
    <w:rsid w:val="00A94D53"/>
    <w:rsid w:val="00AB1C85"/>
    <w:rsid w:val="00AD6302"/>
    <w:rsid w:val="00AE76BA"/>
    <w:rsid w:val="00AF2AC6"/>
    <w:rsid w:val="00B22516"/>
    <w:rsid w:val="00B625B9"/>
    <w:rsid w:val="00B84CA7"/>
    <w:rsid w:val="00BE454A"/>
    <w:rsid w:val="00C068E6"/>
    <w:rsid w:val="00C20325"/>
    <w:rsid w:val="00C348BD"/>
    <w:rsid w:val="00CF5B12"/>
    <w:rsid w:val="00CF6D9A"/>
    <w:rsid w:val="00D33938"/>
    <w:rsid w:val="00D50C7B"/>
    <w:rsid w:val="00D6312F"/>
    <w:rsid w:val="00D72091"/>
    <w:rsid w:val="00D81E06"/>
    <w:rsid w:val="00DA1088"/>
    <w:rsid w:val="00DD355B"/>
    <w:rsid w:val="00DF72E5"/>
    <w:rsid w:val="00E10A54"/>
    <w:rsid w:val="00E36B43"/>
    <w:rsid w:val="00E941E8"/>
    <w:rsid w:val="00EC3336"/>
    <w:rsid w:val="00EE79BC"/>
    <w:rsid w:val="00EF0480"/>
    <w:rsid w:val="00EF0DD1"/>
    <w:rsid w:val="00EF3CDC"/>
    <w:rsid w:val="00F04C3A"/>
    <w:rsid w:val="00FA0C78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B8B95BA1-E24F-4292-B6C6-0EA90390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1A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0E09C4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9E301A"/>
    <w:pPr>
      <w:keepNext/>
      <w:spacing w:before="480" w:after="480"/>
      <w:outlineLvl w:val="1"/>
    </w:pPr>
    <w:rPr>
      <w:b/>
      <w:i/>
      <w:szCs w:val="28"/>
    </w:rPr>
  </w:style>
  <w:style w:type="paragraph" w:styleId="3">
    <w:name w:val="heading 3"/>
    <w:basedOn w:val="a"/>
    <w:next w:val="a"/>
    <w:link w:val="30"/>
    <w:qFormat/>
    <w:rsid w:val="0035117A"/>
    <w:pPr>
      <w:keepNext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9E301A"/>
    <w:rPr>
      <w:rFonts w:ascii="Times New Roman" w:hAnsi="Times New Roman" w:cs="Times New Roman"/>
      <w:b/>
      <w:i/>
      <w:sz w:val="28"/>
      <w:szCs w:val="28"/>
      <w:lang w:val="x-none" w:eastAsia="ru-RU"/>
    </w:rPr>
  </w:style>
  <w:style w:type="character" w:styleId="a3">
    <w:name w:val="Hyperlink"/>
    <w:basedOn w:val="a0"/>
    <w:rsid w:val="009E301A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9E301A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locked/>
    <w:rsid w:val="0035117A"/>
    <w:rPr>
      <w:rFonts w:ascii="Arial" w:hAnsi="Arial" w:cs="Arial"/>
      <w:b/>
      <w:bCs/>
      <w:sz w:val="26"/>
      <w:szCs w:val="26"/>
      <w:lang w:val="x-none" w:eastAsia="ru-RU"/>
    </w:rPr>
  </w:style>
  <w:style w:type="paragraph" w:customStyle="1" w:styleId="11">
    <w:name w:val="Основной текст с отступом1"/>
    <w:basedOn w:val="a"/>
    <w:rsid w:val="00B22516"/>
    <w:pPr>
      <w:ind w:firstLine="851"/>
    </w:pPr>
    <w:rPr>
      <w:sz w:val="24"/>
    </w:rPr>
  </w:style>
  <w:style w:type="paragraph" w:styleId="a5">
    <w:name w:val="Body Text"/>
    <w:basedOn w:val="a"/>
    <w:link w:val="a6"/>
    <w:rsid w:val="00B22516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B22516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1010B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locked/>
    <w:rsid w:val="001010B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0E09C4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styleId="a7">
    <w:name w:val="Normal (Web)"/>
    <w:basedOn w:val="a"/>
    <w:rsid w:val="000E09C4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8">
    <w:name w:val="Body Text Indent"/>
    <w:basedOn w:val="a"/>
    <w:link w:val="a9"/>
    <w:semiHidden/>
    <w:rsid w:val="0073231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locked/>
    <w:rsid w:val="0073231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pple-style-span">
    <w:name w:val="apple-style-span"/>
    <w:basedOn w:val="a0"/>
    <w:rsid w:val="00D50C7B"/>
    <w:rPr>
      <w:rFonts w:cs="Times New Roman"/>
    </w:rPr>
  </w:style>
  <w:style w:type="character" w:customStyle="1" w:styleId="apple-converted-space">
    <w:name w:val="apple-converted-space"/>
    <w:basedOn w:val="a0"/>
    <w:rsid w:val="00D50C7B"/>
    <w:rPr>
      <w:rFonts w:cs="Times New Roman"/>
    </w:rPr>
  </w:style>
  <w:style w:type="paragraph" w:styleId="aa">
    <w:name w:val="Balloon Text"/>
    <w:basedOn w:val="a"/>
    <w:link w:val="ab"/>
    <w:semiHidden/>
    <w:rsid w:val="00C34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C348BD"/>
    <w:rPr>
      <w:rFonts w:ascii="Tahoma" w:hAnsi="Tahoma" w:cs="Tahoma"/>
      <w:sz w:val="16"/>
      <w:szCs w:val="16"/>
      <w:lang w:val="x-none" w:eastAsia="ru-RU"/>
    </w:rPr>
  </w:style>
  <w:style w:type="table" w:styleId="ac">
    <w:name w:val="Table Grid"/>
    <w:basedOn w:val="a1"/>
    <w:rsid w:val="00D81E06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32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D32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Issp://@CAB:D:%7CDatabase%7CGarant%7CStorage%7CData.dir@/src/D0189/I0037918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ssp://@CAB:D:%7CDatabase%7CGarant%7CStorage%7CData.dir@/src/D0189/I0037918.HTM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osbi.ru/audit_prover_list.ht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6072</Words>
  <Characters>34611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40602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issp://@CAB:D:%7CDatabase%7CGarant%7CStorage%7CData.dir@/src/D0189/I0037918.HTM</vt:lpwstr>
      </vt:variant>
      <vt:variant>
        <vt:lpwstr/>
      </vt:variant>
      <vt:variant>
        <vt:i4>4849684</vt:i4>
      </vt:variant>
      <vt:variant>
        <vt:i4>3</vt:i4>
      </vt:variant>
      <vt:variant>
        <vt:i4>0</vt:i4>
      </vt:variant>
      <vt:variant>
        <vt:i4>5</vt:i4>
      </vt:variant>
      <vt:variant>
        <vt:lpwstr>issp://@CAB:D:%7CDatabase%7CGarant%7CStorage%7CData.dir@/src/D0189/I0037918.HTM</vt:lpwstr>
      </vt:variant>
      <vt:variant>
        <vt:lpwstr>85</vt:lpwstr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http://www.osbi.ru/audit_prover_list.htm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Zver</dc:creator>
  <cp:keywords/>
  <dc:description/>
  <cp:lastModifiedBy>admin</cp:lastModifiedBy>
  <cp:revision>2</cp:revision>
  <dcterms:created xsi:type="dcterms:W3CDTF">2014-04-17T11:32:00Z</dcterms:created>
  <dcterms:modified xsi:type="dcterms:W3CDTF">2014-04-17T11:32:00Z</dcterms:modified>
</cp:coreProperties>
</file>