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3D3" w:rsidRDefault="006E03D3" w:rsidP="004D3526">
      <w:pPr>
        <w:rPr>
          <w:color w:val="000000"/>
          <w:sz w:val="28"/>
          <w:szCs w:val="28"/>
        </w:rPr>
      </w:pPr>
    </w:p>
    <w:p w:rsidR="00047932" w:rsidRPr="003A6343" w:rsidRDefault="00047932" w:rsidP="004D3526">
      <w:pPr>
        <w:rPr>
          <w:color w:val="000000"/>
          <w:sz w:val="28"/>
          <w:szCs w:val="28"/>
        </w:rPr>
      </w:pPr>
    </w:p>
    <w:p w:rsidR="00047932" w:rsidRPr="003A6343" w:rsidRDefault="00047932" w:rsidP="001D2D20">
      <w:pPr>
        <w:tabs>
          <w:tab w:val="left" w:pos="2268"/>
        </w:tabs>
        <w:spacing w:line="360" w:lineRule="auto"/>
        <w:ind w:firstLine="709"/>
        <w:jc w:val="center"/>
        <w:rPr>
          <w:b/>
          <w:bCs/>
          <w:color w:val="000000"/>
          <w:sz w:val="28"/>
          <w:szCs w:val="28"/>
        </w:rPr>
      </w:pPr>
      <w:r w:rsidRPr="003A6343">
        <w:rPr>
          <w:b/>
          <w:bCs/>
          <w:color w:val="000000"/>
          <w:sz w:val="28"/>
          <w:szCs w:val="28"/>
        </w:rPr>
        <w:t>Содержание</w:t>
      </w:r>
    </w:p>
    <w:p w:rsidR="00047932" w:rsidRPr="003A6343" w:rsidRDefault="00047932" w:rsidP="00C665B2">
      <w:pPr>
        <w:rPr>
          <w:color w:val="000000"/>
          <w:sz w:val="28"/>
          <w:szCs w:val="28"/>
        </w:rPr>
      </w:pPr>
    </w:p>
    <w:tbl>
      <w:tblPr>
        <w:tblW w:w="96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8748"/>
        <w:gridCol w:w="900"/>
      </w:tblGrid>
      <w:tr w:rsidR="00047932" w:rsidRPr="003A6343" w:rsidTr="00605D12">
        <w:tc>
          <w:tcPr>
            <w:tcW w:w="8748" w:type="dxa"/>
          </w:tcPr>
          <w:p w:rsidR="00047932" w:rsidRPr="003A6343" w:rsidRDefault="00047932" w:rsidP="00605D12">
            <w:pPr>
              <w:spacing w:line="360" w:lineRule="auto"/>
              <w:rPr>
                <w:color w:val="000000"/>
                <w:sz w:val="28"/>
                <w:szCs w:val="28"/>
              </w:rPr>
            </w:pPr>
            <w:r w:rsidRPr="003A6343">
              <w:rPr>
                <w:color w:val="000000"/>
                <w:sz w:val="28"/>
                <w:szCs w:val="28"/>
              </w:rPr>
              <w:t>Введение</w:t>
            </w:r>
          </w:p>
        </w:tc>
        <w:tc>
          <w:tcPr>
            <w:tcW w:w="900" w:type="dxa"/>
          </w:tcPr>
          <w:p w:rsidR="00047932" w:rsidRPr="003A6343" w:rsidRDefault="00047932" w:rsidP="00605D12">
            <w:pPr>
              <w:spacing w:line="360" w:lineRule="auto"/>
              <w:rPr>
                <w:color w:val="000000"/>
                <w:sz w:val="28"/>
                <w:szCs w:val="28"/>
              </w:rPr>
            </w:pPr>
          </w:p>
        </w:tc>
      </w:tr>
      <w:tr w:rsidR="00047932" w:rsidRPr="003A6343" w:rsidTr="00605D12">
        <w:tc>
          <w:tcPr>
            <w:tcW w:w="8748" w:type="dxa"/>
          </w:tcPr>
          <w:p w:rsidR="00047932" w:rsidRPr="003A6343" w:rsidRDefault="00047932" w:rsidP="00605D12">
            <w:pPr>
              <w:spacing w:line="360" w:lineRule="auto"/>
              <w:rPr>
                <w:color w:val="000000"/>
                <w:sz w:val="28"/>
                <w:szCs w:val="28"/>
              </w:rPr>
            </w:pPr>
            <w:r w:rsidRPr="003A6343">
              <w:rPr>
                <w:color w:val="000000"/>
                <w:sz w:val="28"/>
                <w:szCs w:val="28"/>
              </w:rPr>
              <w:t>1</w:t>
            </w:r>
            <w:r>
              <w:rPr>
                <w:color w:val="000000"/>
                <w:sz w:val="28"/>
                <w:szCs w:val="28"/>
              </w:rPr>
              <w:t>.</w:t>
            </w:r>
            <w:r w:rsidRPr="003A6343">
              <w:rPr>
                <w:color w:val="000000"/>
                <w:sz w:val="28"/>
                <w:szCs w:val="28"/>
              </w:rPr>
              <w:t xml:space="preserve"> Планирование аудиторской проверки и определение процедур для сбора информации</w:t>
            </w:r>
            <w:r w:rsidRPr="003A6343">
              <w:rPr>
                <w:color w:val="000000"/>
                <w:sz w:val="28"/>
                <w:szCs w:val="28"/>
              </w:rPr>
              <w:tab/>
            </w:r>
          </w:p>
        </w:tc>
        <w:tc>
          <w:tcPr>
            <w:tcW w:w="900" w:type="dxa"/>
          </w:tcPr>
          <w:p w:rsidR="00047932" w:rsidRPr="003A6343" w:rsidRDefault="00047932" w:rsidP="00605D12">
            <w:pPr>
              <w:spacing w:line="360" w:lineRule="auto"/>
              <w:rPr>
                <w:color w:val="000000"/>
                <w:sz w:val="28"/>
                <w:szCs w:val="28"/>
              </w:rPr>
            </w:pPr>
          </w:p>
        </w:tc>
      </w:tr>
      <w:tr w:rsidR="00047932" w:rsidRPr="003A6343" w:rsidTr="00605D12">
        <w:tc>
          <w:tcPr>
            <w:tcW w:w="8748" w:type="dxa"/>
          </w:tcPr>
          <w:p w:rsidR="00047932" w:rsidRPr="003A6343" w:rsidRDefault="00047932" w:rsidP="00605D12">
            <w:pPr>
              <w:spacing w:line="360" w:lineRule="auto"/>
              <w:rPr>
                <w:color w:val="000000"/>
                <w:sz w:val="28"/>
                <w:szCs w:val="28"/>
              </w:rPr>
            </w:pPr>
            <w:r w:rsidRPr="003A6343">
              <w:rPr>
                <w:color w:val="000000"/>
                <w:sz w:val="28"/>
                <w:szCs w:val="28"/>
              </w:rPr>
              <w:t>1.1 Теоретико-методологические основы разработки этапов планирования аудиторской проверки</w:t>
            </w:r>
          </w:p>
        </w:tc>
        <w:tc>
          <w:tcPr>
            <w:tcW w:w="900" w:type="dxa"/>
          </w:tcPr>
          <w:p w:rsidR="00047932" w:rsidRPr="003A6343" w:rsidRDefault="00047932" w:rsidP="00605D12">
            <w:pPr>
              <w:spacing w:line="360" w:lineRule="auto"/>
              <w:rPr>
                <w:color w:val="000000"/>
                <w:sz w:val="28"/>
                <w:szCs w:val="28"/>
              </w:rPr>
            </w:pPr>
          </w:p>
        </w:tc>
      </w:tr>
      <w:tr w:rsidR="00047932" w:rsidRPr="003A6343" w:rsidTr="00605D12">
        <w:tc>
          <w:tcPr>
            <w:tcW w:w="8748" w:type="dxa"/>
          </w:tcPr>
          <w:p w:rsidR="00047932" w:rsidRPr="003A6343" w:rsidRDefault="00047932" w:rsidP="00605D12">
            <w:pPr>
              <w:spacing w:line="360" w:lineRule="auto"/>
              <w:rPr>
                <w:color w:val="000000"/>
                <w:sz w:val="28"/>
                <w:szCs w:val="28"/>
              </w:rPr>
            </w:pPr>
            <w:r w:rsidRPr="003A6343">
              <w:rPr>
                <w:color w:val="000000"/>
                <w:sz w:val="28"/>
                <w:szCs w:val="28"/>
              </w:rPr>
              <w:t>1.3 Выбор процедур аудита</w:t>
            </w:r>
          </w:p>
        </w:tc>
        <w:tc>
          <w:tcPr>
            <w:tcW w:w="900" w:type="dxa"/>
          </w:tcPr>
          <w:p w:rsidR="00047932" w:rsidRPr="003A6343" w:rsidRDefault="00047932" w:rsidP="00605D12">
            <w:pPr>
              <w:spacing w:line="360" w:lineRule="auto"/>
              <w:rPr>
                <w:color w:val="000000"/>
                <w:sz w:val="28"/>
                <w:szCs w:val="28"/>
              </w:rPr>
            </w:pPr>
          </w:p>
        </w:tc>
      </w:tr>
      <w:tr w:rsidR="00047932" w:rsidRPr="003A6343" w:rsidTr="00605D12">
        <w:tc>
          <w:tcPr>
            <w:tcW w:w="8748" w:type="dxa"/>
          </w:tcPr>
          <w:p w:rsidR="00047932" w:rsidRPr="003A6343" w:rsidRDefault="00047932" w:rsidP="00605D12">
            <w:pPr>
              <w:spacing w:line="360" w:lineRule="auto"/>
              <w:rPr>
                <w:color w:val="000000"/>
                <w:sz w:val="28"/>
                <w:szCs w:val="28"/>
              </w:rPr>
            </w:pPr>
            <w:r w:rsidRPr="003A6343">
              <w:rPr>
                <w:color w:val="000000"/>
                <w:sz w:val="28"/>
                <w:szCs w:val="28"/>
              </w:rPr>
              <w:t>2. Методика аудиторской проверки объекта аудита</w:t>
            </w:r>
          </w:p>
        </w:tc>
        <w:tc>
          <w:tcPr>
            <w:tcW w:w="900" w:type="dxa"/>
          </w:tcPr>
          <w:p w:rsidR="00047932" w:rsidRPr="003A6343" w:rsidRDefault="00047932" w:rsidP="00605D12">
            <w:pPr>
              <w:spacing w:line="360" w:lineRule="auto"/>
              <w:rPr>
                <w:color w:val="000000"/>
                <w:sz w:val="28"/>
                <w:szCs w:val="28"/>
              </w:rPr>
            </w:pPr>
          </w:p>
        </w:tc>
      </w:tr>
      <w:tr w:rsidR="00047932" w:rsidRPr="003A6343" w:rsidTr="00605D12">
        <w:tc>
          <w:tcPr>
            <w:tcW w:w="8748" w:type="dxa"/>
          </w:tcPr>
          <w:p w:rsidR="00047932" w:rsidRPr="003A6343" w:rsidRDefault="00047932" w:rsidP="00605D12">
            <w:pPr>
              <w:spacing w:line="360" w:lineRule="auto"/>
              <w:rPr>
                <w:color w:val="000000"/>
                <w:sz w:val="28"/>
                <w:szCs w:val="28"/>
              </w:rPr>
            </w:pPr>
            <w:r w:rsidRPr="003A6343">
              <w:rPr>
                <w:color w:val="000000"/>
                <w:sz w:val="28"/>
                <w:szCs w:val="28"/>
              </w:rPr>
              <w:t>2.1 Выбор объекта аудита, периода проверки</w:t>
            </w:r>
          </w:p>
        </w:tc>
        <w:tc>
          <w:tcPr>
            <w:tcW w:w="900" w:type="dxa"/>
          </w:tcPr>
          <w:p w:rsidR="00047932" w:rsidRPr="003A6343" w:rsidRDefault="00047932" w:rsidP="00605D12">
            <w:pPr>
              <w:spacing w:line="360" w:lineRule="auto"/>
              <w:rPr>
                <w:color w:val="000000"/>
                <w:sz w:val="28"/>
                <w:szCs w:val="28"/>
              </w:rPr>
            </w:pPr>
          </w:p>
        </w:tc>
      </w:tr>
      <w:tr w:rsidR="00047932" w:rsidRPr="003A6343" w:rsidTr="00605D12">
        <w:tc>
          <w:tcPr>
            <w:tcW w:w="8748" w:type="dxa"/>
          </w:tcPr>
          <w:p w:rsidR="00047932" w:rsidRPr="003A6343" w:rsidRDefault="00047932" w:rsidP="00605D12">
            <w:pPr>
              <w:spacing w:line="360" w:lineRule="auto"/>
              <w:rPr>
                <w:color w:val="000000"/>
                <w:sz w:val="28"/>
                <w:szCs w:val="28"/>
              </w:rPr>
            </w:pPr>
            <w:r w:rsidRPr="003A6343">
              <w:rPr>
                <w:color w:val="000000"/>
                <w:sz w:val="28"/>
                <w:szCs w:val="28"/>
              </w:rPr>
              <w:t>2.2 Цель и задачи аудита</w:t>
            </w:r>
          </w:p>
        </w:tc>
        <w:tc>
          <w:tcPr>
            <w:tcW w:w="900" w:type="dxa"/>
          </w:tcPr>
          <w:p w:rsidR="00047932" w:rsidRPr="003A6343" w:rsidRDefault="00047932" w:rsidP="00605D12">
            <w:pPr>
              <w:spacing w:line="360" w:lineRule="auto"/>
              <w:rPr>
                <w:color w:val="000000"/>
                <w:sz w:val="28"/>
                <w:szCs w:val="28"/>
              </w:rPr>
            </w:pPr>
          </w:p>
        </w:tc>
      </w:tr>
      <w:tr w:rsidR="00047932" w:rsidRPr="003A6343" w:rsidTr="00605D12">
        <w:tc>
          <w:tcPr>
            <w:tcW w:w="8748" w:type="dxa"/>
          </w:tcPr>
          <w:p w:rsidR="00047932" w:rsidRPr="003A6343" w:rsidRDefault="00047932" w:rsidP="00605D12">
            <w:pPr>
              <w:spacing w:line="360" w:lineRule="auto"/>
              <w:rPr>
                <w:color w:val="000000"/>
                <w:sz w:val="28"/>
                <w:szCs w:val="28"/>
              </w:rPr>
            </w:pPr>
            <w:r w:rsidRPr="003A6343">
              <w:rPr>
                <w:color w:val="000000"/>
                <w:sz w:val="28"/>
                <w:szCs w:val="28"/>
              </w:rPr>
              <w:t>2.3 Источники информации</w:t>
            </w:r>
          </w:p>
        </w:tc>
        <w:tc>
          <w:tcPr>
            <w:tcW w:w="900" w:type="dxa"/>
          </w:tcPr>
          <w:p w:rsidR="00047932" w:rsidRPr="003A6343" w:rsidRDefault="00047932" w:rsidP="00605D12">
            <w:pPr>
              <w:spacing w:line="360" w:lineRule="auto"/>
              <w:rPr>
                <w:color w:val="000000"/>
                <w:sz w:val="28"/>
                <w:szCs w:val="28"/>
              </w:rPr>
            </w:pPr>
          </w:p>
        </w:tc>
      </w:tr>
      <w:tr w:rsidR="00047932" w:rsidRPr="003A6343" w:rsidTr="00605D12">
        <w:tc>
          <w:tcPr>
            <w:tcW w:w="8748" w:type="dxa"/>
          </w:tcPr>
          <w:p w:rsidR="00047932" w:rsidRPr="003A6343" w:rsidRDefault="00047932" w:rsidP="00605D12">
            <w:pPr>
              <w:spacing w:line="360" w:lineRule="auto"/>
              <w:rPr>
                <w:color w:val="000000"/>
                <w:sz w:val="28"/>
                <w:szCs w:val="28"/>
              </w:rPr>
            </w:pPr>
            <w:r w:rsidRPr="003A6343">
              <w:rPr>
                <w:color w:val="000000"/>
                <w:sz w:val="28"/>
                <w:szCs w:val="28"/>
              </w:rPr>
              <w:t>2.4 Подготовка и составление программы аудиторской проверки выбранного объекта</w:t>
            </w:r>
          </w:p>
        </w:tc>
        <w:tc>
          <w:tcPr>
            <w:tcW w:w="900" w:type="dxa"/>
          </w:tcPr>
          <w:p w:rsidR="00047932" w:rsidRPr="003A6343" w:rsidRDefault="00047932" w:rsidP="00605D12">
            <w:pPr>
              <w:spacing w:line="360" w:lineRule="auto"/>
              <w:rPr>
                <w:color w:val="000000"/>
                <w:sz w:val="28"/>
                <w:szCs w:val="28"/>
              </w:rPr>
            </w:pPr>
          </w:p>
        </w:tc>
      </w:tr>
      <w:tr w:rsidR="00047932" w:rsidRPr="003A6343" w:rsidTr="00605D12">
        <w:tc>
          <w:tcPr>
            <w:tcW w:w="8748" w:type="dxa"/>
          </w:tcPr>
          <w:p w:rsidR="00047932" w:rsidRPr="003A6343" w:rsidRDefault="00047932" w:rsidP="00605D12">
            <w:pPr>
              <w:spacing w:line="360" w:lineRule="auto"/>
              <w:rPr>
                <w:color w:val="000000"/>
                <w:sz w:val="28"/>
                <w:szCs w:val="28"/>
              </w:rPr>
            </w:pPr>
            <w:r w:rsidRPr="003A6343">
              <w:rPr>
                <w:color w:val="000000"/>
                <w:sz w:val="28"/>
                <w:szCs w:val="28"/>
              </w:rPr>
              <w:t>2.5 Последовательность работ при проведении аудиторской проверки выбранного объекта</w:t>
            </w:r>
          </w:p>
        </w:tc>
        <w:tc>
          <w:tcPr>
            <w:tcW w:w="900" w:type="dxa"/>
          </w:tcPr>
          <w:p w:rsidR="00047932" w:rsidRPr="003A6343" w:rsidRDefault="00047932" w:rsidP="00605D12">
            <w:pPr>
              <w:spacing w:line="360" w:lineRule="auto"/>
              <w:rPr>
                <w:color w:val="000000"/>
                <w:sz w:val="28"/>
                <w:szCs w:val="28"/>
              </w:rPr>
            </w:pPr>
          </w:p>
        </w:tc>
      </w:tr>
      <w:tr w:rsidR="00047932" w:rsidRPr="003A6343" w:rsidTr="00605D12">
        <w:tc>
          <w:tcPr>
            <w:tcW w:w="8748" w:type="dxa"/>
          </w:tcPr>
          <w:p w:rsidR="00047932" w:rsidRPr="003A6343" w:rsidRDefault="00047932" w:rsidP="00605D12">
            <w:pPr>
              <w:spacing w:line="360" w:lineRule="auto"/>
              <w:rPr>
                <w:color w:val="000000"/>
                <w:sz w:val="28"/>
                <w:szCs w:val="28"/>
              </w:rPr>
            </w:pPr>
            <w:r w:rsidRPr="003A6343">
              <w:rPr>
                <w:color w:val="000000"/>
                <w:sz w:val="28"/>
                <w:szCs w:val="28"/>
              </w:rPr>
              <w:t>3 Действия аудитора при выявлении искажений бухгалтерской отчетности</w:t>
            </w:r>
          </w:p>
        </w:tc>
        <w:tc>
          <w:tcPr>
            <w:tcW w:w="900" w:type="dxa"/>
          </w:tcPr>
          <w:p w:rsidR="00047932" w:rsidRPr="003A6343" w:rsidRDefault="00047932" w:rsidP="00605D12">
            <w:pPr>
              <w:spacing w:line="360" w:lineRule="auto"/>
              <w:rPr>
                <w:color w:val="000000"/>
                <w:sz w:val="28"/>
                <w:szCs w:val="28"/>
              </w:rPr>
            </w:pPr>
          </w:p>
        </w:tc>
      </w:tr>
      <w:tr w:rsidR="00047932" w:rsidRPr="003A6343" w:rsidTr="00605D12">
        <w:tc>
          <w:tcPr>
            <w:tcW w:w="8748" w:type="dxa"/>
          </w:tcPr>
          <w:p w:rsidR="00047932" w:rsidRPr="003A6343" w:rsidRDefault="00047932" w:rsidP="00605D12">
            <w:pPr>
              <w:spacing w:line="360" w:lineRule="auto"/>
              <w:rPr>
                <w:color w:val="000000"/>
                <w:sz w:val="28"/>
                <w:szCs w:val="28"/>
              </w:rPr>
            </w:pPr>
            <w:r w:rsidRPr="003A6343">
              <w:rPr>
                <w:color w:val="000000"/>
                <w:sz w:val="28"/>
                <w:szCs w:val="28"/>
              </w:rPr>
              <w:t>3.1 Степень существенности по видам выявленных нарушений по объекту</w:t>
            </w:r>
          </w:p>
        </w:tc>
        <w:tc>
          <w:tcPr>
            <w:tcW w:w="900" w:type="dxa"/>
          </w:tcPr>
          <w:p w:rsidR="00047932" w:rsidRPr="003A6343" w:rsidRDefault="00047932" w:rsidP="00605D12">
            <w:pPr>
              <w:spacing w:line="360" w:lineRule="auto"/>
              <w:rPr>
                <w:color w:val="000000"/>
                <w:sz w:val="28"/>
                <w:szCs w:val="28"/>
              </w:rPr>
            </w:pPr>
          </w:p>
        </w:tc>
      </w:tr>
      <w:tr w:rsidR="00047932" w:rsidRPr="003A6343" w:rsidTr="00605D12">
        <w:tc>
          <w:tcPr>
            <w:tcW w:w="8748" w:type="dxa"/>
          </w:tcPr>
          <w:p w:rsidR="00047932" w:rsidRPr="003A6343" w:rsidRDefault="00047932" w:rsidP="00605D12">
            <w:pPr>
              <w:spacing w:line="360" w:lineRule="auto"/>
              <w:rPr>
                <w:color w:val="000000"/>
                <w:sz w:val="28"/>
                <w:szCs w:val="28"/>
              </w:rPr>
            </w:pPr>
            <w:r w:rsidRPr="003A6343">
              <w:rPr>
                <w:color w:val="000000"/>
                <w:sz w:val="28"/>
                <w:szCs w:val="28"/>
              </w:rPr>
              <w:t>3.2 Оценка риска появления выявленных искажений при дальнейшей проверке и риска не обнаружения искажений по объекту</w:t>
            </w:r>
          </w:p>
        </w:tc>
        <w:tc>
          <w:tcPr>
            <w:tcW w:w="900" w:type="dxa"/>
          </w:tcPr>
          <w:p w:rsidR="00047932" w:rsidRPr="003A6343" w:rsidRDefault="00047932" w:rsidP="00605D12">
            <w:pPr>
              <w:spacing w:line="360" w:lineRule="auto"/>
              <w:rPr>
                <w:color w:val="000000"/>
                <w:sz w:val="28"/>
                <w:szCs w:val="28"/>
              </w:rPr>
            </w:pPr>
          </w:p>
        </w:tc>
      </w:tr>
      <w:tr w:rsidR="00047932" w:rsidRPr="003A6343" w:rsidTr="00605D12">
        <w:tc>
          <w:tcPr>
            <w:tcW w:w="8748" w:type="dxa"/>
          </w:tcPr>
          <w:p w:rsidR="00047932" w:rsidRPr="003A6343" w:rsidRDefault="00047932" w:rsidP="00605D12">
            <w:pPr>
              <w:spacing w:line="360" w:lineRule="auto"/>
              <w:rPr>
                <w:color w:val="000000"/>
                <w:sz w:val="28"/>
                <w:szCs w:val="28"/>
              </w:rPr>
            </w:pPr>
            <w:r w:rsidRPr="003A6343">
              <w:rPr>
                <w:color w:val="000000"/>
                <w:sz w:val="28"/>
                <w:szCs w:val="28"/>
              </w:rPr>
              <w:t>3.3 Рекомендации по исправлению выявленных ошибок по объекту за проверенный учетный период</w:t>
            </w:r>
          </w:p>
        </w:tc>
        <w:tc>
          <w:tcPr>
            <w:tcW w:w="900" w:type="dxa"/>
          </w:tcPr>
          <w:p w:rsidR="00047932" w:rsidRPr="003A6343" w:rsidRDefault="00047932" w:rsidP="00605D12">
            <w:pPr>
              <w:spacing w:line="360" w:lineRule="auto"/>
              <w:rPr>
                <w:color w:val="000000"/>
                <w:sz w:val="28"/>
                <w:szCs w:val="28"/>
              </w:rPr>
            </w:pPr>
          </w:p>
        </w:tc>
      </w:tr>
      <w:tr w:rsidR="00047932" w:rsidRPr="003A6343" w:rsidTr="00605D12">
        <w:tc>
          <w:tcPr>
            <w:tcW w:w="8748" w:type="dxa"/>
          </w:tcPr>
          <w:p w:rsidR="00047932" w:rsidRPr="003A6343" w:rsidRDefault="00047932" w:rsidP="00605D12">
            <w:pPr>
              <w:spacing w:line="360" w:lineRule="auto"/>
              <w:rPr>
                <w:color w:val="000000"/>
                <w:sz w:val="28"/>
                <w:szCs w:val="28"/>
              </w:rPr>
            </w:pPr>
            <w:r w:rsidRPr="003A6343">
              <w:rPr>
                <w:color w:val="000000"/>
                <w:sz w:val="28"/>
                <w:szCs w:val="28"/>
              </w:rPr>
              <w:t>Заключение</w:t>
            </w:r>
          </w:p>
        </w:tc>
        <w:tc>
          <w:tcPr>
            <w:tcW w:w="900" w:type="dxa"/>
          </w:tcPr>
          <w:p w:rsidR="00047932" w:rsidRPr="003A6343" w:rsidRDefault="00047932" w:rsidP="00605D12">
            <w:pPr>
              <w:spacing w:line="360" w:lineRule="auto"/>
              <w:rPr>
                <w:color w:val="000000"/>
                <w:sz w:val="28"/>
                <w:szCs w:val="28"/>
              </w:rPr>
            </w:pPr>
          </w:p>
        </w:tc>
      </w:tr>
      <w:tr w:rsidR="00047932" w:rsidRPr="003A6343" w:rsidTr="00605D12">
        <w:tc>
          <w:tcPr>
            <w:tcW w:w="8748" w:type="dxa"/>
          </w:tcPr>
          <w:p w:rsidR="00047932" w:rsidRPr="003A6343" w:rsidRDefault="00047932" w:rsidP="00605D12">
            <w:pPr>
              <w:spacing w:line="360" w:lineRule="auto"/>
              <w:rPr>
                <w:color w:val="000000"/>
                <w:sz w:val="28"/>
                <w:szCs w:val="28"/>
              </w:rPr>
            </w:pPr>
            <w:r w:rsidRPr="003A6343">
              <w:rPr>
                <w:color w:val="000000"/>
                <w:sz w:val="28"/>
                <w:szCs w:val="28"/>
              </w:rPr>
              <w:t>Список используемых источников информации</w:t>
            </w:r>
          </w:p>
        </w:tc>
        <w:tc>
          <w:tcPr>
            <w:tcW w:w="900" w:type="dxa"/>
          </w:tcPr>
          <w:p w:rsidR="00047932" w:rsidRPr="003A6343" w:rsidRDefault="00047932" w:rsidP="00605D12">
            <w:pPr>
              <w:spacing w:line="360" w:lineRule="auto"/>
              <w:rPr>
                <w:color w:val="000000"/>
                <w:sz w:val="28"/>
                <w:szCs w:val="28"/>
              </w:rPr>
            </w:pPr>
          </w:p>
        </w:tc>
      </w:tr>
      <w:tr w:rsidR="00047932" w:rsidRPr="003A6343" w:rsidTr="00605D12">
        <w:tc>
          <w:tcPr>
            <w:tcW w:w="8748" w:type="dxa"/>
          </w:tcPr>
          <w:p w:rsidR="00047932" w:rsidRPr="003A6343" w:rsidRDefault="00047932" w:rsidP="00605D12">
            <w:pPr>
              <w:spacing w:line="360" w:lineRule="auto"/>
              <w:rPr>
                <w:color w:val="000000"/>
                <w:sz w:val="28"/>
                <w:szCs w:val="28"/>
              </w:rPr>
            </w:pPr>
          </w:p>
        </w:tc>
        <w:tc>
          <w:tcPr>
            <w:tcW w:w="900" w:type="dxa"/>
          </w:tcPr>
          <w:p w:rsidR="00047932" w:rsidRPr="003A6343" w:rsidRDefault="00047932" w:rsidP="00605D12">
            <w:pPr>
              <w:spacing w:line="360" w:lineRule="auto"/>
              <w:rPr>
                <w:color w:val="000000"/>
                <w:sz w:val="28"/>
                <w:szCs w:val="28"/>
              </w:rPr>
            </w:pPr>
          </w:p>
        </w:tc>
      </w:tr>
    </w:tbl>
    <w:p w:rsidR="00047932" w:rsidRPr="003A6343" w:rsidRDefault="00047932" w:rsidP="00C665B2">
      <w:pPr>
        <w:rPr>
          <w:color w:val="000000"/>
          <w:sz w:val="28"/>
          <w:szCs w:val="28"/>
        </w:rPr>
      </w:pPr>
    </w:p>
    <w:p w:rsidR="00047932" w:rsidRPr="003A6343" w:rsidRDefault="00047932" w:rsidP="00AA1131">
      <w:pPr>
        <w:pStyle w:val="a3"/>
        <w:spacing w:after="0" w:line="360" w:lineRule="auto"/>
        <w:ind w:firstLine="709"/>
        <w:jc w:val="both"/>
        <w:rPr>
          <w:color w:val="000000"/>
          <w:sz w:val="28"/>
          <w:szCs w:val="28"/>
        </w:rPr>
      </w:pPr>
      <w:r w:rsidRPr="003A6343">
        <w:rPr>
          <w:color w:val="000000"/>
          <w:sz w:val="28"/>
          <w:szCs w:val="28"/>
        </w:rPr>
        <w:br w:type="page"/>
        <w:t>Введение</w:t>
      </w:r>
    </w:p>
    <w:p w:rsidR="00047932" w:rsidRPr="003A6343" w:rsidRDefault="00047932" w:rsidP="00AA1131">
      <w:pPr>
        <w:pStyle w:val="a3"/>
        <w:spacing w:after="0" w:line="360" w:lineRule="auto"/>
        <w:ind w:firstLine="709"/>
        <w:jc w:val="both"/>
        <w:rPr>
          <w:color w:val="000000"/>
          <w:sz w:val="28"/>
          <w:szCs w:val="28"/>
        </w:rPr>
      </w:pPr>
    </w:p>
    <w:p w:rsidR="00047932" w:rsidRPr="003A6343" w:rsidRDefault="00047932" w:rsidP="00AA1131">
      <w:pPr>
        <w:pStyle w:val="a3"/>
        <w:spacing w:after="0" w:line="360" w:lineRule="auto"/>
        <w:ind w:firstLine="709"/>
        <w:jc w:val="both"/>
        <w:rPr>
          <w:color w:val="000000"/>
          <w:sz w:val="28"/>
          <w:szCs w:val="28"/>
        </w:rPr>
      </w:pPr>
      <w:r w:rsidRPr="003A6343">
        <w:rPr>
          <w:color w:val="000000"/>
          <w:sz w:val="28"/>
          <w:szCs w:val="28"/>
        </w:rPr>
        <w:t>Актуальность темы исследования. Переход к рыночной экономике требует от предприятий повышения эффективности производства, конкурентоспособности продукции и услуг на основе внедрения достижений научно-технического прогресса, эффективных форм хозяйствования и управления производством. Одним из важнейших факторов является, повышение эффективности финансово-хозяйственной деятельности предприятий потребительской кооперации служит обеспеченность их основными средствами в необходимом количестве и ассортименте и более полное их использование. Это обусловило актуальность и выбор темы курсовой работы. Цель данной работы – изучить порядок проведения аудита основных средств, его документальное оформление, аудит движения основных средств. Достижение этой цели потребовало решения следующих взаимосвязанных задач:</w:t>
      </w:r>
    </w:p>
    <w:p w:rsidR="00047932" w:rsidRPr="003A6343" w:rsidRDefault="00047932" w:rsidP="00AA1131">
      <w:pPr>
        <w:pStyle w:val="a3"/>
        <w:spacing w:after="0" w:line="360" w:lineRule="auto"/>
        <w:ind w:firstLine="709"/>
        <w:jc w:val="both"/>
        <w:rPr>
          <w:color w:val="000000"/>
          <w:sz w:val="28"/>
          <w:szCs w:val="28"/>
        </w:rPr>
      </w:pPr>
      <w:r w:rsidRPr="003A6343">
        <w:rPr>
          <w:color w:val="000000"/>
          <w:sz w:val="28"/>
          <w:szCs w:val="28"/>
        </w:rPr>
        <w:t>-определить значение основных средств для обеспечения деятельности организации;</w:t>
      </w:r>
    </w:p>
    <w:p w:rsidR="00047932" w:rsidRPr="003A6343" w:rsidRDefault="00047932" w:rsidP="00AA1131">
      <w:pPr>
        <w:pStyle w:val="a3"/>
        <w:spacing w:after="0" w:line="360" w:lineRule="auto"/>
        <w:ind w:firstLine="709"/>
        <w:jc w:val="both"/>
        <w:rPr>
          <w:color w:val="000000"/>
          <w:sz w:val="28"/>
          <w:szCs w:val="28"/>
        </w:rPr>
      </w:pPr>
      <w:r w:rsidRPr="003A6343">
        <w:rPr>
          <w:color w:val="000000"/>
          <w:sz w:val="28"/>
          <w:szCs w:val="28"/>
        </w:rPr>
        <w:t>-изучить ключевые понятия аудита основных средств;</w:t>
      </w:r>
    </w:p>
    <w:p w:rsidR="00047932" w:rsidRPr="003A6343" w:rsidRDefault="00047932" w:rsidP="00AA1131">
      <w:pPr>
        <w:pStyle w:val="a3"/>
        <w:spacing w:after="0" w:line="360" w:lineRule="auto"/>
        <w:ind w:firstLine="709"/>
        <w:jc w:val="both"/>
        <w:rPr>
          <w:color w:val="000000"/>
          <w:sz w:val="28"/>
          <w:szCs w:val="28"/>
        </w:rPr>
      </w:pPr>
      <w:r w:rsidRPr="003A6343">
        <w:rPr>
          <w:color w:val="000000"/>
          <w:sz w:val="28"/>
          <w:szCs w:val="28"/>
        </w:rPr>
        <w:t>-изучить аудит основных средств, его документальное оформление;</w:t>
      </w:r>
    </w:p>
    <w:p w:rsidR="00047932" w:rsidRPr="003A6343" w:rsidRDefault="00047932" w:rsidP="00AA1131">
      <w:pPr>
        <w:pStyle w:val="a3"/>
        <w:spacing w:after="0" w:line="360" w:lineRule="auto"/>
        <w:ind w:firstLine="709"/>
        <w:jc w:val="both"/>
        <w:rPr>
          <w:color w:val="000000"/>
          <w:sz w:val="28"/>
          <w:szCs w:val="28"/>
        </w:rPr>
      </w:pPr>
      <w:r w:rsidRPr="003A6343">
        <w:rPr>
          <w:color w:val="000000"/>
          <w:sz w:val="28"/>
          <w:szCs w:val="28"/>
        </w:rPr>
        <w:t>-провести анализ состава, структуры, технического состояния и эффективности использования основных средств.</w:t>
      </w:r>
    </w:p>
    <w:p w:rsidR="00047932" w:rsidRPr="003A6343" w:rsidRDefault="00047932" w:rsidP="00AA1131">
      <w:pPr>
        <w:pStyle w:val="a3"/>
        <w:spacing w:after="0" w:line="360" w:lineRule="auto"/>
        <w:ind w:firstLine="709"/>
        <w:jc w:val="both"/>
        <w:rPr>
          <w:color w:val="000000"/>
          <w:sz w:val="28"/>
          <w:szCs w:val="28"/>
        </w:rPr>
      </w:pPr>
      <w:r w:rsidRPr="003A6343">
        <w:rPr>
          <w:color w:val="000000"/>
          <w:sz w:val="28"/>
          <w:szCs w:val="28"/>
        </w:rPr>
        <w:t>Предмет и объект исследования. Предметом исследования являются методологические, методические и практические вопросы организации аудита основных средств.</w:t>
      </w:r>
    </w:p>
    <w:p w:rsidR="00047932" w:rsidRPr="003A6343" w:rsidRDefault="00047932" w:rsidP="00AA1131">
      <w:pPr>
        <w:pStyle w:val="a3"/>
        <w:spacing w:after="0" w:line="360" w:lineRule="auto"/>
        <w:ind w:firstLine="709"/>
        <w:jc w:val="both"/>
        <w:rPr>
          <w:color w:val="000000"/>
          <w:sz w:val="28"/>
          <w:szCs w:val="28"/>
        </w:rPr>
      </w:pPr>
      <w:r w:rsidRPr="003A6343">
        <w:rPr>
          <w:color w:val="000000"/>
          <w:sz w:val="28"/>
          <w:szCs w:val="28"/>
        </w:rPr>
        <w:t>Объектом исследования явилось действующая система аудита основных средств в организациях России, отдельные вопросы рассмотрены на примере Открытого акционерного общества «САН Интербрю».</w:t>
      </w:r>
    </w:p>
    <w:p w:rsidR="00047932" w:rsidRPr="003A6343" w:rsidRDefault="00047932" w:rsidP="00AA1131">
      <w:pPr>
        <w:pStyle w:val="a3"/>
        <w:spacing w:after="0" w:line="360" w:lineRule="auto"/>
        <w:ind w:firstLine="709"/>
        <w:jc w:val="both"/>
        <w:rPr>
          <w:color w:val="000000"/>
          <w:sz w:val="28"/>
          <w:szCs w:val="28"/>
        </w:rPr>
      </w:pPr>
      <w:r w:rsidRPr="003A6343">
        <w:rPr>
          <w:color w:val="000000"/>
          <w:sz w:val="28"/>
          <w:szCs w:val="28"/>
        </w:rPr>
        <w:t>Методика исследования. Теоретической и методологической основой исследования явились законодательные и нормативные документы по организации аудита, научные труды ведущих отечественных и зарубежных ученых-экономистов и другие источники.</w:t>
      </w:r>
    </w:p>
    <w:p w:rsidR="00047932" w:rsidRPr="003A6343" w:rsidRDefault="00047932" w:rsidP="00AA1131">
      <w:pPr>
        <w:pStyle w:val="a3"/>
        <w:spacing w:after="0" w:line="360" w:lineRule="auto"/>
        <w:ind w:firstLine="709"/>
        <w:jc w:val="both"/>
        <w:rPr>
          <w:color w:val="000000"/>
          <w:sz w:val="28"/>
          <w:szCs w:val="28"/>
        </w:rPr>
      </w:pPr>
      <w:r w:rsidRPr="003A6343">
        <w:rPr>
          <w:color w:val="000000"/>
          <w:sz w:val="28"/>
          <w:szCs w:val="28"/>
        </w:rPr>
        <w:t>Структура работы. Курсовая работа состоит из введения, трех глав, заключения, содержит таблицы, схемы, приложения, список использованной литературы.</w:t>
      </w:r>
    </w:p>
    <w:p w:rsidR="00047932" w:rsidRPr="003A6343" w:rsidRDefault="00047932" w:rsidP="00AA1131">
      <w:pPr>
        <w:pStyle w:val="a4"/>
        <w:spacing w:line="360" w:lineRule="auto"/>
        <w:ind w:firstLine="709"/>
        <w:jc w:val="both"/>
        <w:rPr>
          <w:rFonts w:ascii="Times New Roman" w:hAnsi="Times New Roman" w:cs="Times New Roman"/>
          <w:color w:val="000000"/>
          <w:sz w:val="28"/>
          <w:szCs w:val="28"/>
        </w:rPr>
      </w:pPr>
      <w:r w:rsidRPr="003A6343">
        <w:rPr>
          <w:rFonts w:ascii="Times New Roman" w:hAnsi="Times New Roman" w:cs="Times New Roman"/>
          <w:color w:val="000000"/>
          <w:sz w:val="28"/>
          <w:szCs w:val="28"/>
        </w:rPr>
        <w:t>В первой главе подробно осветил вопросы, связанные планированием аудиторской проверки и определения процедур для сбора информации.</w:t>
      </w:r>
    </w:p>
    <w:p w:rsidR="00047932" w:rsidRPr="003A6343" w:rsidRDefault="00047932" w:rsidP="00AA1131">
      <w:pPr>
        <w:spacing w:line="360" w:lineRule="auto"/>
        <w:ind w:firstLine="709"/>
        <w:rPr>
          <w:color w:val="000000"/>
          <w:sz w:val="28"/>
          <w:szCs w:val="28"/>
        </w:rPr>
      </w:pPr>
      <w:r w:rsidRPr="003A6343">
        <w:rPr>
          <w:color w:val="000000"/>
          <w:sz w:val="28"/>
          <w:szCs w:val="28"/>
        </w:rPr>
        <w:t>Во второй главе была подробно рассмотрена методика аудиторской проверки предприятия - открытого акционерного общества «САН Интербрю», источники информации, последовательность работ при проведении аудиторской проверки.</w:t>
      </w:r>
    </w:p>
    <w:p w:rsidR="00047932" w:rsidRPr="003A6343" w:rsidRDefault="00047932" w:rsidP="00AA1131">
      <w:pPr>
        <w:pStyle w:val="a4"/>
        <w:spacing w:line="360" w:lineRule="auto"/>
        <w:ind w:firstLine="709"/>
        <w:jc w:val="both"/>
        <w:rPr>
          <w:rFonts w:ascii="Times New Roman" w:hAnsi="Times New Roman" w:cs="Times New Roman"/>
          <w:color w:val="000000"/>
          <w:sz w:val="28"/>
          <w:szCs w:val="28"/>
        </w:rPr>
      </w:pPr>
      <w:r w:rsidRPr="003A6343">
        <w:rPr>
          <w:rFonts w:ascii="Times New Roman" w:hAnsi="Times New Roman" w:cs="Times New Roman"/>
          <w:color w:val="000000"/>
          <w:sz w:val="28"/>
          <w:szCs w:val="28"/>
        </w:rPr>
        <w:t>В третьей главе своей работы рассмотрел действия при выявлении искажений отчетности и дал рекомендации по исправлению выявленных ошибок.</w:t>
      </w:r>
    </w:p>
    <w:p w:rsidR="00047932" w:rsidRPr="003A6343" w:rsidRDefault="00047932" w:rsidP="00AA1131">
      <w:pPr>
        <w:pStyle w:val="a4"/>
        <w:spacing w:line="360" w:lineRule="auto"/>
        <w:ind w:firstLine="709"/>
        <w:jc w:val="both"/>
        <w:rPr>
          <w:rFonts w:ascii="Times New Roman" w:hAnsi="Times New Roman" w:cs="Times New Roman"/>
          <w:color w:val="000000"/>
          <w:sz w:val="28"/>
          <w:szCs w:val="28"/>
        </w:rPr>
      </w:pPr>
      <w:r w:rsidRPr="003A6343">
        <w:rPr>
          <w:rFonts w:ascii="Times New Roman" w:hAnsi="Times New Roman" w:cs="Times New Roman"/>
          <w:color w:val="000000"/>
          <w:sz w:val="28"/>
          <w:szCs w:val="28"/>
        </w:rPr>
        <w:t>В заключение была дана характеристика финансово-хозяйственной деятельности и были подведены итоги о проделанной работе.</w:t>
      </w:r>
    </w:p>
    <w:p w:rsidR="00047932" w:rsidRPr="003A6343" w:rsidRDefault="00047932" w:rsidP="00AA1131">
      <w:pPr>
        <w:spacing w:line="360" w:lineRule="auto"/>
        <w:ind w:firstLine="709"/>
        <w:rPr>
          <w:color w:val="000000"/>
          <w:sz w:val="28"/>
          <w:szCs w:val="28"/>
        </w:rPr>
      </w:pPr>
      <w:r w:rsidRPr="003A6343">
        <w:rPr>
          <w:color w:val="000000"/>
          <w:sz w:val="28"/>
          <w:szCs w:val="28"/>
        </w:rPr>
        <w:t xml:space="preserve">Список литературы представлен двадцати двумя источниками, включая нормативные документы и периодические издания. </w:t>
      </w:r>
    </w:p>
    <w:p w:rsidR="00047932" w:rsidRPr="003A6343" w:rsidRDefault="00047932" w:rsidP="00AA1131">
      <w:pPr>
        <w:pStyle w:val="a4"/>
        <w:spacing w:line="360" w:lineRule="auto"/>
        <w:ind w:firstLine="709"/>
        <w:jc w:val="both"/>
        <w:rPr>
          <w:rFonts w:ascii="Times New Roman" w:hAnsi="Times New Roman" w:cs="Times New Roman"/>
          <w:color w:val="000000"/>
          <w:sz w:val="28"/>
          <w:szCs w:val="28"/>
        </w:rPr>
      </w:pPr>
      <w:r w:rsidRPr="003A6343">
        <w:rPr>
          <w:rFonts w:ascii="Times New Roman" w:hAnsi="Times New Roman" w:cs="Times New Roman"/>
          <w:color w:val="000000"/>
          <w:sz w:val="28"/>
          <w:szCs w:val="28"/>
        </w:rPr>
        <w:t>В приложение были представлены отчетность предприятия за три года, схема документа оборота по учету основных средств, вопросник по аудиту основных средств, классификатор информационного обеспечения учета основных средств.</w:t>
      </w:r>
    </w:p>
    <w:p w:rsidR="00047932" w:rsidRPr="003A6343" w:rsidRDefault="00047932" w:rsidP="001D2D20">
      <w:pPr>
        <w:pStyle w:val="a4"/>
        <w:spacing w:line="360" w:lineRule="auto"/>
        <w:ind w:firstLine="709"/>
        <w:jc w:val="both"/>
        <w:rPr>
          <w:rFonts w:ascii="Times New Roman" w:hAnsi="Times New Roman" w:cs="Times New Roman"/>
          <w:color w:val="000000"/>
          <w:sz w:val="28"/>
          <w:szCs w:val="28"/>
        </w:rPr>
      </w:pPr>
    </w:p>
    <w:p w:rsidR="00047932" w:rsidRPr="003A6343" w:rsidRDefault="00047932" w:rsidP="001D2D20">
      <w:pPr>
        <w:spacing w:line="360" w:lineRule="auto"/>
        <w:ind w:firstLine="709"/>
        <w:rPr>
          <w:color w:val="000000"/>
          <w:sz w:val="28"/>
          <w:szCs w:val="28"/>
        </w:rPr>
      </w:pPr>
    </w:p>
    <w:p w:rsidR="00047932" w:rsidRPr="003A6343" w:rsidRDefault="00047932" w:rsidP="00E26DE1">
      <w:pPr>
        <w:spacing w:line="360" w:lineRule="auto"/>
        <w:ind w:firstLine="540"/>
        <w:rPr>
          <w:color w:val="000000"/>
          <w:sz w:val="28"/>
          <w:szCs w:val="28"/>
        </w:rPr>
      </w:pPr>
      <w:r w:rsidRPr="003A6343">
        <w:rPr>
          <w:color w:val="000000"/>
          <w:sz w:val="28"/>
          <w:szCs w:val="28"/>
        </w:rPr>
        <w:br w:type="page"/>
        <w:t>1 Планирование аудиторской проверки и определение процедур для сбора информации.</w:t>
      </w:r>
    </w:p>
    <w:p w:rsidR="00047932" w:rsidRPr="003A6343" w:rsidRDefault="00047932" w:rsidP="00E26DE1">
      <w:pPr>
        <w:spacing w:line="360" w:lineRule="auto"/>
        <w:ind w:firstLine="540"/>
        <w:rPr>
          <w:color w:val="000000"/>
          <w:sz w:val="28"/>
          <w:szCs w:val="28"/>
        </w:rPr>
      </w:pPr>
    </w:p>
    <w:p w:rsidR="00047932" w:rsidRPr="003A6343" w:rsidRDefault="00047932" w:rsidP="00E26DE1">
      <w:pPr>
        <w:spacing w:line="360" w:lineRule="auto"/>
        <w:ind w:firstLine="540"/>
        <w:rPr>
          <w:color w:val="000000"/>
          <w:sz w:val="28"/>
          <w:szCs w:val="28"/>
        </w:rPr>
      </w:pPr>
      <w:r w:rsidRPr="003A6343">
        <w:rPr>
          <w:color w:val="000000"/>
          <w:sz w:val="28"/>
          <w:szCs w:val="28"/>
        </w:rPr>
        <w:t>1.1 Теоретико-методологические основы разработки этапов планирования аудиторской проверки</w:t>
      </w:r>
    </w:p>
    <w:p w:rsidR="00047932" w:rsidRPr="003A6343" w:rsidRDefault="00047932" w:rsidP="00E26DE1">
      <w:pPr>
        <w:spacing w:line="360" w:lineRule="auto"/>
        <w:ind w:firstLine="540"/>
        <w:rPr>
          <w:color w:val="000000"/>
          <w:sz w:val="28"/>
          <w:szCs w:val="28"/>
        </w:rPr>
      </w:pPr>
    </w:p>
    <w:p w:rsidR="00047932" w:rsidRPr="003A6343" w:rsidRDefault="00047932" w:rsidP="00E26DE1">
      <w:pPr>
        <w:spacing w:line="360" w:lineRule="auto"/>
        <w:ind w:firstLine="709"/>
        <w:rPr>
          <w:color w:val="000000"/>
          <w:sz w:val="28"/>
          <w:szCs w:val="28"/>
        </w:rPr>
      </w:pPr>
      <w:r w:rsidRPr="003A6343">
        <w:rPr>
          <w:color w:val="000000"/>
          <w:sz w:val="28"/>
          <w:szCs w:val="28"/>
        </w:rPr>
        <w:t>Аудит представляет собой предпринимательскую деятельность аудиторов (аудиторских фирм) по осуществлению вневедомственных проверок бухгалтерской (финансовой) отчетности, документов бухгалтерского учета, налоговых деклараций и других финансовых обязательств и требований экономических субъектов, а также оказанию иных аудиторских услуг.</w:t>
      </w:r>
    </w:p>
    <w:p w:rsidR="00047932" w:rsidRPr="003A6343" w:rsidRDefault="00047932" w:rsidP="00AA1131">
      <w:pPr>
        <w:spacing w:line="360" w:lineRule="auto"/>
        <w:ind w:firstLine="709"/>
        <w:rPr>
          <w:color w:val="000000"/>
          <w:sz w:val="28"/>
          <w:szCs w:val="28"/>
        </w:rPr>
      </w:pPr>
      <w:r w:rsidRPr="003A6343">
        <w:rPr>
          <w:color w:val="000000"/>
          <w:sz w:val="28"/>
          <w:szCs w:val="28"/>
        </w:rPr>
        <w:t>Аудитор - лицо, проверяющее состояние финансово-хозяйственной деятельности предприятия за определенный период.</w:t>
      </w:r>
    </w:p>
    <w:p w:rsidR="00047932" w:rsidRPr="003A6343" w:rsidRDefault="00047932" w:rsidP="00AA1131">
      <w:pPr>
        <w:spacing w:line="360" w:lineRule="auto"/>
        <w:ind w:firstLine="709"/>
        <w:rPr>
          <w:color w:val="000000"/>
          <w:sz w:val="28"/>
          <w:szCs w:val="28"/>
        </w:rPr>
      </w:pPr>
    </w:p>
    <w:p w:rsidR="00047932" w:rsidRPr="003A6343" w:rsidRDefault="00047932" w:rsidP="00E26DE1">
      <w:pPr>
        <w:shd w:val="clear" w:color="auto" w:fill="FFFFFF"/>
        <w:spacing w:line="360" w:lineRule="auto"/>
        <w:ind w:firstLine="709"/>
        <w:outlineLvl w:val="0"/>
        <w:rPr>
          <w:bCs/>
          <w:color w:val="000000"/>
          <w:sz w:val="28"/>
          <w:szCs w:val="28"/>
        </w:rPr>
      </w:pPr>
      <w:r w:rsidRPr="003A6343">
        <w:rPr>
          <w:bCs/>
          <w:color w:val="000000"/>
          <w:sz w:val="28"/>
          <w:szCs w:val="28"/>
        </w:rPr>
        <w:t>1.1.1 Предплановая деятельность</w:t>
      </w:r>
    </w:p>
    <w:p w:rsidR="00047932" w:rsidRPr="003A6343" w:rsidRDefault="00047932" w:rsidP="00E26DE1">
      <w:pPr>
        <w:shd w:val="clear" w:color="auto" w:fill="FFFFFF"/>
        <w:spacing w:line="360" w:lineRule="auto"/>
        <w:ind w:firstLine="709"/>
        <w:rPr>
          <w:bCs/>
          <w:color w:val="000000"/>
          <w:sz w:val="28"/>
          <w:szCs w:val="28"/>
        </w:rPr>
      </w:pP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Аудиторская проверка годовой бухгалтерской отчетности состоит из следующих взаимосвязанных этапов:</w:t>
      </w:r>
    </w:p>
    <w:p w:rsidR="00047932" w:rsidRPr="003A6343" w:rsidRDefault="00047932" w:rsidP="008417A5">
      <w:pPr>
        <w:widowControl w:val="0"/>
        <w:shd w:val="clear" w:color="auto" w:fill="FFFFFF"/>
        <w:tabs>
          <w:tab w:val="left" w:pos="662"/>
        </w:tabs>
        <w:autoSpaceDE w:val="0"/>
        <w:autoSpaceDN w:val="0"/>
        <w:adjustRightInd w:val="0"/>
        <w:spacing w:line="360" w:lineRule="auto"/>
        <w:ind w:firstLine="709"/>
        <w:rPr>
          <w:color w:val="000000"/>
          <w:sz w:val="28"/>
          <w:szCs w:val="28"/>
        </w:rPr>
      </w:pPr>
      <w:r w:rsidRPr="003A6343">
        <w:rPr>
          <w:color w:val="000000"/>
          <w:sz w:val="28"/>
          <w:szCs w:val="28"/>
        </w:rPr>
        <w:t>1.Предплановая (преддоговорная) деятельность;</w:t>
      </w:r>
    </w:p>
    <w:p w:rsidR="00047932" w:rsidRPr="003A6343" w:rsidRDefault="00047932" w:rsidP="008417A5">
      <w:pPr>
        <w:widowControl w:val="0"/>
        <w:shd w:val="clear" w:color="auto" w:fill="FFFFFF"/>
        <w:tabs>
          <w:tab w:val="left" w:pos="662"/>
        </w:tabs>
        <w:autoSpaceDE w:val="0"/>
        <w:autoSpaceDN w:val="0"/>
        <w:adjustRightInd w:val="0"/>
        <w:spacing w:line="360" w:lineRule="auto"/>
        <w:ind w:firstLine="709"/>
        <w:rPr>
          <w:color w:val="000000"/>
          <w:sz w:val="28"/>
          <w:szCs w:val="28"/>
        </w:rPr>
      </w:pPr>
      <w:r w:rsidRPr="003A6343">
        <w:rPr>
          <w:color w:val="000000"/>
          <w:sz w:val="28"/>
          <w:szCs w:val="28"/>
        </w:rPr>
        <w:t>2.Планирование аудита;</w:t>
      </w:r>
    </w:p>
    <w:p w:rsidR="00047932" w:rsidRPr="003A6343" w:rsidRDefault="00047932" w:rsidP="008417A5">
      <w:pPr>
        <w:widowControl w:val="0"/>
        <w:shd w:val="clear" w:color="auto" w:fill="FFFFFF"/>
        <w:tabs>
          <w:tab w:val="left" w:pos="662"/>
        </w:tabs>
        <w:autoSpaceDE w:val="0"/>
        <w:autoSpaceDN w:val="0"/>
        <w:adjustRightInd w:val="0"/>
        <w:spacing w:line="360" w:lineRule="auto"/>
        <w:ind w:firstLine="709"/>
        <w:rPr>
          <w:color w:val="000000"/>
          <w:sz w:val="28"/>
          <w:szCs w:val="28"/>
        </w:rPr>
      </w:pPr>
      <w:r w:rsidRPr="003A6343">
        <w:rPr>
          <w:color w:val="000000"/>
          <w:sz w:val="28"/>
          <w:szCs w:val="28"/>
        </w:rPr>
        <w:t>3.Проверка годовой бухгалтерской отчетности и оформление результатов аудита.</w:t>
      </w:r>
    </w:p>
    <w:p w:rsidR="00047932" w:rsidRPr="003A6343" w:rsidRDefault="00047932" w:rsidP="008417A5">
      <w:pPr>
        <w:widowControl w:val="0"/>
        <w:shd w:val="clear" w:color="auto" w:fill="FFFFFF"/>
        <w:tabs>
          <w:tab w:val="left" w:pos="662"/>
        </w:tabs>
        <w:autoSpaceDE w:val="0"/>
        <w:autoSpaceDN w:val="0"/>
        <w:adjustRightInd w:val="0"/>
        <w:spacing w:line="360" w:lineRule="auto"/>
        <w:ind w:firstLine="709"/>
        <w:rPr>
          <w:color w:val="000000"/>
          <w:sz w:val="28"/>
          <w:szCs w:val="28"/>
        </w:rPr>
      </w:pPr>
      <w:r w:rsidRPr="003A6343">
        <w:rPr>
          <w:color w:val="000000"/>
          <w:sz w:val="28"/>
          <w:szCs w:val="28"/>
        </w:rPr>
        <w:t>Предплановая (преддоговорная) деятельность. Деятельность до момента получения заказа на проведение аудита. Аудит как вид предпринимательской деятельности связан с необходимостью формирования определенного портфеля заказов, т. е. с поиском и выбором клиентов. При формировании портфеля заказов следует учитывать условия, обеспечивающие доходность аудиторской фирмы, и соблюдать такие основные принципы аудита, как независимость, честность, объективность, профессиональная компетентность, добросовестность, конфиденциальность и профессиональное поведение. Если незнакомый аудитору заказчик предлагает провести аудиторскую проверку бухгалтерской отчетности за год и при этом сам определяет сроки проведения проверки и дату представления аудиторского отчета и заключения, то аудитор, прежде чем принять заказ, обязан тщательно проанализировать, может ли он в установленные сроки предоставить данную аудиторскую услугу. Только в этом случае гарантируется соблюдение принципа добросовестности при проведении проверки.</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Аудиторская этика не допускает связей аудитора с заказчиком, который не обладает безупречной репутацией. В том случае, когда аудитор не знаком с заказчиком и владельцем организации и не уверен в том, что они обладают безупречной репутацией, ему следует выяснить, обладает ли руководство фирмы информацией о заказчике, его учредителях, руководящих органах, ознакомиться с годовой бухгалтерской отчетностью, а по возможности и налоговыми декларациями потенциального заказчика за последние три года.</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При смене аудитора рекомендуется поинтересоваться у заказчика о причинах (например, разные точки зрения по ключевым проблемам, не выплачен гонорар, по корпоративным причинам и т. д.). При смене аудитора руководство организации обязано предоставить новому аудитору копии отчетов по результатам аудиторских проверок не менее чем за три предшествующих финансовых года. подготовленных прежним аудитором (п. 4.12 Правила (стандарта) аудиторской деятельности "Письменная информация аудитора руководству экономического субъекта по результатам проведения аудита").</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Необходимой предпосылкой предоставления аудиторских услуг является независимая и безупречная деятельность сотрудников аудиторской фирмы. Гарантии и обеспечение действительной независимости сотрудников аудиторской фирмы - предпосылка предоставления независимого аудиторскою заключения. Рекомендуется избегать всех которые могут повредить действительной или предполагаемой независимости.</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Принимая заказ, аудитор обязан проверить, сможет ли он предоставить свои услуги в заранее определенном заказчиком периоде времени, т. е. проверить следующее:</w:t>
      </w:r>
    </w:p>
    <w:p w:rsidR="00047932" w:rsidRPr="003A6343" w:rsidRDefault="00047932" w:rsidP="008417A5">
      <w:pPr>
        <w:widowControl w:val="0"/>
        <w:shd w:val="clear" w:color="auto" w:fill="FFFFFF"/>
        <w:tabs>
          <w:tab w:val="left" w:pos="428"/>
        </w:tabs>
        <w:autoSpaceDE w:val="0"/>
        <w:autoSpaceDN w:val="0"/>
        <w:adjustRightInd w:val="0"/>
        <w:spacing w:line="360" w:lineRule="auto"/>
        <w:ind w:firstLine="709"/>
        <w:rPr>
          <w:color w:val="000000"/>
          <w:sz w:val="28"/>
          <w:szCs w:val="28"/>
        </w:rPr>
      </w:pPr>
      <w:r w:rsidRPr="003A6343">
        <w:rPr>
          <w:color w:val="000000"/>
          <w:sz w:val="28"/>
          <w:szCs w:val="28"/>
        </w:rPr>
        <w:t>-имеется ли необходимое количество квалифицированных сотрудников для выполнения заказа в заранее установленные с заказчиком сроки:</w:t>
      </w:r>
    </w:p>
    <w:p w:rsidR="00047932" w:rsidRPr="003A6343" w:rsidRDefault="00047932" w:rsidP="008417A5">
      <w:pPr>
        <w:widowControl w:val="0"/>
        <w:shd w:val="clear" w:color="auto" w:fill="FFFFFF"/>
        <w:tabs>
          <w:tab w:val="left" w:pos="428"/>
        </w:tabs>
        <w:autoSpaceDE w:val="0"/>
        <w:autoSpaceDN w:val="0"/>
        <w:adjustRightInd w:val="0"/>
        <w:spacing w:line="360" w:lineRule="auto"/>
        <w:ind w:firstLine="709"/>
        <w:rPr>
          <w:color w:val="000000"/>
          <w:sz w:val="28"/>
          <w:szCs w:val="28"/>
        </w:rPr>
      </w:pPr>
      <w:r w:rsidRPr="003A6343">
        <w:rPr>
          <w:color w:val="000000"/>
          <w:sz w:val="28"/>
          <w:szCs w:val="28"/>
        </w:rPr>
        <w:t>-может ли фирма в случае необходимости привлечь к проведению проверки других специалистов (внутренние и внешние возможности).</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Аудитор обязан отказаться от предложенного ему заказа, если он не может гарантировать выполнение всех указанных условий.</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О проведенных процедурах аудитор составляет рабочий документ (докладную записку), подтверждающий выполнение данных действий.</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Кроме того, аудитор должен учесть дополнительные аспекты для оценки степени риска, связанного с выполнением данного заказа:</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-отрасль хозяйственной деятельности заказчика;</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-текучесть сотрудником за последний год;</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-финансовое положение заказчика и возможности преодоления вероятных финансовых проблем;</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-уровень квалификации сотрудников бухгалтерии, финансового отдела и отдела электронной обработки информации, а также соответствие систем бухга</w:t>
      </w:r>
      <w:r w:rsidRPr="003A6343">
        <w:rPr>
          <w:strike/>
          <w:color w:val="000000"/>
          <w:sz w:val="28"/>
          <w:szCs w:val="28"/>
        </w:rPr>
        <w:t>л</w:t>
      </w:r>
      <w:r w:rsidRPr="003A6343">
        <w:rPr>
          <w:color w:val="000000"/>
          <w:sz w:val="28"/>
          <w:szCs w:val="28"/>
        </w:rPr>
        <w:t>терского учета;</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-темпы роста производства и их перспективы.</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Иногда для того, чтобы получить необходимую информацию о заказчике, в частности, определить возможный риск для аудитора при выполнении предложенного заказа, необходимо провести предварительную проверку. Во время предварительной проверки следует выяснить:</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-правовые основы организации, ее учредительные документы и их соответствие действующему законодательству:</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-в каком состоянии находится система бухгалтерского учета и отчетность, можно ли ее проверить.</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Как правило, новая оценка постоянных заказчиков необходима, если: произошли существенные изменения в составе высшего руководства организации, которые могут повлиять на развитие и политику предприятия;</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-аудитор и заказчик имеют разные точки зрения и не могут найти компромиссного решения;</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-имеется уверенность в том, что заказчик умышленно, для того, чтобы ввести в заблуждение аудитора, не предоставляет необходимую для проверки годовой бухгалтерской отчетности информацию;</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-имеется судебное решение по отношению к заказчику, по руководящим или другим сотрудникам в результате нарушений действующего законодательства;</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-обнаружено, что руководящие или другие сотрудники заказчика могут совершать действия, ведущие к нарушению действующего законодательства;</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-участие в деятельности заказчика сотрудников аудиторской компании или иные деловые связи могут повредить объективности и независимости.</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При подтверждении заказа на проведение аудита формируется перечень предложений аудитора. Согласие на проведение аудита аудиторская фирма документально подтверждает, направляя клиенту письмо-обязательство, требования к которому регламентированы Правилом (стандартом) аудиторской деятельности «Письмо-обязательство аудиторской организации о согласии на проведение аудита», одобренным Комиссией по аудиторской деятельности при Президенте РФ от 25.12.96, протокол № 6.</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Письмом-обязательством аудиторская фирма подтверждает свое согласие в отношении целей и масштабов аудита, формы представления отчета, степени ее ответственности перед клиентом. Письмо-обязательство посылается клиенту до заключения договора во избежание неправильного понимания взятых обязательств.</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В соответствии с требованиями указанного стандарта в письме-обязательстве дается перечень предложений аудитора, который должен содержать обязательные указания:</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а)по условиям аудиторской проверки:</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-объект и цели аудиторской проверки;</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-включение в аудиторское заключение мнения</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-о достоверности отчетности филиалов и подразделений;</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-законодательные акты и нормативные документы;</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-дополнительные вопросы, решаемые в ходе аудита:</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б)по обязательствам аудиторской организации:</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-форма отчетности о результатах проведенной работы;</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-ответственность аудиторской организации за оказываемые услуги;</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-соблюдение коммерческой тайны;</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-риск не</w:t>
      </w:r>
      <w:r w:rsidRPr="00852E41">
        <w:rPr>
          <w:color w:val="000000"/>
          <w:sz w:val="28"/>
          <w:szCs w:val="28"/>
        </w:rPr>
        <w:t xml:space="preserve"> </w:t>
      </w:r>
      <w:r w:rsidRPr="003A6343">
        <w:rPr>
          <w:color w:val="000000"/>
          <w:sz w:val="28"/>
          <w:szCs w:val="28"/>
        </w:rPr>
        <w:t>обнаружения существенных неточностей или ошибок в бухгалтерском учете и отчетности в связи с выборочным характером применяемых аудиторских процедур и несовершенством системы внутреннего контроля клиента:</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в)по обязательствам экономического субъекта:</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-ответственность экономического субъекта за полноту и достоверность представленной документации бухгалтерского учета и бухгалтерской отчетности;</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-обеспечение свободного доступа к первичным документам и бухгалтерским регистрам, компьютерной базе данных и другой информации;</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-получение подтверждений о состоянии дебиторской и кредиторской задолженности;</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 xml:space="preserve">-неоказание давления на аудиторскую организацию в целях изменения ее мнения о достоверности бухгалтерской отчетности экономического субъекта; </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г)дополнительные данные:</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 xml:space="preserve">-общие сведения об оказываемых услугах, квалификации персонала, крупных клиентах, членстве в российских и международных аудиторских организациях и союзах; </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-примерный календарный план проведения аудит и состав аудиторской группы;</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-общая характеристика применяемых методов проверки: условия оплаты;</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-предложение об использовании услуг других аудиторов, независимых экспертов;</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-использование результатов работы предшествующей аудиторской организации;</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-важнейшие ограничения ответственности аудиторской организации;</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-рекомендации по использованию аудиторского заключения по назначению;</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-предложения о дальнейшем развитии договорных отношений.</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При сотрудничестве на основе долгосрочного договора письмо-обязательство направляется клиенту для представления дополнительной информации. Составлением письма-обязательства завершается предплановый этап аудита.</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 xml:space="preserve">Главное содержание деятельности аудитора на первом этапе заключается в сборе и документировании информации, касающейся новых клиентов, и ее обновлении по прежним. </w:t>
      </w:r>
    </w:p>
    <w:p w:rsidR="00047932" w:rsidRPr="006442F4" w:rsidRDefault="00047932" w:rsidP="008417A5">
      <w:pPr>
        <w:shd w:val="clear" w:color="auto" w:fill="FFFFFF"/>
        <w:spacing w:line="360" w:lineRule="auto"/>
        <w:ind w:firstLine="709"/>
        <w:rPr>
          <w:color w:val="000000"/>
          <w:sz w:val="28"/>
          <w:szCs w:val="28"/>
        </w:rPr>
      </w:pPr>
    </w:p>
    <w:p w:rsidR="00047932" w:rsidRDefault="00047932" w:rsidP="008417A5">
      <w:pPr>
        <w:shd w:val="clear" w:color="auto" w:fill="FFFFFF"/>
        <w:spacing w:line="360" w:lineRule="auto"/>
        <w:ind w:firstLine="709"/>
        <w:rPr>
          <w:color w:val="000000"/>
          <w:sz w:val="28"/>
          <w:szCs w:val="28"/>
          <w:lang w:val="en-US"/>
        </w:rPr>
      </w:pPr>
    </w:p>
    <w:p w:rsidR="00047932" w:rsidRDefault="00047932" w:rsidP="008417A5">
      <w:pPr>
        <w:shd w:val="clear" w:color="auto" w:fill="FFFFFF"/>
        <w:spacing w:line="360" w:lineRule="auto"/>
        <w:ind w:firstLine="709"/>
        <w:rPr>
          <w:color w:val="000000"/>
          <w:sz w:val="28"/>
          <w:szCs w:val="28"/>
          <w:lang w:val="en-US"/>
        </w:rPr>
      </w:pPr>
    </w:p>
    <w:p w:rsidR="00047932" w:rsidRPr="006442F4" w:rsidRDefault="00047932" w:rsidP="008417A5">
      <w:pPr>
        <w:shd w:val="clear" w:color="auto" w:fill="FFFFFF"/>
        <w:spacing w:line="360" w:lineRule="auto"/>
        <w:ind w:firstLine="709"/>
        <w:rPr>
          <w:color w:val="000000"/>
          <w:sz w:val="28"/>
          <w:szCs w:val="28"/>
          <w:lang w:val="en-US"/>
        </w:rPr>
      </w:pPr>
    </w:p>
    <w:p w:rsidR="00047932" w:rsidRPr="003A6343" w:rsidRDefault="00047932" w:rsidP="00E26DE1">
      <w:pPr>
        <w:shd w:val="clear" w:color="auto" w:fill="FFFFFF"/>
        <w:spacing w:line="360" w:lineRule="auto"/>
        <w:ind w:firstLine="709"/>
        <w:outlineLvl w:val="0"/>
        <w:rPr>
          <w:bCs/>
          <w:color w:val="000000"/>
          <w:sz w:val="28"/>
          <w:szCs w:val="28"/>
        </w:rPr>
      </w:pPr>
      <w:r w:rsidRPr="003A6343">
        <w:rPr>
          <w:bCs/>
          <w:color w:val="000000"/>
          <w:sz w:val="28"/>
          <w:szCs w:val="28"/>
        </w:rPr>
        <w:t>1.1.2 Планирование аудита</w:t>
      </w:r>
    </w:p>
    <w:p w:rsidR="00047932" w:rsidRPr="003A6343" w:rsidRDefault="00047932" w:rsidP="008417A5">
      <w:pPr>
        <w:shd w:val="clear" w:color="auto" w:fill="FFFFFF"/>
        <w:spacing w:line="360" w:lineRule="auto"/>
        <w:ind w:firstLine="709"/>
        <w:rPr>
          <w:b/>
          <w:bCs/>
          <w:color w:val="000000"/>
          <w:sz w:val="28"/>
          <w:szCs w:val="28"/>
        </w:rPr>
      </w:pP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Планирование - один из важнейших этапов аудита, так как без разработки общей стратегии и детального подхода невозможен качественный аудит.</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Планирование проверки годовой бухгалтерской отчетности включает:</w:t>
      </w:r>
    </w:p>
    <w:p w:rsidR="00047932" w:rsidRPr="003A6343" w:rsidRDefault="00047932" w:rsidP="008417A5">
      <w:pPr>
        <w:shd w:val="clear" w:color="auto" w:fill="FFFFFF"/>
        <w:tabs>
          <w:tab w:val="left" w:pos="662"/>
        </w:tabs>
        <w:spacing w:line="360" w:lineRule="auto"/>
        <w:ind w:firstLine="709"/>
        <w:rPr>
          <w:color w:val="000000"/>
          <w:sz w:val="28"/>
          <w:szCs w:val="28"/>
        </w:rPr>
      </w:pPr>
      <w:r w:rsidRPr="003A6343">
        <w:rPr>
          <w:color w:val="000000"/>
          <w:sz w:val="28"/>
          <w:szCs w:val="28"/>
        </w:rPr>
        <w:t>а)планирование проверки по существу - составление комплекса вопросов, включая перечень статей баланса, по которым проводится проверка:</w:t>
      </w:r>
    </w:p>
    <w:p w:rsidR="00047932" w:rsidRPr="003A6343" w:rsidRDefault="00047932" w:rsidP="008417A5">
      <w:pPr>
        <w:shd w:val="clear" w:color="auto" w:fill="FFFFFF"/>
        <w:tabs>
          <w:tab w:val="left" w:pos="662"/>
        </w:tabs>
        <w:spacing w:line="360" w:lineRule="auto"/>
        <w:ind w:firstLine="709"/>
        <w:rPr>
          <w:color w:val="000000"/>
          <w:sz w:val="28"/>
          <w:szCs w:val="28"/>
        </w:rPr>
      </w:pPr>
      <w:r w:rsidRPr="003A6343">
        <w:rPr>
          <w:color w:val="000000"/>
          <w:sz w:val="28"/>
          <w:szCs w:val="28"/>
        </w:rPr>
        <w:t>б)планирование персонального состава, т. е. кто именно проверяет отдельные участки:</w:t>
      </w:r>
    </w:p>
    <w:p w:rsidR="00047932" w:rsidRPr="003A6343" w:rsidRDefault="00047932" w:rsidP="008417A5">
      <w:pPr>
        <w:shd w:val="clear" w:color="auto" w:fill="FFFFFF"/>
        <w:tabs>
          <w:tab w:val="left" w:pos="662"/>
        </w:tabs>
        <w:spacing w:line="360" w:lineRule="auto"/>
        <w:ind w:firstLine="709"/>
        <w:rPr>
          <w:color w:val="000000"/>
          <w:sz w:val="28"/>
          <w:szCs w:val="28"/>
        </w:rPr>
      </w:pPr>
      <w:r w:rsidRPr="003A6343">
        <w:rPr>
          <w:color w:val="000000"/>
          <w:sz w:val="28"/>
          <w:szCs w:val="28"/>
        </w:rPr>
        <w:t>в)составление календарного графика проверки, т. е. когда и с какими затратами времени будут проводиться отдельные аудиторские процедуры.</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Планирование аудита подразделяется на предварительное планирование, подготовку и составление общего плана и программы аудита.</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Основные работы по планированию аудита проводятся после согласия аудитора на выполнение договора. Планирование проверки годовой бухгалтерской отчетности является непрерывным процессом. Аудитор обязан внести в план проверки необходимые изменения, если:</w:t>
      </w:r>
    </w:p>
    <w:p w:rsidR="00047932" w:rsidRPr="003A6343" w:rsidRDefault="00047932" w:rsidP="008417A5">
      <w:pPr>
        <w:widowControl w:val="0"/>
        <w:shd w:val="clear" w:color="auto" w:fill="FFFFFF"/>
        <w:tabs>
          <w:tab w:val="left" w:pos="439"/>
        </w:tabs>
        <w:autoSpaceDE w:val="0"/>
        <w:autoSpaceDN w:val="0"/>
        <w:adjustRightInd w:val="0"/>
        <w:spacing w:line="360" w:lineRule="auto"/>
        <w:ind w:firstLine="709"/>
        <w:rPr>
          <w:color w:val="000000"/>
          <w:sz w:val="28"/>
          <w:szCs w:val="28"/>
        </w:rPr>
      </w:pPr>
      <w:r w:rsidRPr="003A6343">
        <w:rPr>
          <w:color w:val="000000"/>
          <w:sz w:val="28"/>
          <w:szCs w:val="28"/>
        </w:rPr>
        <w:t>-заказчик предоставил неточные сведения о положении дел, что привело к изменению узловых позиций проверки:</w:t>
      </w:r>
    </w:p>
    <w:p w:rsidR="00047932" w:rsidRPr="003A6343" w:rsidRDefault="00047932" w:rsidP="008417A5">
      <w:pPr>
        <w:widowControl w:val="0"/>
        <w:shd w:val="clear" w:color="auto" w:fill="FFFFFF"/>
        <w:tabs>
          <w:tab w:val="left" w:pos="439"/>
        </w:tabs>
        <w:autoSpaceDE w:val="0"/>
        <w:autoSpaceDN w:val="0"/>
        <w:adjustRightInd w:val="0"/>
        <w:spacing w:line="360" w:lineRule="auto"/>
        <w:ind w:firstLine="709"/>
        <w:rPr>
          <w:color w:val="000000"/>
          <w:sz w:val="28"/>
          <w:szCs w:val="28"/>
        </w:rPr>
      </w:pPr>
      <w:r w:rsidRPr="003A6343">
        <w:rPr>
          <w:color w:val="000000"/>
          <w:sz w:val="28"/>
          <w:szCs w:val="28"/>
        </w:rPr>
        <w:t>-обнаружены существенные ошибки и необходимо пронести дополнительные проверочные процедуры;</w:t>
      </w:r>
    </w:p>
    <w:p w:rsidR="00047932" w:rsidRPr="003A6343" w:rsidRDefault="00047932" w:rsidP="008417A5">
      <w:pPr>
        <w:widowControl w:val="0"/>
        <w:shd w:val="clear" w:color="auto" w:fill="FFFFFF"/>
        <w:tabs>
          <w:tab w:val="left" w:pos="439"/>
        </w:tabs>
        <w:autoSpaceDE w:val="0"/>
        <w:autoSpaceDN w:val="0"/>
        <w:adjustRightInd w:val="0"/>
        <w:spacing w:line="360" w:lineRule="auto"/>
        <w:ind w:firstLine="709"/>
        <w:rPr>
          <w:color w:val="000000"/>
          <w:sz w:val="28"/>
          <w:szCs w:val="28"/>
        </w:rPr>
      </w:pPr>
      <w:r w:rsidRPr="003A6343">
        <w:rPr>
          <w:color w:val="000000"/>
          <w:sz w:val="28"/>
          <w:szCs w:val="28"/>
        </w:rPr>
        <w:t>-задержки по вине заказчика привели к изменению сроков проведения проверки годовой бухгалтерской отчетности.</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По итогам предварительного планирования аудиторская фирма окончательно решает вопрос о возможностях проведения аудита и заключения договора, определяет количественный и качественный состав группы специалистов для проведения аудита. а также стоимость аудиторских услуг.</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При разработке общего плана и программы аудита определяется и стратегия аудиторской проверки.</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Вся предоставленная для проверки информация (башне, отчет о прибылях и убытках) подразделяется на отдельные участки, которые классифицируются по степени риска и размерам границ существенности.</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На следующем этапе необходимо определить, по каким участкам проводится системная проверка, по каким - проверка отдельных элементов. На это решение влияют результаты аналитических процедур и оценки систем бухгалтерского учета и внутреннего контроля.</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Разработка и составление общего плана аудита. Во время разработки общего плана проверки необходимо с учетом степени риска определить аудиторские процедуры для тех позиций годовой бухгалтерской отчетности, которые не подлежат системной проверке.</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После выбора отдельных аудиторских процедур определяется объем позиций отчетности, предназначенных для проведения выборочной проверки, т. е. объем информации для выборок. Объем выборки зависит от:</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-степени риска, связанного с проведением проверки по данной позиции годовой бухгалтерской отчетности;</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-уровня существенности;</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-степени точности ожидаемых результатов;</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оценки надежности системы внутреннего контроля.</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В общем тине аудита должна найти отражение стратегия проведения проверки годовой бухгалтерской отчетности, предусматривающая сроки и график проведения аудита, состав аудиторской группы, включая в случае необходимости участие привлекаемых экспертов, все основные виды работ (от уточнения оценки системы внутреннего контроля до составления письменной информации и аудиторского заключения) с указанием периода проведения и исполнителя.</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В процессе аудита могут возникнуть основания для пересмотра отдельных положений общего плана. На изменение общего плана могут повлиять:</w:t>
      </w:r>
    </w:p>
    <w:p w:rsidR="00047932" w:rsidRPr="003A6343" w:rsidRDefault="00047932" w:rsidP="008417A5">
      <w:pPr>
        <w:shd w:val="clear" w:color="auto" w:fill="FFFFFF"/>
        <w:tabs>
          <w:tab w:val="left" w:pos="605"/>
        </w:tabs>
        <w:spacing w:line="360" w:lineRule="auto"/>
        <w:ind w:firstLine="709"/>
        <w:rPr>
          <w:color w:val="000000"/>
          <w:sz w:val="28"/>
          <w:szCs w:val="28"/>
        </w:rPr>
      </w:pPr>
      <w:r w:rsidRPr="003A6343">
        <w:rPr>
          <w:color w:val="000000"/>
          <w:sz w:val="28"/>
          <w:szCs w:val="28"/>
        </w:rPr>
        <w:t>а)уточненная характеристика системы внутреннею контроля и оценка ее надежности. Необходимость дополнительных проверок отдельных элементов возникает, если оценка надежности системы внутреннего контроля клиента окажется ниже предварительной;</w:t>
      </w:r>
    </w:p>
    <w:p w:rsidR="00047932" w:rsidRPr="003A6343" w:rsidRDefault="00047932" w:rsidP="008417A5">
      <w:pPr>
        <w:shd w:val="clear" w:color="auto" w:fill="FFFFFF"/>
        <w:tabs>
          <w:tab w:val="left" w:pos="644"/>
        </w:tabs>
        <w:spacing w:line="360" w:lineRule="auto"/>
        <w:ind w:firstLine="709"/>
        <w:rPr>
          <w:color w:val="000000"/>
          <w:sz w:val="28"/>
          <w:szCs w:val="28"/>
        </w:rPr>
      </w:pPr>
      <w:r w:rsidRPr="003A6343">
        <w:rPr>
          <w:color w:val="000000"/>
          <w:sz w:val="28"/>
          <w:szCs w:val="28"/>
        </w:rPr>
        <w:t>б)результаты проверочных процедур позиций отчетности с высокой степенью риска, если:</w:t>
      </w:r>
    </w:p>
    <w:p w:rsidR="00047932" w:rsidRPr="003A6343" w:rsidRDefault="00047932" w:rsidP="008417A5">
      <w:pPr>
        <w:shd w:val="clear" w:color="auto" w:fill="FFFFFF"/>
        <w:tabs>
          <w:tab w:val="left" w:pos="644"/>
        </w:tabs>
        <w:spacing w:line="360" w:lineRule="auto"/>
        <w:ind w:firstLine="709"/>
        <w:rPr>
          <w:color w:val="000000"/>
          <w:sz w:val="28"/>
          <w:szCs w:val="28"/>
        </w:rPr>
      </w:pPr>
      <w:r w:rsidRPr="003A6343">
        <w:rPr>
          <w:color w:val="000000"/>
          <w:sz w:val="28"/>
          <w:szCs w:val="28"/>
        </w:rPr>
        <w:t>-количество ошибок намного превышает планируемый объем, поэтому необходимо увеличить объем проверки;</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-первая предварительная оценка оказалась неправильной. Данная позиция отчетности не содержит риска, т. е. объем проверочных процедур уменьшится;</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в)прочие неизвестные в момент начала проверки выводы и факты. Во время проверки было обнаружено, что позиции отчетности, по которым ранее не предвиделось существенных ошибок, содержат риск.</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Все изменения плана проведения проверки годовой б</w:t>
      </w:r>
      <w:r w:rsidRPr="003A6343">
        <w:rPr>
          <w:strike/>
          <w:color w:val="000000"/>
          <w:sz w:val="28"/>
          <w:szCs w:val="28"/>
        </w:rPr>
        <w:t>у</w:t>
      </w:r>
      <w:r w:rsidRPr="003A6343">
        <w:rPr>
          <w:color w:val="000000"/>
          <w:sz w:val="28"/>
          <w:szCs w:val="28"/>
        </w:rPr>
        <w:t>хгалте</w:t>
      </w:r>
      <w:r w:rsidRPr="003A6343">
        <w:rPr>
          <w:strike/>
          <w:color w:val="000000"/>
          <w:sz w:val="28"/>
          <w:szCs w:val="28"/>
        </w:rPr>
        <w:t>р</w:t>
      </w:r>
      <w:r w:rsidRPr="003A6343">
        <w:rPr>
          <w:color w:val="000000"/>
          <w:sz w:val="28"/>
          <w:szCs w:val="28"/>
        </w:rPr>
        <w:t>ской отчетности необходимо вносить в рабочую документацию. В соответствии с п. 5.2 Правила (стандарта) аудиторской деятельности «Планирование аудита» вносимые в план изменения, а также причины изменений аудитор должен подробно документировать.</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Документы, составленные во время разработки плана проведения проверки годовой бухгалтерской отчетности, являются неотъемлемой частью рабочей документации.</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Разработка и составление программы аудита является завершающей стадией планирования. Программа аудита представляет собой детальный перечень аудиторских процедур с указанием периода проверки, исполнителя и рабочих документов.</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Общим план и программа аудита должны быть оформлены и завизированы в порядке, установленном внутрифирменными стандартами.</w:t>
      </w:r>
    </w:p>
    <w:p w:rsidR="00047932" w:rsidRPr="003A6343" w:rsidRDefault="00047932" w:rsidP="008417A5">
      <w:pPr>
        <w:shd w:val="clear" w:color="auto" w:fill="FFFFFF"/>
        <w:spacing w:line="360" w:lineRule="auto"/>
        <w:ind w:firstLine="709"/>
        <w:rPr>
          <w:color w:val="000000"/>
          <w:sz w:val="28"/>
          <w:szCs w:val="28"/>
        </w:rPr>
      </w:pPr>
    </w:p>
    <w:p w:rsidR="00047932" w:rsidRPr="003A6343" w:rsidRDefault="00047932" w:rsidP="00E26DE1">
      <w:pPr>
        <w:shd w:val="clear" w:color="auto" w:fill="FFFFFF"/>
        <w:spacing w:line="360" w:lineRule="auto"/>
        <w:ind w:firstLine="709"/>
        <w:outlineLvl w:val="0"/>
        <w:rPr>
          <w:bCs/>
          <w:color w:val="000000"/>
          <w:sz w:val="28"/>
          <w:szCs w:val="28"/>
        </w:rPr>
      </w:pPr>
      <w:r w:rsidRPr="003A6343">
        <w:rPr>
          <w:bCs/>
          <w:color w:val="000000"/>
          <w:sz w:val="28"/>
          <w:szCs w:val="28"/>
        </w:rPr>
        <w:t>1.1.3 Проверка годовой бухгалтерской отчетности и оформление результатов аудита</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Во время проверки годовой бухгалтерской отчетности члены аудиторской группы проводят указанные в плане и Прогр</w:t>
      </w:r>
      <w:r w:rsidRPr="003A6343">
        <w:rPr>
          <w:strike/>
          <w:color w:val="000000"/>
          <w:sz w:val="28"/>
          <w:szCs w:val="28"/>
        </w:rPr>
        <w:t>ам</w:t>
      </w:r>
      <w:r w:rsidRPr="003A6343">
        <w:rPr>
          <w:color w:val="000000"/>
          <w:sz w:val="28"/>
          <w:szCs w:val="28"/>
        </w:rPr>
        <w:t>ме аудита проверочные процедуры. Эти процедуры выполняются в соответствии с требованиями правил (стандартов) аудиторской деятельности:</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 xml:space="preserve">-сбор и оценка аудиторских доказательств; </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-оценка результатов выборки и распространение ее результатов на проверяемую совокупность;</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-исследование необычных отклонений показателей бухгалтерской отчетности;</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-проверка достоверности начальных и сравнительных показателей бухгалтерской отчетности;</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-получение и рассмотрение заключения эксперта;</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-отражение выполнения аудиторских процедур и их результатов ;</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-оценка уровня существенности и аудиторского риска в ходе выполнения конкретных аудиторских процедур;</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-установление соответствия финансовых и хозяйственных операций применяемому законодательству ;</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-получение доказательств;</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-проверка существования какого-либо серьезного сомнения в применимости допущения непрерывности деятельности для подготовки бухгалтерской отчетности клиента;</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-проверка и оценка полноты и правильности раскрытия в отчетности операций со связанными сторонами;</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-проведение аудита в среде компьютерной обработки данных;</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-оценка риска искажения бухгалтерской отчетности и корректировка проводимых процедур;</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-контроль качества работы в ходе проведения аудита.</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К концу проверки руководитель аудиторской группы (проекта) обобщает результаты проверки головой бухгал</w:t>
      </w:r>
      <w:r w:rsidRPr="003A6343">
        <w:rPr>
          <w:strike/>
          <w:color w:val="000000"/>
          <w:sz w:val="28"/>
          <w:szCs w:val="28"/>
        </w:rPr>
        <w:t>т</w:t>
      </w:r>
      <w:r w:rsidRPr="003A6343">
        <w:rPr>
          <w:color w:val="000000"/>
          <w:sz w:val="28"/>
          <w:szCs w:val="28"/>
        </w:rPr>
        <w:t>ерской отчетности клиента на основе рабочих документов всех членов аудиторской группы.</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Заявление об ответственности заказчика имеет очень большое значение для аудитора, поэтому он должен проследить за тем, чтобы заказчик предоставил ему подписанное заявление об ответственности в случае ограничения допуска к информации. Заявление подтверждает, что членам аудиторской группы были предоставлены все необходимые для Проведения проверки годовой бухгалтерской отчетности документы, сведения и информация.</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Обобщение результатов аудита и формирование мнения о достоверности бухгалтерской отчетности. На заключительном этапе аудиторского процесса составляется и представляется клиенту аудиторское заключение как итог проделанной работы.</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После окончания проверки годовой бухгалтерской отчетности аудитор оценивает характер и достаточность собранных аудиторских доказательств, обобщает выводы, сделанные в результате отдельных проверочных процедур. При этом необходимо определить, содержит ли годовая бухгалтерская отчетность существенные искажения и неточности.</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Аудитор должен окончательно оценить и взвесить влияние ошибок на годовую бухгалтерскую отчетность, т. е. в какой степени отдельные ошибки или их совокупность искажают оценку показателей отчетности и фактического финансового положения организации или же нарушают действующее законодательство.</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Обобщив всю полученную информацию, аудитор формирует свое мнение о достоверности отчетности и выражает его в форме аудиторского заключения - безусловно положительного, условно положительного пли отрицательного, либо отказывается от выражения своего мнения в аудиторском заключении.</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Подготовка письменной информации аудитора и аудиторского заключения. По итогам проведенной аудиторской проверки годовой бухгалтерской отчетности аудиторская фирма представляет «Письменную информацию аудитора руководству экономического субъекта по результатам аудита». В отличие от аудиторского заключения она имеет более ограниченный круг пользователей - руководство (собственников) экономического субъекта.</w:t>
      </w:r>
    </w:p>
    <w:p w:rsidR="00047932" w:rsidRPr="003A6343" w:rsidRDefault="00047932" w:rsidP="008417A5">
      <w:pPr>
        <w:shd w:val="clear" w:color="auto" w:fill="FFFFFF"/>
        <w:spacing w:line="360" w:lineRule="auto"/>
        <w:ind w:firstLine="709"/>
        <w:rPr>
          <w:color w:val="000000"/>
          <w:sz w:val="28"/>
          <w:szCs w:val="28"/>
        </w:rPr>
      </w:pPr>
      <w:r w:rsidRPr="003A6343">
        <w:rPr>
          <w:color w:val="000000"/>
          <w:sz w:val="28"/>
          <w:szCs w:val="28"/>
        </w:rPr>
        <w:t>Письменная информация (аудиторский отчет) - это результат работы аудитора, который предоставляется заказчику. Заказчик на основании аудиторского отчета оценивает качество его деятельности.</w:t>
      </w:r>
    </w:p>
    <w:p w:rsidR="00047932" w:rsidRPr="003A6343" w:rsidRDefault="00047932" w:rsidP="008417A5">
      <w:pPr>
        <w:spacing w:line="360" w:lineRule="auto"/>
        <w:ind w:firstLine="709"/>
        <w:rPr>
          <w:color w:val="000000"/>
          <w:sz w:val="28"/>
          <w:szCs w:val="28"/>
        </w:rPr>
      </w:pPr>
      <w:r w:rsidRPr="003A6343">
        <w:rPr>
          <w:color w:val="000000"/>
          <w:sz w:val="28"/>
          <w:szCs w:val="28"/>
        </w:rPr>
        <w:t>Некоторые аудиторские фирмы предоставляют заказчику первоначальный вариант аудиторского отчета для обсуждения содержания.</w:t>
      </w:r>
    </w:p>
    <w:p w:rsidR="00047932" w:rsidRPr="003A6343" w:rsidRDefault="00047932" w:rsidP="00AA1131">
      <w:pPr>
        <w:spacing w:line="360" w:lineRule="auto"/>
        <w:ind w:firstLine="709"/>
        <w:rPr>
          <w:color w:val="000000"/>
          <w:sz w:val="28"/>
          <w:szCs w:val="28"/>
        </w:rPr>
      </w:pPr>
    </w:p>
    <w:p w:rsidR="00047932" w:rsidRPr="003A6343" w:rsidRDefault="00047932" w:rsidP="00AA1131">
      <w:pPr>
        <w:spacing w:line="360" w:lineRule="auto"/>
        <w:ind w:firstLine="709"/>
        <w:rPr>
          <w:color w:val="000000"/>
          <w:sz w:val="28"/>
          <w:szCs w:val="28"/>
        </w:rPr>
      </w:pPr>
      <w:r w:rsidRPr="003A6343">
        <w:rPr>
          <w:color w:val="000000"/>
          <w:sz w:val="28"/>
          <w:szCs w:val="28"/>
        </w:rPr>
        <w:t>1.1.4 Аудит основных средств</w:t>
      </w:r>
    </w:p>
    <w:p w:rsidR="00047932" w:rsidRPr="003A6343" w:rsidRDefault="00047932" w:rsidP="00AA1131">
      <w:pPr>
        <w:spacing w:line="360" w:lineRule="auto"/>
        <w:ind w:firstLine="709"/>
        <w:rPr>
          <w:color w:val="000000"/>
          <w:sz w:val="28"/>
          <w:szCs w:val="28"/>
        </w:rPr>
      </w:pPr>
    </w:p>
    <w:p w:rsidR="00047932" w:rsidRPr="003A6343" w:rsidRDefault="00047932" w:rsidP="00AA1131">
      <w:pPr>
        <w:spacing w:line="360" w:lineRule="auto"/>
        <w:ind w:firstLine="709"/>
        <w:rPr>
          <w:color w:val="000000"/>
          <w:sz w:val="28"/>
          <w:szCs w:val="28"/>
        </w:rPr>
      </w:pPr>
      <w:r w:rsidRPr="003A6343">
        <w:rPr>
          <w:color w:val="000000"/>
          <w:sz w:val="28"/>
          <w:szCs w:val="28"/>
        </w:rPr>
        <w:t>Аудит основных средств - лишь часть проверки финансово-хозяйственной деятельности организации. Его целью является установление соответствия применяемой в организации методики учета, нормативным актам, действующим на территории Российской Федерации. Целью аудита основных средств также может быть оценка эффективности использования основных средств. Для достижения указанной цели в ходе аудиторской проверки необходимо рассмотреть следующие основные вопросы:</w:t>
      </w:r>
    </w:p>
    <w:p w:rsidR="00047932" w:rsidRPr="003A6343" w:rsidRDefault="00047932" w:rsidP="00AA1131">
      <w:pPr>
        <w:numPr>
          <w:ilvl w:val="0"/>
          <w:numId w:val="1"/>
        </w:numPr>
        <w:spacing w:line="360" w:lineRule="auto"/>
        <w:ind w:left="0" w:firstLine="709"/>
        <w:rPr>
          <w:color w:val="000000"/>
          <w:sz w:val="28"/>
          <w:szCs w:val="28"/>
        </w:rPr>
      </w:pPr>
      <w:r w:rsidRPr="003A6343">
        <w:rPr>
          <w:color w:val="000000"/>
          <w:sz w:val="28"/>
          <w:szCs w:val="28"/>
        </w:rPr>
        <w:t>Оценка состояния организации синтетического и аналитического учета основных средств в бухгалтерии организации и по материально ответственным лицам, в местах эксплуатации основных средств (цехах, отделах, службах). Причем как собственных основных средств, так и арендованных.</w:t>
      </w:r>
    </w:p>
    <w:p w:rsidR="00047932" w:rsidRPr="003A6343" w:rsidRDefault="00047932" w:rsidP="00AA1131">
      <w:pPr>
        <w:numPr>
          <w:ilvl w:val="0"/>
          <w:numId w:val="2"/>
        </w:numPr>
        <w:spacing w:line="360" w:lineRule="auto"/>
        <w:ind w:left="0" w:firstLine="709"/>
        <w:rPr>
          <w:color w:val="000000"/>
          <w:sz w:val="28"/>
          <w:szCs w:val="28"/>
        </w:rPr>
      </w:pPr>
      <w:r w:rsidRPr="003A6343">
        <w:rPr>
          <w:color w:val="000000"/>
          <w:sz w:val="28"/>
          <w:szCs w:val="28"/>
        </w:rPr>
        <w:t>Проверка правильности ежемесячного начисления износа по собственным и долгосрочно арендуемым основным средствам, так как это связано с формированием себестоимости реализуемой продукции (работ, услуг) и в конечном итоге - с финансовым результатом организации, что влияет на взаимоотношении организации с бюджетом по налогу на прибыль.</w:t>
      </w:r>
    </w:p>
    <w:p w:rsidR="00047932" w:rsidRPr="003A6343" w:rsidRDefault="00047932" w:rsidP="00AA1131">
      <w:pPr>
        <w:numPr>
          <w:ilvl w:val="0"/>
          <w:numId w:val="3"/>
        </w:numPr>
        <w:spacing w:line="360" w:lineRule="auto"/>
        <w:ind w:left="0" w:firstLine="709"/>
        <w:rPr>
          <w:color w:val="000000"/>
          <w:sz w:val="28"/>
          <w:szCs w:val="28"/>
        </w:rPr>
      </w:pPr>
      <w:r w:rsidRPr="003A6343">
        <w:rPr>
          <w:color w:val="000000"/>
          <w:sz w:val="28"/>
          <w:szCs w:val="28"/>
        </w:rPr>
        <w:t>Проверка соблюдения организацией налогового законодательства по операциям, связанным с приобретением и выбытием основных средств, их арендой у физических и юридических лиц.</w:t>
      </w:r>
    </w:p>
    <w:p w:rsidR="00047932" w:rsidRPr="003A6343" w:rsidRDefault="00047932" w:rsidP="00AA1131">
      <w:pPr>
        <w:numPr>
          <w:ilvl w:val="0"/>
          <w:numId w:val="4"/>
        </w:numPr>
        <w:spacing w:line="360" w:lineRule="auto"/>
        <w:ind w:left="0" w:firstLine="709"/>
        <w:rPr>
          <w:color w:val="000000"/>
          <w:sz w:val="28"/>
          <w:szCs w:val="28"/>
        </w:rPr>
      </w:pPr>
      <w:r w:rsidRPr="003A6343">
        <w:rPr>
          <w:color w:val="000000"/>
          <w:sz w:val="28"/>
          <w:szCs w:val="28"/>
        </w:rPr>
        <w:t>Проверка оценки действующего а организации порядка учета затрат на текущий или капитальный ремонт основных средств при подрядном и хозяйственном способах работ, исходя из принятой предприятием учетной политики на год.</w:t>
      </w:r>
    </w:p>
    <w:p w:rsidR="00047932" w:rsidRPr="003A6343" w:rsidRDefault="00047932" w:rsidP="00AA1131">
      <w:pPr>
        <w:numPr>
          <w:ilvl w:val="0"/>
          <w:numId w:val="5"/>
        </w:numPr>
        <w:spacing w:line="360" w:lineRule="auto"/>
        <w:ind w:left="0" w:firstLine="709"/>
        <w:rPr>
          <w:color w:val="000000"/>
          <w:sz w:val="28"/>
          <w:szCs w:val="28"/>
        </w:rPr>
      </w:pPr>
      <w:r w:rsidRPr="003A6343">
        <w:rPr>
          <w:color w:val="000000"/>
          <w:sz w:val="28"/>
          <w:szCs w:val="28"/>
        </w:rPr>
        <w:t>Проверка результатов произведенной переоценки основных средств.</w:t>
      </w:r>
    </w:p>
    <w:p w:rsidR="00047932" w:rsidRPr="003A6343" w:rsidRDefault="00047932" w:rsidP="00AA1131">
      <w:pPr>
        <w:numPr>
          <w:ilvl w:val="0"/>
          <w:numId w:val="6"/>
        </w:numPr>
        <w:spacing w:line="360" w:lineRule="auto"/>
        <w:ind w:left="0" w:firstLine="709"/>
        <w:rPr>
          <w:color w:val="000000"/>
          <w:sz w:val="28"/>
          <w:szCs w:val="28"/>
        </w:rPr>
      </w:pPr>
      <w:r w:rsidRPr="003A6343">
        <w:rPr>
          <w:color w:val="000000"/>
          <w:sz w:val="28"/>
          <w:szCs w:val="28"/>
        </w:rPr>
        <w:t>Проверка учета капитальных вложений.</w:t>
      </w:r>
    </w:p>
    <w:p w:rsidR="00047932" w:rsidRPr="003A6343" w:rsidRDefault="00047932" w:rsidP="00AA1131">
      <w:pPr>
        <w:numPr>
          <w:ilvl w:val="0"/>
          <w:numId w:val="7"/>
        </w:numPr>
        <w:spacing w:line="360" w:lineRule="auto"/>
        <w:ind w:left="0" w:firstLine="709"/>
        <w:rPr>
          <w:color w:val="000000"/>
          <w:sz w:val="28"/>
          <w:szCs w:val="28"/>
        </w:rPr>
      </w:pPr>
      <w:r w:rsidRPr="003A6343">
        <w:rPr>
          <w:color w:val="000000"/>
          <w:sz w:val="28"/>
          <w:szCs w:val="28"/>
        </w:rPr>
        <w:t>Анализ в необходимых случаях, если это предусмотрено условиями заключенного договора, использования организацией основных средств по времени и мощности с учетом специфики производственной деятельности.</w:t>
      </w:r>
    </w:p>
    <w:p w:rsidR="00047932" w:rsidRPr="003A6343" w:rsidRDefault="00047932" w:rsidP="00A854ED">
      <w:pPr>
        <w:spacing w:line="360" w:lineRule="auto"/>
        <w:ind w:firstLine="709"/>
        <w:rPr>
          <w:color w:val="000000"/>
          <w:sz w:val="28"/>
          <w:szCs w:val="28"/>
        </w:rPr>
      </w:pPr>
      <w:r w:rsidRPr="003A6343">
        <w:rPr>
          <w:color w:val="000000"/>
          <w:sz w:val="28"/>
          <w:szCs w:val="28"/>
        </w:rPr>
        <w:t>Эти основные вопросы аудитор должен изучить, дать им оценку, высказать суждение в аудиторском заключении и сделать предложения по выявленным нарушения и отступлениям от установленных правил учета. В связи с происходящими в нашей стране переменами все большее развитие получают внешнеэкономические отношения. В России создается множество организаций с иностранными инвесторами, многие отечественные организации выходят со своей продукцией на международный рынок. Происходящие перемены привели к расцвету стихийного бухгалтерского творчества, к существованию параллельных систем учета и отчетности “старой”, ориентированной на государственные органы управления, и “новой”, построенной на принципах и стандартах бухгалтерского учета иностранного партнера или потенциального инвестора. Это объясняется необходимостью представления организации с иностранными инвестициями финансовой отчетности в материнскую компанию, а российским организациям разговаривать с потенциальными инвесторами на понятном им языке.</w:t>
      </w:r>
    </w:p>
    <w:p w:rsidR="00047932" w:rsidRPr="003A6343" w:rsidRDefault="00047932" w:rsidP="00A854ED">
      <w:pPr>
        <w:spacing w:line="360" w:lineRule="auto"/>
        <w:ind w:firstLine="709"/>
        <w:rPr>
          <w:color w:val="000000"/>
          <w:sz w:val="28"/>
          <w:szCs w:val="28"/>
        </w:rPr>
      </w:pPr>
      <w:r w:rsidRPr="003A6343">
        <w:rPr>
          <w:color w:val="000000"/>
          <w:sz w:val="28"/>
          <w:szCs w:val="28"/>
        </w:rPr>
        <w:t>Внедрение рыночной экономики привело к появлению в нашей стране ранее неизвестных понятий и категорий: валютные операции, коммерческое кредитование, векселя и др. Изобретение своих новых способов ведения учета трудоемко и малоэффективно.</w:t>
      </w:r>
    </w:p>
    <w:p w:rsidR="00047932" w:rsidRPr="003A6343" w:rsidRDefault="00047932" w:rsidP="00A854ED">
      <w:pPr>
        <w:spacing w:line="360" w:lineRule="auto"/>
        <w:ind w:firstLine="709"/>
        <w:rPr>
          <w:color w:val="000000"/>
          <w:sz w:val="28"/>
          <w:szCs w:val="28"/>
        </w:rPr>
      </w:pPr>
      <w:r w:rsidRPr="003A6343">
        <w:rPr>
          <w:color w:val="000000"/>
          <w:sz w:val="28"/>
          <w:szCs w:val="28"/>
        </w:rPr>
        <w:t>Таким образом, России необходимо адаптироваться к международной практике ведения учета и приводить свой учет в соответствие с международными стандартами.</w:t>
      </w:r>
    </w:p>
    <w:p w:rsidR="00047932" w:rsidRPr="003A6343" w:rsidRDefault="00047932" w:rsidP="00A854ED">
      <w:pPr>
        <w:spacing w:line="360" w:lineRule="auto"/>
        <w:ind w:firstLine="709"/>
        <w:rPr>
          <w:color w:val="000000"/>
          <w:sz w:val="28"/>
          <w:szCs w:val="28"/>
        </w:rPr>
      </w:pPr>
      <w:r w:rsidRPr="003A6343">
        <w:rPr>
          <w:color w:val="000000"/>
          <w:sz w:val="28"/>
          <w:szCs w:val="28"/>
        </w:rPr>
        <w:t>Дадим определение основным средствам. В соответствии с Положением по бухгалтерскому учету “Учет основных средств” (ПБУ 6/97), утвержденным приказом министерства финансов РФ от 3 сентября 1997 года № 65 основные средства - часть имущества, используемая в качестве средств труда при производстве продукции, выполнении работ или оказания услуг, либо для управления организации в течение периода превышающего 12 месяцев или обычный операционный цикл, если он превышает 12 месяцев. Не относятся к основным средствам и учитываются организацией в составе средств в обороте предметы, используемые в течение периода менее 12 месяцев независимо от их стоимости, предметы стоимостью на дату приобретения не более стократного установленного законом размера минимальной месячной оплаты труда (ММОТ) за единицу независимо от срока их полезного использования и иные предметы, устанавливаемые организацией исходя из правил положений по бухгалтерскому учету.</w:t>
      </w:r>
    </w:p>
    <w:p w:rsidR="00047932" w:rsidRPr="003A6343" w:rsidRDefault="00047932" w:rsidP="00A854ED">
      <w:pPr>
        <w:spacing w:line="360" w:lineRule="auto"/>
        <w:ind w:firstLine="709"/>
        <w:rPr>
          <w:color w:val="000000"/>
          <w:sz w:val="28"/>
          <w:szCs w:val="28"/>
        </w:rPr>
      </w:pPr>
      <w:r w:rsidRPr="003A6343">
        <w:rPr>
          <w:color w:val="000000"/>
          <w:sz w:val="28"/>
          <w:szCs w:val="28"/>
        </w:rPr>
        <w:t>Отличительной особенностью основных средств является их многократное использование в процессе производства, сохранение первоначального внешнего вида (формы) в течение длительного периода. Под воздействием производственного процесса и внешней Среды они снашиваются постепенно и переносят свою первоначальную стоимость на затраты производства в течение нормативного срока их службы путем начисления износа (амортизации) по установленным нормам.</w:t>
      </w:r>
    </w:p>
    <w:p w:rsidR="00047932" w:rsidRPr="003A6343" w:rsidRDefault="00047932" w:rsidP="00A854ED">
      <w:pPr>
        <w:spacing w:line="360" w:lineRule="auto"/>
        <w:ind w:firstLine="709"/>
        <w:rPr>
          <w:color w:val="000000"/>
          <w:sz w:val="28"/>
          <w:szCs w:val="28"/>
        </w:rPr>
      </w:pPr>
      <w:r w:rsidRPr="003A6343">
        <w:rPr>
          <w:color w:val="000000"/>
          <w:sz w:val="28"/>
          <w:szCs w:val="28"/>
        </w:rPr>
        <w:t>Основные средства предприятия разнообразны по составу и назначению. Чтобы вести их учет, необходимо классификация их по видам, назначению или характеру участия в процессе производства, отраслям народного хозяйства, степени использования и по принадлежности.</w:t>
      </w:r>
    </w:p>
    <w:p w:rsidR="00047932" w:rsidRPr="003A6343" w:rsidRDefault="00047932" w:rsidP="00A854ED">
      <w:pPr>
        <w:spacing w:line="360" w:lineRule="auto"/>
        <w:ind w:firstLine="709"/>
        <w:rPr>
          <w:color w:val="000000"/>
          <w:sz w:val="28"/>
          <w:szCs w:val="28"/>
        </w:rPr>
      </w:pPr>
      <w:r w:rsidRPr="003A6343">
        <w:rPr>
          <w:color w:val="000000"/>
          <w:sz w:val="28"/>
          <w:szCs w:val="28"/>
        </w:rPr>
        <w:t>В соответствии с Типовой классификацией основные средства подразделяются следующим образом:</w:t>
      </w:r>
    </w:p>
    <w:p w:rsidR="00047932" w:rsidRPr="003A6343" w:rsidRDefault="00047932" w:rsidP="00A854ED">
      <w:pPr>
        <w:spacing w:line="360" w:lineRule="auto"/>
        <w:ind w:firstLine="709"/>
        <w:rPr>
          <w:color w:val="000000"/>
          <w:sz w:val="28"/>
          <w:szCs w:val="28"/>
        </w:rPr>
      </w:pPr>
      <w:r w:rsidRPr="003A6343">
        <w:rPr>
          <w:color w:val="000000"/>
          <w:sz w:val="28"/>
          <w:szCs w:val="28"/>
        </w:rPr>
        <w:t>1) здания;</w:t>
      </w:r>
    </w:p>
    <w:p w:rsidR="00047932" w:rsidRPr="003A6343" w:rsidRDefault="00047932" w:rsidP="00A854ED">
      <w:pPr>
        <w:spacing w:line="360" w:lineRule="auto"/>
        <w:ind w:firstLine="709"/>
        <w:rPr>
          <w:color w:val="000000"/>
          <w:sz w:val="28"/>
          <w:szCs w:val="28"/>
        </w:rPr>
      </w:pPr>
      <w:r w:rsidRPr="003A6343">
        <w:rPr>
          <w:color w:val="000000"/>
          <w:sz w:val="28"/>
          <w:szCs w:val="28"/>
        </w:rPr>
        <w:t>2) сооружения;</w:t>
      </w:r>
    </w:p>
    <w:p w:rsidR="00047932" w:rsidRPr="003A6343" w:rsidRDefault="00047932" w:rsidP="00A854ED">
      <w:pPr>
        <w:spacing w:line="360" w:lineRule="auto"/>
        <w:ind w:firstLine="709"/>
        <w:rPr>
          <w:color w:val="000000"/>
          <w:sz w:val="28"/>
          <w:szCs w:val="28"/>
        </w:rPr>
      </w:pPr>
      <w:r w:rsidRPr="003A6343">
        <w:rPr>
          <w:color w:val="000000"/>
          <w:sz w:val="28"/>
          <w:szCs w:val="28"/>
        </w:rPr>
        <w:t>3) передаточные устройства;</w:t>
      </w:r>
    </w:p>
    <w:p w:rsidR="00047932" w:rsidRPr="003A6343" w:rsidRDefault="00047932" w:rsidP="00A854ED">
      <w:pPr>
        <w:spacing w:line="360" w:lineRule="auto"/>
        <w:ind w:firstLine="709"/>
        <w:rPr>
          <w:color w:val="000000"/>
          <w:sz w:val="28"/>
          <w:szCs w:val="28"/>
        </w:rPr>
      </w:pPr>
      <w:r w:rsidRPr="003A6343">
        <w:rPr>
          <w:color w:val="000000"/>
          <w:sz w:val="28"/>
          <w:szCs w:val="28"/>
        </w:rPr>
        <w:t>4) машины и оборудование, в том числе:</w:t>
      </w:r>
    </w:p>
    <w:p w:rsidR="00047932" w:rsidRPr="003A6343" w:rsidRDefault="00047932" w:rsidP="00A854ED">
      <w:pPr>
        <w:spacing w:line="360" w:lineRule="auto"/>
        <w:ind w:firstLine="709"/>
        <w:rPr>
          <w:color w:val="000000"/>
          <w:sz w:val="28"/>
          <w:szCs w:val="28"/>
        </w:rPr>
      </w:pPr>
      <w:r w:rsidRPr="003A6343">
        <w:rPr>
          <w:color w:val="000000"/>
          <w:sz w:val="28"/>
          <w:szCs w:val="28"/>
        </w:rPr>
        <w:t>а) силовые машины и оборудование;</w:t>
      </w:r>
    </w:p>
    <w:p w:rsidR="00047932" w:rsidRPr="003A6343" w:rsidRDefault="00047932" w:rsidP="00A854ED">
      <w:pPr>
        <w:spacing w:line="360" w:lineRule="auto"/>
        <w:ind w:firstLine="709"/>
        <w:rPr>
          <w:color w:val="000000"/>
          <w:sz w:val="28"/>
          <w:szCs w:val="28"/>
        </w:rPr>
      </w:pPr>
      <w:r w:rsidRPr="003A6343">
        <w:rPr>
          <w:color w:val="000000"/>
          <w:sz w:val="28"/>
          <w:szCs w:val="28"/>
        </w:rPr>
        <w:t>б) рабочие машины и оборудование;</w:t>
      </w:r>
    </w:p>
    <w:p w:rsidR="00047932" w:rsidRPr="003A6343" w:rsidRDefault="00047932" w:rsidP="00A854ED">
      <w:pPr>
        <w:spacing w:line="360" w:lineRule="auto"/>
        <w:ind w:firstLine="709"/>
        <w:rPr>
          <w:color w:val="000000"/>
          <w:sz w:val="28"/>
          <w:szCs w:val="28"/>
        </w:rPr>
      </w:pPr>
      <w:r w:rsidRPr="003A6343">
        <w:rPr>
          <w:color w:val="000000"/>
          <w:sz w:val="28"/>
          <w:szCs w:val="28"/>
        </w:rPr>
        <w:t>в) измерительные и регулирующие приборы;</w:t>
      </w:r>
    </w:p>
    <w:p w:rsidR="00047932" w:rsidRPr="003A6343" w:rsidRDefault="00047932" w:rsidP="00A854ED">
      <w:pPr>
        <w:spacing w:line="360" w:lineRule="auto"/>
        <w:ind w:firstLine="709"/>
        <w:rPr>
          <w:color w:val="000000"/>
          <w:sz w:val="28"/>
          <w:szCs w:val="28"/>
        </w:rPr>
      </w:pPr>
      <w:r w:rsidRPr="003A6343">
        <w:rPr>
          <w:color w:val="000000"/>
          <w:sz w:val="28"/>
          <w:szCs w:val="28"/>
        </w:rPr>
        <w:t>г) вычислительная техника;</w:t>
      </w:r>
    </w:p>
    <w:p w:rsidR="00047932" w:rsidRPr="003A6343" w:rsidRDefault="00047932" w:rsidP="00A854ED">
      <w:pPr>
        <w:spacing w:line="360" w:lineRule="auto"/>
        <w:ind w:firstLine="709"/>
        <w:rPr>
          <w:color w:val="000000"/>
          <w:sz w:val="28"/>
          <w:szCs w:val="28"/>
        </w:rPr>
      </w:pPr>
      <w:r w:rsidRPr="003A6343">
        <w:rPr>
          <w:color w:val="000000"/>
          <w:sz w:val="28"/>
          <w:szCs w:val="28"/>
        </w:rPr>
        <w:t>д) прочие машины и оборудование;</w:t>
      </w:r>
    </w:p>
    <w:p w:rsidR="00047932" w:rsidRPr="003A6343" w:rsidRDefault="00047932" w:rsidP="00A854ED">
      <w:pPr>
        <w:spacing w:line="360" w:lineRule="auto"/>
        <w:ind w:firstLine="709"/>
        <w:rPr>
          <w:color w:val="000000"/>
          <w:sz w:val="28"/>
          <w:szCs w:val="28"/>
        </w:rPr>
      </w:pPr>
      <w:r w:rsidRPr="003A6343">
        <w:rPr>
          <w:color w:val="000000"/>
          <w:sz w:val="28"/>
          <w:szCs w:val="28"/>
        </w:rPr>
        <w:t>5) транспортные средства;</w:t>
      </w:r>
    </w:p>
    <w:p w:rsidR="00047932" w:rsidRPr="003A6343" w:rsidRDefault="00047932" w:rsidP="00A854ED">
      <w:pPr>
        <w:spacing w:line="360" w:lineRule="auto"/>
        <w:ind w:firstLine="709"/>
        <w:rPr>
          <w:color w:val="000000"/>
          <w:sz w:val="28"/>
          <w:szCs w:val="28"/>
        </w:rPr>
      </w:pPr>
      <w:r w:rsidRPr="003A6343">
        <w:rPr>
          <w:color w:val="000000"/>
          <w:sz w:val="28"/>
          <w:szCs w:val="28"/>
        </w:rPr>
        <w:t>6) инструмент;</w:t>
      </w:r>
    </w:p>
    <w:p w:rsidR="00047932" w:rsidRPr="003A6343" w:rsidRDefault="00047932" w:rsidP="00A854ED">
      <w:pPr>
        <w:spacing w:line="360" w:lineRule="auto"/>
        <w:ind w:firstLine="709"/>
        <w:rPr>
          <w:color w:val="000000"/>
          <w:sz w:val="28"/>
          <w:szCs w:val="28"/>
        </w:rPr>
      </w:pPr>
      <w:r w:rsidRPr="003A6343">
        <w:rPr>
          <w:color w:val="000000"/>
          <w:sz w:val="28"/>
          <w:szCs w:val="28"/>
        </w:rPr>
        <w:t>7) производственный инвентарь и принадлежности;</w:t>
      </w:r>
    </w:p>
    <w:p w:rsidR="00047932" w:rsidRPr="003A6343" w:rsidRDefault="00047932" w:rsidP="00A854ED">
      <w:pPr>
        <w:spacing w:line="360" w:lineRule="auto"/>
        <w:ind w:firstLine="709"/>
        <w:rPr>
          <w:color w:val="000000"/>
          <w:sz w:val="28"/>
          <w:szCs w:val="28"/>
        </w:rPr>
      </w:pPr>
      <w:r w:rsidRPr="003A6343">
        <w:rPr>
          <w:color w:val="000000"/>
          <w:sz w:val="28"/>
          <w:szCs w:val="28"/>
        </w:rPr>
        <w:t>8) хозяйственный инвентарь;</w:t>
      </w:r>
    </w:p>
    <w:p w:rsidR="00047932" w:rsidRPr="003A6343" w:rsidRDefault="00047932" w:rsidP="00A854ED">
      <w:pPr>
        <w:spacing w:line="360" w:lineRule="auto"/>
        <w:ind w:firstLine="709"/>
        <w:rPr>
          <w:color w:val="000000"/>
          <w:sz w:val="28"/>
          <w:szCs w:val="28"/>
        </w:rPr>
      </w:pPr>
      <w:r w:rsidRPr="003A6343">
        <w:rPr>
          <w:color w:val="000000"/>
          <w:sz w:val="28"/>
          <w:szCs w:val="28"/>
        </w:rPr>
        <w:t>9) рабочий и продуктивный скот;</w:t>
      </w:r>
    </w:p>
    <w:p w:rsidR="00047932" w:rsidRPr="003A6343" w:rsidRDefault="00047932" w:rsidP="00A854ED">
      <w:pPr>
        <w:spacing w:line="360" w:lineRule="auto"/>
        <w:ind w:firstLine="709"/>
        <w:rPr>
          <w:color w:val="000000"/>
          <w:sz w:val="28"/>
          <w:szCs w:val="28"/>
        </w:rPr>
      </w:pPr>
      <w:r w:rsidRPr="003A6343">
        <w:rPr>
          <w:color w:val="000000"/>
          <w:sz w:val="28"/>
          <w:szCs w:val="28"/>
        </w:rPr>
        <w:t>10) многолетние насаждения;</w:t>
      </w:r>
    </w:p>
    <w:p w:rsidR="00047932" w:rsidRPr="003A6343" w:rsidRDefault="00047932" w:rsidP="00A854ED">
      <w:pPr>
        <w:spacing w:line="360" w:lineRule="auto"/>
        <w:ind w:firstLine="709"/>
        <w:rPr>
          <w:color w:val="000000"/>
          <w:sz w:val="28"/>
          <w:szCs w:val="28"/>
        </w:rPr>
      </w:pPr>
      <w:r w:rsidRPr="003A6343">
        <w:rPr>
          <w:color w:val="000000"/>
          <w:sz w:val="28"/>
          <w:szCs w:val="28"/>
        </w:rPr>
        <w:t>11) капитальные затраты по улучшению земель (без сооружений);</w:t>
      </w:r>
    </w:p>
    <w:p w:rsidR="00047932" w:rsidRPr="003A6343" w:rsidRDefault="00047932" w:rsidP="00A854ED">
      <w:pPr>
        <w:spacing w:line="360" w:lineRule="auto"/>
        <w:ind w:firstLine="709"/>
        <w:rPr>
          <w:color w:val="000000"/>
          <w:sz w:val="28"/>
          <w:szCs w:val="28"/>
        </w:rPr>
      </w:pPr>
      <w:r w:rsidRPr="003A6343">
        <w:rPr>
          <w:color w:val="000000"/>
          <w:sz w:val="28"/>
          <w:szCs w:val="28"/>
        </w:rPr>
        <w:t>12) прочие основные средства.</w:t>
      </w:r>
    </w:p>
    <w:p w:rsidR="00047932" w:rsidRPr="003A6343" w:rsidRDefault="00047932" w:rsidP="00A854ED">
      <w:pPr>
        <w:spacing w:line="360" w:lineRule="auto"/>
        <w:ind w:firstLine="709"/>
        <w:rPr>
          <w:color w:val="000000"/>
          <w:sz w:val="28"/>
          <w:szCs w:val="28"/>
        </w:rPr>
      </w:pPr>
      <w:r w:rsidRPr="003A6343">
        <w:rPr>
          <w:color w:val="000000"/>
          <w:sz w:val="28"/>
          <w:szCs w:val="28"/>
        </w:rPr>
        <w:t xml:space="preserve">По отраслям народного хозяйства делятся на следующие группы: промышленность, строительство, транспорт, связь, торговля, снабжение, сбыт, информационно-вычислительное обслуживание, жилищно-коммунальное хозяйство, здравоохранение, физическая культура и социальное обеспечение, народное образование, культура и другие. </w:t>
      </w:r>
    </w:p>
    <w:p w:rsidR="00047932" w:rsidRPr="003A6343" w:rsidRDefault="00047932" w:rsidP="00A854ED">
      <w:pPr>
        <w:spacing w:line="360" w:lineRule="auto"/>
        <w:ind w:firstLine="709"/>
        <w:rPr>
          <w:color w:val="000000"/>
          <w:sz w:val="28"/>
          <w:szCs w:val="28"/>
        </w:rPr>
      </w:pPr>
      <w:r w:rsidRPr="003A6343">
        <w:rPr>
          <w:color w:val="000000"/>
          <w:sz w:val="28"/>
          <w:szCs w:val="28"/>
        </w:rPr>
        <w:t>По принадлежности основные средства подразделяются на собственные и арендованные.</w:t>
      </w:r>
    </w:p>
    <w:p w:rsidR="00047932" w:rsidRPr="003A6343" w:rsidRDefault="00047932" w:rsidP="00A854ED">
      <w:pPr>
        <w:spacing w:line="360" w:lineRule="auto"/>
        <w:ind w:firstLine="709"/>
        <w:rPr>
          <w:color w:val="000000"/>
          <w:sz w:val="28"/>
          <w:szCs w:val="28"/>
        </w:rPr>
      </w:pPr>
      <w:r w:rsidRPr="003A6343">
        <w:rPr>
          <w:color w:val="000000"/>
          <w:sz w:val="28"/>
          <w:szCs w:val="28"/>
        </w:rPr>
        <w:t>По степени использования основные средства подразделяются на находящиеся в эксплуатации; в запасе (резерве); в стадии достройки, дооборудования, реконструкции и частичной ликвидации; на консервации.</w:t>
      </w:r>
    </w:p>
    <w:p w:rsidR="00047932" w:rsidRPr="003A6343" w:rsidRDefault="00047932" w:rsidP="00A854ED">
      <w:pPr>
        <w:spacing w:line="360" w:lineRule="auto"/>
        <w:ind w:firstLine="709"/>
        <w:rPr>
          <w:color w:val="000000"/>
          <w:sz w:val="28"/>
          <w:szCs w:val="28"/>
        </w:rPr>
      </w:pPr>
      <w:r w:rsidRPr="003A6343">
        <w:rPr>
          <w:color w:val="000000"/>
          <w:sz w:val="28"/>
          <w:szCs w:val="28"/>
        </w:rPr>
        <w:t>Единицей учета основных средств является инвентарный объект. Это объект со всеми приспособлениями и принадлежностями или отдельно конструктивно обособленный предмет, предназначенный для выполнения определенных самостоятельных функций или же обособленный комплекс конструктивно сочлененных предметов, представляющих собой единое целое, предназначенный для выполнения определенной работы.</w:t>
      </w:r>
    </w:p>
    <w:p w:rsidR="00047932" w:rsidRPr="003A6343" w:rsidRDefault="00047932" w:rsidP="00A854ED">
      <w:pPr>
        <w:spacing w:line="360" w:lineRule="auto"/>
        <w:ind w:firstLine="709"/>
        <w:rPr>
          <w:color w:val="000000"/>
          <w:sz w:val="28"/>
          <w:szCs w:val="28"/>
        </w:rPr>
      </w:pPr>
      <w:r w:rsidRPr="003A6343">
        <w:rPr>
          <w:color w:val="000000"/>
          <w:sz w:val="28"/>
          <w:szCs w:val="28"/>
        </w:rPr>
        <w:t>Необходимым условием правильного учета основных средств является единый принцип их оценки. Различают три оценки основных средств: первоначальная, восстановительная и остаточная.</w:t>
      </w:r>
    </w:p>
    <w:p w:rsidR="00047932" w:rsidRPr="003A6343" w:rsidRDefault="00047932" w:rsidP="00A854ED">
      <w:pPr>
        <w:spacing w:line="360" w:lineRule="auto"/>
        <w:ind w:firstLine="709"/>
        <w:rPr>
          <w:color w:val="000000"/>
          <w:sz w:val="28"/>
          <w:szCs w:val="28"/>
        </w:rPr>
      </w:pPr>
      <w:r w:rsidRPr="003A6343">
        <w:rPr>
          <w:color w:val="000000"/>
          <w:sz w:val="28"/>
          <w:szCs w:val="28"/>
        </w:rPr>
        <w:t>Первоначальная стоимость складывается в момент вступления объекта в эксплуатацию в данной организации. Первоначальной стоимостью основных средств, приобретенных за плату, признается сумма фактических затрат организации на приобретение, сооружение и изготовление, за исключением НДС и иных возмещаемых налогов (кроме случаев, предусмотренных законодательством РФ). Первоначальной стоимостью основных средств, внесенных в счет вклада в уставный капитал, определяется по договоренности сторон. Первоначальной стоимостью основных средств, полученных безвозмездно, считается их рыночная стоимость на дату оприходования.</w:t>
      </w:r>
    </w:p>
    <w:p w:rsidR="00047932" w:rsidRPr="003A6343" w:rsidRDefault="00047932" w:rsidP="00A854ED">
      <w:pPr>
        <w:spacing w:line="360" w:lineRule="auto"/>
        <w:ind w:firstLine="709"/>
        <w:rPr>
          <w:color w:val="000000"/>
          <w:sz w:val="28"/>
          <w:szCs w:val="28"/>
        </w:rPr>
      </w:pPr>
      <w:r w:rsidRPr="003A6343">
        <w:rPr>
          <w:color w:val="000000"/>
          <w:sz w:val="28"/>
          <w:szCs w:val="28"/>
        </w:rPr>
        <w:t>Под восстановительной стоимостью основных средств понимается стоимость воспроизводства основных средств в современных условиях.</w:t>
      </w:r>
    </w:p>
    <w:p w:rsidR="00047932" w:rsidRPr="003A6343" w:rsidRDefault="00047932" w:rsidP="00E26DE1">
      <w:pPr>
        <w:spacing w:line="360" w:lineRule="auto"/>
        <w:ind w:firstLine="540"/>
        <w:rPr>
          <w:color w:val="000000"/>
          <w:sz w:val="28"/>
          <w:szCs w:val="28"/>
        </w:rPr>
      </w:pPr>
      <w:r w:rsidRPr="003A6343">
        <w:rPr>
          <w:color w:val="000000"/>
          <w:sz w:val="28"/>
          <w:szCs w:val="28"/>
        </w:rPr>
        <w:t>В процессе использования основные средства изнашиваются, от чего уменьшается их первоначальная стоимость. Денежное выражение потери объектами своих физических и технико-экономических качеств называется износом. Первоначальная стоимость за вычетом суммы износа называется остаточной стоимостью. Именно по остаточной стоимости основные средства отражаются в бухгалтерском балансе, поэтому ее еще называют балансовой стоимостью.</w:t>
      </w:r>
    </w:p>
    <w:p w:rsidR="00047932" w:rsidRPr="003A6343" w:rsidRDefault="00047932" w:rsidP="00A854ED">
      <w:pPr>
        <w:rPr>
          <w:color w:val="000000"/>
          <w:sz w:val="28"/>
          <w:szCs w:val="28"/>
        </w:rPr>
      </w:pPr>
    </w:p>
    <w:p w:rsidR="00047932" w:rsidRPr="003A6343" w:rsidRDefault="00047932" w:rsidP="00A854ED">
      <w:pPr>
        <w:rPr>
          <w:color w:val="000000"/>
          <w:sz w:val="28"/>
          <w:szCs w:val="28"/>
        </w:rPr>
      </w:pPr>
    </w:p>
    <w:p w:rsidR="00047932" w:rsidRPr="003A6343" w:rsidRDefault="00047932" w:rsidP="00A854ED">
      <w:pPr>
        <w:rPr>
          <w:color w:val="000000"/>
          <w:sz w:val="28"/>
          <w:szCs w:val="28"/>
        </w:rPr>
      </w:pPr>
    </w:p>
    <w:p w:rsidR="00047932" w:rsidRPr="003A6343" w:rsidRDefault="00047932" w:rsidP="00E26DE1">
      <w:pPr>
        <w:ind w:firstLine="540"/>
        <w:rPr>
          <w:color w:val="000000"/>
          <w:sz w:val="28"/>
          <w:szCs w:val="28"/>
        </w:rPr>
      </w:pPr>
      <w:r w:rsidRPr="003A6343">
        <w:rPr>
          <w:color w:val="000000"/>
          <w:sz w:val="28"/>
          <w:szCs w:val="28"/>
        </w:rPr>
        <w:t>1.2 Выбор процедур аудита.</w:t>
      </w:r>
    </w:p>
    <w:p w:rsidR="00047932" w:rsidRPr="003A6343" w:rsidRDefault="00047932" w:rsidP="00E26DE1">
      <w:pPr>
        <w:ind w:firstLine="540"/>
        <w:rPr>
          <w:color w:val="000000"/>
          <w:sz w:val="28"/>
          <w:szCs w:val="28"/>
        </w:rPr>
      </w:pPr>
    </w:p>
    <w:p w:rsidR="00047932" w:rsidRPr="003A6343" w:rsidRDefault="00047932" w:rsidP="008417A5">
      <w:pPr>
        <w:spacing w:line="360" w:lineRule="auto"/>
        <w:ind w:firstLine="709"/>
        <w:rPr>
          <w:color w:val="000000"/>
          <w:sz w:val="28"/>
          <w:szCs w:val="28"/>
        </w:rPr>
      </w:pPr>
      <w:r w:rsidRPr="003A6343">
        <w:rPr>
          <w:color w:val="000000"/>
          <w:sz w:val="28"/>
          <w:szCs w:val="28"/>
        </w:rPr>
        <w:t>Основные активы (средства) - имущество, которое имеет стоимость, и приобретается компанией в целях производства товаров или услуг, а не для перепродажи. Это активы, имеющие физическое состояние.</w:t>
      </w:r>
    </w:p>
    <w:p w:rsidR="00047932" w:rsidRPr="003A6343" w:rsidRDefault="00047932" w:rsidP="008417A5">
      <w:pPr>
        <w:spacing w:line="360" w:lineRule="auto"/>
        <w:ind w:firstLine="709"/>
        <w:rPr>
          <w:color w:val="000000"/>
          <w:sz w:val="28"/>
          <w:szCs w:val="28"/>
        </w:rPr>
      </w:pPr>
      <w:r w:rsidRPr="003A6343">
        <w:rPr>
          <w:color w:val="000000"/>
          <w:sz w:val="28"/>
          <w:szCs w:val="28"/>
        </w:rPr>
        <w:t>К основным средствам относится имущество, которое используется в производственном процессе в течение периода, превышающего один год. Сюда относятся земля, строения, оборудование и станки, оснащение офиса, мебель и транспортные средства.</w:t>
      </w:r>
    </w:p>
    <w:p w:rsidR="00047932" w:rsidRPr="003A6343" w:rsidRDefault="00047932" w:rsidP="008417A5">
      <w:pPr>
        <w:spacing w:line="360" w:lineRule="auto"/>
        <w:ind w:firstLine="709"/>
        <w:rPr>
          <w:color w:val="000000"/>
          <w:sz w:val="28"/>
          <w:szCs w:val="28"/>
        </w:rPr>
      </w:pPr>
      <w:r w:rsidRPr="003A6343">
        <w:rPr>
          <w:color w:val="000000"/>
          <w:sz w:val="28"/>
          <w:szCs w:val="28"/>
        </w:rPr>
        <w:t>Механизм списания стоимости основных средств на расходы называется износом. Сумма износа включается отдельной статьей в отчет о прибылях и убытках.</w:t>
      </w:r>
    </w:p>
    <w:p w:rsidR="00047932" w:rsidRPr="003A6343" w:rsidRDefault="00047932" w:rsidP="008417A5">
      <w:pPr>
        <w:spacing w:line="360" w:lineRule="auto"/>
        <w:ind w:firstLine="709"/>
        <w:rPr>
          <w:color w:val="000000"/>
          <w:sz w:val="28"/>
          <w:szCs w:val="28"/>
        </w:rPr>
      </w:pPr>
      <w:r w:rsidRPr="003A6343">
        <w:rPr>
          <w:color w:val="000000"/>
          <w:sz w:val="28"/>
          <w:szCs w:val="28"/>
        </w:rPr>
        <w:t>Различают следующие методы начисления износа:</w:t>
      </w:r>
    </w:p>
    <w:p w:rsidR="00047932" w:rsidRPr="003A6343" w:rsidRDefault="00047932" w:rsidP="008417A5">
      <w:pPr>
        <w:numPr>
          <w:ilvl w:val="0"/>
          <w:numId w:val="8"/>
        </w:numPr>
        <w:spacing w:line="360" w:lineRule="auto"/>
        <w:ind w:left="0" w:firstLine="709"/>
        <w:rPr>
          <w:color w:val="000000"/>
          <w:sz w:val="28"/>
          <w:szCs w:val="28"/>
        </w:rPr>
      </w:pPr>
      <w:r w:rsidRPr="003A6343">
        <w:rPr>
          <w:color w:val="000000"/>
          <w:sz w:val="28"/>
          <w:szCs w:val="28"/>
        </w:rPr>
        <w:t>Равномерный метод.</w:t>
      </w:r>
    </w:p>
    <w:p w:rsidR="00047932" w:rsidRPr="003A6343" w:rsidRDefault="00047932" w:rsidP="008417A5">
      <w:pPr>
        <w:numPr>
          <w:ilvl w:val="0"/>
          <w:numId w:val="9"/>
        </w:numPr>
        <w:spacing w:line="360" w:lineRule="auto"/>
        <w:ind w:left="0" w:firstLine="709"/>
        <w:rPr>
          <w:color w:val="000000"/>
          <w:sz w:val="28"/>
          <w:szCs w:val="28"/>
        </w:rPr>
      </w:pPr>
      <w:r w:rsidRPr="003A6343">
        <w:rPr>
          <w:color w:val="000000"/>
          <w:sz w:val="28"/>
          <w:szCs w:val="28"/>
        </w:rPr>
        <w:t>Метод ускоренной амортизации.</w:t>
      </w:r>
    </w:p>
    <w:p w:rsidR="00047932" w:rsidRPr="003A6343" w:rsidRDefault="00047932" w:rsidP="008417A5">
      <w:pPr>
        <w:numPr>
          <w:ilvl w:val="0"/>
          <w:numId w:val="10"/>
        </w:numPr>
        <w:spacing w:line="360" w:lineRule="auto"/>
        <w:ind w:left="0" w:firstLine="709"/>
        <w:rPr>
          <w:color w:val="000000"/>
          <w:sz w:val="28"/>
          <w:szCs w:val="28"/>
        </w:rPr>
      </w:pPr>
      <w:r w:rsidRPr="003A6343">
        <w:rPr>
          <w:color w:val="000000"/>
          <w:sz w:val="28"/>
          <w:szCs w:val="28"/>
        </w:rPr>
        <w:t>Метод уменьшающегося остатка.</w:t>
      </w:r>
    </w:p>
    <w:p w:rsidR="00047932" w:rsidRPr="003A6343" w:rsidRDefault="00047932" w:rsidP="008417A5">
      <w:pPr>
        <w:numPr>
          <w:ilvl w:val="0"/>
          <w:numId w:val="11"/>
        </w:numPr>
        <w:spacing w:line="360" w:lineRule="auto"/>
        <w:ind w:left="0" w:firstLine="709"/>
        <w:rPr>
          <w:color w:val="000000"/>
          <w:sz w:val="28"/>
          <w:szCs w:val="28"/>
        </w:rPr>
      </w:pPr>
      <w:r w:rsidRPr="003A6343">
        <w:rPr>
          <w:color w:val="000000"/>
          <w:sz w:val="28"/>
          <w:szCs w:val="28"/>
        </w:rPr>
        <w:t>Метод списания стоимости по сумме числа лет.</w:t>
      </w:r>
    </w:p>
    <w:p w:rsidR="00047932" w:rsidRPr="003A6343" w:rsidRDefault="00047932" w:rsidP="008417A5">
      <w:pPr>
        <w:numPr>
          <w:ilvl w:val="0"/>
          <w:numId w:val="12"/>
        </w:numPr>
        <w:spacing w:line="360" w:lineRule="auto"/>
        <w:ind w:left="0" w:firstLine="709"/>
        <w:rPr>
          <w:color w:val="000000"/>
          <w:sz w:val="28"/>
          <w:szCs w:val="28"/>
        </w:rPr>
      </w:pPr>
      <w:r w:rsidRPr="003A6343">
        <w:rPr>
          <w:color w:val="000000"/>
          <w:sz w:val="28"/>
          <w:szCs w:val="28"/>
        </w:rPr>
        <w:t>Метод начисления износа пропорционально объему выполненной работы</w:t>
      </w:r>
    </w:p>
    <w:p w:rsidR="00047932" w:rsidRPr="003A6343" w:rsidRDefault="00047932" w:rsidP="008417A5">
      <w:pPr>
        <w:spacing w:line="360" w:lineRule="auto"/>
        <w:ind w:firstLine="709"/>
        <w:rPr>
          <w:color w:val="000000"/>
          <w:sz w:val="28"/>
          <w:szCs w:val="28"/>
        </w:rPr>
      </w:pPr>
      <w:r w:rsidRPr="003A6343">
        <w:rPr>
          <w:color w:val="000000"/>
          <w:sz w:val="28"/>
          <w:szCs w:val="28"/>
        </w:rPr>
        <w:t>Аудит основных средств имеет следующие цели:</w:t>
      </w:r>
    </w:p>
    <w:p w:rsidR="00047932" w:rsidRPr="003A6343" w:rsidRDefault="00047932" w:rsidP="008417A5">
      <w:pPr>
        <w:spacing w:line="360" w:lineRule="auto"/>
        <w:ind w:firstLine="709"/>
        <w:rPr>
          <w:color w:val="000000"/>
          <w:sz w:val="28"/>
          <w:szCs w:val="28"/>
        </w:rPr>
      </w:pPr>
      <w:r w:rsidRPr="003A6343">
        <w:rPr>
          <w:color w:val="000000"/>
          <w:sz w:val="28"/>
          <w:szCs w:val="28"/>
        </w:rPr>
        <w:t>- проверка принадлежности основных средств, записанных на счетах компании, или эти средства арендованы ею;</w:t>
      </w:r>
    </w:p>
    <w:p w:rsidR="00047932" w:rsidRPr="003A6343" w:rsidRDefault="00047932" w:rsidP="008417A5">
      <w:pPr>
        <w:spacing w:line="360" w:lineRule="auto"/>
        <w:ind w:firstLine="709"/>
        <w:rPr>
          <w:color w:val="000000"/>
          <w:sz w:val="28"/>
          <w:szCs w:val="28"/>
        </w:rPr>
      </w:pPr>
      <w:r w:rsidRPr="003A6343">
        <w:rPr>
          <w:color w:val="000000"/>
          <w:sz w:val="28"/>
          <w:szCs w:val="28"/>
        </w:rPr>
        <w:t>- проверка правильности отражения первоначальной стоимости основных средств;</w:t>
      </w:r>
    </w:p>
    <w:p w:rsidR="00047932" w:rsidRPr="003A6343" w:rsidRDefault="00047932" w:rsidP="008417A5">
      <w:pPr>
        <w:spacing w:line="360" w:lineRule="auto"/>
        <w:ind w:firstLine="709"/>
        <w:rPr>
          <w:color w:val="000000"/>
          <w:sz w:val="28"/>
          <w:szCs w:val="28"/>
        </w:rPr>
      </w:pPr>
      <w:r w:rsidRPr="003A6343">
        <w:rPr>
          <w:color w:val="000000"/>
          <w:sz w:val="28"/>
          <w:szCs w:val="28"/>
        </w:rPr>
        <w:t>- проверка правильного применения методов амортизации ко всем группам основных средств;</w:t>
      </w:r>
    </w:p>
    <w:p w:rsidR="00047932" w:rsidRPr="003A6343" w:rsidRDefault="00047932" w:rsidP="008417A5">
      <w:pPr>
        <w:spacing w:line="360" w:lineRule="auto"/>
        <w:ind w:firstLine="709"/>
        <w:rPr>
          <w:color w:val="000000"/>
          <w:sz w:val="28"/>
          <w:szCs w:val="28"/>
        </w:rPr>
      </w:pPr>
      <w:r w:rsidRPr="003A6343">
        <w:rPr>
          <w:color w:val="000000"/>
          <w:sz w:val="28"/>
          <w:szCs w:val="28"/>
        </w:rPr>
        <w:t>- правильность отнесения средств к основным;</w:t>
      </w:r>
    </w:p>
    <w:p w:rsidR="00047932" w:rsidRPr="003A6343" w:rsidRDefault="00047932" w:rsidP="008417A5">
      <w:pPr>
        <w:spacing w:line="360" w:lineRule="auto"/>
        <w:ind w:firstLine="709"/>
        <w:rPr>
          <w:color w:val="000000"/>
          <w:sz w:val="28"/>
          <w:szCs w:val="28"/>
        </w:rPr>
      </w:pPr>
      <w:r w:rsidRPr="003A6343">
        <w:rPr>
          <w:color w:val="000000"/>
          <w:sz w:val="28"/>
          <w:szCs w:val="28"/>
        </w:rPr>
        <w:t>- проверка правильности учета основных средств после приобретения;</w:t>
      </w:r>
    </w:p>
    <w:p w:rsidR="00047932" w:rsidRPr="003A6343" w:rsidRDefault="00047932" w:rsidP="008417A5">
      <w:pPr>
        <w:spacing w:line="360" w:lineRule="auto"/>
        <w:ind w:firstLine="709"/>
        <w:rPr>
          <w:color w:val="000000"/>
          <w:sz w:val="28"/>
          <w:szCs w:val="28"/>
        </w:rPr>
      </w:pPr>
      <w:r w:rsidRPr="003A6343">
        <w:rPr>
          <w:color w:val="000000"/>
          <w:sz w:val="28"/>
          <w:szCs w:val="28"/>
        </w:rPr>
        <w:t>- проверка правильности определения стоимости имущества, отданного в залог в качестве дополнительного обеспечения.</w:t>
      </w:r>
    </w:p>
    <w:p w:rsidR="00047932" w:rsidRPr="003A6343" w:rsidRDefault="00047932" w:rsidP="008417A5">
      <w:pPr>
        <w:spacing w:line="360" w:lineRule="auto"/>
        <w:ind w:firstLine="709"/>
        <w:rPr>
          <w:color w:val="000000"/>
          <w:sz w:val="28"/>
          <w:szCs w:val="28"/>
        </w:rPr>
      </w:pPr>
      <w:r w:rsidRPr="003A6343">
        <w:rPr>
          <w:color w:val="000000"/>
          <w:sz w:val="28"/>
          <w:szCs w:val="28"/>
        </w:rPr>
        <w:t>План аудиторской проверки основывается на анализе факторов риска, связанных со сделками, а также на оценке структуры системы внутреннего контроля фирмы. Определить степень риска, связанного со сделками, можно путем простого осмотра мощностей или наблюдения за инвентаризацией основных средств. В подобных случаях вряд ли могут остаться невыявленными незарегистрированные сделки. Если на фирме уже проводились аудиторские проверки, то необходимые сведения можно получить из деловых бумаг других аудиторов.</w:t>
      </w:r>
    </w:p>
    <w:p w:rsidR="00047932" w:rsidRPr="003A6343" w:rsidRDefault="00047932" w:rsidP="008417A5">
      <w:pPr>
        <w:spacing w:line="360" w:lineRule="auto"/>
        <w:ind w:firstLine="709"/>
        <w:rPr>
          <w:color w:val="000000"/>
          <w:sz w:val="28"/>
          <w:szCs w:val="28"/>
        </w:rPr>
      </w:pPr>
      <w:r w:rsidRPr="003A6343">
        <w:rPr>
          <w:color w:val="000000"/>
          <w:sz w:val="28"/>
          <w:szCs w:val="28"/>
        </w:rPr>
        <w:t>При проверке наличия и права владением имуществом аудитор должен найти доказательства, свидетельствующие об этом. Это могут быть акты, договоры-купли-продажи и другие документы. Проверить наличие имущества можно путем выборочного сравнения записей в документах с самим имуществом. Аудитор должен проверить, не были ли включены в записи устаревшие и поврежденные средства и не оценены ли они выше ликвидационной стоимости. Если на фирме проводилась инвентаризация, то аудитор должен установить, что она проводилась лицом, не связанным с охраной и ведением записей имущества. В противном случае следует проводить более глубокую проверку.</w:t>
      </w:r>
    </w:p>
    <w:p w:rsidR="00047932" w:rsidRPr="003A6343" w:rsidRDefault="00047932" w:rsidP="008417A5">
      <w:pPr>
        <w:spacing w:line="360" w:lineRule="auto"/>
        <w:ind w:firstLine="709"/>
        <w:rPr>
          <w:color w:val="000000"/>
          <w:sz w:val="28"/>
          <w:szCs w:val="28"/>
        </w:rPr>
      </w:pPr>
      <w:r w:rsidRPr="003A6343">
        <w:rPr>
          <w:color w:val="000000"/>
          <w:sz w:val="28"/>
          <w:szCs w:val="28"/>
        </w:rPr>
        <w:t>Если на фирме инвентаризация не проводилась, то следует настоять на ее полном или частичном проведении. Если оборудование легко испортить, потерять, украсть или использовать в личных целях, аудитор должен определить, учитывает ли компания эти факторы в своей амортизации, в противном случае провести фактический осмотр такого имущества.</w:t>
      </w:r>
    </w:p>
    <w:p w:rsidR="00047932" w:rsidRPr="003A6343" w:rsidRDefault="00047932" w:rsidP="008417A5">
      <w:pPr>
        <w:spacing w:line="360" w:lineRule="auto"/>
        <w:ind w:firstLine="709"/>
        <w:rPr>
          <w:color w:val="000000"/>
          <w:sz w:val="28"/>
          <w:szCs w:val="28"/>
        </w:rPr>
      </w:pPr>
      <w:r w:rsidRPr="003A6343">
        <w:rPr>
          <w:color w:val="000000"/>
          <w:sz w:val="28"/>
          <w:szCs w:val="28"/>
        </w:rPr>
        <w:t>При проверке наличия законного права владения, и что имущество не заложено, аудитор должен проверить все документы на регистрацию и приобретение на всю или значительную часть собственности, изучить страховые полисы. Свидетельством того, что имущество заложено, могут быть записи на платежных счетах и наличие долгосрочной задолженности. Эти процедуры обычно осуществляются на дату составления баланса.</w:t>
      </w:r>
    </w:p>
    <w:p w:rsidR="00047932" w:rsidRPr="003A6343" w:rsidRDefault="00047932" w:rsidP="008417A5">
      <w:pPr>
        <w:spacing w:line="360" w:lineRule="auto"/>
        <w:ind w:firstLine="709"/>
        <w:rPr>
          <w:color w:val="000000"/>
          <w:sz w:val="28"/>
          <w:szCs w:val="28"/>
        </w:rPr>
      </w:pPr>
      <w:r w:rsidRPr="003A6343">
        <w:rPr>
          <w:color w:val="000000"/>
          <w:sz w:val="28"/>
          <w:szCs w:val="28"/>
        </w:rPr>
        <w:t>Контроль при проверке поступления основных средств включает в себя следующие процедуры:</w:t>
      </w:r>
    </w:p>
    <w:p w:rsidR="00047932" w:rsidRPr="003A6343" w:rsidRDefault="00047932" w:rsidP="008417A5">
      <w:pPr>
        <w:spacing w:line="360" w:lineRule="auto"/>
        <w:ind w:firstLine="709"/>
        <w:rPr>
          <w:color w:val="000000"/>
          <w:sz w:val="28"/>
          <w:szCs w:val="28"/>
        </w:rPr>
      </w:pPr>
      <w:r w:rsidRPr="003A6343">
        <w:rPr>
          <w:color w:val="000000"/>
          <w:sz w:val="28"/>
          <w:szCs w:val="28"/>
        </w:rPr>
        <w:t>- рассмотрение договоров, актов, счетов-фактур и др. документов;</w:t>
      </w:r>
    </w:p>
    <w:p w:rsidR="00047932" w:rsidRPr="003A6343" w:rsidRDefault="00047932" w:rsidP="008417A5">
      <w:pPr>
        <w:spacing w:line="360" w:lineRule="auto"/>
        <w:ind w:firstLine="709"/>
        <w:rPr>
          <w:color w:val="000000"/>
          <w:sz w:val="28"/>
          <w:szCs w:val="28"/>
        </w:rPr>
      </w:pPr>
      <w:r w:rsidRPr="003A6343">
        <w:rPr>
          <w:color w:val="000000"/>
          <w:sz w:val="28"/>
          <w:szCs w:val="28"/>
        </w:rPr>
        <w:t>- проверка правильности списания расходов на произведенные работы;</w:t>
      </w:r>
    </w:p>
    <w:p w:rsidR="00047932" w:rsidRPr="003A6343" w:rsidRDefault="00047932" w:rsidP="008417A5">
      <w:pPr>
        <w:spacing w:line="360" w:lineRule="auto"/>
        <w:ind w:firstLine="709"/>
        <w:rPr>
          <w:color w:val="000000"/>
          <w:sz w:val="28"/>
          <w:szCs w:val="28"/>
        </w:rPr>
      </w:pPr>
      <w:r w:rsidRPr="003A6343">
        <w:rPr>
          <w:color w:val="000000"/>
          <w:sz w:val="28"/>
          <w:szCs w:val="28"/>
        </w:rPr>
        <w:t>- ознакомление с протоколами собраний правления директоров или других комитетов с целью определить, существует ли соответствующее разрешение.</w:t>
      </w:r>
    </w:p>
    <w:p w:rsidR="00047932" w:rsidRPr="003A6343" w:rsidRDefault="00047932" w:rsidP="008417A5">
      <w:pPr>
        <w:spacing w:line="360" w:lineRule="auto"/>
        <w:ind w:firstLine="709"/>
        <w:rPr>
          <w:color w:val="000000"/>
          <w:sz w:val="28"/>
          <w:szCs w:val="28"/>
        </w:rPr>
      </w:pPr>
      <w:r w:rsidRPr="003A6343">
        <w:rPr>
          <w:color w:val="000000"/>
          <w:sz w:val="28"/>
          <w:szCs w:val="28"/>
        </w:rPr>
        <w:t>При отсутствии письменных разрешений на приобретение не исключена вероятность покупки ненужного имущества. Приобретение имущества должно быть обосновано.</w:t>
      </w:r>
    </w:p>
    <w:p w:rsidR="00047932" w:rsidRPr="003A6343" w:rsidRDefault="00047932" w:rsidP="008417A5">
      <w:pPr>
        <w:spacing w:line="360" w:lineRule="auto"/>
        <w:ind w:firstLine="709"/>
        <w:rPr>
          <w:color w:val="000000"/>
          <w:sz w:val="28"/>
          <w:szCs w:val="28"/>
        </w:rPr>
      </w:pPr>
      <w:r w:rsidRPr="003A6343">
        <w:rPr>
          <w:color w:val="000000"/>
          <w:sz w:val="28"/>
          <w:szCs w:val="28"/>
        </w:rPr>
        <w:t>При проверке выбытия имущества аудитору необходимо:</w:t>
      </w:r>
    </w:p>
    <w:p w:rsidR="00047932" w:rsidRPr="003A6343" w:rsidRDefault="00047932" w:rsidP="008417A5">
      <w:pPr>
        <w:spacing w:line="360" w:lineRule="auto"/>
        <w:ind w:firstLine="709"/>
        <w:rPr>
          <w:color w:val="000000"/>
          <w:sz w:val="28"/>
          <w:szCs w:val="28"/>
        </w:rPr>
      </w:pPr>
      <w:r w:rsidRPr="003A6343">
        <w:rPr>
          <w:color w:val="000000"/>
          <w:sz w:val="28"/>
          <w:szCs w:val="28"/>
        </w:rPr>
        <w:t>- проверить бухгалтерские записи;</w:t>
      </w:r>
    </w:p>
    <w:p w:rsidR="00047932" w:rsidRPr="003A6343" w:rsidRDefault="00047932" w:rsidP="008417A5">
      <w:pPr>
        <w:spacing w:line="360" w:lineRule="auto"/>
        <w:ind w:firstLine="709"/>
        <w:rPr>
          <w:color w:val="000000"/>
          <w:sz w:val="28"/>
          <w:szCs w:val="28"/>
        </w:rPr>
      </w:pPr>
      <w:r w:rsidRPr="003A6343">
        <w:rPr>
          <w:color w:val="000000"/>
          <w:sz w:val="28"/>
          <w:szCs w:val="28"/>
        </w:rPr>
        <w:t>- проверить наличие разрешения;</w:t>
      </w:r>
    </w:p>
    <w:p w:rsidR="00047932" w:rsidRPr="003A6343" w:rsidRDefault="00047932" w:rsidP="008417A5">
      <w:pPr>
        <w:spacing w:line="360" w:lineRule="auto"/>
        <w:ind w:firstLine="709"/>
        <w:rPr>
          <w:color w:val="000000"/>
          <w:sz w:val="28"/>
          <w:szCs w:val="28"/>
        </w:rPr>
      </w:pPr>
      <w:r w:rsidRPr="003A6343">
        <w:rPr>
          <w:color w:val="000000"/>
          <w:sz w:val="28"/>
          <w:szCs w:val="28"/>
        </w:rPr>
        <w:t>- пересчитать суммарную амортизацию;</w:t>
      </w:r>
    </w:p>
    <w:p w:rsidR="00047932" w:rsidRPr="003A6343" w:rsidRDefault="00047932" w:rsidP="008417A5">
      <w:pPr>
        <w:spacing w:line="360" w:lineRule="auto"/>
        <w:ind w:firstLine="709"/>
        <w:rPr>
          <w:color w:val="000000"/>
          <w:sz w:val="28"/>
          <w:szCs w:val="28"/>
        </w:rPr>
      </w:pPr>
      <w:r w:rsidRPr="003A6343">
        <w:rPr>
          <w:color w:val="000000"/>
          <w:sz w:val="28"/>
          <w:szCs w:val="28"/>
        </w:rPr>
        <w:t>- оценить затраты по ликвидации и целесообразность восстановления.</w:t>
      </w:r>
    </w:p>
    <w:p w:rsidR="00047932" w:rsidRPr="003A6343" w:rsidRDefault="00047932" w:rsidP="008417A5">
      <w:pPr>
        <w:spacing w:line="360" w:lineRule="auto"/>
        <w:ind w:firstLine="709"/>
        <w:rPr>
          <w:color w:val="000000"/>
          <w:sz w:val="28"/>
          <w:szCs w:val="28"/>
        </w:rPr>
      </w:pPr>
      <w:r w:rsidRPr="003A6343">
        <w:rPr>
          <w:color w:val="000000"/>
          <w:sz w:val="28"/>
          <w:szCs w:val="28"/>
        </w:rPr>
        <w:t>При проверке расходов на ремонт и содержание основных средств, аудитор должен определить, не окажет ли эта сумма существенного влияния на финансовый отчет. Если произошли значительные изменения сумм расходов по сравнению с предыдущим годом, потребовать объяснений.</w:t>
      </w:r>
    </w:p>
    <w:p w:rsidR="00047932" w:rsidRPr="003A6343" w:rsidRDefault="00047932" w:rsidP="008417A5">
      <w:pPr>
        <w:spacing w:line="360" w:lineRule="auto"/>
        <w:ind w:firstLine="709"/>
        <w:rPr>
          <w:color w:val="000000"/>
          <w:sz w:val="28"/>
          <w:szCs w:val="28"/>
        </w:rPr>
      </w:pPr>
      <w:r w:rsidRPr="003A6343">
        <w:rPr>
          <w:color w:val="000000"/>
          <w:sz w:val="28"/>
          <w:szCs w:val="28"/>
        </w:rPr>
        <w:t>При проверке правильности амортизационных отчислений необходимо рассмотреть, какие методы амортизационных отчислений применяются на фирме. Аудитор должен рассмотреть правильность установления сроков службы отдельных видов имущества и необходимость их корректировки. Это можно сделать с помощью эксперта.</w:t>
      </w:r>
    </w:p>
    <w:p w:rsidR="00047932" w:rsidRPr="003A6343" w:rsidRDefault="00047932" w:rsidP="008417A5">
      <w:pPr>
        <w:spacing w:line="360" w:lineRule="auto"/>
        <w:ind w:firstLine="709"/>
        <w:rPr>
          <w:color w:val="000000"/>
          <w:sz w:val="28"/>
          <w:szCs w:val="28"/>
        </w:rPr>
      </w:pPr>
      <w:r w:rsidRPr="003A6343">
        <w:rPr>
          <w:color w:val="000000"/>
          <w:sz w:val="28"/>
          <w:szCs w:val="28"/>
        </w:rPr>
        <w:t>Правильность амортизационных отчислений можно выяснить путем проверки расчетов и сальдо по данным аналитических счетов, сопоставить с конкретным синтетическим счетом и исследовать каждое расхождение на конец года.</w:t>
      </w:r>
    </w:p>
    <w:p w:rsidR="00047932" w:rsidRPr="003A6343" w:rsidRDefault="00047932" w:rsidP="008417A5">
      <w:pPr>
        <w:spacing w:line="360" w:lineRule="auto"/>
        <w:ind w:firstLine="709"/>
        <w:rPr>
          <w:color w:val="000000"/>
          <w:sz w:val="28"/>
          <w:szCs w:val="28"/>
        </w:rPr>
      </w:pPr>
    </w:p>
    <w:p w:rsidR="00047932" w:rsidRPr="003A6343" w:rsidRDefault="00047932" w:rsidP="00735499">
      <w:pPr>
        <w:rPr>
          <w:color w:val="000000"/>
          <w:sz w:val="28"/>
          <w:szCs w:val="28"/>
        </w:rPr>
      </w:pPr>
    </w:p>
    <w:p w:rsidR="00047932" w:rsidRPr="003A6343" w:rsidRDefault="00047932" w:rsidP="00E26DE1">
      <w:pPr>
        <w:spacing w:line="360" w:lineRule="auto"/>
        <w:ind w:firstLine="720"/>
        <w:rPr>
          <w:color w:val="000000"/>
          <w:sz w:val="28"/>
          <w:szCs w:val="28"/>
        </w:rPr>
      </w:pPr>
      <w:r w:rsidRPr="003A6343">
        <w:rPr>
          <w:color w:val="000000"/>
          <w:sz w:val="28"/>
          <w:szCs w:val="28"/>
        </w:rPr>
        <w:t>2 Методика аудиторской проверки объекта аудита.</w:t>
      </w:r>
    </w:p>
    <w:p w:rsidR="00047932" w:rsidRPr="003A6343" w:rsidRDefault="00047932" w:rsidP="00E26DE1">
      <w:pPr>
        <w:spacing w:line="360" w:lineRule="auto"/>
        <w:rPr>
          <w:color w:val="000000"/>
          <w:sz w:val="28"/>
          <w:szCs w:val="28"/>
        </w:rPr>
      </w:pPr>
      <w:r w:rsidRPr="003A6343">
        <w:rPr>
          <w:color w:val="000000"/>
          <w:sz w:val="28"/>
          <w:szCs w:val="28"/>
        </w:rPr>
        <w:tab/>
        <w:t>2.1 Выбор объекта аудита, периода проверки.</w:t>
      </w:r>
    </w:p>
    <w:p w:rsidR="00047932" w:rsidRPr="003A6343" w:rsidRDefault="00047932" w:rsidP="00E26DE1">
      <w:pPr>
        <w:spacing w:line="360" w:lineRule="auto"/>
        <w:rPr>
          <w:color w:val="000000"/>
          <w:sz w:val="28"/>
          <w:szCs w:val="28"/>
        </w:rPr>
      </w:pPr>
    </w:p>
    <w:p w:rsidR="00047932" w:rsidRPr="003A6343" w:rsidRDefault="00047932" w:rsidP="00735499">
      <w:pPr>
        <w:spacing w:line="360" w:lineRule="auto"/>
        <w:ind w:firstLine="709"/>
        <w:rPr>
          <w:color w:val="000000"/>
          <w:sz w:val="28"/>
          <w:szCs w:val="28"/>
        </w:rPr>
      </w:pPr>
      <w:r w:rsidRPr="003A6343">
        <w:rPr>
          <w:color w:val="000000"/>
          <w:sz w:val="28"/>
          <w:szCs w:val="28"/>
        </w:rPr>
        <w:t>Открытое акционерное общество «САН Интербрю», именуемое в дальнейшем "Общество", является самостоятельным хозяйствующим субъектом, созданным путем реорганизации в форме слияния следующих акционерных обществ: Открытого акционерного общества «Объединенные Пивоваренные Заводы» (основной государственный регистрационный номер 1035003959011), Открытого акционерного общества «Объединенные Заводы САН Интербрю» (основной государственный регистрационный номер 1035003961409). Общество является правопреемником вышеуказанных акционерных обществ по всем активам и пассивам, правам и обязательствам в отношении третьих лиц, в том числе по обязательствам перед государственными органами, включая налоговые и таможенные органы.</w:t>
      </w:r>
    </w:p>
    <w:p w:rsidR="00047932" w:rsidRPr="003A6343" w:rsidRDefault="00047932" w:rsidP="00735499">
      <w:pPr>
        <w:spacing w:line="360" w:lineRule="auto"/>
        <w:ind w:firstLine="709"/>
        <w:rPr>
          <w:color w:val="000000"/>
          <w:sz w:val="28"/>
          <w:szCs w:val="28"/>
        </w:rPr>
      </w:pPr>
      <w:r w:rsidRPr="003A6343">
        <w:rPr>
          <w:color w:val="000000"/>
          <w:sz w:val="28"/>
          <w:szCs w:val="28"/>
        </w:rPr>
        <w:t>Общество руководствуется в своей деятельности действующим законодательством Российской Федерации, в том числе Гражданским кодексом Российской Федерации и Федеральным законом «Об акционерных обществах» («Закон»), а также настоящим уставом («Устав»). Общество является юридическим лицом, имеет в собственности обособленное имущество, учитываемое на его самостоятельном балансе, имеет расчетный и валютный счета в банковских учреждениях Российской Федерации,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047932" w:rsidRPr="003A6343" w:rsidRDefault="00047932" w:rsidP="00735499">
      <w:pPr>
        <w:spacing w:line="360" w:lineRule="auto"/>
        <w:ind w:firstLine="709"/>
        <w:rPr>
          <w:color w:val="000000"/>
          <w:sz w:val="28"/>
          <w:szCs w:val="28"/>
        </w:rPr>
      </w:pPr>
    </w:p>
    <w:p w:rsidR="00047932" w:rsidRPr="003A6343" w:rsidRDefault="00047932" w:rsidP="00735499">
      <w:pPr>
        <w:spacing w:line="360" w:lineRule="auto"/>
        <w:ind w:firstLine="709"/>
        <w:rPr>
          <w:color w:val="000000"/>
          <w:sz w:val="28"/>
          <w:szCs w:val="28"/>
        </w:rPr>
      </w:pPr>
      <w:r w:rsidRPr="003A6343">
        <w:rPr>
          <w:color w:val="000000"/>
          <w:sz w:val="28"/>
          <w:szCs w:val="28"/>
        </w:rPr>
        <w:t>ЦЕЛЬ И ВИДЫ ДЕЯТЕЛЬНОСТИ ОБЩЕСТВА</w:t>
      </w:r>
    </w:p>
    <w:p w:rsidR="00047932" w:rsidRPr="003A6343" w:rsidRDefault="00047932" w:rsidP="00735499">
      <w:pPr>
        <w:spacing w:line="360" w:lineRule="auto"/>
        <w:ind w:firstLine="709"/>
        <w:rPr>
          <w:color w:val="000000"/>
          <w:sz w:val="28"/>
          <w:szCs w:val="28"/>
        </w:rPr>
      </w:pPr>
      <w:r w:rsidRPr="003A6343">
        <w:rPr>
          <w:color w:val="000000"/>
          <w:sz w:val="28"/>
          <w:szCs w:val="28"/>
        </w:rPr>
        <w:t>Целью деятельности Общества является осуществление хозяйственной деятельности в целях получения прибыли и максимального удовлетворения потребностей населения Российской Федерации в товарах и услугах, производимых и оказываемых Обществом.</w:t>
      </w:r>
    </w:p>
    <w:p w:rsidR="00047932" w:rsidRPr="003A6343" w:rsidRDefault="00047932" w:rsidP="00735499">
      <w:pPr>
        <w:spacing w:line="360" w:lineRule="auto"/>
        <w:ind w:firstLine="709"/>
        <w:rPr>
          <w:color w:val="000000"/>
          <w:sz w:val="28"/>
          <w:szCs w:val="28"/>
        </w:rPr>
      </w:pPr>
      <w:r w:rsidRPr="003A6343">
        <w:rPr>
          <w:color w:val="000000"/>
          <w:sz w:val="28"/>
          <w:szCs w:val="28"/>
        </w:rPr>
        <w:t>Видами деятельности Общества являются:</w:t>
      </w:r>
    </w:p>
    <w:p w:rsidR="00047932" w:rsidRPr="003A6343" w:rsidRDefault="00047932" w:rsidP="00735499">
      <w:pPr>
        <w:spacing w:line="360" w:lineRule="auto"/>
        <w:ind w:firstLine="709"/>
        <w:rPr>
          <w:color w:val="000000"/>
          <w:sz w:val="28"/>
          <w:szCs w:val="28"/>
        </w:rPr>
      </w:pPr>
      <w:r w:rsidRPr="003A6343">
        <w:rPr>
          <w:color w:val="000000"/>
          <w:sz w:val="28"/>
          <w:szCs w:val="28"/>
        </w:rPr>
        <w:t xml:space="preserve">- производство пищевой продукции, включая пиво, безалкогольные напитки, квас, солод, продукты из зерна, солода и других сельскохозяйственных продуктов, оптовая торговля пищевой продукцией, включая пиво, безалкогольные напитки, квас, солод, продукты из зерна, солода и другими сельскохозяйственными продуктами; </w:t>
      </w:r>
    </w:p>
    <w:p w:rsidR="00047932" w:rsidRPr="003A6343" w:rsidRDefault="00047932" w:rsidP="00735499">
      <w:pPr>
        <w:spacing w:line="360" w:lineRule="auto"/>
        <w:ind w:firstLine="709"/>
        <w:rPr>
          <w:color w:val="000000"/>
          <w:sz w:val="28"/>
          <w:szCs w:val="28"/>
        </w:rPr>
      </w:pPr>
      <w:r w:rsidRPr="003A6343">
        <w:rPr>
          <w:color w:val="000000"/>
          <w:sz w:val="28"/>
          <w:szCs w:val="28"/>
        </w:rPr>
        <w:t>- оказание услуг в области рекламы и маркетинга;</w:t>
      </w:r>
    </w:p>
    <w:p w:rsidR="00047932" w:rsidRPr="003A6343" w:rsidRDefault="00047932" w:rsidP="00735499">
      <w:pPr>
        <w:spacing w:line="360" w:lineRule="auto"/>
        <w:ind w:firstLine="709"/>
        <w:rPr>
          <w:color w:val="000000"/>
          <w:sz w:val="28"/>
          <w:szCs w:val="28"/>
        </w:rPr>
      </w:pPr>
      <w:r w:rsidRPr="003A6343">
        <w:rPr>
          <w:color w:val="000000"/>
          <w:sz w:val="28"/>
          <w:szCs w:val="28"/>
        </w:rPr>
        <w:t xml:space="preserve">- производство тары и упаковочных материалов; </w:t>
      </w:r>
    </w:p>
    <w:p w:rsidR="00047932" w:rsidRPr="003A6343" w:rsidRDefault="00047932" w:rsidP="00735499">
      <w:pPr>
        <w:spacing w:line="360" w:lineRule="auto"/>
        <w:ind w:firstLine="709"/>
        <w:rPr>
          <w:color w:val="000000"/>
          <w:sz w:val="28"/>
          <w:szCs w:val="28"/>
        </w:rPr>
      </w:pPr>
      <w:r w:rsidRPr="003A6343">
        <w:rPr>
          <w:color w:val="000000"/>
          <w:sz w:val="28"/>
          <w:szCs w:val="28"/>
        </w:rPr>
        <w:t>- оптовая торговля тарой и упаковочными материалами;</w:t>
      </w:r>
    </w:p>
    <w:p w:rsidR="00047932" w:rsidRPr="003A6343" w:rsidRDefault="00047932" w:rsidP="00735499">
      <w:pPr>
        <w:spacing w:line="360" w:lineRule="auto"/>
        <w:ind w:firstLine="709"/>
        <w:rPr>
          <w:color w:val="000000"/>
          <w:sz w:val="28"/>
          <w:szCs w:val="28"/>
        </w:rPr>
      </w:pPr>
      <w:r w:rsidRPr="003A6343">
        <w:rPr>
          <w:color w:val="000000"/>
          <w:sz w:val="28"/>
          <w:szCs w:val="28"/>
        </w:rPr>
        <w:t xml:space="preserve">- все виды внешнеэкономической деятельности; </w:t>
      </w:r>
    </w:p>
    <w:p w:rsidR="00047932" w:rsidRPr="003A6343" w:rsidRDefault="00047932" w:rsidP="00735499">
      <w:pPr>
        <w:spacing w:line="360" w:lineRule="auto"/>
        <w:ind w:firstLine="709"/>
        <w:rPr>
          <w:color w:val="000000"/>
          <w:sz w:val="28"/>
          <w:szCs w:val="28"/>
        </w:rPr>
      </w:pPr>
      <w:r w:rsidRPr="003A6343">
        <w:rPr>
          <w:color w:val="000000"/>
          <w:sz w:val="28"/>
          <w:szCs w:val="28"/>
        </w:rPr>
        <w:t>- осуществление любых иных видов деятельности, не запрещенных законодательством Российской Федерации.</w:t>
      </w:r>
    </w:p>
    <w:p w:rsidR="00047932" w:rsidRPr="003A6343" w:rsidRDefault="00047932" w:rsidP="00735499">
      <w:pPr>
        <w:spacing w:line="360" w:lineRule="auto"/>
        <w:ind w:firstLine="709"/>
        <w:rPr>
          <w:color w:val="000000"/>
          <w:sz w:val="28"/>
          <w:szCs w:val="28"/>
        </w:rPr>
      </w:pPr>
      <w:r w:rsidRPr="003A6343">
        <w:rPr>
          <w:color w:val="000000"/>
          <w:sz w:val="28"/>
          <w:szCs w:val="28"/>
        </w:rPr>
        <w:t>Деятельность Общества не ограничивается выше названным. Общество имеет гражданские права и несет обязанности, необходимые для осуществления любых видов деятельности, не запрещенных федеральными законами. Все вышеперечисленные виды деятельности осуществляются в соответствии с действующим законодательством Российской Федерации.</w:t>
      </w:r>
    </w:p>
    <w:p w:rsidR="00047932" w:rsidRPr="003A6343" w:rsidRDefault="00047932" w:rsidP="00735499">
      <w:pPr>
        <w:rPr>
          <w:color w:val="000000"/>
          <w:sz w:val="28"/>
          <w:szCs w:val="28"/>
        </w:rPr>
      </w:pPr>
    </w:p>
    <w:p w:rsidR="00047932" w:rsidRPr="003A6343" w:rsidRDefault="00047932" w:rsidP="00E26DE1">
      <w:pPr>
        <w:ind w:firstLine="720"/>
        <w:rPr>
          <w:color w:val="000000"/>
          <w:sz w:val="28"/>
          <w:szCs w:val="28"/>
        </w:rPr>
      </w:pPr>
      <w:r w:rsidRPr="003A6343">
        <w:rPr>
          <w:color w:val="000000"/>
          <w:sz w:val="28"/>
          <w:szCs w:val="28"/>
        </w:rPr>
        <w:t>2.2 Цель и задачи аудита</w:t>
      </w:r>
    </w:p>
    <w:p w:rsidR="00047932" w:rsidRPr="003A6343" w:rsidRDefault="00047932" w:rsidP="00E26DE1">
      <w:pPr>
        <w:ind w:firstLine="720"/>
        <w:rPr>
          <w:color w:val="000000"/>
          <w:sz w:val="28"/>
          <w:szCs w:val="28"/>
        </w:rPr>
      </w:pPr>
    </w:p>
    <w:p w:rsidR="00047932" w:rsidRPr="003A6343" w:rsidRDefault="00047932" w:rsidP="00735499">
      <w:pPr>
        <w:spacing w:line="360" w:lineRule="auto"/>
        <w:ind w:firstLine="709"/>
        <w:rPr>
          <w:color w:val="000000"/>
          <w:sz w:val="28"/>
          <w:szCs w:val="28"/>
        </w:rPr>
      </w:pPr>
      <w:r w:rsidRPr="003A6343">
        <w:rPr>
          <w:color w:val="000000"/>
          <w:sz w:val="28"/>
          <w:szCs w:val="28"/>
        </w:rPr>
        <w:t>При проведении аудиторской проверки учета основных средств, прежде всего, необходимо проверить, как ведется аналитический учет основных средств. Такой учет организуется по отдельным объектам, каждому из которых присваивается инвентарный номер на весь период его эксплуатации. Пообъектный учет ведется в инвентарных карточках или книгах. Аудитору необходимо проверить, как ведутся карточки или книги, а также правильность присвоения шифра амортизационных отчислений и наличие всех справочных данных.</w:t>
      </w:r>
    </w:p>
    <w:p w:rsidR="00047932" w:rsidRPr="003A6343" w:rsidRDefault="00047932" w:rsidP="00735499">
      <w:pPr>
        <w:spacing w:line="360" w:lineRule="auto"/>
        <w:ind w:firstLine="709"/>
        <w:rPr>
          <w:color w:val="000000"/>
          <w:sz w:val="28"/>
          <w:szCs w:val="28"/>
        </w:rPr>
      </w:pPr>
      <w:r w:rsidRPr="003A6343">
        <w:rPr>
          <w:color w:val="000000"/>
          <w:sz w:val="28"/>
          <w:szCs w:val="28"/>
        </w:rPr>
        <w:t>Следует проверить: нет ли объектов основных средств, по которым не ведутся инвентарные карточки, и предложить восстановить на такие средства инвентарные карточки.</w:t>
      </w:r>
    </w:p>
    <w:p w:rsidR="00047932" w:rsidRPr="003A6343" w:rsidRDefault="00047932" w:rsidP="00735499">
      <w:pPr>
        <w:spacing w:line="360" w:lineRule="auto"/>
        <w:ind w:firstLine="709"/>
        <w:rPr>
          <w:color w:val="000000"/>
          <w:sz w:val="28"/>
          <w:szCs w:val="28"/>
        </w:rPr>
      </w:pPr>
      <w:r w:rsidRPr="003A6343">
        <w:rPr>
          <w:color w:val="000000"/>
          <w:sz w:val="28"/>
          <w:szCs w:val="28"/>
        </w:rPr>
        <w:t>Отдельно следует проверить состояние учета основных средств в местах их размещения (в эксплуатации, на складе, в ремонте и т.д.). Для этого аудиторы должны также установить правильность ведения инвентарного списка основных средств (типовая форма № ОС-13), соответствие данных аналитического учета записям на счете 01 “Основные средства”, регулярность взаимной сверки данных бухгалтерского учета.</w:t>
      </w:r>
    </w:p>
    <w:p w:rsidR="00047932" w:rsidRPr="003A6343" w:rsidRDefault="00047932" w:rsidP="00735499">
      <w:pPr>
        <w:spacing w:line="360" w:lineRule="auto"/>
        <w:ind w:firstLine="709"/>
        <w:rPr>
          <w:color w:val="000000"/>
          <w:sz w:val="28"/>
          <w:szCs w:val="28"/>
        </w:rPr>
      </w:pPr>
      <w:r w:rsidRPr="003A6343">
        <w:rPr>
          <w:color w:val="000000"/>
          <w:sz w:val="28"/>
          <w:szCs w:val="28"/>
        </w:rPr>
        <w:t>Основными источниками информации об основных средствах служат первичные документа: акты приема-передачи в эксплуатацию основных средств, накладные на внутренне перемещение и др.</w:t>
      </w:r>
    </w:p>
    <w:p w:rsidR="00047932" w:rsidRPr="003A6343" w:rsidRDefault="00047932" w:rsidP="00735499">
      <w:pPr>
        <w:spacing w:line="360" w:lineRule="auto"/>
        <w:ind w:firstLine="709"/>
        <w:rPr>
          <w:color w:val="000000"/>
          <w:sz w:val="28"/>
          <w:szCs w:val="28"/>
        </w:rPr>
      </w:pPr>
      <w:r w:rsidRPr="003A6343">
        <w:rPr>
          <w:color w:val="000000"/>
          <w:sz w:val="28"/>
          <w:szCs w:val="28"/>
        </w:rPr>
        <w:t>Проверка правильности ведения аналитического учета может быть сплошной или выборочной.</w:t>
      </w:r>
    </w:p>
    <w:p w:rsidR="00047932" w:rsidRPr="003A6343" w:rsidRDefault="00047932" w:rsidP="00735499">
      <w:pPr>
        <w:spacing w:line="360" w:lineRule="auto"/>
        <w:ind w:firstLine="709"/>
        <w:rPr>
          <w:color w:val="000000"/>
          <w:sz w:val="28"/>
          <w:szCs w:val="28"/>
        </w:rPr>
      </w:pPr>
      <w:r w:rsidRPr="003A6343">
        <w:rPr>
          <w:color w:val="000000"/>
          <w:sz w:val="28"/>
          <w:szCs w:val="28"/>
        </w:rPr>
        <w:t>Важным моментом в организации аналитического учета является качественное и своевременное проведение их инвентаризации. Аудитор проверяет, как была проведена последняя инвентаризация, какие были выявлены ошибки и как они исправлены. Если инвентаризация основных средств не проводилась более 2-3 лет, то аудитор может потребовать ее проведения. Это позволит более качественно провести последующую проверку и уменьшить аудиторский риск.</w:t>
      </w:r>
    </w:p>
    <w:p w:rsidR="00047932" w:rsidRPr="003A6343" w:rsidRDefault="00047932" w:rsidP="00735499">
      <w:pPr>
        <w:spacing w:line="360" w:lineRule="auto"/>
        <w:ind w:firstLine="709"/>
        <w:rPr>
          <w:color w:val="000000"/>
          <w:sz w:val="28"/>
          <w:szCs w:val="28"/>
        </w:rPr>
      </w:pPr>
      <w:r w:rsidRPr="003A6343">
        <w:rPr>
          <w:color w:val="000000"/>
          <w:sz w:val="28"/>
          <w:szCs w:val="28"/>
        </w:rPr>
        <w:t>При расхождении между данными аналитического и синтетического учета нужно выяснить их причины и виновных в этом должностных лиц, определить последствия и внести предложения по устранению выявленных недостатков.</w:t>
      </w:r>
    </w:p>
    <w:p w:rsidR="00047932" w:rsidRPr="003A6343" w:rsidRDefault="00047932" w:rsidP="00735499">
      <w:pPr>
        <w:spacing w:line="360" w:lineRule="auto"/>
        <w:ind w:firstLine="709"/>
        <w:rPr>
          <w:color w:val="000000"/>
          <w:sz w:val="28"/>
          <w:szCs w:val="28"/>
        </w:rPr>
      </w:pPr>
      <w:r w:rsidRPr="003A6343">
        <w:rPr>
          <w:color w:val="000000"/>
          <w:sz w:val="28"/>
          <w:szCs w:val="28"/>
        </w:rPr>
        <w:t>Особо тщательно надо проверить полноту и своевременность проведения инвентаризации основных средств, а также инвентаризационные описи и приложенные к ним протоколы заседания инвентаризационных комиссий, сличительные ведомости, ведомости результатов последней инвентаризации, решения руководства организации по итогам ее проведения и правильность отражения результатов инвентаризации в бухгалтерском учете. Такая проверка аудитору крайне необходима для того, чтобы убедиться, насколько можно доверять результатам внутреннего контроля, чтобы скорректировать аудиторский риск и, соответственно, аудиторские процедуры.</w:t>
      </w:r>
    </w:p>
    <w:p w:rsidR="00047932" w:rsidRPr="003A6343" w:rsidRDefault="00047932" w:rsidP="00735499">
      <w:pPr>
        <w:spacing w:line="360" w:lineRule="auto"/>
        <w:ind w:firstLine="709"/>
        <w:rPr>
          <w:color w:val="000000"/>
          <w:sz w:val="28"/>
          <w:szCs w:val="28"/>
        </w:rPr>
      </w:pPr>
      <w:r w:rsidRPr="003A6343">
        <w:rPr>
          <w:color w:val="000000"/>
          <w:sz w:val="28"/>
          <w:szCs w:val="28"/>
        </w:rPr>
        <w:t>В ходе проверки рекомендуется проведение контрольной инвентаризации или, хотя бы, осмотра отдельных объектов основных средств (в местах их постоянного или временного хранения), особенно арендуемых основных средств, так как на практике часто используют фиктивные договоры для начисления арендной платы с целью увеличения себестоимости продукции и присвоения средств.</w:t>
      </w:r>
    </w:p>
    <w:p w:rsidR="00047932" w:rsidRPr="003A6343" w:rsidRDefault="00047932" w:rsidP="00735499">
      <w:pPr>
        <w:rPr>
          <w:color w:val="000000"/>
          <w:sz w:val="28"/>
          <w:szCs w:val="28"/>
        </w:rPr>
      </w:pPr>
    </w:p>
    <w:p w:rsidR="00047932" w:rsidRPr="003A6343" w:rsidRDefault="00047932" w:rsidP="00735499">
      <w:pPr>
        <w:rPr>
          <w:color w:val="000000"/>
          <w:sz w:val="28"/>
          <w:szCs w:val="28"/>
        </w:rPr>
      </w:pPr>
    </w:p>
    <w:p w:rsidR="00047932" w:rsidRPr="003A6343" w:rsidRDefault="00047932" w:rsidP="00E26DE1">
      <w:pPr>
        <w:ind w:firstLine="540"/>
        <w:rPr>
          <w:color w:val="000000"/>
          <w:sz w:val="28"/>
          <w:szCs w:val="28"/>
        </w:rPr>
      </w:pPr>
      <w:r w:rsidRPr="003A6343">
        <w:rPr>
          <w:color w:val="000000"/>
          <w:sz w:val="28"/>
          <w:szCs w:val="28"/>
        </w:rPr>
        <w:t xml:space="preserve">2.3 Источники информации. </w:t>
      </w:r>
    </w:p>
    <w:p w:rsidR="00047932" w:rsidRPr="003A6343" w:rsidRDefault="00047932" w:rsidP="00E26DE1">
      <w:pPr>
        <w:ind w:firstLine="540"/>
        <w:rPr>
          <w:color w:val="000000"/>
          <w:sz w:val="28"/>
          <w:szCs w:val="28"/>
        </w:rPr>
      </w:pPr>
    </w:p>
    <w:p w:rsidR="00047932" w:rsidRPr="003A6343" w:rsidRDefault="00047932" w:rsidP="00B11AD9">
      <w:pPr>
        <w:numPr>
          <w:ilvl w:val="0"/>
          <w:numId w:val="22"/>
        </w:numPr>
        <w:tabs>
          <w:tab w:val="clear" w:pos="1260"/>
          <w:tab w:val="num" w:pos="720"/>
        </w:tabs>
        <w:spacing w:line="360" w:lineRule="auto"/>
        <w:ind w:left="720" w:hanging="720"/>
        <w:rPr>
          <w:color w:val="000000"/>
          <w:sz w:val="28"/>
          <w:szCs w:val="28"/>
        </w:rPr>
      </w:pPr>
      <w:r w:rsidRPr="003A6343">
        <w:rPr>
          <w:color w:val="000000"/>
          <w:sz w:val="28"/>
          <w:szCs w:val="28"/>
        </w:rPr>
        <w:t>Инвентарные карточки учета основных средств, ведомости, журналы-ордера</w:t>
      </w:r>
    </w:p>
    <w:p w:rsidR="00047932" w:rsidRPr="003A6343" w:rsidRDefault="00047932" w:rsidP="00B11AD9">
      <w:pPr>
        <w:numPr>
          <w:ilvl w:val="0"/>
          <w:numId w:val="22"/>
        </w:numPr>
        <w:tabs>
          <w:tab w:val="clear" w:pos="1260"/>
          <w:tab w:val="num" w:pos="720"/>
        </w:tabs>
        <w:spacing w:line="360" w:lineRule="auto"/>
        <w:ind w:left="720" w:hanging="720"/>
        <w:rPr>
          <w:color w:val="000000"/>
          <w:sz w:val="28"/>
          <w:szCs w:val="28"/>
        </w:rPr>
      </w:pPr>
      <w:r w:rsidRPr="003A6343">
        <w:rPr>
          <w:color w:val="000000"/>
          <w:sz w:val="28"/>
          <w:szCs w:val="28"/>
        </w:rPr>
        <w:t>Инвентаризационные описи, результаты текущей инвентаризации, акты приемки-передачи, договоры, счета-фактуры</w:t>
      </w:r>
    </w:p>
    <w:p w:rsidR="00047932" w:rsidRPr="003A6343" w:rsidRDefault="00047932" w:rsidP="00B11AD9">
      <w:pPr>
        <w:numPr>
          <w:ilvl w:val="0"/>
          <w:numId w:val="22"/>
        </w:numPr>
        <w:tabs>
          <w:tab w:val="clear" w:pos="1260"/>
          <w:tab w:val="num" w:pos="720"/>
        </w:tabs>
        <w:spacing w:line="360" w:lineRule="auto"/>
        <w:ind w:left="720" w:hanging="720"/>
        <w:rPr>
          <w:color w:val="000000"/>
          <w:sz w:val="28"/>
          <w:szCs w:val="28"/>
        </w:rPr>
      </w:pPr>
      <w:r w:rsidRPr="003A6343">
        <w:rPr>
          <w:color w:val="000000"/>
          <w:sz w:val="28"/>
          <w:szCs w:val="28"/>
        </w:rPr>
        <w:t>Договоры, счета-фактуры, накладные, авансовые отчеты, акты приемки-передачи, акты списания, инвентарные карточки учета основных средств, Главная книга</w:t>
      </w:r>
    </w:p>
    <w:p w:rsidR="00047932" w:rsidRPr="003A6343" w:rsidRDefault="00047932" w:rsidP="00B11AD9">
      <w:pPr>
        <w:numPr>
          <w:ilvl w:val="0"/>
          <w:numId w:val="22"/>
        </w:numPr>
        <w:tabs>
          <w:tab w:val="clear" w:pos="1260"/>
          <w:tab w:val="num" w:pos="720"/>
        </w:tabs>
        <w:spacing w:line="360" w:lineRule="auto"/>
        <w:ind w:left="720" w:hanging="720"/>
        <w:rPr>
          <w:color w:val="000000"/>
          <w:sz w:val="28"/>
          <w:szCs w:val="28"/>
        </w:rPr>
      </w:pPr>
      <w:r w:rsidRPr="003A6343">
        <w:rPr>
          <w:color w:val="000000"/>
          <w:sz w:val="28"/>
          <w:szCs w:val="28"/>
        </w:rPr>
        <w:t>Аналитические расчеты</w:t>
      </w:r>
    </w:p>
    <w:p w:rsidR="00047932" w:rsidRPr="003A6343" w:rsidRDefault="00047932" w:rsidP="00B11AD9">
      <w:pPr>
        <w:numPr>
          <w:ilvl w:val="0"/>
          <w:numId w:val="22"/>
        </w:numPr>
        <w:tabs>
          <w:tab w:val="clear" w:pos="1260"/>
          <w:tab w:val="num" w:pos="720"/>
        </w:tabs>
        <w:spacing w:line="360" w:lineRule="auto"/>
        <w:ind w:left="720" w:hanging="720"/>
        <w:rPr>
          <w:color w:val="000000"/>
          <w:sz w:val="28"/>
          <w:szCs w:val="28"/>
        </w:rPr>
      </w:pPr>
      <w:r w:rsidRPr="003A6343">
        <w:rPr>
          <w:color w:val="000000"/>
          <w:sz w:val="28"/>
          <w:szCs w:val="28"/>
        </w:rPr>
        <w:t>Инвентаризационные описи и инвентарные карточки учета основных средств</w:t>
      </w:r>
    </w:p>
    <w:p w:rsidR="00047932" w:rsidRPr="003A6343" w:rsidRDefault="00047932" w:rsidP="00B11AD9">
      <w:pPr>
        <w:numPr>
          <w:ilvl w:val="0"/>
          <w:numId w:val="22"/>
        </w:numPr>
        <w:tabs>
          <w:tab w:val="clear" w:pos="1260"/>
          <w:tab w:val="num" w:pos="720"/>
        </w:tabs>
        <w:spacing w:line="360" w:lineRule="auto"/>
        <w:ind w:left="720" w:hanging="720"/>
        <w:rPr>
          <w:color w:val="000000"/>
          <w:sz w:val="28"/>
          <w:szCs w:val="28"/>
        </w:rPr>
      </w:pPr>
      <w:r w:rsidRPr="003A6343">
        <w:rPr>
          <w:color w:val="000000"/>
          <w:sz w:val="28"/>
          <w:szCs w:val="28"/>
        </w:rPr>
        <w:t>Расчетно-платежные документы, расчеты по налогам</w:t>
      </w:r>
    </w:p>
    <w:p w:rsidR="00047932" w:rsidRPr="003A6343" w:rsidRDefault="00047932" w:rsidP="00B11AD9">
      <w:pPr>
        <w:numPr>
          <w:ilvl w:val="0"/>
          <w:numId w:val="22"/>
        </w:numPr>
        <w:tabs>
          <w:tab w:val="clear" w:pos="1260"/>
          <w:tab w:val="num" w:pos="720"/>
        </w:tabs>
        <w:spacing w:line="360" w:lineRule="auto"/>
        <w:ind w:left="720" w:hanging="720"/>
        <w:rPr>
          <w:color w:val="000000"/>
          <w:sz w:val="28"/>
          <w:szCs w:val="28"/>
        </w:rPr>
      </w:pPr>
      <w:r w:rsidRPr="003A6343">
        <w:rPr>
          <w:color w:val="000000"/>
          <w:sz w:val="28"/>
          <w:szCs w:val="28"/>
        </w:rPr>
        <w:t>Ведомости амортизационных отчислений, нормативные документы</w:t>
      </w:r>
    </w:p>
    <w:p w:rsidR="00047932" w:rsidRPr="003A6343" w:rsidRDefault="00047932" w:rsidP="00B11AD9">
      <w:pPr>
        <w:numPr>
          <w:ilvl w:val="0"/>
          <w:numId w:val="22"/>
        </w:numPr>
        <w:tabs>
          <w:tab w:val="clear" w:pos="1260"/>
          <w:tab w:val="num" w:pos="720"/>
        </w:tabs>
        <w:spacing w:line="360" w:lineRule="auto"/>
        <w:ind w:left="720" w:hanging="720"/>
        <w:rPr>
          <w:color w:val="000000"/>
          <w:sz w:val="28"/>
          <w:szCs w:val="28"/>
        </w:rPr>
      </w:pPr>
      <w:r w:rsidRPr="003A6343">
        <w:rPr>
          <w:color w:val="000000"/>
          <w:sz w:val="28"/>
          <w:szCs w:val="28"/>
        </w:rPr>
        <w:t>Ведомости распределения амортизационных отчислений журнал-ордер № 10</w:t>
      </w:r>
    </w:p>
    <w:p w:rsidR="00047932" w:rsidRPr="003A6343" w:rsidRDefault="00047932" w:rsidP="00B11AD9">
      <w:pPr>
        <w:numPr>
          <w:ilvl w:val="0"/>
          <w:numId w:val="22"/>
        </w:numPr>
        <w:tabs>
          <w:tab w:val="clear" w:pos="1260"/>
          <w:tab w:val="num" w:pos="720"/>
        </w:tabs>
        <w:spacing w:line="360" w:lineRule="auto"/>
        <w:ind w:left="720" w:hanging="720"/>
        <w:rPr>
          <w:color w:val="000000"/>
          <w:sz w:val="28"/>
          <w:szCs w:val="28"/>
        </w:rPr>
      </w:pPr>
      <w:r w:rsidRPr="003A6343">
        <w:rPr>
          <w:color w:val="000000"/>
          <w:sz w:val="28"/>
          <w:szCs w:val="28"/>
        </w:rPr>
        <w:t>Подсчет и сверка данных</w:t>
      </w:r>
    </w:p>
    <w:p w:rsidR="00047932" w:rsidRPr="003A6343" w:rsidRDefault="00047932" w:rsidP="00B11AD9">
      <w:pPr>
        <w:numPr>
          <w:ilvl w:val="0"/>
          <w:numId w:val="22"/>
        </w:numPr>
        <w:tabs>
          <w:tab w:val="clear" w:pos="1260"/>
          <w:tab w:val="num" w:pos="720"/>
        </w:tabs>
        <w:spacing w:line="360" w:lineRule="auto"/>
        <w:ind w:left="720" w:hanging="720"/>
        <w:rPr>
          <w:color w:val="000000"/>
          <w:sz w:val="28"/>
          <w:szCs w:val="28"/>
        </w:rPr>
      </w:pPr>
      <w:r w:rsidRPr="003A6343">
        <w:rPr>
          <w:color w:val="000000"/>
          <w:sz w:val="28"/>
          <w:szCs w:val="28"/>
        </w:rPr>
        <w:t>Страховые полисы, данные счета 65, расчетные таблицы</w:t>
      </w:r>
    </w:p>
    <w:p w:rsidR="00047932" w:rsidRPr="003A6343" w:rsidRDefault="00047932" w:rsidP="00B11AD9">
      <w:pPr>
        <w:numPr>
          <w:ilvl w:val="0"/>
          <w:numId w:val="22"/>
        </w:numPr>
        <w:tabs>
          <w:tab w:val="clear" w:pos="1260"/>
          <w:tab w:val="num" w:pos="720"/>
        </w:tabs>
        <w:spacing w:line="360" w:lineRule="auto"/>
        <w:ind w:left="720" w:hanging="720"/>
        <w:rPr>
          <w:color w:val="000000"/>
          <w:sz w:val="28"/>
          <w:szCs w:val="28"/>
        </w:rPr>
      </w:pPr>
      <w:r w:rsidRPr="003A6343">
        <w:rPr>
          <w:color w:val="000000"/>
          <w:sz w:val="28"/>
          <w:szCs w:val="28"/>
        </w:rPr>
        <w:t>Расчеты, данные счета 65, Главная книга</w:t>
      </w:r>
    </w:p>
    <w:p w:rsidR="00047932" w:rsidRPr="003A6343" w:rsidRDefault="00047932" w:rsidP="00B11AD9">
      <w:pPr>
        <w:numPr>
          <w:ilvl w:val="0"/>
          <w:numId w:val="22"/>
        </w:numPr>
        <w:tabs>
          <w:tab w:val="clear" w:pos="1260"/>
          <w:tab w:val="num" w:pos="720"/>
        </w:tabs>
        <w:spacing w:line="360" w:lineRule="auto"/>
        <w:ind w:left="720" w:hanging="720"/>
        <w:rPr>
          <w:color w:val="000000"/>
          <w:sz w:val="28"/>
          <w:szCs w:val="28"/>
        </w:rPr>
      </w:pPr>
      <w:r w:rsidRPr="003A6343">
        <w:rPr>
          <w:color w:val="000000"/>
          <w:sz w:val="28"/>
          <w:szCs w:val="28"/>
        </w:rPr>
        <w:t>Договоры аренды, данные счета 76, выписки банка, Главная книга</w:t>
      </w:r>
    </w:p>
    <w:p w:rsidR="00047932" w:rsidRPr="003A6343" w:rsidRDefault="00047932" w:rsidP="00B11AD9">
      <w:pPr>
        <w:tabs>
          <w:tab w:val="num" w:pos="720"/>
        </w:tabs>
        <w:spacing w:line="360" w:lineRule="auto"/>
        <w:ind w:left="720" w:hanging="720"/>
        <w:rPr>
          <w:color w:val="000000"/>
          <w:sz w:val="28"/>
          <w:szCs w:val="28"/>
        </w:rPr>
      </w:pPr>
    </w:p>
    <w:p w:rsidR="00047932" w:rsidRPr="003A6343" w:rsidRDefault="00047932" w:rsidP="00B11AD9">
      <w:pPr>
        <w:numPr>
          <w:ilvl w:val="0"/>
          <w:numId w:val="22"/>
        </w:numPr>
        <w:tabs>
          <w:tab w:val="clear" w:pos="1260"/>
          <w:tab w:val="num" w:pos="720"/>
        </w:tabs>
        <w:spacing w:line="360" w:lineRule="auto"/>
        <w:ind w:left="720" w:hanging="720"/>
        <w:rPr>
          <w:color w:val="000000"/>
          <w:sz w:val="28"/>
          <w:szCs w:val="28"/>
        </w:rPr>
      </w:pPr>
      <w:r w:rsidRPr="003A6343">
        <w:rPr>
          <w:color w:val="000000"/>
          <w:sz w:val="28"/>
          <w:szCs w:val="28"/>
        </w:rPr>
        <w:t>Проектно-сметная документация, приемо-сдаточные акты, другие первичные документы, данные аналитического учета затратных счетов и счетов 31, 89</w:t>
      </w:r>
    </w:p>
    <w:p w:rsidR="00047932" w:rsidRPr="003A6343" w:rsidRDefault="00047932" w:rsidP="00B11AD9">
      <w:pPr>
        <w:tabs>
          <w:tab w:val="num" w:pos="720"/>
        </w:tabs>
        <w:spacing w:line="360" w:lineRule="auto"/>
        <w:ind w:left="720" w:hanging="720"/>
        <w:rPr>
          <w:color w:val="000000"/>
          <w:sz w:val="28"/>
          <w:szCs w:val="28"/>
        </w:rPr>
      </w:pPr>
    </w:p>
    <w:p w:rsidR="00047932" w:rsidRPr="003A6343" w:rsidRDefault="00047932" w:rsidP="00735499">
      <w:pPr>
        <w:rPr>
          <w:color w:val="000000"/>
          <w:sz w:val="28"/>
          <w:szCs w:val="28"/>
        </w:rPr>
      </w:pPr>
    </w:p>
    <w:p w:rsidR="00047932" w:rsidRPr="003A6343" w:rsidRDefault="00047932" w:rsidP="00735499">
      <w:pPr>
        <w:rPr>
          <w:color w:val="000000"/>
          <w:sz w:val="28"/>
          <w:szCs w:val="28"/>
        </w:rPr>
      </w:pPr>
    </w:p>
    <w:p w:rsidR="00047932" w:rsidRPr="003A6343" w:rsidRDefault="00047932" w:rsidP="00735499">
      <w:pPr>
        <w:rPr>
          <w:color w:val="000000"/>
          <w:sz w:val="28"/>
          <w:szCs w:val="28"/>
        </w:rPr>
      </w:pPr>
    </w:p>
    <w:p w:rsidR="00047932" w:rsidRPr="003A6343" w:rsidRDefault="00047932" w:rsidP="00735499">
      <w:pPr>
        <w:rPr>
          <w:color w:val="000000"/>
          <w:sz w:val="28"/>
          <w:szCs w:val="28"/>
        </w:rPr>
      </w:pPr>
    </w:p>
    <w:p w:rsidR="00047932" w:rsidRPr="003A6343" w:rsidRDefault="00047932" w:rsidP="00735499">
      <w:pPr>
        <w:rPr>
          <w:color w:val="000000"/>
          <w:sz w:val="28"/>
          <w:szCs w:val="28"/>
        </w:rPr>
      </w:pPr>
    </w:p>
    <w:p w:rsidR="00047932" w:rsidRPr="003A6343" w:rsidRDefault="00047932" w:rsidP="00735499">
      <w:pPr>
        <w:rPr>
          <w:color w:val="000000"/>
          <w:sz w:val="28"/>
          <w:szCs w:val="28"/>
        </w:rPr>
      </w:pPr>
    </w:p>
    <w:p w:rsidR="00047932" w:rsidRPr="003A6343" w:rsidRDefault="00047932" w:rsidP="00E26DE1">
      <w:pPr>
        <w:ind w:firstLine="720"/>
        <w:rPr>
          <w:color w:val="000000"/>
          <w:sz w:val="28"/>
          <w:szCs w:val="28"/>
        </w:rPr>
      </w:pPr>
      <w:r w:rsidRPr="003A6343">
        <w:rPr>
          <w:color w:val="000000"/>
          <w:sz w:val="28"/>
          <w:szCs w:val="28"/>
        </w:rPr>
        <w:t>2.4 Подготовка и составление программы аудиторской проверки выбранного объекта.</w:t>
      </w:r>
    </w:p>
    <w:p w:rsidR="00047932" w:rsidRPr="003A6343" w:rsidRDefault="00047932" w:rsidP="00735499">
      <w:pPr>
        <w:rPr>
          <w:color w:val="000000"/>
          <w:sz w:val="28"/>
          <w:szCs w:val="28"/>
        </w:rPr>
      </w:pPr>
    </w:p>
    <w:p w:rsidR="00047932" w:rsidRPr="003A6343" w:rsidRDefault="00047932" w:rsidP="00E26DE1">
      <w:pPr>
        <w:pStyle w:val="2"/>
        <w:spacing w:before="0" w:after="0" w:line="360" w:lineRule="auto"/>
        <w:ind w:firstLine="709"/>
        <w:jc w:val="both"/>
        <w:rPr>
          <w:rFonts w:ascii="Times New Roman" w:hAnsi="Times New Roman" w:cs="Times New Roman"/>
          <w:b w:val="0"/>
          <w:i w:val="0"/>
          <w:iCs w:val="0"/>
          <w:color w:val="000000"/>
        </w:rPr>
      </w:pPr>
      <w:bookmarkStart w:id="0" w:name="_Toc472956197"/>
      <w:r w:rsidRPr="003A6343">
        <w:rPr>
          <w:rFonts w:ascii="Times New Roman" w:hAnsi="Times New Roman" w:cs="Times New Roman"/>
          <w:b w:val="0"/>
          <w:i w:val="0"/>
          <w:iCs w:val="0"/>
          <w:color w:val="000000"/>
        </w:rPr>
        <w:t>2.4.1 Аудит оформления и отражения в учете операций по поступлению и выбытию ОС</w:t>
      </w:r>
      <w:bookmarkEnd w:id="0"/>
      <w:r w:rsidRPr="003A6343">
        <w:rPr>
          <w:rFonts w:ascii="Times New Roman" w:hAnsi="Times New Roman" w:cs="Times New Roman"/>
          <w:b w:val="0"/>
          <w:i w:val="0"/>
          <w:iCs w:val="0"/>
          <w:color w:val="000000"/>
        </w:rPr>
        <w:t xml:space="preserve"> на предприятии Открытое акционерное общество «САН Интербрю»</w:t>
      </w:r>
    </w:p>
    <w:p w:rsidR="00047932" w:rsidRPr="003A6343" w:rsidRDefault="00047932" w:rsidP="00D566F8">
      <w:pPr>
        <w:spacing w:line="360" w:lineRule="auto"/>
        <w:ind w:firstLine="709"/>
        <w:rPr>
          <w:color w:val="000000"/>
          <w:sz w:val="28"/>
          <w:szCs w:val="28"/>
        </w:rPr>
      </w:pPr>
    </w:p>
    <w:p w:rsidR="00047932" w:rsidRPr="003A6343" w:rsidRDefault="00047932" w:rsidP="00D566F8">
      <w:pPr>
        <w:spacing w:line="360" w:lineRule="auto"/>
        <w:ind w:firstLine="709"/>
        <w:rPr>
          <w:color w:val="000000"/>
          <w:sz w:val="28"/>
          <w:szCs w:val="28"/>
        </w:rPr>
      </w:pPr>
      <w:r w:rsidRPr="003A6343">
        <w:rPr>
          <w:color w:val="000000"/>
          <w:sz w:val="28"/>
          <w:szCs w:val="28"/>
        </w:rPr>
        <w:t>Учет движения ОС оформляется унифицированными документами, утвержденными МФ и ЦСУ РФ. При проверке необходимо обратить внимание на следующее:</w:t>
      </w:r>
    </w:p>
    <w:p w:rsidR="00047932" w:rsidRPr="003A6343" w:rsidRDefault="00047932" w:rsidP="00D566F8">
      <w:pPr>
        <w:autoSpaceDE w:val="0"/>
        <w:autoSpaceDN w:val="0"/>
        <w:spacing w:line="360" w:lineRule="auto"/>
        <w:ind w:firstLine="709"/>
        <w:rPr>
          <w:color w:val="000000"/>
          <w:sz w:val="28"/>
          <w:szCs w:val="28"/>
        </w:rPr>
      </w:pPr>
      <w:r w:rsidRPr="003A6343">
        <w:rPr>
          <w:color w:val="000000"/>
          <w:sz w:val="28"/>
          <w:szCs w:val="28"/>
        </w:rPr>
        <w:t>- при передаче ОС в качестве взноса в Уставный капитал должен быть приведен их перечень, где указывают первоначальную стоимость, износ и цену соглашения при передаче. К перечню должны быть подложены вторые экземпляры Актов приема-передачи, заверенные печатью передающей стороны и вся техническая документация на передаваемые объекты;</w:t>
      </w:r>
    </w:p>
    <w:p w:rsidR="00047932" w:rsidRPr="003A6343" w:rsidRDefault="00047932" w:rsidP="00D566F8">
      <w:pPr>
        <w:autoSpaceDE w:val="0"/>
        <w:autoSpaceDN w:val="0"/>
        <w:spacing w:line="360" w:lineRule="auto"/>
        <w:ind w:firstLine="709"/>
        <w:rPr>
          <w:color w:val="000000"/>
          <w:sz w:val="28"/>
          <w:szCs w:val="28"/>
        </w:rPr>
      </w:pPr>
      <w:r w:rsidRPr="003A6343">
        <w:rPr>
          <w:color w:val="000000"/>
          <w:sz w:val="28"/>
          <w:szCs w:val="28"/>
        </w:rPr>
        <w:t>- при приобретении ОС у физического лица должен быть оформлен договор купли-продажи с указанием первоначальной стоимости, износа и цены приобретения;</w:t>
      </w:r>
    </w:p>
    <w:p w:rsidR="00047932" w:rsidRPr="003A6343" w:rsidRDefault="00047932" w:rsidP="00D566F8">
      <w:pPr>
        <w:autoSpaceDE w:val="0"/>
        <w:autoSpaceDN w:val="0"/>
        <w:spacing w:line="360" w:lineRule="auto"/>
        <w:ind w:firstLine="709"/>
        <w:rPr>
          <w:color w:val="000000"/>
          <w:sz w:val="28"/>
          <w:szCs w:val="28"/>
        </w:rPr>
      </w:pPr>
      <w:r w:rsidRPr="003A6343">
        <w:rPr>
          <w:color w:val="000000"/>
          <w:sz w:val="28"/>
          <w:szCs w:val="28"/>
        </w:rPr>
        <w:t>- при приобретении объектов ОС в комплекте (например, мебель для офиса) в инвентарной карточке должна быть вписана расшифровка – перечень отдельных предметов, входящих в комплект;</w:t>
      </w:r>
    </w:p>
    <w:p w:rsidR="00047932" w:rsidRPr="003A6343" w:rsidRDefault="00047932" w:rsidP="00D566F8">
      <w:pPr>
        <w:autoSpaceDE w:val="0"/>
        <w:autoSpaceDN w:val="0"/>
        <w:spacing w:line="360" w:lineRule="auto"/>
        <w:ind w:firstLine="709"/>
        <w:rPr>
          <w:color w:val="000000"/>
          <w:sz w:val="28"/>
          <w:szCs w:val="28"/>
        </w:rPr>
      </w:pPr>
      <w:r w:rsidRPr="003A6343">
        <w:rPr>
          <w:color w:val="000000"/>
          <w:sz w:val="28"/>
          <w:szCs w:val="28"/>
        </w:rPr>
        <w:t>- при приобретении объектов ОС за иностранную валюту первоначальная стоимость объекта должна учитываться по пересчитанному курсу в рублях на момент приобретения;</w:t>
      </w:r>
    </w:p>
    <w:p w:rsidR="00047932" w:rsidRPr="003A6343" w:rsidRDefault="00047932" w:rsidP="00D566F8">
      <w:pPr>
        <w:autoSpaceDE w:val="0"/>
        <w:autoSpaceDN w:val="0"/>
        <w:spacing w:line="360" w:lineRule="auto"/>
        <w:ind w:firstLine="709"/>
        <w:rPr>
          <w:color w:val="000000"/>
          <w:sz w:val="28"/>
          <w:szCs w:val="28"/>
        </w:rPr>
      </w:pPr>
      <w:r w:rsidRPr="003A6343">
        <w:rPr>
          <w:color w:val="000000"/>
          <w:sz w:val="28"/>
          <w:szCs w:val="28"/>
        </w:rPr>
        <w:t>- объекты капстроительства, находящиеся во временной эксплуатации, до ввода их в постоянную эксплуатацию не включаются в состав ОС, а учитываются как незавершенные капвложения (сч. 08);</w:t>
      </w:r>
    </w:p>
    <w:p w:rsidR="00047932" w:rsidRPr="003A6343" w:rsidRDefault="00047932" w:rsidP="00D566F8">
      <w:pPr>
        <w:autoSpaceDE w:val="0"/>
        <w:autoSpaceDN w:val="0"/>
        <w:spacing w:line="360" w:lineRule="auto"/>
        <w:ind w:firstLine="709"/>
        <w:rPr>
          <w:color w:val="000000"/>
          <w:sz w:val="28"/>
          <w:szCs w:val="28"/>
        </w:rPr>
      </w:pPr>
      <w:r w:rsidRPr="003A6343">
        <w:rPr>
          <w:color w:val="000000"/>
          <w:sz w:val="28"/>
          <w:szCs w:val="28"/>
        </w:rPr>
        <w:t>- объекты ОС, принятых в эксплуатацию на условиях текущей аренды, учитываются на забалансовом сч. 001;</w:t>
      </w:r>
    </w:p>
    <w:p w:rsidR="00047932" w:rsidRPr="003A6343" w:rsidRDefault="00047932" w:rsidP="00D566F8">
      <w:pPr>
        <w:autoSpaceDE w:val="0"/>
        <w:autoSpaceDN w:val="0"/>
        <w:spacing w:line="360" w:lineRule="auto"/>
        <w:ind w:firstLine="709"/>
        <w:rPr>
          <w:color w:val="000000"/>
          <w:sz w:val="28"/>
          <w:szCs w:val="28"/>
        </w:rPr>
      </w:pPr>
      <w:r w:rsidRPr="003A6343">
        <w:rPr>
          <w:color w:val="000000"/>
          <w:sz w:val="28"/>
          <w:szCs w:val="28"/>
        </w:rPr>
        <w:t>- при продаже ОС должна быть установлена рыночная стоимость (письмо ГНС от 11.01.1995 г. № 12);</w:t>
      </w:r>
    </w:p>
    <w:p w:rsidR="00047932" w:rsidRPr="003A6343" w:rsidRDefault="00047932" w:rsidP="00D566F8">
      <w:pPr>
        <w:autoSpaceDE w:val="0"/>
        <w:autoSpaceDN w:val="0"/>
        <w:spacing w:line="360" w:lineRule="auto"/>
        <w:ind w:firstLine="709"/>
        <w:rPr>
          <w:color w:val="000000"/>
          <w:sz w:val="28"/>
          <w:szCs w:val="28"/>
        </w:rPr>
      </w:pPr>
      <w:r w:rsidRPr="003A6343">
        <w:rPr>
          <w:color w:val="000000"/>
          <w:sz w:val="28"/>
          <w:szCs w:val="28"/>
        </w:rPr>
        <w:t>- при безвозмездной передаче ОС подлежат обложению НДС у передающей стороны за исключением безвозмездной передачи ОС, зачисленных ранее в ОС с НДС (для непроизводственной сферы);</w:t>
      </w:r>
    </w:p>
    <w:p w:rsidR="00047932" w:rsidRPr="003A6343" w:rsidRDefault="00047932" w:rsidP="00D566F8">
      <w:pPr>
        <w:autoSpaceDE w:val="0"/>
        <w:autoSpaceDN w:val="0"/>
        <w:spacing w:line="360" w:lineRule="auto"/>
        <w:ind w:firstLine="709"/>
        <w:rPr>
          <w:color w:val="000000"/>
          <w:sz w:val="28"/>
          <w:szCs w:val="28"/>
        </w:rPr>
      </w:pPr>
      <w:r w:rsidRPr="003A6343">
        <w:rPr>
          <w:color w:val="000000"/>
          <w:sz w:val="28"/>
          <w:szCs w:val="28"/>
        </w:rPr>
        <w:t>- для определения непригодности ОС, невозможности или неэффективности проведения их восстановительного ремонта, а также для оформления необходимой документации по списанию на предприятии приказом руководителя должна быть создана постоянно действующая комиссия (состав комиссии и порядок списания отражен в Типовой инструкции о порядке списания пришедших в негодность ОС);</w:t>
      </w:r>
    </w:p>
    <w:p w:rsidR="00047932" w:rsidRPr="003A6343" w:rsidRDefault="00047932" w:rsidP="00D566F8">
      <w:pPr>
        <w:autoSpaceDE w:val="0"/>
        <w:autoSpaceDN w:val="0"/>
        <w:spacing w:line="360" w:lineRule="auto"/>
        <w:ind w:firstLine="709"/>
        <w:rPr>
          <w:color w:val="000000"/>
          <w:sz w:val="28"/>
          <w:szCs w:val="28"/>
        </w:rPr>
      </w:pPr>
      <w:r w:rsidRPr="003A6343">
        <w:rPr>
          <w:color w:val="000000"/>
          <w:sz w:val="28"/>
          <w:szCs w:val="28"/>
        </w:rPr>
        <w:t>- если оборудование списывают в связи со строительством новых, расширением, реконструкцией и техническим перевооружением действующих предприятий, цехов и других объектов, то перечень этого оборудования должен быть указан в плане расширения, реконструкции и технического перевооружения действующих предприятий;</w:t>
      </w:r>
    </w:p>
    <w:p w:rsidR="00047932" w:rsidRPr="003A6343" w:rsidRDefault="00047932" w:rsidP="00D566F8">
      <w:pPr>
        <w:autoSpaceDE w:val="0"/>
        <w:autoSpaceDN w:val="0"/>
        <w:spacing w:line="360" w:lineRule="auto"/>
        <w:ind w:firstLine="709"/>
        <w:rPr>
          <w:color w:val="000000"/>
          <w:sz w:val="28"/>
          <w:szCs w:val="28"/>
        </w:rPr>
      </w:pPr>
      <w:r w:rsidRPr="003A6343">
        <w:rPr>
          <w:color w:val="000000"/>
          <w:sz w:val="28"/>
          <w:szCs w:val="28"/>
        </w:rPr>
        <w:t>- все детали, узлы и агрегаты от разборки и демонтажа оборудования, годные для дальнейшего использования, должны быть оприходованы по бухучету на сч. 10 с К сч. 47;</w:t>
      </w:r>
    </w:p>
    <w:p w:rsidR="00047932" w:rsidRPr="003A6343" w:rsidRDefault="00047932" w:rsidP="00D566F8">
      <w:pPr>
        <w:autoSpaceDE w:val="0"/>
        <w:autoSpaceDN w:val="0"/>
        <w:spacing w:line="360" w:lineRule="auto"/>
        <w:ind w:firstLine="709"/>
        <w:rPr>
          <w:color w:val="000000"/>
          <w:sz w:val="28"/>
          <w:szCs w:val="28"/>
        </w:rPr>
      </w:pPr>
      <w:r w:rsidRPr="003A6343">
        <w:rPr>
          <w:color w:val="000000"/>
          <w:sz w:val="28"/>
          <w:szCs w:val="28"/>
        </w:rPr>
        <w:t>- детали и узлы, содержащие драгметаллы, должны быть учтены отдельно с целью сдачи их в переработку для извлечения драгметаллов.</w:t>
      </w:r>
    </w:p>
    <w:p w:rsidR="00047932" w:rsidRPr="003A6343" w:rsidRDefault="00047932" w:rsidP="00D566F8">
      <w:pPr>
        <w:spacing w:line="360" w:lineRule="auto"/>
        <w:ind w:firstLine="709"/>
        <w:rPr>
          <w:color w:val="000000"/>
          <w:sz w:val="28"/>
          <w:szCs w:val="28"/>
        </w:rPr>
      </w:pPr>
      <w:r w:rsidRPr="003A6343">
        <w:rPr>
          <w:color w:val="000000"/>
          <w:sz w:val="28"/>
          <w:szCs w:val="28"/>
        </w:rPr>
        <w:t>При проверке операций по поступлению основных средств необходимо установить, обоснованно ли экономически строительство тех или иных объектов, включено ли оно в план капитальных вложений, обеспечено ли необходимым финансированием, имеется ли в полном объеме проектно-сметная документация. Необходимо также установить целесообразность и законность приобретения, выявить полноту и своевременность оприходования поступивших в хозяйство основных средств, а также правильность документального оформления и реальность их оценки.</w:t>
      </w:r>
    </w:p>
    <w:p w:rsidR="00047932" w:rsidRPr="003A6343" w:rsidRDefault="00047932" w:rsidP="00D566F8">
      <w:pPr>
        <w:spacing w:line="360" w:lineRule="auto"/>
        <w:ind w:firstLine="709"/>
        <w:rPr>
          <w:color w:val="000000"/>
          <w:sz w:val="28"/>
          <w:szCs w:val="28"/>
        </w:rPr>
      </w:pPr>
      <w:r w:rsidRPr="003A6343">
        <w:rPr>
          <w:color w:val="000000"/>
          <w:sz w:val="28"/>
          <w:szCs w:val="28"/>
        </w:rPr>
        <w:t>Полноту и своевременность оприходования основных средств устанавливают путем изучения первичных документов и записей по счетам 01 “Основные средства”, 08 “Капитальные вложения”, 60 “Расчеты с поставщиками и подрядчиками” и др.</w:t>
      </w:r>
    </w:p>
    <w:p w:rsidR="00047932" w:rsidRPr="003A6343" w:rsidRDefault="00047932" w:rsidP="00D566F8">
      <w:pPr>
        <w:spacing w:line="360" w:lineRule="auto"/>
        <w:ind w:firstLine="709"/>
        <w:rPr>
          <w:color w:val="000000"/>
          <w:sz w:val="28"/>
          <w:szCs w:val="28"/>
        </w:rPr>
      </w:pPr>
      <w:r w:rsidRPr="003A6343">
        <w:rPr>
          <w:color w:val="000000"/>
          <w:sz w:val="28"/>
          <w:szCs w:val="28"/>
        </w:rPr>
        <w:t>Источниками таких данных являются акты приемки-передачи основных средств (форма № 52 или ОС-1); акты приемки многолетних насаждений и передачи их в эксплуатацию (форма № 54); накладные на внутрихозяйственные помещения (форма ОС-2), акты приемки-сдачи отремонтированных объектов (форма ОС-3), инвентаризационные описи (форма инв-1, № 162, № 163); инвентарные карточки, ведомости № 73-АПК, № 79-АПК, № 80-АПК, журналы-ордера № 14-АПК и др.</w:t>
      </w:r>
    </w:p>
    <w:p w:rsidR="00047932" w:rsidRPr="003A6343" w:rsidRDefault="00047932" w:rsidP="00D566F8">
      <w:pPr>
        <w:spacing w:line="360" w:lineRule="auto"/>
        <w:ind w:firstLine="709"/>
        <w:rPr>
          <w:color w:val="000000"/>
          <w:sz w:val="28"/>
          <w:szCs w:val="28"/>
        </w:rPr>
      </w:pPr>
      <w:r w:rsidRPr="003A6343">
        <w:rPr>
          <w:color w:val="000000"/>
          <w:sz w:val="28"/>
          <w:szCs w:val="28"/>
        </w:rPr>
        <w:t>При проверке поступления основных средств в порядке их безвозмездной передачи устанавливают наличие соответствующих двусторонних актов приемки-передачи указанных объектов, их техническое состояние и своевременность оприходования и закрепления за материально-ответственными лицами. Приобретение бывших в эксплуатации объектов у других организаций должно быть тщательно проверено с точки зрения целесообразности каждой операции, а также своевременности поступления и полноты оприходования таких объектов на балансовый учет.</w:t>
      </w:r>
    </w:p>
    <w:p w:rsidR="00047932" w:rsidRPr="003A6343" w:rsidRDefault="00047932" w:rsidP="00D566F8">
      <w:pPr>
        <w:spacing w:line="360" w:lineRule="auto"/>
        <w:ind w:firstLine="709"/>
        <w:rPr>
          <w:color w:val="000000"/>
          <w:sz w:val="28"/>
          <w:szCs w:val="28"/>
        </w:rPr>
      </w:pPr>
      <w:r w:rsidRPr="003A6343">
        <w:rPr>
          <w:color w:val="000000"/>
          <w:sz w:val="28"/>
          <w:szCs w:val="28"/>
        </w:rPr>
        <w:t>Практика аудиторских проверок показывает, что основные нарушения и ошибки допускаются при оформлении движения основных средств. Поэтому следует отметить, что. в отличие от других материальных ценностей, основные средства требуют особого первичного учета. Например, при поступлении (приобретении) основных средств применяются накладные или счета-фактуры (товарные документы), но эти документы не могут служит основанием для оприходования и введения в эксплуатацию этих средств.</w:t>
      </w:r>
    </w:p>
    <w:p w:rsidR="00047932" w:rsidRPr="003A6343" w:rsidRDefault="00047932" w:rsidP="00D566F8">
      <w:pPr>
        <w:spacing w:line="360" w:lineRule="auto"/>
        <w:ind w:firstLine="709"/>
        <w:rPr>
          <w:color w:val="000000"/>
          <w:sz w:val="28"/>
          <w:szCs w:val="28"/>
        </w:rPr>
      </w:pPr>
      <w:r w:rsidRPr="003A6343">
        <w:rPr>
          <w:color w:val="000000"/>
          <w:sz w:val="28"/>
          <w:szCs w:val="28"/>
        </w:rPr>
        <w:t>Оприходование и ввод в эксплуатацию объекта основных средств должны быть оформлены актом приемки-передачи основных средств (форма № 52 или ОС-1). Только с этого момента начинается отсчет начисления износа (амортизации) и возмещения уплаченного поставщикам налога на добавленную стоимость по основным средствам. Разумеется, НДС должен быть выделен отдельной строкой в расчетно-платежных документах. Отсюда следует вывод, что несвоевременное оприходование основных средств влечет за собой недоначисление износа, что приводит к искажению остаточной стоимости объектов и финансовых результатов деятельности организации, а также увеличение платежей в бюджет по НДС в данном периоде.</w:t>
      </w:r>
    </w:p>
    <w:p w:rsidR="00047932" w:rsidRPr="003A6343" w:rsidRDefault="00047932" w:rsidP="00D566F8">
      <w:pPr>
        <w:spacing w:line="360" w:lineRule="auto"/>
        <w:ind w:firstLine="709"/>
        <w:rPr>
          <w:color w:val="000000"/>
          <w:sz w:val="28"/>
          <w:szCs w:val="28"/>
        </w:rPr>
      </w:pPr>
      <w:r w:rsidRPr="003A6343">
        <w:rPr>
          <w:color w:val="000000"/>
          <w:sz w:val="28"/>
          <w:szCs w:val="28"/>
        </w:rPr>
        <w:t>Отдельно следует проверить операции по оприходованию полученных основных средств в виде вкладов в уставный капитал.</w:t>
      </w:r>
    </w:p>
    <w:p w:rsidR="00047932" w:rsidRPr="003A6343" w:rsidRDefault="00047932" w:rsidP="00D566F8">
      <w:pPr>
        <w:spacing w:line="360" w:lineRule="auto"/>
        <w:ind w:firstLine="709"/>
        <w:rPr>
          <w:color w:val="000000"/>
          <w:sz w:val="28"/>
          <w:szCs w:val="28"/>
        </w:rPr>
      </w:pPr>
      <w:r w:rsidRPr="003A6343">
        <w:rPr>
          <w:color w:val="000000"/>
          <w:sz w:val="28"/>
          <w:szCs w:val="28"/>
        </w:rPr>
        <w:t>При проверке строительства и приобретения основных средств необходимо установить: ведется ли аналитический учет по счету 08 “Капитальные вложения”; ведутся ли субсчета по счету 08 и соответствуют ли они плану счетов; куда относятся затраты по капитальному строительству; как оформляется ввод в эксплуатацию основных средств; облагаются ли налогом на добавленную стоимость затраты по строительно-монтажным работам, выполненным хозяйственным способом (дебет счета 08 и кредит счета 68).</w:t>
      </w:r>
    </w:p>
    <w:p w:rsidR="00047932" w:rsidRPr="003A6343" w:rsidRDefault="00047932" w:rsidP="00D566F8">
      <w:pPr>
        <w:spacing w:line="360" w:lineRule="auto"/>
        <w:ind w:firstLine="709"/>
        <w:rPr>
          <w:color w:val="000000"/>
          <w:sz w:val="28"/>
          <w:szCs w:val="28"/>
        </w:rPr>
      </w:pPr>
      <w:r w:rsidRPr="003A6343">
        <w:rPr>
          <w:color w:val="000000"/>
          <w:sz w:val="28"/>
          <w:szCs w:val="28"/>
        </w:rPr>
        <w:t>При проверке операций по реализации и выбытию основных средств надо выяснить, проводились ли эти операции по счету 47 “Реализация и прочее выбытие основных средств”. Известно, что по дебету счета 47 отражаются стоимость выбывающих основных фондов, расходы, связанные с выбытием (снос и разборка зданий, демонтаж станков и оборудования, транспортные расходы и др.). На кредит счета 47 относятся: выручка от реализации основных средств, сумма начисленного износа по счету 02, стоимость материальных ценностей в оценке возможного использования при реализации. Дебетовое (убыток) или кредитовое (прибыль) сальдо по счету 47 должно быть списано на счет 80 “Прибыли и убытки”.</w:t>
      </w:r>
    </w:p>
    <w:p w:rsidR="00047932" w:rsidRPr="003A6343" w:rsidRDefault="00047932" w:rsidP="00D566F8">
      <w:pPr>
        <w:spacing w:line="360" w:lineRule="auto"/>
        <w:ind w:firstLine="709"/>
        <w:rPr>
          <w:color w:val="000000"/>
          <w:sz w:val="28"/>
          <w:szCs w:val="28"/>
        </w:rPr>
      </w:pPr>
      <w:r w:rsidRPr="003A6343">
        <w:rPr>
          <w:color w:val="000000"/>
          <w:sz w:val="28"/>
          <w:szCs w:val="28"/>
        </w:rPr>
        <w:t xml:space="preserve">Необходимо обратить внимание на то, как производилась безвозмездная передача основных средств. Начиная с 1 января </w:t>
      </w:r>
      <w:smartTag w:uri="urn:schemas-microsoft-com:office:smarttags" w:element="metricconverter">
        <w:smartTagPr>
          <w:attr w:name="ProductID" w:val="1995 г"/>
        </w:smartTagPr>
        <w:r w:rsidRPr="003A6343">
          <w:rPr>
            <w:color w:val="000000"/>
            <w:sz w:val="28"/>
            <w:szCs w:val="28"/>
          </w:rPr>
          <w:t>1995 г</w:t>
        </w:r>
      </w:smartTag>
      <w:r w:rsidRPr="003A6343">
        <w:rPr>
          <w:color w:val="000000"/>
          <w:sz w:val="28"/>
          <w:szCs w:val="28"/>
        </w:rPr>
        <w:t>. при безвозмездной передаче основных средств и иного имущества выявленный финансовый результат относится на собственные источники средств предприятия (счета 81, 87, 88).</w:t>
      </w:r>
    </w:p>
    <w:p w:rsidR="00047932" w:rsidRPr="003A6343" w:rsidRDefault="00047932" w:rsidP="00D566F8">
      <w:pPr>
        <w:spacing w:line="360" w:lineRule="auto"/>
        <w:ind w:firstLine="709"/>
        <w:rPr>
          <w:color w:val="000000"/>
          <w:sz w:val="28"/>
          <w:szCs w:val="28"/>
        </w:rPr>
      </w:pPr>
      <w:r w:rsidRPr="003A6343">
        <w:rPr>
          <w:color w:val="000000"/>
          <w:sz w:val="28"/>
          <w:szCs w:val="28"/>
        </w:rPr>
        <w:t>Недостача или порча основных средств также отражается через счет 47 “Реализация и прочее выбытие основных средств”. При невозможности отнесения затрат на конкретных виновников стоимость недостающих основных средств списывается по остаточной стоимости на дебет счета 80 и кредит счета 84.</w:t>
      </w:r>
    </w:p>
    <w:p w:rsidR="00047932" w:rsidRPr="003A6343" w:rsidRDefault="00047932" w:rsidP="00D566F8">
      <w:pPr>
        <w:spacing w:line="360" w:lineRule="auto"/>
        <w:ind w:firstLine="709"/>
        <w:rPr>
          <w:color w:val="000000"/>
          <w:sz w:val="28"/>
          <w:szCs w:val="28"/>
        </w:rPr>
      </w:pPr>
    </w:p>
    <w:p w:rsidR="00047932" w:rsidRPr="003A6343" w:rsidRDefault="00047932" w:rsidP="00E26DE1">
      <w:pPr>
        <w:pStyle w:val="2"/>
        <w:tabs>
          <w:tab w:val="left" w:pos="1498"/>
        </w:tabs>
        <w:spacing w:before="0" w:after="0" w:line="360" w:lineRule="auto"/>
        <w:ind w:firstLine="709"/>
        <w:jc w:val="both"/>
        <w:rPr>
          <w:rFonts w:ascii="Times New Roman" w:hAnsi="Times New Roman" w:cs="Times New Roman"/>
          <w:i w:val="0"/>
          <w:iCs w:val="0"/>
          <w:color w:val="000000"/>
        </w:rPr>
      </w:pPr>
      <w:bookmarkStart w:id="1" w:name="_Toc472956198"/>
      <w:r w:rsidRPr="003A6343">
        <w:rPr>
          <w:rFonts w:ascii="Times New Roman" w:hAnsi="Times New Roman" w:cs="Times New Roman"/>
          <w:b w:val="0"/>
          <w:i w:val="0"/>
          <w:iCs w:val="0"/>
          <w:color w:val="000000"/>
        </w:rPr>
        <w:t>2.4.3 Аудит амортизации (износа) основных средств</w:t>
      </w:r>
      <w:bookmarkEnd w:id="1"/>
      <w:r w:rsidRPr="003A6343">
        <w:rPr>
          <w:rFonts w:ascii="Times New Roman" w:hAnsi="Times New Roman" w:cs="Times New Roman"/>
          <w:b w:val="0"/>
          <w:i w:val="0"/>
          <w:iCs w:val="0"/>
          <w:color w:val="000000"/>
        </w:rPr>
        <w:t xml:space="preserve"> на предприятии Открытое акционерное общество «САН Интербрю»</w:t>
      </w:r>
    </w:p>
    <w:p w:rsidR="00047932" w:rsidRPr="003A6343" w:rsidRDefault="00047932" w:rsidP="00D566F8">
      <w:pPr>
        <w:spacing w:line="360" w:lineRule="auto"/>
        <w:ind w:firstLine="709"/>
        <w:rPr>
          <w:color w:val="000000"/>
          <w:sz w:val="28"/>
          <w:szCs w:val="28"/>
        </w:rPr>
      </w:pPr>
    </w:p>
    <w:p w:rsidR="00047932" w:rsidRPr="003A6343" w:rsidRDefault="00047932" w:rsidP="00D566F8">
      <w:pPr>
        <w:spacing w:line="360" w:lineRule="auto"/>
        <w:ind w:firstLine="709"/>
        <w:rPr>
          <w:color w:val="000000"/>
          <w:sz w:val="28"/>
          <w:szCs w:val="28"/>
        </w:rPr>
      </w:pPr>
      <w:r w:rsidRPr="003A6343">
        <w:rPr>
          <w:color w:val="000000"/>
          <w:sz w:val="28"/>
          <w:szCs w:val="28"/>
        </w:rPr>
        <w:t xml:space="preserve">Важной задачей контроля по учету основных средств является проверка правильности начисления износа. Важно установить правильность отнесения основных средств к соответствующей группе амортизационных отчислений. </w:t>
      </w:r>
    </w:p>
    <w:p w:rsidR="00047932" w:rsidRPr="003A6343" w:rsidRDefault="00047932" w:rsidP="00D566F8">
      <w:pPr>
        <w:autoSpaceDE w:val="0"/>
        <w:autoSpaceDN w:val="0"/>
        <w:spacing w:line="360" w:lineRule="auto"/>
        <w:ind w:firstLine="709"/>
        <w:rPr>
          <w:color w:val="000000"/>
          <w:sz w:val="28"/>
          <w:szCs w:val="28"/>
        </w:rPr>
      </w:pPr>
      <w:r w:rsidRPr="003A6343">
        <w:rPr>
          <w:color w:val="000000"/>
          <w:sz w:val="28"/>
          <w:szCs w:val="28"/>
        </w:rPr>
        <w:t>- при сдаче ОС в текущую аренду амортизация включается в состав внереализационных потерь (Д сч. 80), а полученная арендная плата относится к внереализационным доходам (К. сч. 80);</w:t>
      </w:r>
    </w:p>
    <w:p w:rsidR="00047932" w:rsidRPr="003A6343" w:rsidRDefault="00047932" w:rsidP="00D566F8">
      <w:pPr>
        <w:autoSpaceDE w:val="0"/>
        <w:autoSpaceDN w:val="0"/>
        <w:spacing w:line="360" w:lineRule="auto"/>
        <w:ind w:firstLine="709"/>
        <w:rPr>
          <w:color w:val="000000"/>
          <w:sz w:val="28"/>
          <w:szCs w:val="28"/>
        </w:rPr>
      </w:pPr>
      <w:r w:rsidRPr="003A6343">
        <w:rPr>
          <w:color w:val="000000"/>
          <w:sz w:val="28"/>
          <w:szCs w:val="28"/>
        </w:rPr>
        <w:t>- износ ОС начисляется либо в течение всего срока эксплуатации объекта (здания, сооружения и др.), либо в течение срока, за который балансовая стоимость ОС полностью успевает войти в издержки производства (активная часть ОС), после чего начисления прекращаются;</w:t>
      </w:r>
    </w:p>
    <w:p w:rsidR="00047932" w:rsidRPr="003A6343" w:rsidRDefault="00047932" w:rsidP="00D566F8">
      <w:pPr>
        <w:autoSpaceDE w:val="0"/>
        <w:autoSpaceDN w:val="0"/>
        <w:spacing w:line="360" w:lineRule="auto"/>
        <w:ind w:firstLine="709"/>
        <w:rPr>
          <w:color w:val="000000"/>
          <w:sz w:val="28"/>
          <w:szCs w:val="28"/>
        </w:rPr>
      </w:pPr>
      <w:r w:rsidRPr="003A6343">
        <w:rPr>
          <w:color w:val="000000"/>
          <w:sz w:val="28"/>
          <w:szCs w:val="28"/>
        </w:rPr>
        <w:t>- при применении ускоренного метода исчисления износа активной части ОС (не более чем в 2 раза), следует помнить, что на машины, оборудование и транспортные средства сроком службы до трех лет метод ускоренной амортизации не распространяется (Постановление СМ РФ от 18.07.1991 г. № 106);</w:t>
      </w:r>
    </w:p>
    <w:p w:rsidR="00047932" w:rsidRPr="003A6343" w:rsidRDefault="00047932" w:rsidP="00D566F8">
      <w:pPr>
        <w:autoSpaceDE w:val="0"/>
        <w:autoSpaceDN w:val="0"/>
        <w:spacing w:line="360" w:lineRule="auto"/>
        <w:ind w:firstLine="709"/>
        <w:rPr>
          <w:color w:val="000000"/>
          <w:sz w:val="28"/>
          <w:szCs w:val="28"/>
        </w:rPr>
      </w:pPr>
      <w:r w:rsidRPr="003A6343">
        <w:rPr>
          <w:color w:val="000000"/>
          <w:sz w:val="28"/>
          <w:szCs w:val="28"/>
        </w:rPr>
        <w:t>- при прекращении деятельности малого предприятия до истечения одного года сумма дополнительно начисленного износа подлежит восстановлению за счет прибыли (Д 02 = К 80);</w:t>
      </w:r>
    </w:p>
    <w:p w:rsidR="00047932" w:rsidRPr="003A6343" w:rsidRDefault="00047932" w:rsidP="00D566F8">
      <w:pPr>
        <w:autoSpaceDE w:val="0"/>
        <w:autoSpaceDN w:val="0"/>
        <w:spacing w:line="360" w:lineRule="auto"/>
        <w:ind w:firstLine="709"/>
        <w:rPr>
          <w:color w:val="000000"/>
          <w:sz w:val="28"/>
          <w:szCs w:val="28"/>
        </w:rPr>
      </w:pPr>
      <w:r w:rsidRPr="003A6343">
        <w:rPr>
          <w:color w:val="000000"/>
          <w:sz w:val="28"/>
          <w:szCs w:val="28"/>
        </w:rPr>
        <w:t>- амортизация, начисленная ускоренным методом, используется строго по целевому назначению. Поэтому в учете следует их выделять на отдельном субсчете. В случае их нецелевого использования дополнительная сумма амортизации включается в налогооблагаемую базу и подлежит налогообложению;</w:t>
      </w:r>
    </w:p>
    <w:p w:rsidR="00047932" w:rsidRPr="003A6343" w:rsidRDefault="00047932" w:rsidP="00D566F8">
      <w:pPr>
        <w:autoSpaceDE w:val="0"/>
        <w:autoSpaceDN w:val="0"/>
        <w:spacing w:line="360" w:lineRule="auto"/>
        <w:ind w:firstLine="709"/>
        <w:rPr>
          <w:color w:val="000000"/>
          <w:sz w:val="28"/>
          <w:szCs w:val="28"/>
        </w:rPr>
      </w:pPr>
      <w:r w:rsidRPr="003A6343">
        <w:rPr>
          <w:color w:val="000000"/>
          <w:sz w:val="28"/>
          <w:szCs w:val="28"/>
        </w:rPr>
        <w:t>- во время реконструкции, технического перевооружения ОС с полной остановкой и переводом на консервацию в установленном порядке – износ не начисляется, но срок службы удлиняется на время консервации;</w:t>
      </w:r>
    </w:p>
    <w:p w:rsidR="00047932" w:rsidRPr="003A6343" w:rsidRDefault="00047932" w:rsidP="00D566F8">
      <w:pPr>
        <w:autoSpaceDE w:val="0"/>
        <w:autoSpaceDN w:val="0"/>
        <w:spacing w:line="360" w:lineRule="auto"/>
        <w:ind w:firstLine="709"/>
        <w:rPr>
          <w:color w:val="000000"/>
          <w:sz w:val="28"/>
          <w:szCs w:val="28"/>
        </w:rPr>
      </w:pPr>
      <w:r w:rsidRPr="003A6343">
        <w:rPr>
          <w:color w:val="000000"/>
          <w:sz w:val="28"/>
          <w:szCs w:val="28"/>
        </w:rPr>
        <w:t>- износ по неоконченным строительством объектам начисляется согласно справки о стоимости таких объектов с уточнением после ввода объекта.</w:t>
      </w:r>
    </w:p>
    <w:p w:rsidR="00047932" w:rsidRPr="003A6343" w:rsidRDefault="00047932" w:rsidP="00D566F8">
      <w:pPr>
        <w:spacing w:line="360" w:lineRule="auto"/>
        <w:ind w:firstLine="709"/>
        <w:rPr>
          <w:color w:val="000000"/>
          <w:sz w:val="28"/>
          <w:szCs w:val="28"/>
        </w:rPr>
      </w:pPr>
      <w:r w:rsidRPr="003A6343">
        <w:rPr>
          <w:color w:val="000000"/>
          <w:sz w:val="28"/>
          <w:szCs w:val="28"/>
        </w:rPr>
        <w:t>В ходе проверки необходимо установить правильность отнесения основных средств к амортизационным категориям.</w:t>
      </w:r>
    </w:p>
    <w:p w:rsidR="00047932" w:rsidRPr="003A6343" w:rsidRDefault="00047932" w:rsidP="00D566F8">
      <w:pPr>
        <w:spacing w:line="360" w:lineRule="auto"/>
        <w:ind w:firstLine="709"/>
        <w:rPr>
          <w:color w:val="000000"/>
          <w:sz w:val="28"/>
          <w:szCs w:val="28"/>
        </w:rPr>
      </w:pPr>
      <w:r w:rsidRPr="003A6343">
        <w:rPr>
          <w:color w:val="000000"/>
          <w:sz w:val="28"/>
          <w:szCs w:val="28"/>
        </w:rPr>
        <w:t xml:space="preserve">Для этого руководствуются Указом Президента Российской Федерации от 8 мая </w:t>
      </w:r>
      <w:smartTag w:uri="urn:schemas-microsoft-com:office:smarttags" w:element="metricconverter">
        <w:smartTagPr>
          <w:attr w:name="ProductID" w:val="1996 г"/>
        </w:smartTagPr>
        <w:r w:rsidRPr="003A6343">
          <w:rPr>
            <w:color w:val="000000"/>
            <w:sz w:val="28"/>
            <w:szCs w:val="28"/>
          </w:rPr>
          <w:t>1996 г</w:t>
        </w:r>
      </w:smartTag>
      <w:r w:rsidRPr="003A6343">
        <w:rPr>
          <w:color w:val="000000"/>
          <w:sz w:val="28"/>
          <w:szCs w:val="28"/>
        </w:rPr>
        <w:t>. № 685, согласно которому амортизируемое имущество объединяется в четыре категории:</w:t>
      </w:r>
    </w:p>
    <w:p w:rsidR="00047932" w:rsidRPr="003A6343" w:rsidRDefault="00047932" w:rsidP="00D566F8">
      <w:pPr>
        <w:numPr>
          <w:ilvl w:val="0"/>
          <w:numId w:val="16"/>
        </w:numPr>
        <w:autoSpaceDE w:val="0"/>
        <w:autoSpaceDN w:val="0"/>
        <w:spacing w:line="360" w:lineRule="auto"/>
        <w:ind w:left="0" w:firstLine="709"/>
        <w:rPr>
          <w:color w:val="000000"/>
          <w:sz w:val="28"/>
          <w:szCs w:val="28"/>
        </w:rPr>
      </w:pPr>
      <w:r w:rsidRPr="003A6343">
        <w:rPr>
          <w:color w:val="000000"/>
          <w:sz w:val="28"/>
          <w:szCs w:val="28"/>
        </w:rPr>
        <w:t>здания, сооружения и их структурные компоненты;</w:t>
      </w:r>
    </w:p>
    <w:p w:rsidR="00047932" w:rsidRPr="003A6343" w:rsidRDefault="00047932" w:rsidP="00D566F8">
      <w:pPr>
        <w:numPr>
          <w:ilvl w:val="0"/>
          <w:numId w:val="16"/>
        </w:numPr>
        <w:autoSpaceDE w:val="0"/>
        <w:autoSpaceDN w:val="0"/>
        <w:spacing w:line="360" w:lineRule="auto"/>
        <w:ind w:left="0" w:firstLine="709"/>
        <w:rPr>
          <w:color w:val="000000"/>
          <w:sz w:val="28"/>
          <w:szCs w:val="28"/>
        </w:rPr>
      </w:pPr>
      <w:r w:rsidRPr="003A6343">
        <w:rPr>
          <w:color w:val="000000"/>
          <w:sz w:val="28"/>
          <w:szCs w:val="28"/>
        </w:rPr>
        <w:t>легковой автотранспорт, легкий грузовой автотранспорт, конторское оборудование и мебель, компьютерная техника, информационные системы и системы обработки данных;</w:t>
      </w:r>
    </w:p>
    <w:p w:rsidR="00047932" w:rsidRPr="003A6343" w:rsidRDefault="00047932" w:rsidP="00D566F8">
      <w:pPr>
        <w:numPr>
          <w:ilvl w:val="0"/>
          <w:numId w:val="16"/>
        </w:numPr>
        <w:autoSpaceDE w:val="0"/>
        <w:autoSpaceDN w:val="0"/>
        <w:spacing w:line="360" w:lineRule="auto"/>
        <w:ind w:left="0" w:firstLine="709"/>
        <w:rPr>
          <w:color w:val="000000"/>
          <w:sz w:val="28"/>
          <w:szCs w:val="28"/>
        </w:rPr>
      </w:pPr>
      <w:r w:rsidRPr="003A6343">
        <w:rPr>
          <w:color w:val="000000"/>
          <w:sz w:val="28"/>
          <w:szCs w:val="28"/>
        </w:rPr>
        <w:t>техническое, энергетическое, транспортное и иное оборудование и материальные активы, не включенные в первую или вторую категорию;</w:t>
      </w:r>
    </w:p>
    <w:p w:rsidR="00047932" w:rsidRPr="003A6343" w:rsidRDefault="00047932" w:rsidP="00D566F8">
      <w:pPr>
        <w:numPr>
          <w:ilvl w:val="0"/>
          <w:numId w:val="16"/>
        </w:numPr>
        <w:autoSpaceDE w:val="0"/>
        <w:autoSpaceDN w:val="0"/>
        <w:spacing w:line="360" w:lineRule="auto"/>
        <w:ind w:left="0" w:firstLine="709"/>
        <w:rPr>
          <w:color w:val="000000"/>
          <w:sz w:val="28"/>
          <w:szCs w:val="28"/>
        </w:rPr>
      </w:pPr>
      <w:r w:rsidRPr="003A6343">
        <w:rPr>
          <w:color w:val="000000"/>
          <w:sz w:val="28"/>
          <w:szCs w:val="28"/>
        </w:rPr>
        <w:t>нематериальные активы.</w:t>
      </w:r>
    </w:p>
    <w:p w:rsidR="00047932" w:rsidRPr="003A6343" w:rsidRDefault="00047932" w:rsidP="00D566F8">
      <w:pPr>
        <w:spacing w:line="360" w:lineRule="auto"/>
        <w:ind w:firstLine="709"/>
        <w:rPr>
          <w:color w:val="000000"/>
          <w:sz w:val="28"/>
          <w:szCs w:val="28"/>
        </w:rPr>
      </w:pPr>
      <w:r w:rsidRPr="003A6343">
        <w:rPr>
          <w:color w:val="000000"/>
          <w:sz w:val="28"/>
          <w:szCs w:val="28"/>
        </w:rPr>
        <w:t>Годовые нормы амортизации составляют (для всех налогоплательщиков, за исключением субъектов малого предпринимательства и предпринимателей):</w:t>
      </w:r>
    </w:p>
    <w:p w:rsidR="00047932" w:rsidRPr="003A6343" w:rsidRDefault="00047932" w:rsidP="00D566F8">
      <w:pPr>
        <w:numPr>
          <w:ilvl w:val="0"/>
          <w:numId w:val="17"/>
        </w:numPr>
        <w:autoSpaceDE w:val="0"/>
        <w:autoSpaceDN w:val="0"/>
        <w:spacing w:line="360" w:lineRule="auto"/>
        <w:ind w:left="0" w:firstLine="709"/>
        <w:rPr>
          <w:color w:val="000000"/>
          <w:sz w:val="28"/>
          <w:szCs w:val="28"/>
        </w:rPr>
      </w:pPr>
      <w:r w:rsidRPr="003A6343">
        <w:rPr>
          <w:color w:val="000000"/>
          <w:sz w:val="28"/>
          <w:szCs w:val="28"/>
        </w:rPr>
        <w:t>для первой категории – 5 %;</w:t>
      </w:r>
    </w:p>
    <w:p w:rsidR="00047932" w:rsidRPr="003A6343" w:rsidRDefault="00047932" w:rsidP="00D566F8">
      <w:pPr>
        <w:numPr>
          <w:ilvl w:val="0"/>
          <w:numId w:val="17"/>
        </w:numPr>
        <w:autoSpaceDE w:val="0"/>
        <w:autoSpaceDN w:val="0"/>
        <w:spacing w:line="360" w:lineRule="auto"/>
        <w:ind w:left="0" w:firstLine="709"/>
        <w:rPr>
          <w:color w:val="000000"/>
          <w:sz w:val="28"/>
          <w:szCs w:val="28"/>
        </w:rPr>
      </w:pPr>
      <w:r w:rsidRPr="003A6343">
        <w:rPr>
          <w:color w:val="000000"/>
          <w:sz w:val="28"/>
          <w:szCs w:val="28"/>
        </w:rPr>
        <w:t>для второй категории – 25 %;</w:t>
      </w:r>
    </w:p>
    <w:p w:rsidR="00047932" w:rsidRPr="003A6343" w:rsidRDefault="00047932" w:rsidP="00D566F8">
      <w:pPr>
        <w:numPr>
          <w:ilvl w:val="0"/>
          <w:numId w:val="17"/>
        </w:numPr>
        <w:autoSpaceDE w:val="0"/>
        <w:autoSpaceDN w:val="0"/>
        <w:spacing w:line="360" w:lineRule="auto"/>
        <w:ind w:left="0" w:firstLine="709"/>
        <w:rPr>
          <w:color w:val="000000"/>
          <w:sz w:val="28"/>
          <w:szCs w:val="28"/>
        </w:rPr>
      </w:pPr>
      <w:r w:rsidRPr="003A6343">
        <w:rPr>
          <w:color w:val="000000"/>
          <w:sz w:val="28"/>
          <w:szCs w:val="28"/>
        </w:rPr>
        <w:t>для третьей категории – 15 %.</w:t>
      </w:r>
    </w:p>
    <w:p w:rsidR="00047932" w:rsidRPr="003A6343" w:rsidRDefault="00047932" w:rsidP="00D566F8">
      <w:pPr>
        <w:spacing w:line="360" w:lineRule="auto"/>
        <w:ind w:firstLine="709"/>
        <w:rPr>
          <w:color w:val="000000"/>
          <w:sz w:val="28"/>
          <w:szCs w:val="28"/>
        </w:rPr>
      </w:pPr>
      <w:r w:rsidRPr="003A6343">
        <w:rPr>
          <w:color w:val="000000"/>
          <w:sz w:val="28"/>
          <w:szCs w:val="28"/>
        </w:rPr>
        <w:t>Для субъектов малого предпринимательства и предпринимателей годовые нормы амортизации увеличиваются и составляют:</w:t>
      </w:r>
    </w:p>
    <w:p w:rsidR="00047932" w:rsidRPr="003A6343" w:rsidRDefault="00047932" w:rsidP="00D566F8">
      <w:pPr>
        <w:numPr>
          <w:ilvl w:val="0"/>
          <w:numId w:val="17"/>
        </w:numPr>
        <w:autoSpaceDE w:val="0"/>
        <w:autoSpaceDN w:val="0"/>
        <w:spacing w:line="360" w:lineRule="auto"/>
        <w:ind w:left="0" w:firstLine="709"/>
        <w:rPr>
          <w:color w:val="000000"/>
          <w:sz w:val="28"/>
          <w:szCs w:val="28"/>
        </w:rPr>
      </w:pPr>
      <w:r w:rsidRPr="003A6343">
        <w:rPr>
          <w:color w:val="000000"/>
          <w:sz w:val="28"/>
          <w:szCs w:val="28"/>
        </w:rPr>
        <w:t>для первой категории – 6 %;</w:t>
      </w:r>
    </w:p>
    <w:p w:rsidR="00047932" w:rsidRPr="003A6343" w:rsidRDefault="00047932" w:rsidP="00D566F8">
      <w:pPr>
        <w:numPr>
          <w:ilvl w:val="0"/>
          <w:numId w:val="17"/>
        </w:numPr>
        <w:autoSpaceDE w:val="0"/>
        <w:autoSpaceDN w:val="0"/>
        <w:spacing w:line="360" w:lineRule="auto"/>
        <w:ind w:left="0" w:firstLine="709"/>
        <w:rPr>
          <w:color w:val="000000"/>
          <w:sz w:val="28"/>
          <w:szCs w:val="28"/>
        </w:rPr>
      </w:pPr>
      <w:r w:rsidRPr="003A6343">
        <w:rPr>
          <w:color w:val="000000"/>
          <w:sz w:val="28"/>
          <w:szCs w:val="28"/>
        </w:rPr>
        <w:t>для второй категории – 30 %;</w:t>
      </w:r>
    </w:p>
    <w:p w:rsidR="00047932" w:rsidRPr="003A6343" w:rsidRDefault="00047932" w:rsidP="00D566F8">
      <w:pPr>
        <w:numPr>
          <w:ilvl w:val="0"/>
          <w:numId w:val="17"/>
        </w:numPr>
        <w:autoSpaceDE w:val="0"/>
        <w:autoSpaceDN w:val="0"/>
        <w:spacing w:line="360" w:lineRule="auto"/>
        <w:ind w:left="0" w:firstLine="709"/>
        <w:rPr>
          <w:color w:val="000000"/>
          <w:sz w:val="28"/>
          <w:szCs w:val="28"/>
        </w:rPr>
      </w:pPr>
      <w:r w:rsidRPr="003A6343">
        <w:rPr>
          <w:color w:val="000000"/>
          <w:sz w:val="28"/>
          <w:szCs w:val="28"/>
        </w:rPr>
        <w:t>для третьей категории – 18 %.</w:t>
      </w:r>
    </w:p>
    <w:p w:rsidR="00047932" w:rsidRPr="003A6343" w:rsidRDefault="00047932" w:rsidP="00D566F8">
      <w:pPr>
        <w:spacing w:line="360" w:lineRule="auto"/>
        <w:ind w:firstLine="709"/>
        <w:rPr>
          <w:color w:val="000000"/>
          <w:sz w:val="28"/>
          <w:szCs w:val="28"/>
        </w:rPr>
      </w:pPr>
      <w:r w:rsidRPr="003A6343">
        <w:rPr>
          <w:color w:val="000000"/>
          <w:sz w:val="28"/>
          <w:szCs w:val="28"/>
        </w:rPr>
        <w:t>Для четвертой категории годовые нормы амортизации определяются равными долями в течение срока их использования.</w:t>
      </w:r>
    </w:p>
    <w:p w:rsidR="00047932" w:rsidRPr="003A6343" w:rsidRDefault="00047932" w:rsidP="00D566F8">
      <w:pPr>
        <w:spacing w:line="360" w:lineRule="auto"/>
        <w:ind w:firstLine="709"/>
        <w:rPr>
          <w:color w:val="000000"/>
          <w:sz w:val="28"/>
          <w:szCs w:val="28"/>
        </w:rPr>
      </w:pPr>
      <w:r w:rsidRPr="003A6343">
        <w:rPr>
          <w:color w:val="000000"/>
          <w:sz w:val="28"/>
          <w:szCs w:val="28"/>
        </w:rPr>
        <w:t>Источниками информации для проверки являются ведомости расчета амортизационных отчислений и отчислений в ремонтный фонд (формы № 48-АПК, № 49-АПК, № 50-АПК), журнал-ордер № 13-АПК, расчеты бухгалтерии и др.</w:t>
      </w:r>
    </w:p>
    <w:p w:rsidR="00047932" w:rsidRPr="003A6343" w:rsidRDefault="00047932" w:rsidP="00D566F8">
      <w:pPr>
        <w:spacing w:line="360" w:lineRule="auto"/>
        <w:ind w:firstLine="709"/>
        <w:rPr>
          <w:color w:val="000000"/>
          <w:sz w:val="28"/>
          <w:szCs w:val="28"/>
        </w:rPr>
      </w:pPr>
      <w:r w:rsidRPr="003A6343">
        <w:rPr>
          <w:color w:val="000000"/>
          <w:sz w:val="28"/>
          <w:szCs w:val="28"/>
        </w:rPr>
        <w:t>Исходя из вышеизложенного необходимо проверить правильность применения норм износа (амортизации).</w:t>
      </w:r>
    </w:p>
    <w:p w:rsidR="00047932" w:rsidRPr="003A6343" w:rsidRDefault="00047932" w:rsidP="00D566F8">
      <w:pPr>
        <w:spacing w:line="360" w:lineRule="auto"/>
        <w:ind w:firstLine="709"/>
        <w:rPr>
          <w:color w:val="000000"/>
          <w:sz w:val="28"/>
          <w:szCs w:val="28"/>
        </w:rPr>
      </w:pPr>
      <w:r w:rsidRPr="003A6343">
        <w:rPr>
          <w:color w:val="000000"/>
          <w:sz w:val="28"/>
          <w:szCs w:val="28"/>
        </w:rPr>
        <w:t>При обнаружении ошибок необходимо довести их до сведения клиента, предложить их исправить и внести соответствующие исправления в регистры и отчетные формы.</w:t>
      </w:r>
    </w:p>
    <w:p w:rsidR="00047932" w:rsidRPr="003A6343" w:rsidRDefault="00047932" w:rsidP="00D566F8">
      <w:pPr>
        <w:spacing w:line="360" w:lineRule="auto"/>
        <w:ind w:firstLine="709"/>
        <w:rPr>
          <w:color w:val="000000"/>
          <w:sz w:val="28"/>
          <w:szCs w:val="28"/>
        </w:rPr>
      </w:pPr>
      <w:r w:rsidRPr="003A6343">
        <w:rPr>
          <w:color w:val="000000"/>
          <w:sz w:val="28"/>
          <w:szCs w:val="28"/>
        </w:rPr>
        <w:t>Для проверки правильности отнесения износа по счетам затрат или других источников следует установить, к какому виду относятся основные средства: производственного или непроизводственного назначения. Износ по основным средствам производственного назначения относят на издержки обращения (счета 20, 25, 26 и др.), а по основным средствам непроизводственного назначения – на счета 81, 88 и др.</w:t>
      </w:r>
    </w:p>
    <w:p w:rsidR="00047932" w:rsidRPr="003A6343" w:rsidRDefault="00047932" w:rsidP="00D566F8">
      <w:pPr>
        <w:spacing w:line="360" w:lineRule="auto"/>
        <w:ind w:firstLine="709"/>
        <w:rPr>
          <w:color w:val="000000"/>
          <w:sz w:val="28"/>
          <w:szCs w:val="28"/>
        </w:rPr>
      </w:pPr>
      <w:r w:rsidRPr="003A6343">
        <w:rPr>
          <w:color w:val="000000"/>
          <w:sz w:val="28"/>
          <w:szCs w:val="28"/>
        </w:rPr>
        <w:t xml:space="preserve">При контроле начисления износа необходимо учесть, что некоторым предприятиям разрешено применять метод ускоренной амортизации активной части производственных основных фондов, введенных в действие после 1 января </w:t>
      </w:r>
      <w:smartTag w:uri="urn:schemas-microsoft-com:office:smarttags" w:element="metricconverter">
        <w:smartTagPr>
          <w:attr w:name="ProductID" w:val="1991 г"/>
        </w:smartTagPr>
        <w:r w:rsidRPr="003A6343">
          <w:rPr>
            <w:color w:val="000000"/>
            <w:sz w:val="28"/>
            <w:szCs w:val="28"/>
          </w:rPr>
          <w:t>1991 г</w:t>
        </w:r>
      </w:smartTag>
      <w:r w:rsidRPr="003A6343">
        <w:rPr>
          <w:color w:val="000000"/>
          <w:sz w:val="28"/>
          <w:szCs w:val="28"/>
        </w:rPr>
        <w:t xml:space="preserve">. Механизм ускоренной амортизации активной части производственных основных фондов разрешено применять предприятиям высокотехнологичных отраслей экономики и внедрения эффективных видов машин и оборудования (п. 7 постановления Правительства РФ от 19 августа </w:t>
      </w:r>
      <w:smartTag w:uri="urn:schemas-microsoft-com:office:smarttags" w:element="metricconverter">
        <w:smartTagPr>
          <w:attr w:name="ProductID" w:val="1994 г"/>
        </w:smartTagPr>
        <w:r w:rsidRPr="003A6343">
          <w:rPr>
            <w:color w:val="000000"/>
            <w:sz w:val="28"/>
            <w:szCs w:val="28"/>
          </w:rPr>
          <w:t>1994 г</w:t>
        </w:r>
      </w:smartTag>
      <w:r w:rsidRPr="003A6343">
        <w:rPr>
          <w:color w:val="000000"/>
          <w:sz w:val="28"/>
          <w:szCs w:val="28"/>
        </w:rPr>
        <w:t>. № 967).</w:t>
      </w:r>
    </w:p>
    <w:p w:rsidR="00047932" w:rsidRPr="003A6343" w:rsidRDefault="00047932" w:rsidP="00D566F8">
      <w:pPr>
        <w:spacing w:line="360" w:lineRule="auto"/>
        <w:ind w:firstLine="709"/>
        <w:rPr>
          <w:color w:val="000000"/>
          <w:sz w:val="28"/>
          <w:szCs w:val="28"/>
        </w:rPr>
      </w:pPr>
      <w:r w:rsidRPr="003A6343">
        <w:rPr>
          <w:color w:val="000000"/>
          <w:sz w:val="28"/>
          <w:szCs w:val="28"/>
        </w:rPr>
        <w:t>Решения о применении механизма ускоренной амортизации должны быть отражены в учетной политике предприятия и доведены до соответствующих налоговых органов.</w:t>
      </w:r>
    </w:p>
    <w:p w:rsidR="00047932" w:rsidRPr="003A6343" w:rsidRDefault="00047932" w:rsidP="00E26DE1">
      <w:pPr>
        <w:spacing w:line="360" w:lineRule="auto"/>
        <w:ind w:firstLine="720"/>
        <w:rPr>
          <w:color w:val="000000"/>
          <w:sz w:val="28"/>
          <w:szCs w:val="28"/>
        </w:rPr>
      </w:pPr>
    </w:p>
    <w:p w:rsidR="00047932" w:rsidRPr="003A6343" w:rsidRDefault="00047932" w:rsidP="00E26DE1">
      <w:pPr>
        <w:spacing w:line="360" w:lineRule="auto"/>
        <w:ind w:firstLine="720"/>
        <w:rPr>
          <w:color w:val="000000"/>
          <w:sz w:val="28"/>
          <w:szCs w:val="28"/>
        </w:rPr>
      </w:pPr>
      <w:r w:rsidRPr="003A6343">
        <w:rPr>
          <w:color w:val="000000"/>
          <w:sz w:val="28"/>
          <w:szCs w:val="28"/>
        </w:rPr>
        <w:t>2.5 Последовательность работ при проведении аудиторской проверки выбранного объекта.</w:t>
      </w:r>
    </w:p>
    <w:p w:rsidR="00047932" w:rsidRPr="003A6343" w:rsidRDefault="00047932" w:rsidP="00B11AD9">
      <w:pPr>
        <w:spacing w:line="360" w:lineRule="auto"/>
        <w:ind w:firstLine="709"/>
        <w:rPr>
          <w:color w:val="000000"/>
          <w:sz w:val="28"/>
          <w:szCs w:val="28"/>
        </w:rPr>
      </w:pPr>
    </w:p>
    <w:p w:rsidR="00047932" w:rsidRPr="003A6343" w:rsidRDefault="00047932" w:rsidP="00B11AD9">
      <w:pPr>
        <w:spacing w:line="360" w:lineRule="auto"/>
        <w:ind w:firstLine="709"/>
        <w:rPr>
          <w:color w:val="000000"/>
          <w:sz w:val="28"/>
          <w:szCs w:val="28"/>
        </w:rPr>
      </w:pPr>
      <w:r w:rsidRPr="003A6343">
        <w:rPr>
          <w:color w:val="000000"/>
          <w:sz w:val="28"/>
          <w:szCs w:val="28"/>
        </w:rPr>
        <w:t>Определим и рассчитаем основные показатели финансово-хозяйственной деятельности, их динамику и отклонение, расчеты представим в таблице 1.</w:t>
      </w:r>
    </w:p>
    <w:p w:rsidR="00047932" w:rsidRPr="003A6343" w:rsidRDefault="00047932" w:rsidP="00B11AD9">
      <w:pPr>
        <w:spacing w:line="360" w:lineRule="auto"/>
        <w:ind w:firstLine="709"/>
        <w:rPr>
          <w:color w:val="000000"/>
          <w:sz w:val="28"/>
          <w:szCs w:val="28"/>
        </w:rPr>
        <w:sectPr w:rsidR="00047932" w:rsidRPr="003A6343" w:rsidSect="004D3526">
          <w:pgSz w:w="11906" w:h="16838"/>
          <w:pgMar w:top="709" w:right="707" w:bottom="709" w:left="1134" w:header="720" w:footer="720" w:gutter="0"/>
          <w:pgNumType w:start="2"/>
          <w:cols w:space="708"/>
          <w:docGrid w:linePitch="381"/>
        </w:sectPr>
      </w:pPr>
    </w:p>
    <w:p w:rsidR="00047932" w:rsidRPr="003A6343" w:rsidRDefault="00047932" w:rsidP="00B11AD9">
      <w:pPr>
        <w:spacing w:line="360" w:lineRule="auto"/>
        <w:ind w:firstLine="709"/>
        <w:rPr>
          <w:color w:val="000000"/>
          <w:sz w:val="28"/>
          <w:szCs w:val="28"/>
        </w:rPr>
      </w:pPr>
      <w:r w:rsidRPr="003A6343">
        <w:rPr>
          <w:color w:val="000000"/>
          <w:sz w:val="28"/>
          <w:szCs w:val="28"/>
        </w:rPr>
        <w:t>Таблица 1</w:t>
      </w:r>
    </w:p>
    <w:p w:rsidR="00047932" w:rsidRPr="003A6343" w:rsidRDefault="00047932" w:rsidP="00B11AD9">
      <w:pPr>
        <w:spacing w:line="360" w:lineRule="auto"/>
        <w:ind w:firstLine="709"/>
        <w:rPr>
          <w:color w:val="000000"/>
          <w:sz w:val="28"/>
          <w:szCs w:val="28"/>
        </w:rPr>
      </w:pPr>
      <w:r w:rsidRPr="003A6343">
        <w:rPr>
          <w:color w:val="000000"/>
          <w:sz w:val="28"/>
          <w:szCs w:val="28"/>
        </w:rPr>
        <w:t xml:space="preserve">Основные показатели финансово-хозяйственной деятельности предприятия ОАО «САН Интербрю» за </w:t>
      </w:r>
      <w:r w:rsidRPr="006442F4">
        <w:rPr>
          <w:color w:val="000000"/>
          <w:sz w:val="28"/>
          <w:szCs w:val="28"/>
        </w:rPr>
        <w:t>2008</w:t>
      </w:r>
      <w:r w:rsidRPr="003A6343">
        <w:rPr>
          <w:color w:val="000000"/>
          <w:sz w:val="28"/>
          <w:szCs w:val="28"/>
        </w:rPr>
        <w:t>-</w:t>
      </w:r>
      <w:r w:rsidRPr="006442F4">
        <w:rPr>
          <w:color w:val="000000"/>
          <w:sz w:val="28"/>
          <w:szCs w:val="28"/>
        </w:rPr>
        <w:t>2010</w:t>
      </w:r>
      <w:r w:rsidRPr="003A6343">
        <w:rPr>
          <w:color w:val="000000"/>
          <w:sz w:val="28"/>
          <w:szCs w:val="28"/>
        </w:rPr>
        <w:t xml:space="preserve"> </w:t>
      </w:r>
    </w:p>
    <w:p w:rsidR="00047932" w:rsidRPr="003A6343" w:rsidRDefault="00047932" w:rsidP="00B11AD9">
      <w:pPr>
        <w:spacing w:line="360" w:lineRule="auto"/>
        <w:ind w:firstLine="709"/>
        <w:rPr>
          <w:color w:val="000000"/>
          <w:sz w:val="28"/>
          <w:szCs w:val="28"/>
        </w:rPr>
      </w:pPr>
      <w:r w:rsidRPr="003A6343">
        <w:rPr>
          <w:color w:val="000000"/>
          <w:sz w:val="28"/>
          <w:szCs w:val="28"/>
        </w:rPr>
        <w:t>гг.</w:t>
      </w:r>
    </w:p>
    <w:tbl>
      <w:tblPr>
        <w:tblW w:w="12311" w:type="dxa"/>
        <w:tblInd w:w="528" w:type="dxa"/>
        <w:tblLook w:val="0000" w:firstRow="0" w:lastRow="0" w:firstColumn="0" w:lastColumn="0" w:noHBand="0" w:noVBand="0"/>
      </w:tblPr>
      <w:tblGrid>
        <w:gridCol w:w="558"/>
        <w:gridCol w:w="3502"/>
        <w:gridCol w:w="679"/>
        <w:gridCol w:w="1412"/>
        <w:gridCol w:w="1400"/>
        <w:gridCol w:w="1260"/>
        <w:gridCol w:w="714"/>
        <w:gridCol w:w="714"/>
        <w:gridCol w:w="1070"/>
        <w:gridCol w:w="1120"/>
      </w:tblGrid>
      <w:tr w:rsidR="00047932" w:rsidRPr="003A6343">
        <w:trPr>
          <w:trHeight w:val="300"/>
        </w:trPr>
        <w:tc>
          <w:tcPr>
            <w:tcW w:w="558" w:type="dxa"/>
            <w:vMerge w:val="restart"/>
            <w:tcBorders>
              <w:top w:val="single" w:sz="4" w:space="0" w:color="auto"/>
              <w:left w:val="single" w:sz="4" w:space="0" w:color="auto"/>
              <w:bottom w:val="single" w:sz="4" w:space="0" w:color="000000"/>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 п/п</w:t>
            </w:r>
          </w:p>
        </w:tc>
        <w:tc>
          <w:tcPr>
            <w:tcW w:w="3502" w:type="dxa"/>
            <w:vMerge w:val="restart"/>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Показатели</w:t>
            </w:r>
          </w:p>
        </w:tc>
        <w:tc>
          <w:tcPr>
            <w:tcW w:w="679" w:type="dxa"/>
            <w:vMerge w:val="restart"/>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ед изм</w:t>
            </w:r>
          </w:p>
        </w:tc>
        <w:tc>
          <w:tcPr>
            <w:tcW w:w="1412" w:type="dxa"/>
            <w:vMerge w:val="restart"/>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6442F4">
            <w:pPr>
              <w:rPr>
                <w:color w:val="000000"/>
                <w:sz w:val="20"/>
                <w:szCs w:val="20"/>
              </w:rPr>
            </w:pPr>
            <w:r w:rsidRPr="003A6343">
              <w:rPr>
                <w:color w:val="000000"/>
                <w:sz w:val="20"/>
                <w:szCs w:val="20"/>
              </w:rPr>
              <w:t xml:space="preserve">Предыд. </w:t>
            </w:r>
            <w:r>
              <w:rPr>
                <w:color w:val="000000"/>
                <w:sz w:val="20"/>
                <w:szCs w:val="20"/>
                <w:lang w:val="en-US"/>
              </w:rPr>
              <w:t>2008</w:t>
            </w:r>
            <w:r w:rsidRPr="003A6343">
              <w:rPr>
                <w:color w:val="000000"/>
                <w:sz w:val="20"/>
                <w:szCs w:val="20"/>
              </w:rPr>
              <w:t xml:space="preserve"> год</w:t>
            </w:r>
          </w:p>
        </w:tc>
        <w:tc>
          <w:tcPr>
            <w:tcW w:w="1400" w:type="dxa"/>
            <w:vMerge w:val="restart"/>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6442F4">
            <w:pPr>
              <w:rPr>
                <w:color w:val="000000"/>
                <w:sz w:val="20"/>
                <w:szCs w:val="20"/>
              </w:rPr>
            </w:pPr>
            <w:r w:rsidRPr="003A6343">
              <w:rPr>
                <w:color w:val="000000"/>
                <w:sz w:val="20"/>
                <w:szCs w:val="20"/>
              </w:rPr>
              <w:t xml:space="preserve">базисный </w:t>
            </w:r>
            <w:r>
              <w:rPr>
                <w:color w:val="000000"/>
                <w:sz w:val="20"/>
                <w:szCs w:val="20"/>
                <w:lang w:val="en-US"/>
              </w:rPr>
              <w:t>2009</w:t>
            </w:r>
            <w:r w:rsidRPr="003A6343">
              <w:rPr>
                <w:color w:val="000000"/>
                <w:sz w:val="20"/>
                <w:szCs w:val="20"/>
              </w:rPr>
              <w:t xml:space="preserve"> год</w:t>
            </w:r>
          </w:p>
        </w:tc>
        <w:tc>
          <w:tcPr>
            <w:tcW w:w="1260" w:type="dxa"/>
            <w:vMerge w:val="restart"/>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6442F4">
            <w:pPr>
              <w:rPr>
                <w:color w:val="000000"/>
                <w:sz w:val="20"/>
                <w:szCs w:val="20"/>
              </w:rPr>
            </w:pPr>
            <w:r w:rsidRPr="003A6343">
              <w:rPr>
                <w:color w:val="000000"/>
                <w:sz w:val="20"/>
                <w:szCs w:val="20"/>
              </w:rPr>
              <w:t xml:space="preserve">Отчетный </w:t>
            </w:r>
            <w:r>
              <w:rPr>
                <w:color w:val="000000"/>
                <w:sz w:val="20"/>
                <w:szCs w:val="20"/>
                <w:lang w:val="en-US"/>
              </w:rPr>
              <w:t>2010</w:t>
            </w:r>
            <w:r w:rsidRPr="003A6343">
              <w:rPr>
                <w:color w:val="000000"/>
                <w:sz w:val="20"/>
                <w:szCs w:val="20"/>
              </w:rPr>
              <w:t xml:space="preserve"> год</w:t>
            </w:r>
          </w:p>
        </w:tc>
        <w:tc>
          <w:tcPr>
            <w:tcW w:w="1310" w:type="dxa"/>
            <w:gridSpan w:val="2"/>
            <w:tcBorders>
              <w:top w:val="single" w:sz="4" w:space="0" w:color="auto"/>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 xml:space="preserve">Отклонение </w:t>
            </w:r>
          </w:p>
        </w:tc>
        <w:tc>
          <w:tcPr>
            <w:tcW w:w="2190" w:type="dxa"/>
            <w:gridSpan w:val="2"/>
            <w:tcBorders>
              <w:top w:val="single" w:sz="4" w:space="0" w:color="auto"/>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Темп изменения %</w:t>
            </w:r>
          </w:p>
        </w:tc>
      </w:tr>
      <w:tr w:rsidR="00047932" w:rsidRPr="003A6343">
        <w:trPr>
          <w:trHeight w:val="255"/>
        </w:trPr>
        <w:tc>
          <w:tcPr>
            <w:tcW w:w="558" w:type="dxa"/>
            <w:vMerge/>
            <w:tcBorders>
              <w:top w:val="single" w:sz="4" w:space="0" w:color="auto"/>
              <w:left w:val="single" w:sz="4" w:space="0" w:color="auto"/>
              <w:bottom w:val="single" w:sz="4" w:space="0" w:color="000000"/>
              <w:right w:val="single" w:sz="4" w:space="0" w:color="auto"/>
            </w:tcBorders>
            <w:vAlign w:val="center"/>
          </w:tcPr>
          <w:p w:rsidR="00047932" w:rsidRPr="003A6343" w:rsidRDefault="00047932" w:rsidP="00E26DE1">
            <w:pPr>
              <w:rPr>
                <w:color w:val="000000"/>
                <w:sz w:val="20"/>
                <w:szCs w:val="20"/>
              </w:rPr>
            </w:pPr>
          </w:p>
        </w:tc>
        <w:tc>
          <w:tcPr>
            <w:tcW w:w="3502" w:type="dxa"/>
            <w:vMerge/>
            <w:tcBorders>
              <w:top w:val="single" w:sz="4" w:space="0" w:color="auto"/>
              <w:left w:val="single" w:sz="4" w:space="0" w:color="auto"/>
              <w:bottom w:val="single" w:sz="4" w:space="0" w:color="auto"/>
              <w:right w:val="single" w:sz="4" w:space="0" w:color="auto"/>
            </w:tcBorders>
            <w:vAlign w:val="center"/>
          </w:tcPr>
          <w:p w:rsidR="00047932" w:rsidRPr="003A6343" w:rsidRDefault="00047932" w:rsidP="00E26DE1">
            <w:pPr>
              <w:rPr>
                <w:color w:val="000000"/>
                <w:sz w:val="20"/>
                <w:szCs w:val="20"/>
              </w:rPr>
            </w:pPr>
          </w:p>
        </w:tc>
        <w:tc>
          <w:tcPr>
            <w:tcW w:w="679" w:type="dxa"/>
            <w:vMerge/>
            <w:tcBorders>
              <w:top w:val="single" w:sz="4" w:space="0" w:color="auto"/>
              <w:left w:val="single" w:sz="4" w:space="0" w:color="auto"/>
              <w:bottom w:val="single" w:sz="4" w:space="0" w:color="auto"/>
              <w:right w:val="single" w:sz="4" w:space="0" w:color="auto"/>
            </w:tcBorders>
            <w:vAlign w:val="center"/>
          </w:tcPr>
          <w:p w:rsidR="00047932" w:rsidRPr="003A6343" w:rsidRDefault="00047932" w:rsidP="00E26DE1">
            <w:pPr>
              <w:rPr>
                <w:color w:val="000000"/>
                <w:sz w:val="20"/>
                <w:szCs w:val="20"/>
              </w:rPr>
            </w:pPr>
          </w:p>
        </w:tc>
        <w:tc>
          <w:tcPr>
            <w:tcW w:w="1412" w:type="dxa"/>
            <w:vMerge/>
            <w:tcBorders>
              <w:top w:val="single" w:sz="4" w:space="0" w:color="auto"/>
              <w:left w:val="single" w:sz="4" w:space="0" w:color="auto"/>
              <w:bottom w:val="single" w:sz="4" w:space="0" w:color="auto"/>
              <w:right w:val="single" w:sz="4" w:space="0" w:color="auto"/>
            </w:tcBorders>
            <w:vAlign w:val="center"/>
          </w:tcPr>
          <w:p w:rsidR="00047932" w:rsidRPr="003A6343" w:rsidRDefault="00047932" w:rsidP="00E26DE1">
            <w:pPr>
              <w:rPr>
                <w:color w:val="000000"/>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tcPr>
          <w:p w:rsidR="00047932" w:rsidRPr="003A6343" w:rsidRDefault="00047932" w:rsidP="00E26DE1">
            <w:pPr>
              <w:rPr>
                <w:color w:val="000000"/>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047932" w:rsidRPr="003A6343" w:rsidRDefault="00047932" w:rsidP="00E26DE1">
            <w:pPr>
              <w:rPr>
                <w:color w:val="000000"/>
                <w:sz w:val="20"/>
                <w:szCs w:val="20"/>
              </w:rPr>
            </w:pPr>
          </w:p>
        </w:tc>
        <w:tc>
          <w:tcPr>
            <w:tcW w:w="694" w:type="dxa"/>
            <w:tcBorders>
              <w:top w:val="nil"/>
              <w:left w:val="nil"/>
              <w:bottom w:val="single" w:sz="4" w:space="0" w:color="auto"/>
              <w:right w:val="single" w:sz="4" w:space="0" w:color="auto"/>
            </w:tcBorders>
            <w:noWrap/>
            <w:vAlign w:val="bottom"/>
          </w:tcPr>
          <w:p w:rsidR="00047932" w:rsidRPr="006442F4" w:rsidRDefault="00047932" w:rsidP="006442F4">
            <w:pPr>
              <w:rPr>
                <w:color w:val="000000"/>
                <w:sz w:val="20"/>
                <w:szCs w:val="20"/>
                <w:lang w:val="en-US"/>
              </w:rPr>
            </w:pPr>
            <w:r>
              <w:rPr>
                <w:color w:val="000000"/>
                <w:sz w:val="20"/>
                <w:szCs w:val="20"/>
                <w:lang w:val="en-US"/>
              </w:rPr>
              <w:t>2009</w:t>
            </w:r>
            <w:r w:rsidRPr="003A6343">
              <w:rPr>
                <w:color w:val="000000"/>
                <w:sz w:val="20"/>
                <w:szCs w:val="20"/>
              </w:rPr>
              <w:t xml:space="preserve">к </w:t>
            </w:r>
            <w:r>
              <w:rPr>
                <w:color w:val="000000"/>
                <w:sz w:val="20"/>
                <w:szCs w:val="20"/>
                <w:lang w:val="en-US"/>
              </w:rPr>
              <w:t>2008</w:t>
            </w:r>
          </w:p>
        </w:tc>
        <w:tc>
          <w:tcPr>
            <w:tcW w:w="616" w:type="dxa"/>
            <w:tcBorders>
              <w:top w:val="nil"/>
              <w:left w:val="nil"/>
              <w:bottom w:val="single" w:sz="4" w:space="0" w:color="auto"/>
              <w:right w:val="single" w:sz="4" w:space="0" w:color="auto"/>
            </w:tcBorders>
            <w:noWrap/>
            <w:vAlign w:val="bottom"/>
          </w:tcPr>
          <w:p w:rsidR="00047932" w:rsidRPr="006442F4" w:rsidRDefault="00047932" w:rsidP="006442F4">
            <w:pPr>
              <w:rPr>
                <w:color w:val="000000"/>
                <w:sz w:val="20"/>
                <w:szCs w:val="20"/>
                <w:lang w:val="en-US"/>
              </w:rPr>
            </w:pPr>
            <w:r>
              <w:rPr>
                <w:color w:val="000000"/>
                <w:sz w:val="20"/>
                <w:szCs w:val="20"/>
                <w:lang w:val="en-US"/>
              </w:rPr>
              <w:t>2010</w:t>
            </w:r>
            <w:r w:rsidRPr="003A6343">
              <w:rPr>
                <w:color w:val="000000"/>
                <w:sz w:val="20"/>
                <w:szCs w:val="20"/>
              </w:rPr>
              <w:t xml:space="preserve">к </w:t>
            </w:r>
            <w:r>
              <w:rPr>
                <w:color w:val="000000"/>
                <w:sz w:val="20"/>
                <w:szCs w:val="20"/>
                <w:lang w:val="en-US"/>
              </w:rPr>
              <w:t>2009</w:t>
            </w:r>
          </w:p>
        </w:tc>
        <w:tc>
          <w:tcPr>
            <w:tcW w:w="1070" w:type="dxa"/>
            <w:tcBorders>
              <w:top w:val="nil"/>
              <w:left w:val="nil"/>
              <w:bottom w:val="single" w:sz="4" w:space="0" w:color="auto"/>
              <w:right w:val="single" w:sz="4" w:space="0" w:color="auto"/>
            </w:tcBorders>
            <w:noWrap/>
            <w:vAlign w:val="bottom"/>
          </w:tcPr>
          <w:p w:rsidR="00047932" w:rsidRPr="006442F4" w:rsidRDefault="00047932" w:rsidP="009715D5">
            <w:pPr>
              <w:rPr>
                <w:color w:val="000000"/>
                <w:sz w:val="20"/>
                <w:szCs w:val="20"/>
                <w:lang w:val="en-US"/>
              </w:rPr>
            </w:pPr>
            <w:r>
              <w:rPr>
                <w:color w:val="000000"/>
                <w:sz w:val="20"/>
                <w:szCs w:val="20"/>
                <w:lang w:val="en-US"/>
              </w:rPr>
              <w:t>2009</w:t>
            </w:r>
          </w:p>
          <w:p w:rsidR="00047932" w:rsidRPr="003A6343" w:rsidRDefault="00047932" w:rsidP="009715D5">
            <w:pPr>
              <w:rPr>
                <w:color w:val="000000"/>
                <w:sz w:val="20"/>
                <w:szCs w:val="20"/>
              </w:rPr>
            </w:pPr>
            <w:r w:rsidRPr="003A6343">
              <w:rPr>
                <w:color w:val="000000"/>
                <w:sz w:val="20"/>
                <w:szCs w:val="20"/>
              </w:rPr>
              <w:t xml:space="preserve"> к </w:t>
            </w:r>
          </w:p>
          <w:p w:rsidR="00047932" w:rsidRPr="006442F4" w:rsidRDefault="00047932" w:rsidP="009715D5">
            <w:pPr>
              <w:rPr>
                <w:color w:val="000000"/>
                <w:sz w:val="20"/>
                <w:szCs w:val="20"/>
                <w:lang w:val="en-US"/>
              </w:rPr>
            </w:pPr>
            <w:r>
              <w:rPr>
                <w:color w:val="000000"/>
                <w:sz w:val="20"/>
                <w:szCs w:val="20"/>
                <w:lang w:val="en-US"/>
              </w:rPr>
              <w:t>2008</w:t>
            </w:r>
          </w:p>
        </w:tc>
        <w:tc>
          <w:tcPr>
            <w:tcW w:w="1120" w:type="dxa"/>
            <w:tcBorders>
              <w:top w:val="nil"/>
              <w:left w:val="nil"/>
              <w:bottom w:val="single" w:sz="4" w:space="0" w:color="auto"/>
              <w:right w:val="single" w:sz="4" w:space="0" w:color="auto"/>
            </w:tcBorders>
            <w:noWrap/>
            <w:vAlign w:val="bottom"/>
          </w:tcPr>
          <w:p w:rsidR="00047932" w:rsidRPr="006442F4" w:rsidRDefault="00047932" w:rsidP="009715D5">
            <w:pPr>
              <w:rPr>
                <w:color w:val="000000"/>
                <w:sz w:val="20"/>
                <w:szCs w:val="20"/>
                <w:lang w:val="en-US"/>
              </w:rPr>
            </w:pPr>
            <w:r>
              <w:rPr>
                <w:color w:val="000000"/>
                <w:sz w:val="20"/>
                <w:szCs w:val="20"/>
                <w:lang w:val="en-US"/>
              </w:rPr>
              <w:t>2010</w:t>
            </w:r>
          </w:p>
          <w:p w:rsidR="00047932" w:rsidRPr="003A6343" w:rsidRDefault="00047932" w:rsidP="009715D5">
            <w:pPr>
              <w:rPr>
                <w:color w:val="000000"/>
                <w:sz w:val="20"/>
                <w:szCs w:val="20"/>
              </w:rPr>
            </w:pPr>
            <w:r w:rsidRPr="003A6343">
              <w:rPr>
                <w:color w:val="000000"/>
                <w:sz w:val="20"/>
                <w:szCs w:val="20"/>
              </w:rPr>
              <w:t xml:space="preserve"> к</w:t>
            </w:r>
          </w:p>
          <w:p w:rsidR="00047932" w:rsidRPr="006442F4" w:rsidRDefault="00047932" w:rsidP="009715D5">
            <w:pPr>
              <w:rPr>
                <w:color w:val="000000"/>
                <w:sz w:val="20"/>
                <w:szCs w:val="20"/>
                <w:lang w:val="en-US"/>
              </w:rPr>
            </w:pPr>
            <w:r>
              <w:rPr>
                <w:color w:val="000000"/>
                <w:sz w:val="20"/>
                <w:szCs w:val="20"/>
                <w:lang w:val="en-US"/>
              </w:rPr>
              <w:t>2009</w:t>
            </w:r>
          </w:p>
        </w:tc>
      </w:tr>
      <w:tr w:rsidR="00047932" w:rsidRPr="003A6343">
        <w:trPr>
          <w:trHeight w:val="300"/>
        </w:trPr>
        <w:tc>
          <w:tcPr>
            <w:tcW w:w="558" w:type="dxa"/>
            <w:tcBorders>
              <w:top w:val="nil"/>
              <w:left w:val="single" w:sz="4" w:space="0" w:color="auto"/>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1</w:t>
            </w:r>
          </w:p>
        </w:tc>
        <w:tc>
          <w:tcPr>
            <w:tcW w:w="3502"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Товарооборот</w:t>
            </w:r>
          </w:p>
        </w:tc>
        <w:tc>
          <w:tcPr>
            <w:tcW w:w="679"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т.р.</w:t>
            </w:r>
          </w:p>
        </w:tc>
        <w:tc>
          <w:tcPr>
            <w:tcW w:w="1412"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323 773</w:t>
            </w:r>
          </w:p>
        </w:tc>
        <w:tc>
          <w:tcPr>
            <w:tcW w:w="140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452090</w:t>
            </w:r>
          </w:p>
        </w:tc>
        <w:tc>
          <w:tcPr>
            <w:tcW w:w="126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408238</w:t>
            </w:r>
          </w:p>
        </w:tc>
        <w:tc>
          <w:tcPr>
            <w:tcW w:w="694"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w:t>
            </w:r>
          </w:p>
        </w:tc>
        <w:tc>
          <w:tcPr>
            <w:tcW w:w="616"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w:t>
            </w:r>
          </w:p>
        </w:tc>
        <w:tc>
          <w:tcPr>
            <w:tcW w:w="107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39,63</w:t>
            </w:r>
          </w:p>
        </w:tc>
        <w:tc>
          <w:tcPr>
            <w:tcW w:w="112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-9,69</w:t>
            </w:r>
          </w:p>
        </w:tc>
      </w:tr>
      <w:tr w:rsidR="00047932" w:rsidRPr="003A6343">
        <w:trPr>
          <w:trHeight w:val="345"/>
        </w:trPr>
        <w:tc>
          <w:tcPr>
            <w:tcW w:w="558" w:type="dxa"/>
            <w:tcBorders>
              <w:top w:val="nil"/>
              <w:left w:val="single" w:sz="4" w:space="0" w:color="auto"/>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2</w:t>
            </w:r>
          </w:p>
        </w:tc>
        <w:tc>
          <w:tcPr>
            <w:tcW w:w="3502"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Валовой доход</w:t>
            </w:r>
          </w:p>
        </w:tc>
        <w:tc>
          <w:tcPr>
            <w:tcW w:w="679"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т.р.</w:t>
            </w:r>
          </w:p>
        </w:tc>
        <w:tc>
          <w:tcPr>
            <w:tcW w:w="1412"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104 965</w:t>
            </w:r>
          </w:p>
        </w:tc>
        <w:tc>
          <w:tcPr>
            <w:tcW w:w="140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175544</w:t>
            </w:r>
          </w:p>
        </w:tc>
        <w:tc>
          <w:tcPr>
            <w:tcW w:w="126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120289</w:t>
            </w:r>
          </w:p>
        </w:tc>
        <w:tc>
          <w:tcPr>
            <w:tcW w:w="694"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w:t>
            </w:r>
          </w:p>
        </w:tc>
        <w:tc>
          <w:tcPr>
            <w:tcW w:w="616"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w:t>
            </w:r>
          </w:p>
        </w:tc>
        <w:tc>
          <w:tcPr>
            <w:tcW w:w="107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67,24</w:t>
            </w:r>
          </w:p>
        </w:tc>
        <w:tc>
          <w:tcPr>
            <w:tcW w:w="112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-31,4</w:t>
            </w:r>
          </w:p>
        </w:tc>
      </w:tr>
      <w:tr w:rsidR="00047932" w:rsidRPr="003A6343">
        <w:trPr>
          <w:trHeight w:val="360"/>
        </w:trPr>
        <w:tc>
          <w:tcPr>
            <w:tcW w:w="558" w:type="dxa"/>
            <w:tcBorders>
              <w:top w:val="nil"/>
              <w:left w:val="single" w:sz="4" w:space="0" w:color="auto"/>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3</w:t>
            </w:r>
          </w:p>
        </w:tc>
        <w:tc>
          <w:tcPr>
            <w:tcW w:w="3502"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Уровень валового дохода</w:t>
            </w:r>
          </w:p>
        </w:tc>
        <w:tc>
          <w:tcPr>
            <w:tcW w:w="679"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w:t>
            </w:r>
          </w:p>
        </w:tc>
        <w:tc>
          <w:tcPr>
            <w:tcW w:w="1412"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32,42%</w:t>
            </w:r>
          </w:p>
        </w:tc>
        <w:tc>
          <w:tcPr>
            <w:tcW w:w="140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38,83%</w:t>
            </w:r>
          </w:p>
        </w:tc>
        <w:tc>
          <w:tcPr>
            <w:tcW w:w="126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29,47%</w:t>
            </w:r>
          </w:p>
        </w:tc>
        <w:tc>
          <w:tcPr>
            <w:tcW w:w="694"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w:t>
            </w:r>
          </w:p>
        </w:tc>
        <w:tc>
          <w:tcPr>
            <w:tcW w:w="616"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w:t>
            </w:r>
          </w:p>
        </w:tc>
        <w:tc>
          <w:tcPr>
            <w:tcW w:w="107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19,77</w:t>
            </w:r>
          </w:p>
        </w:tc>
        <w:tc>
          <w:tcPr>
            <w:tcW w:w="112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-24,116</w:t>
            </w:r>
          </w:p>
        </w:tc>
      </w:tr>
      <w:tr w:rsidR="00047932" w:rsidRPr="003A6343">
        <w:trPr>
          <w:trHeight w:val="375"/>
        </w:trPr>
        <w:tc>
          <w:tcPr>
            <w:tcW w:w="558" w:type="dxa"/>
            <w:tcBorders>
              <w:top w:val="nil"/>
              <w:left w:val="single" w:sz="4" w:space="0" w:color="auto"/>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4</w:t>
            </w:r>
          </w:p>
        </w:tc>
        <w:tc>
          <w:tcPr>
            <w:tcW w:w="3502"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Издержки</w:t>
            </w:r>
          </w:p>
        </w:tc>
        <w:tc>
          <w:tcPr>
            <w:tcW w:w="679"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т.р.</w:t>
            </w:r>
          </w:p>
        </w:tc>
        <w:tc>
          <w:tcPr>
            <w:tcW w:w="1412"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w:t>
            </w:r>
          </w:p>
        </w:tc>
        <w:tc>
          <w:tcPr>
            <w:tcW w:w="140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786</w:t>
            </w:r>
          </w:p>
        </w:tc>
        <w:tc>
          <w:tcPr>
            <w:tcW w:w="126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2047</w:t>
            </w:r>
          </w:p>
        </w:tc>
        <w:tc>
          <w:tcPr>
            <w:tcW w:w="694"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w:t>
            </w:r>
          </w:p>
        </w:tc>
        <w:tc>
          <w:tcPr>
            <w:tcW w:w="616"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w:t>
            </w:r>
          </w:p>
        </w:tc>
        <w:tc>
          <w:tcPr>
            <w:tcW w:w="107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w:t>
            </w:r>
          </w:p>
        </w:tc>
        <w:tc>
          <w:tcPr>
            <w:tcW w:w="112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160,43</w:t>
            </w:r>
          </w:p>
        </w:tc>
      </w:tr>
      <w:tr w:rsidR="00047932" w:rsidRPr="003A6343">
        <w:trPr>
          <w:trHeight w:val="345"/>
        </w:trPr>
        <w:tc>
          <w:tcPr>
            <w:tcW w:w="558" w:type="dxa"/>
            <w:tcBorders>
              <w:top w:val="nil"/>
              <w:left w:val="single" w:sz="4" w:space="0" w:color="auto"/>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5</w:t>
            </w:r>
          </w:p>
        </w:tc>
        <w:tc>
          <w:tcPr>
            <w:tcW w:w="3502"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Уровень издержек</w:t>
            </w:r>
          </w:p>
        </w:tc>
        <w:tc>
          <w:tcPr>
            <w:tcW w:w="679"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w:t>
            </w:r>
          </w:p>
        </w:tc>
        <w:tc>
          <w:tcPr>
            <w:tcW w:w="1412"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w:t>
            </w:r>
          </w:p>
        </w:tc>
        <w:tc>
          <w:tcPr>
            <w:tcW w:w="140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0,17%</w:t>
            </w:r>
          </w:p>
        </w:tc>
        <w:tc>
          <w:tcPr>
            <w:tcW w:w="126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0,50%</w:t>
            </w:r>
          </w:p>
        </w:tc>
        <w:tc>
          <w:tcPr>
            <w:tcW w:w="694"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w:t>
            </w:r>
          </w:p>
        </w:tc>
        <w:tc>
          <w:tcPr>
            <w:tcW w:w="616"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w:t>
            </w:r>
          </w:p>
        </w:tc>
        <w:tc>
          <w:tcPr>
            <w:tcW w:w="107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w:t>
            </w:r>
          </w:p>
        </w:tc>
        <w:tc>
          <w:tcPr>
            <w:tcW w:w="112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188,40</w:t>
            </w:r>
          </w:p>
        </w:tc>
      </w:tr>
      <w:tr w:rsidR="00047932" w:rsidRPr="003A6343">
        <w:trPr>
          <w:trHeight w:val="405"/>
        </w:trPr>
        <w:tc>
          <w:tcPr>
            <w:tcW w:w="558" w:type="dxa"/>
            <w:tcBorders>
              <w:top w:val="nil"/>
              <w:left w:val="single" w:sz="4" w:space="0" w:color="auto"/>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6</w:t>
            </w:r>
          </w:p>
        </w:tc>
        <w:tc>
          <w:tcPr>
            <w:tcW w:w="3502"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Прибыль от реализации</w:t>
            </w:r>
          </w:p>
        </w:tc>
        <w:tc>
          <w:tcPr>
            <w:tcW w:w="679"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т.р.</w:t>
            </w:r>
          </w:p>
        </w:tc>
        <w:tc>
          <w:tcPr>
            <w:tcW w:w="1412"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105 482</w:t>
            </w:r>
          </w:p>
        </w:tc>
        <w:tc>
          <w:tcPr>
            <w:tcW w:w="140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124921</w:t>
            </w:r>
          </w:p>
        </w:tc>
        <w:tc>
          <w:tcPr>
            <w:tcW w:w="126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69728</w:t>
            </w:r>
          </w:p>
        </w:tc>
        <w:tc>
          <w:tcPr>
            <w:tcW w:w="694"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w:t>
            </w:r>
          </w:p>
        </w:tc>
        <w:tc>
          <w:tcPr>
            <w:tcW w:w="616"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w:t>
            </w:r>
          </w:p>
        </w:tc>
        <w:tc>
          <w:tcPr>
            <w:tcW w:w="107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18,42</w:t>
            </w:r>
          </w:p>
        </w:tc>
        <w:tc>
          <w:tcPr>
            <w:tcW w:w="112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-44,18</w:t>
            </w:r>
          </w:p>
        </w:tc>
      </w:tr>
      <w:tr w:rsidR="00047932" w:rsidRPr="003A6343">
        <w:trPr>
          <w:trHeight w:val="360"/>
        </w:trPr>
        <w:tc>
          <w:tcPr>
            <w:tcW w:w="558" w:type="dxa"/>
            <w:tcBorders>
              <w:top w:val="nil"/>
              <w:left w:val="single" w:sz="4" w:space="0" w:color="auto"/>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7</w:t>
            </w:r>
          </w:p>
        </w:tc>
        <w:tc>
          <w:tcPr>
            <w:tcW w:w="3502"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Уровень рентабельности</w:t>
            </w:r>
          </w:p>
        </w:tc>
        <w:tc>
          <w:tcPr>
            <w:tcW w:w="679"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w:t>
            </w:r>
          </w:p>
        </w:tc>
        <w:tc>
          <w:tcPr>
            <w:tcW w:w="1412"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32,58%</w:t>
            </w:r>
          </w:p>
        </w:tc>
        <w:tc>
          <w:tcPr>
            <w:tcW w:w="140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27,63%</w:t>
            </w:r>
          </w:p>
        </w:tc>
        <w:tc>
          <w:tcPr>
            <w:tcW w:w="126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17,08%</w:t>
            </w:r>
          </w:p>
        </w:tc>
        <w:tc>
          <w:tcPr>
            <w:tcW w:w="694"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w:t>
            </w:r>
          </w:p>
        </w:tc>
        <w:tc>
          <w:tcPr>
            <w:tcW w:w="616"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w:t>
            </w:r>
          </w:p>
        </w:tc>
        <w:tc>
          <w:tcPr>
            <w:tcW w:w="107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-15,18</w:t>
            </w:r>
          </w:p>
        </w:tc>
        <w:tc>
          <w:tcPr>
            <w:tcW w:w="112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-38,18</w:t>
            </w:r>
          </w:p>
        </w:tc>
      </w:tr>
      <w:tr w:rsidR="00047932" w:rsidRPr="003A6343">
        <w:trPr>
          <w:trHeight w:val="405"/>
        </w:trPr>
        <w:tc>
          <w:tcPr>
            <w:tcW w:w="558" w:type="dxa"/>
            <w:tcBorders>
              <w:top w:val="nil"/>
              <w:left w:val="single" w:sz="4" w:space="0" w:color="auto"/>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8</w:t>
            </w:r>
          </w:p>
        </w:tc>
        <w:tc>
          <w:tcPr>
            <w:tcW w:w="3502"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Внереализационные доходы</w:t>
            </w:r>
          </w:p>
        </w:tc>
        <w:tc>
          <w:tcPr>
            <w:tcW w:w="679"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т.р.</w:t>
            </w:r>
          </w:p>
        </w:tc>
        <w:tc>
          <w:tcPr>
            <w:tcW w:w="1412"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8 616</w:t>
            </w:r>
          </w:p>
        </w:tc>
        <w:tc>
          <w:tcPr>
            <w:tcW w:w="140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7829</w:t>
            </w:r>
          </w:p>
        </w:tc>
        <w:tc>
          <w:tcPr>
            <w:tcW w:w="126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11339</w:t>
            </w:r>
          </w:p>
        </w:tc>
        <w:tc>
          <w:tcPr>
            <w:tcW w:w="694"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w:t>
            </w:r>
          </w:p>
        </w:tc>
        <w:tc>
          <w:tcPr>
            <w:tcW w:w="616"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w:t>
            </w:r>
          </w:p>
        </w:tc>
        <w:tc>
          <w:tcPr>
            <w:tcW w:w="107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-9,13</w:t>
            </w:r>
          </w:p>
        </w:tc>
        <w:tc>
          <w:tcPr>
            <w:tcW w:w="112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44,83</w:t>
            </w:r>
          </w:p>
        </w:tc>
      </w:tr>
      <w:tr w:rsidR="00047932" w:rsidRPr="003A6343">
        <w:trPr>
          <w:trHeight w:val="390"/>
        </w:trPr>
        <w:tc>
          <w:tcPr>
            <w:tcW w:w="558" w:type="dxa"/>
            <w:tcBorders>
              <w:top w:val="nil"/>
              <w:left w:val="single" w:sz="4" w:space="0" w:color="auto"/>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9</w:t>
            </w:r>
          </w:p>
        </w:tc>
        <w:tc>
          <w:tcPr>
            <w:tcW w:w="3502"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Внереализационные расходы</w:t>
            </w:r>
          </w:p>
        </w:tc>
        <w:tc>
          <w:tcPr>
            <w:tcW w:w="679"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т.р.</w:t>
            </w:r>
          </w:p>
        </w:tc>
        <w:tc>
          <w:tcPr>
            <w:tcW w:w="1412"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11 663</w:t>
            </w:r>
          </w:p>
        </w:tc>
        <w:tc>
          <w:tcPr>
            <w:tcW w:w="140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16351</w:t>
            </w:r>
          </w:p>
        </w:tc>
        <w:tc>
          <w:tcPr>
            <w:tcW w:w="126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4484</w:t>
            </w:r>
          </w:p>
        </w:tc>
        <w:tc>
          <w:tcPr>
            <w:tcW w:w="694"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w:t>
            </w:r>
          </w:p>
        </w:tc>
        <w:tc>
          <w:tcPr>
            <w:tcW w:w="616"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w:t>
            </w:r>
          </w:p>
        </w:tc>
        <w:tc>
          <w:tcPr>
            <w:tcW w:w="107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40,19</w:t>
            </w:r>
          </w:p>
        </w:tc>
        <w:tc>
          <w:tcPr>
            <w:tcW w:w="112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-72,57</w:t>
            </w:r>
          </w:p>
        </w:tc>
      </w:tr>
      <w:tr w:rsidR="00047932" w:rsidRPr="003A6343">
        <w:trPr>
          <w:trHeight w:val="390"/>
        </w:trPr>
        <w:tc>
          <w:tcPr>
            <w:tcW w:w="558" w:type="dxa"/>
            <w:tcBorders>
              <w:top w:val="nil"/>
              <w:left w:val="single" w:sz="4" w:space="0" w:color="auto"/>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10</w:t>
            </w:r>
          </w:p>
        </w:tc>
        <w:tc>
          <w:tcPr>
            <w:tcW w:w="3502"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Балансовая прибыль</w:t>
            </w:r>
          </w:p>
        </w:tc>
        <w:tc>
          <w:tcPr>
            <w:tcW w:w="679"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т.р.</w:t>
            </w:r>
          </w:p>
        </w:tc>
        <w:tc>
          <w:tcPr>
            <w:tcW w:w="1412"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102 435</w:t>
            </w:r>
          </w:p>
        </w:tc>
        <w:tc>
          <w:tcPr>
            <w:tcW w:w="140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119116</w:t>
            </w:r>
          </w:p>
        </w:tc>
        <w:tc>
          <w:tcPr>
            <w:tcW w:w="126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70472</w:t>
            </w:r>
          </w:p>
        </w:tc>
        <w:tc>
          <w:tcPr>
            <w:tcW w:w="694"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w:t>
            </w:r>
          </w:p>
        </w:tc>
        <w:tc>
          <w:tcPr>
            <w:tcW w:w="616"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w:t>
            </w:r>
          </w:p>
        </w:tc>
        <w:tc>
          <w:tcPr>
            <w:tcW w:w="107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16,28</w:t>
            </w:r>
          </w:p>
        </w:tc>
        <w:tc>
          <w:tcPr>
            <w:tcW w:w="112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-40,83</w:t>
            </w:r>
          </w:p>
        </w:tc>
      </w:tr>
      <w:tr w:rsidR="00047932" w:rsidRPr="003A6343">
        <w:trPr>
          <w:trHeight w:val="390"/>
        </w:trPr>
        <w:tc>
          <w:tcPr>
            <w:tcW w:w="558" w:type="dxa"/>
            <w:tcBorders>
              <w:top w:val="nil"/>
              <w:left w:val="single" w:sz="4" w:space="0" w:color="auto"/>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11</w:t>
            </w:r>
          </w:p>
        </w:tc>
        <w:tc>
          <w:tcPr>
            <w:tcW w:w="3502"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Налогооблагаемая прибыль</w:t>
            </w:r>
          </w:p>
        </w:tc>
        <w:tc>
          <w:tcPr>
            <w:tcW w:w="679"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т.р.</w:t>
            </w:r>
          </w:p>
        </w:tc>
        <w:tc>
          <w:tcPr>
            <w:tcW w:w="1412"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102 435</w:t>
            </w:r>
          </w:p>
        </w:tc>
        <w:tc>
          <w:tcPr>
            <w:tcW w:w="140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119116</w:t>
            </w:r>
          </w:p>
        </w:tc>
        <w:tc>
          <w:tcPr>
            <w:tcW w:w="126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70472</w:t>
            </w:r>
          </w:p>
        </w:tc>
        <w:tc>
          <w:tcPr>
            <w:tcW w:w="694"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w:t>
            </w:r>
          </w:p>
        </w:tc>
        <w:tc>
          <w:tcPr>
            <w:tcW w:w="616"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w:t>
            </w:r>
          </w:p>
        </w:tc>
        <w:tc>
          <w:tcPr>
            <w:tcW w:w="107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16,28</w:t>
            </w:r>
          </w:p>
        </w:tc>
        <w:tc>
          <w:tcPr>
            <w:tcW w:w="112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-40,83</w:t>
            </w:r>
          </w:p>
        </w:tc>
      </w:tr>
      <w:tr w:rsidR="00047932" w:rsidRPr="003A6343">
        <w:trPr>
          <w:trHeight w:val="375"/>
        </w:trPr>
        <w:tc>
          <w:tcPr>
            <w:tcW w:w="558" w:type="dxa"/>
            <w:tcBorders>
              <w:top w:val="nil"/>
              <w:left w:val="single" w:sz="4" w:space="0" w:color="auto"/>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12</w:t>
            </w:r>
          </w:p>
        </w:tc>
        <w:tc>
          <w:tcPr>
            <w:tcW w:w="3502"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Налог на прибыль</w:t>
            </w:r>
          </w:p>
        </w:tc>
        <w:tc>
          <w:tcPr>
            <w:tcW w:w="679"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т.р.</w:t>
            </w:r>
          </w:p>
        </w:tc>
        <w:tc>
          <w:tcPr>
            <w:tcW w:w="1412"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19 255</w:t>
            </w:r>
          </w:p>
        </w:tc>
        <w:tc>
          <w:tcPr>
            <w:tcW w:w="140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18329</w:t>
            </w:r>
          </w:p>
        </w:tc>
        <w:tc>
          <w:tcPr>
            <w:tcW w:w="126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15374</w:t>
            </w:r>
          </w:p>
        </w:tc>
        <w:tc>
          <w:tcPr>
            <w:tcW w:w="694"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w:t>
            </w:r>
          </w:p>
        </w:tc>
        <w:tc>
          <w:tcPr>
            <w:tcW w:w="616"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w:t>
            </w:r>
          </w:p>
        </w:tc>
        <w:tc>
          <w:tcPr>
            <w:tcW w:w="107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-4,80</w:t>
            </w:r>
          </w:p>
        </w:tc>
        <w:tc>
          <w:tcPr>
            <w:tcW w:w="112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-16,12</w:t>
            </w:r>
          </w:p>
        </w:tc>
      </w:tr>
      <w:tr w:rsidR="00047932" w:rsidRPr="003A6343">
        <w:trPr>
          <w:trHeight w:val="360"/>
        </w:trPr>
        <w:tc>
          <w:tcPr>
            <w:tcW w:w="558" w:type="dxa"/>
            <w:tcBorders>
              <w:top w:val="nil"/>
              <w:left w:val="single" w:sz="4" w:space="0" w:color="auto"/>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13</w:t>
            </w:r>
          </w:p>
        </w:tc>
        <w:tc>
          <w:tcPr>
            <w:tcW w:w="3502"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Чистая прибыль</w:t>
            </w:r>
          </w:p>
        </w:tc>
        <w:tc>
          <w:tcPr>
            <w:tcW w:w="679"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т.р.</w:t>
            </w:r>
          </w:p>
        </w:tc>
        <w:tc>
          <w:tcPr>
            <w:tcW w:w="1412"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83 180</w:t>
            </w:r>
          </w:p>
        </w:tc>
        <w:tc>
          <w:tcPr>
            <w:tcW w:w="140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100787</w:t>
            </w:r>
          </w:p>
        </w:tc>
        <w:tc>
          <w:tcPr>
            <w:tcW w:w="126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55098</w:t>
            </w:r>
          </w:p>
        </w:tc>
        <w:tc>
          <w:tcPr>
            <w:tcW w:w="694"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w:t>
            </w:r>
          </w:p>
        </w:tc>
        <w:tc>
          <w:tcPr>
            <w:tcW w:w="616"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w:t>
            </w:r>
          </w:p>
        </w:tc>
        <w:tc>
          <w:tcPr>
            <w:tcW w:w="107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21,16</w:t>
            </w:r>
          </w:p>
        </w:tc>
        <w:tc>
          <w:tcPr>
            <w:tcW w:w="112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-45,33</w:t>
            </w:r>
          </w:p>
        </w:tc>
      </w:tr>
      <w:tr w:rsidR="00047932" w:rsidRPr="003A6343">
        <w:trPr>
          <w:trHeight w:val="375"/>
        </w:trPr>
        <w:tc>
          <w:tcPr>
            <w:tcW w:w="558" w:type="dxa"/>
            <w:tcBorders>
              <w:top w:val="nil"/>
              <w:left w:val="single" w:sz="4" w:space="0" w:color="auto"/>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14</w:t>
            </w:r>
          </w:p>
        </w:tc>
        <w:tc>
          <w:tcPr>
            <w:tcW w:w="3502"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Численность</w:t>
            </w:r>
          </w:p>
        </w:tc>
        <w:tc>
          <w:tcPr>
            <w:tcW w:w="679"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чел</w:t>
            </w:r>
          </w:p>
        </w:tc>
        <w:tc>
          <w:tcPr>
            <w:tcW w:w="1412"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891</w:t>
            </w:r>
          </w:p>
        </w:tc>
        <w:tc>
          <w:tcPr>
            <w:tcW w:w="140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820</w:t>
            </w:r>
          </w:p>
        </w:tc>
        <w:tc>
          <w:tcPr>
            <w:tcW w:w="126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687</w:t>
            </w:r>
          </w:p>
        </w:tc>
        <w:tc>
          <w:tcPr>
            <w:tcW w:w="694"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w:t>
            </w:r>
          </w:p>
        </w:tc>
        <w:tc>
          <w:tcPr>
            <w:tcW w:w="616"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w:t>
            </w:r>
          </w:p>
        </w:tc>
        <w:tc>
          <w:tcPr>
            <w:tcW w:w="107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-7,96</w:t>
            </w:r>
          </w:p>
        </w:tc>
        <w:tc>
          <w:tcPr>
            <w:tcW w:w="112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-16,22</w:t>
            </w:r>
          </w:p>
        </w:tc>
      </w:tr>
      <w:tr w:rsidR="00047932" w:rsidRPr="003A6343">
        <w:trPr>
          <w:trHeight w:val="405"/>
        </w:trPr>
        <w:tc>
          <w:tcPr>
            <w:tcW w:w="558" w:type="dxa"/>
            <w:tcBorders>
              <w:top w:val="nil"/>
              <w:left w:val="single" w:sz="4" w:space="0" w:color="auto"/>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15</w:t>
            </w:r>
          </w:p>
        </w:tc>
        <w:tc>
          <w:tcPr>
            <w:tcW w:w="3502"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Фонд з/платы</w:t>
            </w:r>
          </w:p>
        </w:tc>
        <w:tc>
          <w:tcPr>
            <w:tcW w:w="679"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т.р.</w:t>
            </w:r>
          </w:p>
        </w:tc>
        <w:tc>
          <w:tcPr>
            <w:tcW w:w="1412"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60268</w:t>
            </w:r>
          </w:p>
        </w:tc>
        <w:tc>
          <w:tcPr>
            <w:tcW w:w="140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55379</w:t>
            </w:r>
          </w:p>
        </w:tc>
        <w:tc>
          <w:tcPr>
            <w:tcW w:w="126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47365</w:t>
            </w:r>
          </w:p>
        </w:tc>
        <w:tc>
          <w:tcPr>
            <w:tcW w:w="694"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w:t>
            </w:r>
          </w:p>
        </w:tc>
        <w:tc>
          <w:tcPr>
            <w:tcW w:w="616"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w:t>
            </w:r>
          </w:p>
        </w:tc>
        <w:tc>
          <w:tcPr>
            <w:tcW w:w="107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-8,11</w:t>
            </w:r>
          </w:p>
        </w:tc>
        <w:tc>
          <w:tcPr>
            <w:tcW w:w="112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-14,47</w:t>
            </w:r>
          </w:p>
        </w:tc>
      </w:tr>
      <w:tr w:rsidR="00047932" w:rsidRPr="003A6343">
        <w:trPr>
          <w:trHeight w:val="375"/>
        </w:trPr>
        <w:tc>
          <w:tcPr>
            <w:tcW w:w="558" w:type="dxa"/>
            <w:tcBorders>
              <w:top w:val="nil"/>
              <w:left w:val="single" w:sz="4" w:space="0" w:color="auto"/>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16</w:t>
            </w:r>
          </w:p>
        </w:tc>
        <w:tc>
          <w:tcPr>
            <w:tcW w:w="3502"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Уровень фонда з/платы</w:t>
            </w:r>
          </w:p>
        </w:tc>
        <w:tc>
          <w:tcPr>
            <w:tcW w:w="679"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w:t>
            </w:r>
          </w:p>
        </w:tc>
        <w:tc>
          <w:tcPr>
            <w:tcW w:w="1412"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18,61%</w:t>
            </w:r>
          </w:p>
        </w:tc>
        <w:tc>
          <w:tcPr>
            <w:tcW w:w="140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12,25%</w:t>
            </w:r>
          </w:p>
        </w:tc>
        <w:tc>
          <w:tcPr>
            <w:tcW w:w="126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11,60%</w:t>
            </w:r>
          </w:p>
        </w:tc>
        <w:tc>
          <w:tcPr>
            <w:tcW w:w="694"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w:t>
            </w:r>
          </w:p>
        </w:tc>
        <w:tc>
          <w:tcPr>
            <w:tcW w:w="616"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w:t>
            </w:r>
          </w:p>
        </w:tc>
        <w:tc>
          <w:tcPr>
            <w:tcW w:w="107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-34,19</w:t>
            </w:r>
          </w:p>
        </w:tc>
        <w:tc>
          <w:tcPr>
            <w:tcW w:w="112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-5,28</w:t>
            </w:r>
          </w:p>
        </w:tc>
      </w:tr>
      <w:tr w:rsidR="00047932" w:rsidRPr="003A6343">
        <w:trPr>
          <w:trHeight w:val="345"/>
        </w:trPr>
        <w:tc>
          <w:tcPr>
            <w:tcW w:w="558" w:type="dxa"/>
            <w:tcBorders>
              <w:top w:val="nil"/>
              <w:left w:val="single" w:sz="4" w:space="0" w:color="auto"/>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17</w:t>
            </w:r>
          </w:p>
        </w:tc>
        <w:tc>
          <w:tcPr>
            <w:tcW w:w="3502"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Среднегодовая з/плата</w:t>
            </w:r>
          </w:p>
        </w:tc>
        <w:tc>
          <w:tcPr>
            <w:tcW w:w="679"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т.р.</w:t>
            </w:r>
          </w:p>
        </w:tc>
        <w:tc>
          <w:tcPr>
            <w:tcW w:w="1412"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7663,7</w:t>
            </w:r>
          </w:p>
        </w:tc>
        <w:tc>
          <w:tcPr>
            <w:tcW w:w="140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9079,9</w:t>
            </w:r>
          </w:p>
        </w:tc>
        <w:tc>
          <w:tcPr>
            <w:tcW w:w="126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9875,5</w:t>
            </w:r>
          </w:p>
        </w:tc>
        <w:tc>
          <w:tcPr>
            <w:tcW w:w="694"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w:t>
            </w:r>
          </w:p>
        </w:tc>
        <w:tc>
          <w:tcPr>
            <w:tcW w:w="616"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w:t>
            </w:r>
          </w:p>
        </w:tc>
        <w:tc>
          <w:tcPr>
            <w:tcW w:w="107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18,47</w:t>
            </w:r>
          </w:p>
        </w:tc>
        <w:tc>
          <w:tcPr>
            <w:tcW w:w="112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8,76</w:t>
            </w:r>
          </w:p>
        </w:tc>
      </w:tr>
      <w:tr w:rsidR="00047932" w:rsidRPr="003A6343">
        <w:trPr>
          <w:trHeight w:val="360"/>
        </w:trPr>
        <w:tc>
          <w:tcPr>
            <w:tcW w:w="558" w:type="dxa"/>
            <w:tcBorders>
              <w:top w:val="nil"/>
              <w:left w:val="single" w:sz="4" w:space="0" w:color="auto"/>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18</w:t>
            </w:r>
          </w:p>
        </w:tc>
        <w:tc>
          <w:tcPr>
            <w:tcW w:w="3502"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Производительность труда</w:t>
            </w:r>
          </w:p>
        </w:tc>
        <w:tc>
          <w:tcPr>
            <w:tcW w:w="679"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т.р.</w:t>
            </w:r>
          </w:p>
        </w:tc>
        <w:tc>
          <w:tcPr>
            <w:tcW w:w="1412"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363,38159</w:t>
            </w:r>
          </w:p>
        </w:tc>
        <w:tc>
          <w:tcPr>
            <w:tcW w:w="140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551,3292683</w:t>
            </w:r>
          </w:p>
        </w:tc>
        <w:tc>
          <w:tcPr>
            <w:tcW w:w="126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594,2329</w:t>
            </w:r>
          </w:p>
        </w:tc>
        <w:tc>
          <w:tcPr>
            <w:tcW w:w="694"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w:t>
            </w:r>
          </w:p>
        </w:tc>
        <w:tc>
          <w:tcPr>
            <w:tcW w:w="616"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w:t>
            </w:r>
          </w:p>
        </w:tc>
        <w:tc>
          <w:tcPr>
            <w:tcW w:w="107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51,72</w:t>
            </w:r>
          </w:p>
        </w:tc>
        <w:tc>
          <w:tcPr>
            <w:tcW w:w="112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7,78</w:t>
            </w:r>
          </w:p>
        </w:tc>
      </w:tr>
      <w:tr w:rsidR="00047932" w:rsidRPr="003A6343">
        <w:trPr>
          <w:trHeight w:val="360"/>
        </w:trPr>
        <w:tc>
          <w:tcPr>
            <w:tcW w:w="558" w:type="dxa"/>
            <w:tcBorders>
              <w:top w:val="nil"/>
              <w:left w:val="single" w:sz="4" w:space="0" w:color="auto"/>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19</w:t>
            </w:r>
          </w:p>
        </w:tc>
        <w:tc>
          <w:tcPr>
            <w:tcW w:w="3502"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Основные средства</w:t>
            </w:r>
          </w:p>
        </w:tc>
        <w:tc>
          <w:tcPr>
            <w:tcW w:w="679"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т.р.</w:t>
            </w:r>
          </w:p>
        </w:tc>
        <w:tc>
          <w:tcPr>
            <w:tcW w:w="1412"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165 235</w:t>
            </w:r>
          </w:p>
        </w:tc>
        <w:tc>
          <w:tcPr>
            <w:tcW w:w="140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109324</w:t>
            </w:r>
          </w:p>
        </w:tc>
        <w:tc>
          <w:tcPr>
            <w:tcW w:w="126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124275</w:t>
            </w:r>
          </w:p>
        </w:tc>
        <w:tc>
          <w:tcPr>
            <w:tcW w:w="694"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w:t>
            </w:r>
          </w:p>
        </w:tc>
        <w:tc>
          <w:tcPr>
            <w:tcW w:w="616"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w:t>
            </w:r>
          </w:p>
        </w:tc>
        <w:tc>
          <w:tcPr>
            <w:tcW w:w="107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-33,83</w:t>
            </w:r>
          </w:p>
        </w:tc>
        <w:tc>
          <w:tcPr>
            <w:tcW w:w="1120" w:type="dxa"/>
            <w:tcBorders>
              <w:top w:val="nil"/>
              <w:left w:val="nil"/>
              <w:bottom w:val="single" w:sz="4" w:space="0" w:color="auto"/>
              <w:right w:val="single" w:sz="4" w:space="0" w:color="auto"/>
            </w:tcBorders>
            <w:noWrap/>
            <w:vAlign w:val="bottom"/>
          </w:tcPr>
          <w:p w:rsidR="00047932" w:rsidRPr="003A6343" w:rsidRDefault="00047932" w:rsidP="00E26DE1">
            <w:pPr>
              <w:rPr>
                <w:color w:val="000000"/>
                <w:sz w:val="20"/>
                <w:szCs w:val="20"/>
              </w:rPr>
            </w:pPr>
            <w:r w:rsidRPr="003A6343">
              <w:rPr>
                <w:color w:val="000000"/>
                <w:sz w:val="20"/>
                <w:szCs w:val="20"/>
              </w:rPr>
              <w:t>13,67</w:t>
            </w:r>
          </w:p>
        </w:tc>
      </w:tr>
    </w:tbl>
    <w:p w:rsidR="00047932" w:rsidRPr="003A6343" w:rsidRDefault="00047932" w:rsidP="00E26DE1">
      <w:pPr>
        <w:spacing w:line="360" w:lineRule="auto"/>
        <w:rPr>
          <w:color w:val="000000"/>
          <w:sz w:val="28"/>
          <w:szCs w:val="28"/>
        </w:rPr>
        <w:sectPr w:rsidR="00047932" w:rsidRPr="003A6343" w:rsidSect="00E26DE1">
          <w:pgSz w:w="16838" w:h="11906" w:orient="landscape"/>
          <w:pgMar w:top="851" w:right="1134" w:bottom="1134" w:left="1134" w:header="720" w:footer="720" w:gutter="0"/>
          <w:pgNumType w:start="2"/>
          <w:cols w:space="708"/>
          <w:docGrid w:linePitch="381"/>
        </w:sectPr>
      </w:pPr>
    </w:p>
    <w:p w:rsidR="00047932" w:rsidRPr="003A6343" w:rsidRDefault="00047932" w:rsidP="00B11AD9">
      <w:pPr>
        <w:spacing w:line="360" w:lineRule="auto"/>
        <w:ind w:firstLine="709"/>
        <w:rPr>
          <w:color w:val="000000"/>
          <w:sz w:val="28"/>
          <w:szCs w:val="28"/>
        </w:rPr>
      </w:pPr>
      <w:r w:rsidRPr="003A6343">
        <w:rPr>
          <w:color w:val="000000"/>
          <w:sz w:val="28"/>
          <w:szCs w:val="28"/>
        </w:rPr>
        <w:t>Проанализировав данные таблицы 1, можно сделать вывод</w:t>
      </w:r>
      <w:r w:rsidRPr="003A6343">
        <w:rPr>
          <w:color w:val="000000"/>
          <w:sz w:val="28"/>
          <w:szCs w:val="28"/>
          <w:lang w:val="uk-UA"/>
        </w:rPr>
        <w:t>,</w:t>
      </w:r>
      <w:r w:rsidRPr="003A6343">
        <w:rPr>
          <w:color w:val="000000"/>
          <w:sz w:val="28"/>
          <w:szCs w:val="28"/>
        </w:rPr>
        <w:t xml:space="preserve"> что товарооборот предприятия в </w:t>
      </w:r>
      <w:r w:rsidRPr="006442F4">
        <w:rPr>
          <w:color w:val="000000"/>
          <w:sz w:val="28"/>
          <w:szCs w:val="28"/>
        </w:rPr>
        <w:t>2009</w:t>
      </w:r>
      <w:r w:rsidRPr="003A6343">
        <w:rPr>
          <w:color w:val="000000"/>
          <w:sz w:val="28"/>
          <w:szCs w:val="28"/>
        </w:rPr>
        <w:t xml:space="preserve"> году по сравнению </w:t>
      </w:r>
      <w:r w:rsidRPr="006442F4">
        <w:rPr>
          <w:color w:val="000000"/>
          <w:sz w:val="28"/>
          <w:szCs w:val="28"/>
        </w:rPr>
        <w:t>2008</w:t>
      </w:r>
      <w:r w:rsidRPr="003A6343">
        <w:rPr>
          <w:color w:val="000000"/>
          <w:sz w:val="28"/>
          <w:szCs w:val="28"/>
        </w:rPr>
        <w:t xml:space="preserve"> вырос на 39,63%, а в </w:t>
      </w:r>
      <w:r w:rsidRPr="006442F4">
        <w:rPr>
          <w:color w:val="000000"/>
          <w:sz w:val="28"/>
          <w:szCs w:val="28"/>
        </w:rPr>
        <w:t xml:space="preserve">2010 </w:t>
      </w:r>
      <w:r w:rsidRPr="003A6343">
        <w:rPr>
          <w:color w:val="000000"/>
          <w:sz w:val="28"/>
          <w:szCs w:val="28"/>
        </w:rPr>
        <w:t xml:space="preserve">по сравнению с </w:t>
      </w:r>
      <w:r w:rsidRPr="006442F4">
        <w:rPr>
          <w:color w:val="000000"/>
          <w:sz w:val="28"/>
          <w:szCs w:val="28"/>
        </w:rPr>
        <w:t>2009</w:t>
      </w:r>
      <w:r w:rsidRPr="003A6343">
        <w:rPr>
          <w:color w:val="000000"/>
          <w:sz w:val="28"/>
          <w:szCs w:val="28"/>
        </w:rPr>
        <w:t xml:space="preserve"> сократился на 9,69%, соответственной динамике подчиняется валовой доход, его изменение в </w:t>
      </w:r>
      <w:r w:rsidRPr="006442F4">
        <w:rPr>
          <w:color w:val="000000"/>
          <w:sz w:val="28"/>
          <w:szCs w:val="28"/>
        </w:rPr>
        <w:t>2009</w:t>
      </w:r>
      <w:r w:rsidRPr="003A6343">
        <w:rPr>
          <w:color w:val="000000"/>
          <w:sz w:val="28"/>
          <w:szCs w:val="28"/>
        </w:rPr>
        <w:t xml:space="preserve"> году по сравнению с </w:t>
      </w:r>
      <w:r w:rsidRPr="006442F4">
        <w:rPr>
          <w:color w:val="000000"/>
          <w:sz w:val="28"/>
          <w:szCs w:val="28"/>
        </w:rPr>
        <w:t>2008</w:t>
      </w:r>
      <w:r w:rsidRPr="003A6343">
        <w:rPr>
          <w:color w:val="000000"/>
          <w:sz w:val="28"/>
          <w:szCs w:val="28"/>
        </w:rPr>
        <w:t xml:space="preserve"> составило 67,24%, а в </w:t>
      </w:r>
      <w:r w:rsidRPr="006442F4">
        <w:rPr>
          <w:color w:val="000000"/>
          <w:sz w:val="28"/>
          <w:szCs w:val="28"/>
        </w:rPr>
        <w:t>2010</w:t>
      </w:r>
      <w:r w:rsidRPr="003A6343">
        <w:rPr>
          <w:color w:val="000000"/>
          <w:sz w:val="28"/>
          <w:szCs w:val="28"/>
        </w:rPr>
        <w:t xml:space="preserve"> по сравнению с </w:t>
      </w:r>
      <w:r w:rsidRPr="006442F4">
        <w:rPr>
          <w:color w:val="000000"/>
          <w:sz w:val="28"/>
          <w:szCs w:val="28"/>
        </w:rPr>
        <w:t>2009</w:t>
      </w:r>
      <w:r w:rsidRPr="003A6343">
        <w:rPr>
          <w:color w:val="000000"/>
          <w:sz w:val="28"/>
          <w:szCs w:val="28"/>
        </w:rPr>
        <w:t xml:space="preserve"> составило -</w:t>
      </w:r>
      <w:r w:rsidRPr="003A6343">
        <w:rPr>
          <w:color w:val="000000"/>
          <w:sz w:val="28"/>
          <w:szCs w:val="28"/>
          <w:lang w:val="uk-UA"/>
        </w:rPr>
        <w:t xml:space="preserve"> </w:t>
      </w:r>
      <w:r w:rsidRPr="003A6343">
        <w:rPr>
          <w:color w:val="000000"/>
          <w:sz w:val="28"/>
          <w:szCs w:val="28"/>
        </w:rPr>
        <w:t>9,69%. Рентабельность продаж снижается на протяжении всего анализируемого периода, что обуславливается ростом издержек. Чистая прибы</w:t>
      </w:r>
      <w:r w:rsidRPr="003A6343">
        <w:rPr>
          <w:color w:val="000000"/>
          <w:sz w:val="28"/>
          <w:szCs w:val="28"/>
          <w:lang w:val="uk-UA"/>
        </w:rPr>
        <w:t>л</w:t>
      </w:r>
      <w:r w:rsidRPr="003A6343">
        <w:rPr>
          <w:color w:val="000000"/>
          <w:sz w:val="28"/>
          <w:szCs w:val="28"/>
        </w:rPr>
        <w:t xml:space="preserve">ь в </w:t>
      </w:r>
      <w:r w:rsidRPr="006442F4">
        <w:rPr>
          <w:color w:val="000000"/>
          <w:sz w:val="28"/>
          <w:szCs w:val="28"/>
        </w:rPr>
        <w:t>2009</w:t>
      </w:r>
      <w:r w:rsidRPr="003A6343">
        <w:rPr>
          <w:color w:val="000000"/>
          <w:sz w:val="28"/>
          <w:szCs w:val="28"/>
        </w:rPr>
        <w:t xml:space="preserve"> году выросла на 21%, а </w:t>
      </w:r>
      <w:r w:rsidRPr="006442F4">
        <w:rPr>
          <w:color w:val="000000"/>
          <w:sz w:val="28"/>
          <w:szCs w:val="28"/>
        </w:rPr>
        <w:t>2010</w:t>
      </w:r>
      <w:r w:rsidRPr="003A6343">
        <w:rPr>
          <w:color w:val="000000"/>
          <w:sz w:val="28"/>
          <w:szCs w:val="28"/>
        </w:rPr>
        <w:t xml:space="preserve"> снизилась на 45% соответственно с предыдущ</w:t>
      </w:r>
      <w:r w:rsidRPr="003A6343">
        <w:rPr>
          <w:color w:val="000000"/>
          <w:sz w:val="28"/>
          <w:szCs w:val="28"/>
          <w:lang w:val="uk-UA"/>
        </w:rPr>
        <w:t>и</w:t>
      </w:r>
      <w:r w:rsidRPr="003A6343">
        <w:rPr>
          <w:color w:val="000000"/>
          <w:sz w:val="28"/>
          <w:szCs w:val="28"/>
        </w:rPr>
        <w:t>м годом.</w:t>
      </w:r>
    </w:p>
    <w:p w:rsidR="00047932" w:rsidRPr="003A6343" w:rsidRDefault="00047932" w:rsidP="00B11AD9">
      <w:pPr>
        <w:spacing w:line="360" w:lineRule="auto"/>
        <w:ind w:firstLine="709"/>
        <w:rPr>
          <w:color w:val="000000"/>
          <w:sz w:val="28"/>
          <w:szCs w:val="28"/>
        </w:rPr>
      </w:pPr>
      <w:r w:rsidRPr="003A6343">
        <w:rPr>
          <w:color w:val="000000"/>
          <w:sz w:val="28"/>
          <w:szCs w:val="28"/>
        </w:rPr>
        <w:t xml:space="preserve">Проведем анализ динамики и структуры имущественного положения за </w:t>
      </w:r>
      <w:r w:rsidRPr="006442F4">
        <w:rPr>
          <w:color w:val="000000"/>
          <w:sz w:val="28"/>
          <w:szCs w:val="28"/>
        </w:rPr>
        <w:t>2008</w:t>
      </w:r>
      <w:r w:rsidRPr="003A6343">
        <w:rPr>
          <w:color w:val="000000"/>
          <w:sz w:val="28"/>
          <w:szCs w:val="28"/>
        </w:rPr>
        <w:t>-</w:t>
      </w:r>
      <w:r w:rsidRPr="006442F4">
        <w:rPr>
          <w:color w:val="000000"/>
          <w:sz w:val="28"/>
          <w:szCs w:val="28"/>
        </w:rPr>
        <w:t>2010</w:t>
      </w:r>
      <w:r w:rsidRPr="003A6343">
        <w:rPr>
          <w:color w:val="000000"/>
          <w:sz w:val="28"/>
          <w:szCs w:val="28"/>
        </w:rPr>
        <w:t xml:space="preserve"> год, расчеты представим в таблице 2.</w:t>
      </w:r>
    </w:p>
    <w:p w:rsidR="00047932" w:rsidRPr="003A6343" w:rsidRDefault="00047932" w:rsidP="00B11AD9">
      <w:pPr>
        <w:spacing w:line="360" w:lineRule="auto"/>
        <w:ind w:firstLine="709"/>
        <w:rPr>
          <w:color w:val="000000"/>
          <w:sz w:val="28"/>
          <w:szCs w:val="28"/>
          <w:lang w:val="uk-UA"/>
        </w:rPr>
      </w:pPr>
    </w:p>
    <w:p w:rsidR="00047932" w:rsidRPr="003A6343" w:rsidRDefault="00047932" w:rsidP="00B11AD9">
      <w:pPr>
        <w:spacing w:line="360" w:lineRule="auto"/>
        <w:ind w:firstLine="709"/>
        <w:rPr>
          <w:color w:val="000000"/>
          <w:sz w:val="28"/>
          <w:szCs w:val="28"/>
        </w:rPr>
        <w:sectPr w:rsidR="00047932" w:rsidRPr="003A6343" w:rsidSect="00B11AD9">
          <w:pgSz w:w="11906" w:h="16838"/>
          <w:pgMar w:top="1134" w:right="850" w:bottom="1134" w:left="1701" w:header="720" w:footer="720" w:gutter="0"/>
          <w:pgNumType w:start="2"/>
          <w:cols w:space="708"/>
          <w:docGrid w:linePitch="381"/>
        </w:sectPr>
      </w:pPr>
    </w:p>
    <w:p w:rsidR="00047932" w:rsidRPr="003A6343" w:rsidRDefault="00047932" w:rsidP="00B11AD9">
      <w:pPr>
        <w:spacing w:line="360" w:lineRule="auto"/>
        <w:ind w:firstLine="709"/>
        <w:rPr>
          <w:color w:val="000000"/>
          <w:sz w:val="28"/>
          <w:szCs w:val="28"/>
        </w:rPr>
      </w:pPr>
      <w:r w:rsidRPr="003A6343">
        <w:rPr>
          <w:color w:val="000000"/>
          <w:sz w:val="28"/>
          <w:szCs w:val="28"/>
        </w:rPr>
        <w:t>Таблица 2</w:t>
      </w:r>
    </w:p>
    <w:p w:rsidR="00047932" w:rsidRPr="003A6343" w:rsidRDefault="00047932" w:rsidP="00B11AD9">
      <w:pPr>
        <w:spacing w:line="360" w:lineRule="auto"/>
        <w:ind w:firstLine="709"/>
        <w:rPr>
          <w:color w:val="000000"/>
          <w:sz w:val="28"/>
          <w:szCs w:val="28"/>
        </w:rPr>
      </w:pPr>
      <w:r w:rsidRPr="003A6343">
        <w:rPr>
          <w:color w:val="000000"/>
          <w:sz w:val="28"/>
          <w:szCs w:val="28"/>
        </w:rPr>
        <w:t>Анализ имущественно положения «ОАО САН Интербрю»</w:t>
      </w:r>
    </w:p>
    <w:tbl>
      <w:tblPr>
        <w:tblW w:w="12838" w:type="dxa"/>
        <w:tblInd w:w="668" w:type="dxa"/>
        <w:tblLayout w:type="fixed"/>
        <w:tblLook w:val="0000" w:firstRow="0" w:lastRow="0" w:firstColumn="0" w:lastColumn="0" w:noHBand="0" w:noVBand="0"/>
      </w:tblPr>
      <w:tblGrid>
        <w:gridCol w:w="3640"/>
        <w:gridCol w:w="560"/>
        <w:gridCol w:w="1120"/>
        <w:gridCol w:w="1173"/>
        <w:gridCol w:w="980"/>
        <w:gridCol w:w="1207"/>
        <w:gridCol w:w="1013"/>
        <w:gridCol w:w="1087"/>
        <w:gridCol w:w="1057"/>
        <w:gridCol w:w="1001"/>
      </w:tblGrid>
      <w:tr w:rsidR="00047932" w:rsidRPr="003A6343">
        <w:trPr>
          <w:trHeight w:val="255"/>
        </w:trPr>
        <w:tc>
          <w:tcPr>
            <w:tcW w:w="3640" w:type="dxa"/>
            <w:vMerge w:val="restart"/>
            <w:tcBorders>
              <w:top w:val="single" w:sz="8" w:space="0" w:color="auto"/>
              <w:left w:val="single" w:sz="8" w:space="0" w:color="auto"/>
              <w:right w:val="single" w:sz="8" w:space="0" w:color="auto"/>
            </w:tcBorders>
          </w:tcPr>
          <w:p w:rsidR="00047932" w:rsidRPr="003A6343" w:rsidRDefault="00047932" w:rsidP="00E26DE1">
            <w:pPr>
              <w:rPr>
                <w:color w:val="000000"/>
                <w:sz w:val="20"/>
                <w:szCs w:val="20"/>
              </w:rPr>
            </w:pPr>
            <w:r w:rsidRPr="003A6343">
              <w:rPr>
                <w:color w:val="000000"/>
                <w:sz w:val="20"/>
                <w:szCs w:val="20"/>
              </w:rPr>
              <w:t>Актив</w:t>
            </w:r>
          </w:p>
        </w:tc>
        <w:tc>
          <w:tcPr>
            <w:tcW w:w="560" w:type="dxa"/>
            <w:vMerge w:val="restart"/>
            <w:tcBorders>
              <w:top w:val="single" w:sz="8" w:space="0" w:color="auto"/>
              <w:left w:val="single" w:sz="8" w:space="0" w:color="auto"/>
              <w:bottom w:val="single" w:sz="8" w:space="0" w:color="000000"/>
              <w:right w:val="nil"/>
            </w:tcBorders>
            <w:vAlign w:val="center"/>
          </w:tcPr>
          <w:p w:rsidR="00047932" w:rsidRPr="003A6343" w:rsidRDefault="00047932" w:rsidP="00E26DE1">
            <w:pPr>
              <w:rPr>
                <w:color w:val="000000"/>
                <w:sz w:val="20"/>
                <w:szCs w:val="20"/>
              </w:rPr>
            </w:pPr>
            <w:r w:rsidRPr="003A6343">
              <w:rPr>
                <w:color w:val="000000"/>
                <w:sz w:val="20"/>
                <w:szCs w:val="20"/>
              </w:rPr>
              <w:t>Код</w:t>
            </w:r>
            <w:r w:rsidRPr="003A6343">
              <w:rPr>
                <w:color w:val="000000"/>
                <w:sz w:val="20"/>
                <w:szCs w:val="20"/>
                <w:lang w:val="uk-UA"/>
              </w:rPr>
              <w:t>.</w:t>
            </w:r>
            <w:r w:rsidRPr="003A6343">
              <w:rPr>
                <w:color w:val="000000"/>
                <w:sz w:val="20"/>
                <w:szCs w:val="20"/>
              </w:rPr>
              <w:t>строки</w:t>
            </w:r>
          </w:p>
        </w:tc>
        <w:tc>
          <w:tcPr>
            <w:tcW w:w="2293" w:type="dxa"/>
            <w:gridSpan w:val="2"/>
            <w:tcBorders>
              <w:top w:val="single" w:sz="8" w:space="0" w:color="auto"/>
              <w:left w:val="single" w:sz="8" w:space="0" w:color="auto"/>
              <w:bottom w:val="single" w:sz="8" w:space="0" w:color="auto"/>
              <w:right w:val="single" w:sz="8" w:space="0" w:color="000000"/>
            </w:tcBorders>
            <w:vAlign w:val="center"/>
          </w:tcPr>
          <w:p w:rsidR="00047932" w:rsidRPr="003A6343" w:rsidRDefault="00047932" w:rsidP="00E26DE1">
            <w:pPr>
              <w:rPr>
                <w:color w:val="000000"/>
                <w:sz w:val="20"/>
                <w:szCs w:val="20"/>
              </w:rPr>
            </w:pPr>
            <w:r>
              <w:rPr>
                <w:color w:val="000000"/>
                <w:sz w:val="20"/>
                <w:szCs w:val="20"/>
                <w:lang w:val="en-US"/>
              </w:rPr>
              <w:t>2008</w:t>
            </w:r>
            <w:r w:rsidRPr="003A6343">
              <w:rPr>
                <w:color w:val="000000"/>
                <w:sz w:val="20"/>
                <w:szCs w:val="20"/>
              </w:rPr>
              <w:t>г</w:t>
            </w:r>
          </w:p>
        </w:tc>
        <w:tc>
          <w:tcPr>
            <w:tcW w:w="2187" w:type="dxa"/>
            <w:gridSpan w:val="2"/>
            <w:tcBorders>
              <w:top w:val="single" w:sz="8" w:space="0" w:color="auto"/>
              <w:left w:val="nil"/>
              <w:bottom w:val="single" w:sz="8" w:space="0" w:color="auto"/>
              <w:right w:val="single" w:sz="8" w:space="0" w:color="000000"/>
            </w:tcBorders>
            <w:noWrap/>
            <w:vAlign w:val="center"/>
          </w:tcPr>
          <w:p w:rsidR="00047932" w:rsidRPr="003A6343" w:rsidRDefault="00047932" w:rsidP="00E26DE1">
            <w:pPr>
              <w:rPr>
                <w:color w:val="000000"/>
                <w:sz w:val="20"/>
                <w:szCs w:val="20"/>
              </w:rPr>
            </w:pPr>
            <w:r>
              <w:rPr>
                <w:color w:val="000000"/>
                <w:sz w:val="20"/>
                <w:szCs w:val="20"/>
                <w:lang w:val="en-US"/>
              </w:rPr>
              <w:t>2009</w:t>
            </w:r>
            <w:r w:rsidRPr="003A6343">
              <w:rPr>
                <w:color w:val="000000"/>
                <w:sz w:val="20"/>
                <w:szCs w:val="20"/>
              </w:rPr>
              <w:t>г</w:t>
            </w:r>
          </w:p>
        </w:tc>
        <w:tc>
          <w:tcPr>
            <w:tcW w:w="2100" w:type="dxa"/>
            <w:gridSpan w:val="2"/>
            <w:tcBorders>
              <w:top w:val="single" w:sz="8" w:space="0" w:color="auto"/>
              <w:left w:val="nil"/>
              <w:bottom w:val="single" w:sz="8" w:space="0" w:color="auto"/>
              <w:right w:val="single" w:sz="4" w:space="0" w:color="auto"/>
            </w:tcBorders>
            <w:noWrap/>
            <w:vAlign w:val="center"/>
          </w:tcPr>
          <w:p w:rsidR="00047932" w:rsidRPr="003A6343" w:rsidRDefault="00047932" w:rsidP="00E26DE1">
            <w:pPr>
              <w:rPr>
                <w:color w:val="000000"/>
                <w:sz w:val="20"/>
                <w:szCs w:val="20"/>
              </w:rPr>
            </w:pPr>
            <w:r>
              <w:rPr>
                <w:color w:val="000000"/>
                <w:sz w:val="20"/>
                <w:szCs w:val="20"/>
                <w:lang w:val="en-US"/>
              </w:rPr>
              <w:t>2010</w:t>
            </w:r>
            <w:r w:rsidRPr="003A6343">
              <w:rPr>
                <w:color w:val="000000"/>
                <w:sz w:val="20"/>
                <w:szCs w:val="20"/>
              </w:rPr>
              <w:t>г</w:t>
            </w:r>
          </w:p>
        </w:tc>
        <w:tc>
          <w:tcPr>
            <w:tcW w:w="2058" w:type="dxa"/>
            <w:gridSpan w:val="2"/>
            <w:tcBorders>
              <w:top w:val="single" w:sz="8" w:space="0" w:color="auto"/>
              <w:left w:val="single" w:sz="8" w:space="0" w:color="auto"/>
              <w:bottom w:val="single" w:sz="8" w:space="0" w:color="auto"/>
              <w:right w:val="single" w:sz="8" w:space="0" w:color="000000"/>
            </w:tcBorders>
            <w:noWrap/>
            <w:vAlign w:val="center"/>
          </w:tcPr>
          <w:p w:rsidR="00047932" w:rsidRPr="003A6343" w:rsidRDefault="00047932" w:rsidP="00E26DE1">
            <w:pPr>
              <w:rPr>
                <w:color w:val="000000"/>
                <w:sz w:val="20"/>
                <w:szCs w:val="20"/>
              </w:rPr>
            </w:pPr>
            <w:r w:rsidRPr="003A6343">
              <w:rPr>
                <w:color w:val="000000"/>
                <w:sz w:val="20"/>
                <w:szCs w:val="20"/>
              </w:rPr>
              <w:t>темп роста</w:t>
            </w:r>
          </w:p>
        </w:tc>
      </w:tr>
      <w:tr w:rsidR="00047932" w:rsidRPr="003A6343">
        <w:trPr>
          <w:trHeight w:val="435"/>
        </w:trPr>
        <w:tc>
          <w:tcPr>
            <w:tcW w:w="3640" w:type="dxa"/>
            <w:vMerge/>
            <w:tcBorders>
              <w:left w:val="single" w:sz="8" w:space="0" w:color="auto"/>
              <w:bottom w:val="single" w:sz="8" w:space="0" w:color="000000"/>
              <w:right w:val="single" w:sz="8" w:space="0" w:color="auto"/>
            </w:tcBorders>
          </w:tcPr>
          <w:p w:rsidR="00047932" w:rsidRPr="003A6343" w:rsidRDefault="00047932" w:rsidP="00E26DE1">
            <w:pPr>
              <w:rPr>
                <w:color w:val="000000"/>
                <w:sz w:val="20"/>
                <w:szCs w:val="20"/>
              </w:rPr>
            </w:pPr>
          </w:p>
        </w:tc>
        <w:tc>
          <w:tcPr>
            <w:tcW w:w="560" w:type="dxa"/>
            <w:vMerge/>
            <w:tcBorders>
              <w:top w:val="single" w:sz="8" w:space="0" w:color="auto"/>
              <w:left w:val="single" w:sz="8" w:space="0" w:color="auto"/>
              <w:bottom w:val="single" w:sz="8" w:space="0" w:color="000000"/>
              <w:right w:val="nil"/>
            </w:tcBorders>
            <w:vAlign w:val="center"/>
          </w:tcPr>
          <w:p w:rsidR="00047932" w:rsidRPr="003A6343" w:rsidRDefault="00047932" w:rsidP="00E26DE1">
            <w:pPr>
              <w:rPr>
                <w:color w:val="000000"/>
                <w:sz w:val="20"/>
                <w:szCs w:val="20"/>
              </w:rPr>
            </w:pPr>
          </w:p>
        </w:tc>
        <w:tc>
          <w:tcPr>
            <w:tcW w:w="1120" w:type="dxa"/>
            <w:tcBorders>
              <w:top w:val="nil"/>
              <w:left w:val="single" w:sz="8" w:space="0" w:color="auto"/>
              <w:bottom w:val="single" w:sz="8" w:space="0" w:color="auto"/>
              <w:right w:val="nil"/>
            </w:tcBorders>
            <w:vAlign w:val="center"/>
          </w:tcPr>
          <w:p w:rsidR="00047932" w:rsidRPr="003A6343" w:rsidRDefault="00047932" w:rsidP="00E26DE1">
            <w:pPr>
              <w:rPr>
                <w:color w:val="000000"/>
                <w:sz w:val="20"/>
                <w:szCs w:val="20"/>
              </w:rPr>
            </w:pPr>
            <w:r w:rsidRPr="003A6343">
              <w:rPr>
                <w:color w:val="000000"/>
                <w:sz w:val="20"/>
                <w:szCs w:val="20"/>
              </w:rPr>
              <w:t>тыс.руб.</w:t>
            </w:r>
          </w:p>
        </w:tc>
        <w:tc>
          <w:tcPr>
            <w:tcW w:w="1173" w:type="dxa"/>
            <w:tcBorders>
              <w:top w:val="nil"/>
              <w:left w:val="single" w:sz="8" w:space="0" w:color="auto"/>
              <w:bottom w:val="single" w:sz="8" w:space="0" w:color="auto"/>
              <w:right w:val="single" w:sz="8" w:space="0" w:color="auto"/>
            </w:tcBorders>
            <w:vAlign w:val="center"/>
          </w:tcPr>
          <w:p w:rsidR="00047932" w:rsidRPr="003A6343" w:rsidRDefault="00047932" w:rsidP="00E26DE1">
            <w:pPr>
              <w:rPr>
                <w:color w:val="000000"/>
                <w:sz w:val="20"/>
                <w:szCs w:val="20"/>
              </w:rPr>
            </w:pPr>
            <w:r w:rsidRPr="003A6343">
              <w:rPr>
                <w:color w:val="000000"/>
                <w:sz w:val="20"/>
                <w:szCs w:val="20"/>
              </w:rPr>
              <w:t>уд.вес</w:t>
            </w:r>
          </w:p>
        </w:tc>
        <w:tc>
          <w:tcPr>
            <w:tcW w:w="980" w:type="dxa"/>
            <w:tcBorders>
              <w:top w:val="nil"/>
              <w:left w:val="nil"/>
              <w:bottom w:val="single" w:sz="8" w:space="0" w:color="auto"/>
              <w:right w:val="single" w:sz="8" w:space="0" w:color="auto"/>
            </w:tcBorders>
            <w:vAlign w:val="center"/>
          </w:tcPr>
          <w:p w:rsidR="00047932" w:rsidRPr="003A6343" w:rsidRDefault="00047932" w:rsidP="00E26DE1">
            <w:pPr>
              <w:rPr>
                <w:color w:val="000000"/>
                <w:sz w:val="20"/>
                <w:szCs w:val="20"/>
              </w:rPr>
            </w:pPr>
            <w:r w:rsidRPr="003A6343">
              <w:rPr>
                <w:color w:val="000000"/>
                <w:sz w:val="20"/>
                <w:szCs w:val="20"/>
              </w:rPr>
              <w:t>тыс.руб.</w:t>
            </w:r>
          </w:p>
        </w:tc>
        <w:tc>
          <w:tcPr>
            <w:tcW w:w="1207" w:type="dxa"/>
            <w:tcBorders>
              <w:top w:val="nil"/>
              <w:left w:val="nil"/>
              <w:bottom w:val="single" w:sz="8" w:space="0" w:color="auto"/>
              <w:right w:val="single" w:sz="8" w:space="0" w:color="auto"/>
            </w:tcBorders>
            <w:vAlign w:val="center"/>
          </w:tcPr>
          <w:p w:rsidR="00047932" w:rsidRPr="003A6343" w:rsidRDefault="00047932" w:rsidP="00E26DE1">
            <w:pPr>
              <w:rPr>
                <w:color w:val="000000"/>
                <w:sz w:val="20"/>
                <w:szCs w:val="20"/>
              </w:rPr>
            </w:pPr>
            <w:r w:rsidRPr="003A6343">
              <w:rPr>
                <w:color w:val="000000"/>
                <w:sz w:val="20"/>
                <w:szCs w:val="20"/>
              </w:rPr>
              <w:t>Уд.вес</w:t>
            </w:r>
          </w:p>
        </w:tc>
        <w:tc>
          <w:tcPr>
            <w:tcW w:w="1013" w:type="dxa"/>
            <w:tcBorders>
              <w:top w:val="nil"/>
              <w:left w:val="nil"/>
              <w:bottom w:val="single" w:sz="8" w:space="0" w:color="auto"/>
              <w:right w:val="single" w:sz="8" w:space="0" w:color="auto"/>
            </w:tcBorders>
            <w:vAlign w:val="center"/>
          </w:tcPr>
          <w:p w:rsidR="00047932" w:rsidRPr="003A6343" w:rsidRDefault="00047932" w:rsidP="00E26DE1">
            <w:pPr>
              <w:rPr>
                <w:color w:val="000000"/>
                <w:sz w:val="20"/>
                <w:szCs w:val="20"/>
              </w:rPr>
            </w:pPr>
            <w:r w:rsidRPr="003A6343">
              <w:rPr>
                <w:color w:val="000000"/>
                <w:sz w:val="20"/>
                <w:szCs w:val="20"/>
              </w:rPr>
              <w:t>тыс.руб.</w:t>
            </w:r>
          </w:p>
        </w:tc>
        <w:tc>
          <w:tcPr>
            <w:tcW w:w="1087" w:type="dxa"/>
            <w:tcBorders>
              <w:top w:val="nil"/>
              <w:left w:val="nil"/>
              <w:bottom w:val="single" w:sz="8" w:space="0" w:color="auto"/>
              <w:right w:val="nil"/>
            </w:tcBorders>
            <w:vAlign w:val="center"/>
          </w:tcPr>
          <w:p w:rsidR="00047932" w:rsidRPr="003A6343" w:rsidRDefault="00047932" w:rsidP="00E26DE1">
            <w:pPr>
              <w:rPr>
                <w:color w:val="000000"/>
                <w:sz w:val="20"/>
                <w:szCs w:val="20"/>
              </w:rPr>
            </w:pPr>
            <w:r w:rsidRPr="003A6343">
              <w:rPr>
                <w:color w:val="000000"/>
                <w:sz w:val="20"/>
                <w:szCs w:val="20"/>
              </w:rPr>
              <w:t>уд.вес</w:t>
            </w:r>
          </w:p>
        </w:tc>
        <w:tc>
          <w:tcPr>
            <w:tcW w:w="1057" w:type="dxa"/>
            <w:tcBorders>
              <w:top w:val="nil"/>
              <w:left w:val="single" w:sz="8" w:space="0" w:color="auto"/>
              <w:bottom w:val="single" w:sz="8" w:space="0" w:color="auto"/>
              <w:right w:val="single" w:sz="8" w:space="0" w:color="auto"/>
            </w:tcBorders>
            <w:noWrap/>
            <w:vAlign w:val="center"/>
          </w:tcPr>
          <w:p w:rsidR="00047932" w:rsidRPr="006442F4" w:rsidRDefault="00047932" w:rsidP="006442F4">
            <w:pPr>
              <w:rPr>
                <w:color w:val="000000"/>
                <w:sz w:val="20"/>
                <w:szCs w:val="20"/>
                <w:lang w:val="en-US"/>
              </w:rPr>
            </w:pPr>
            <w:r>
              <w:rPr>
                <w:color w:val="000000"/>
                <w:sz w:val="20"/>
                <w:szCs w:val="20"/>
                <w:lang w:val="en-US"/>
              </w:rPr>
              <w:t>2009</w:t>
            </w:r>
            <w:r w:rsidRPr="003A6343">
              <w:rPr>
                <w:color w:val="000000"/>
                <w:sz w:val="20"/>
                <w:szCs w:val="20"/>
                <w:lang w:val="uk-UA"/>
              </w:rPr>
              <w:t xml:space="preserve"> </w:t>
            </w:r>
            <w:r w:rsidRPr="003A6343">
              <w:rPr>
                <w:color w:val="000000"/>
                <w:sz w:val="20"/>
                <w:szCs w:val="20"/>
              </w:rPr>
              <w:t>к</w:t>
            </w:r>
            <w:r w:rsidRPr="003A6343">
              <w:rPr>
                <w:color w:val="000000"/>
                <w:sz w:val="20"/>
                <w:szCs w:val="20"/>
                <w:lang w:val="uk-UA"/>
              </w:rPr>
              <w:t xml:space="preserve"> </w:t>
            </w:r>
            <w:r>
              <w:rPr>
                <w:color w:val="000000"/>
                <w:sz w:val="20"/>
                <w:szCs w:val="20"/>
                <w:lang w:val="en-US"/>
              </w:rPr>
              <w:t>2008</w:t>
            </w:r>
          </w:p>
        </w:tc>
        <w:tc>
          <w:tcPr>
            <w:tcW w:w="1001" w:type="dxa"/>
            <w:tcBorders>
              <w:top w:val="nil"/>
              <w:left w:val="nil"/>
              <w:bottom w:val="single" w:sz="8" w:space="0" w:color="auto"/>
              <w:right w:val="single" w:sz="8" w:space="0" w:color="auto"/>
            </w:tcBorders>
            <w:vAlign w:val="center"/>
          </w:tcPr>
          <w:p w:rsidR="00047932" w:rsidRPr="006442F4" w:rsidRDefault="00047932" w:rsidP="006442F4">
            <w:pPr>
              <w:rPr>
                <w:color w:val="000000"/>
                <w:sz w:val="20"/>
                <w:szCs w:val="20"/>
                <w:lang w:val="en-US"/>
              </w:rPr>
            </w:pPr>
            <w:r>
              <w:rPr>
                <w:color w:val="000000"/>
                <w:sz w:val="20"/>
                <w:szCs w:val="20"/>
                <w:lang w:val="en-US"/>
              </w:rPr>
              <w:t>2010</w:t>
            </w:r>
            <w:r w:rsidRPr="003A6343">
              <w:rPr>
                <w:color w:val="000000"/>
                <w:sz w:val="20"/>
                <w:szCs w:val="20"/>
                <w:lang w:val="uk-UA"/>
              </w:rPr>
              <w:t xml:space="preserve"> </w:t>
            </w:r>
            <w:r w:rsidRPr="003A6343">
              <w:rPr>
                <w:color w:val="000000"/>
                <w:sz w:val="20"/>
                <w:szCs w:val="20"/>
              </w:rPr>
              <w:t>к</w:t>
            </w:r>
            <w:r w:rsidRPr="003A6343">
              <w:rPr>
                <w:color w:val="000000"/>
                <w:sz w:val="20"/>
                <w:szCs w:val="20"/>
                <w:lang w:val="uk-UA"/>
              </w:rPr>
              <w:t xml:space="preserve"> </w:t>
            </w:r>
            <w:r>
              <w:rPr>
                <w:color w:val="000000"/>
                <w:sz w:val="20"/>
                <w:szCs w:val="20"/>
                <w:lang w:val="en-US"/>
              </w:rPr>
              <w:t>2009</w:t>
            </w:r>
          </w:p>
        </w:tc>
      </w:tr>
      <w:tr w:rsidR="00047932" w:rsidRPr="003A6343">
        <w:trPr>
          <w:trHeight w:val="270"/>
        </w:trPr>
        <w:tc>
          <w:tcPr>
            <w:tcW w:w="3640" w:type="dxa"/>
            <w:tcBorders>
              <w:top w:val="nil"/>
              <w:left w:val="single" w:sz="8" w:space="0" w:color="auto"/>
              <w:bottom w:val="single" w:sz="8" w:space="0" w:color="auto"/>
              <w:right w:val="nil"/>
            </w:tcBorders>
          </w:tcPr>
          <w:p w:rsidR="00047932" w:rsidRPr="003A6343" w:rsidRDefault="00047932" w:rsidP="00E26DE1">
            <w:pPr>
              <w:rPr>
                <w:color w:val="000000"/>
                <w:sz w:val="20"/>
                <w:szCs w:val="20"/>
              </w:rPr>
            </w:pPr>
            <w:r w:rsidRPr="003A6343">
              <w:rPr>
                <w:color w:val="000000"/>
                <w:sz w:val="20"/>
                <w:szCs w:val="20"/>
              </w:rPr>
              <w:t>1</w:t>
            </w:r>
          </w:p>
        </w:tc>
        <w:tc>
          <w:tcPr>
            <w:tcW w:w="560" w:type="dxa"/>
            <w:tcBorders>
              <w:top w:val="nil"/>
              <w:left w:val="single" w:sz="8" w:space="0" w:color="auto"/>
              <w:bottom w:val="single" w:sz="8" w:space="0" w:color="auto"/>
              <w:right w:val="nil"/>
            </w:tcBorders>
            <w:vAlign w:val="center"/>
          </w:tcPr>
          <w:p w:rsidR="00047932" w:rsidRPr="003A6343" w:rsidRDefault="00047932" w:rsidP="00E26DE1">
            <w:pPr>
              <w:rPr>
                <w:color w:val="000000"/>
                <w:sz w:val="20"/>
                <w:szCs w:val="20"/>
              </w:rPr>
            </w:pPr>
            <w:r w:rsidRPr="003A6343">
              <w:rPr>
                <w:color w:val="000000"/>
                <w:sz w:val="20"/>
                <w:szCs w:val="20"/>
              </w:rPr>
              <w:t>2</w:t>
            </w:r>
          </w:p>
        </w:tc>
        <w:tc>
          <w:tcPr>
            <w:tcW w:w="1120" w:type="dxa"/>
            <w:tcBorders>
              <w:top w:val="nil"/>
              <w:left w:val="single" w:sz="8" w:space="0" w:color="auto"/>
              <w:bottom w:val="single" w:sz="8" w:space="0" w:color="auto"/>
              <w:right w:val="single" w:sz="4" w:space="0" w:color="auto"/>
            </w:tcBorders>
            <w:vAlign w:val="center"/>
          </w:tcPr>
          <w:p w:rsidR="00047932" w:rsidRPr="003A6343" w:rsidRDefault="00047932" w:rsidP="00E26DE1">
            <w:pPr>
              <w:rPr>
                <w:color w:val="000000"/>
                <w:sz w:val="20"/>
                <w:szCs w:val="20"/>
              </w:rPr>
            </w:pPr>
            <w:r w:rsidRPr="003A6343">
              <w:rPr>
                <w:color w:val="000000"/>
                <w:sz w:val="20"/>
                <w:szCs w:val="20"/>
              </w:rPr>
              <w:t>3</w:t>
            </w:r>
          </w:p>
        </w:tc>
        <w:tc>
          <w:tcPr>
            <w:tcW w:w="1173" w:type="dxa"/>
            <w:tcBorders>
              <w:top w:val="nil"/>
              <w:left w:val="nil"/>
              <w:bottom w:val="single" w:sz="8" w:space="0" w:color="auto"/>
              <w:right w:val="single" w:sz="8" w:space="0" w:color="auto"/>
            </w:tcBorders>
            <w:vAlign w:val="center"/>
          </w:tcPr>
          <w:p w:rsidR="00047932" w:rsidRPr="003A6343" w:rsidRDefault="00047932" w:rsidP="00E26DE1">
            <w:pPr>
              <w:rPr>
                <w:color w:val="000000"/>
                <w:sz w:val="20"/>
                <w:szCs w:val="20"/>
              </w:rPr>
            </w:pPr>
            <w:r w:rsidRPr="003A6343">
              <w:rPr>
                <w:color w:val="000000"/>
                <w:sz w:val="20"/>
                <w:szCs w:val="20"/>
              </w:rPr>
              <w:t>4</w:t>
            </w:r>
          </w:p>
        </w:tc>
        <w:tc>
          <w:tcPr>
            <w:tcW w:w="980" w:type="dxa"/>
            <w:tcBorders>
              <w:top w:val="nil"/>
              <w:left w:val="nil"/>
              <w:bottom w:val="single" w:sz="8"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5</w:t>
            </w:r>
          </w:p>
        </w:tc>
        <w:tc>
          <w:tcPr>
            <w:tcW w:w="1207" w:type="dxa"/>
            <w:tcBorders>
              <w:top w:val="nil"/>
              <w:left w:val="nil"/>
              <w:bottom w:val="single" w:sz="8" w:space="0" w:color="auto"/>
              <w:right w:val="single" w:sz="8" w:space="0" w:color="auto"/>
            </w:tcBorders>
            <w:noWrap/>
            <w:vAlign w:val="center"/>
          </w:tcPr>
          <w:p w:rsidR="00047932" w:rsidRPr="003A6343" w:rsidRDefault="00047932" w:rsidP="00E26DE1">
            <w:pPr>
              <w:rPr>
                <w:color w:val="000000"/>
                <w:sz w:val="20"/>
                <w:szCs w:val="20"/>
              </w:rPr>
            </w:pPr>
            <w:r w:rsidRPr="003A6343">
              <w:rPr>
                <w:color w:val="000000"/>
                <w:sz w:val="20"/>
                <w:szCs w:val="20"/>
              </w:rPr>
              <w:t>6</w:t>
            </w:r>
          </w:p>
        </w:tc>
        <w:tc>
          <w:tcPr>
            <w:tcW w:w="1013" w:type="dxa"/>
            <w:tcBorders>
              <w:top w:val="nil"/>
              <w:left w:val="nil"/>
              <w:bottom w:val="single" w:sz="8"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7</w:t>
            </w:r>
          </w:p>
        </w:tc>
        <w:tc>
          <w:tcPr>
            <w:tcW w:w="1087" w:type="dxa"/>
            <w:tcBorders>
              <w:top w:val="nil"/>
              <w:left w:val="nil"/>
              <w:bottom w:val="single" w:sz="8" w:space="0" w:color="auto"/>
              <w:right w:val="nil"/>
            </w:tcBorders>
            <w:noWrap/>
            <w:vAlign w:val="center"/>
          </w:tcPr>
          <w:p w:rsidR="00047932" w:rsidRPr="003A6343" w:rsidRDefault="00047932" w:rsidP="00E26DE1">
            <w:pPr>
              <w:rPr>
                <w:color w:val="000000"/>
                <w:sz w:val="20"/>
                <w:szCs w:val="20"/>
              </w:rPr>
            </w:pPr>
            <w:r w:rsidRPr="003A6343">
              <w:rPr>
                <w:color w:val="000000"/>
                <w:sz w:val="20"/>
                <w:szCs w:val="20"/>
              </w:rPr>
              <w:t>8</w:t>
            </w:r>
          </w:p>
        </w:tc>
        <w:tc>
          <w:tcPr>
            <w:tcW w:w="1057" w:type="dxa"/>
            <w:tcBorders>
              <w:top w:val="nil"/>
              <w:left w:val="single" w:sz="8" w:space="0" w:color="auto"/>
              <w:bottom w:val="single" w:sz="8" w:space="0" w:color="auto"/>
              <w:right w:val="single" w:sz="8" w:space="0" w:color="auto"/>
            </w:tcBorders>
            <w:noWrap/>
            <w:vAlign w:val="center"/>
          </w:tcPr>
          <w:p w:rsidR="00047932" w:rsidRPr="003A6343" w:rsidRDefault="00047932" w:rsidP="00E26DE1">
            <w:pPr>
              <w:rPr>
                <w:color w:val="000000"/>
                <w:sz w:val="20"/>
                <w:szCs w:val="20"/>
              </w:rPr>
            </w:pPr>
            <w:r w:rsidRPr="003A6343">
              <w:rPr>
                <w:color w:val="000000"/>
                <w:sz w:val="20"/>
                <w:szCs w:val="20"/>
              </w:rPr>
              <w:t>9</w:t>
            </w:r>
          </w:p>
        </w:tc>
        <w:tc>
          <w:tcPr>
            <w:tcW w:w="1001" w:type="dxa"/>
            <w:tcBorders>
              <w:top w:val="nil"/>
              <w:left w:val="nil"/>
              <w:bottom w:val="single" w:sz="8" w:space="0" w:color="auto"/>
              <w:right w:val="single" w:sz="8" w:space="0" w:color="auto"/>
            </w:tcBorders>
            <w:noWrap/>
            <w:vAlign w:val="center"/>
          </w:tcPr>
          <w:p w:rsidR="00047932" w:rsidRPr="003A6343" w:rsidRDefault="00047932" w:rsidP="00E26DE1">
            <w:pPr>
              <w:rPr>
                <w:color w:val="000000"/>
                <w:sz w:val="20"/>
                <w:szCs w:val="20"/>
              </w:rPr>
            </w:pPr>
            <w:r w:rsidRPr="003A6343">
              <w:rPr>
                <w:color w:val="000000"/>
                <w:sz w:val="20"/>
                <w:szCs w:val="20"/>
              </w:rPr>
              <w:t>10</w:t>
            </w:r>
          </w:p>
        </w:tc>
      </w:tr>
      <w:tr w:rsidR="00047932" w:rsidRPr="003A6343">
        <w:trPr>
          <w:trHeight w:val="480"/>
        </w:trPr>
        <w:tc>
          <w:tcPr>
            <w:tcW w:w="3640" w:type="dxa"/>
            <w:tcBorders>
              <w:top w:val="nil"/>
              <w:left w:val="single" w:sz="8" w:space="0" w:color="auto"/>
              <w:bottom w:val="single" w:sz="8" w:space="0" w:color="auto"/>
              <w:right w:val="nil"/>
            </w:tcBorders>
          </w:tcPr>
          <w:p w:rsidR="00047932" w:rsidRPr="003A6343" w:rsidRDefault="00047932" w:rsidP="00E26DE1">
            <w:pPr>
              <w:rPr>
                <w:color w:val="000000"/>
                <w:sz w:val="20"/>
                <w:szCs w:val="20"/>
              </w:rPr>
            </w:pPr>
            <w:r w:rsidRPr="003A6343">
              <w:rPr>
                <w:color w:val="000000"/>
                <w:sz w:val="20"/>
                <w:szCs w:val="20"/>
              </w:rPr>
              <w:t>I. ВНЕОБОРОТНЫЕ АКТИВЫ</w:t>
            </w:r>
          </w:p>
        </w:tc>
        <w:tc>
          <w:tcPr>
            <w:tcW w:w="560" w:type="dxa"/>
            <w:tcBorders>
              <w:top w:val="nil"/>
              <w:left w:val="single" w:sz="8" w:space="0" w:color="auto"/>
              <w:bottom w:val="single" w:sz="8" w:space="0" w:color="auto"/>
              <w:right w:val="nil"/>
            </w:tcBorders>
            <w:vAlign w:val="center"/>
          </w:tcPr>
          <w:p w:rsidR="00047932" w:rsidRPr="003A6343" w:rsidRDefault="00047932" w:rsidP="00E26DE1">
            <w:pPr>
              <w:rPr>
                <w:color w:val="000000"/>
                <w:sz w:val="20"/>
                <w:szCs w:val="20"/>
              </w:rPr>
            </w:pPr>
          </w:p>
        </w:tc>
        <w:tc>
          <w:tcPr>
            <w:tcW w:w="1120" w:type="dxa"/>
            <w:tcBorders>
              <w:top w:val="nil"/>
              <w:left w:val="single" w:sz="8" w:space="0" w:color="auto"/>
              <w:bottom w:val="single" w:sz="8" w:space="0" w:color="auto"/>
              <w:right w:val="single" w:sz="4" w:space="0" w:color="auto"/>
            </w:tcBorders>
            <w:vAlign w:val="center"/>
          </w:tcPr>
          <w:p w:rsidR="00047932" w:rsidRPr="003A6343" w:rsidRDefault="00047932" w:rsidP="00E26DE1">
            <w:pPr>
              <w:rPr>
                <w:color w:val="000000"/>
                <w:sz w:val="20"/>
                <w:szCs w:val="20"/>
              </w:rPr>
            </w:pPr>
          </w:p>
        </w:tc>
        <w:tc>
          <w:tcPr>
            <w:tcW w:w="1173" w:type="dxa"/>
            <w:tcBorders>
              <w:top w:val="nil"/>
              <w:left w:val="nil"/>
              <w:bottom w:val="single" w:sz="8" w:space="0" w:color="auto"/>
              <w:right w:val="single" w:sz="8" w:space="0" w:color="auto"/>
            </w:tcBorders>
            <w:vAlign w:val="center"/>
          </w:tcPr>
          <w:p w:rsidR="00047932" w:rsidRPr="003A6343" w:rsidRDefault="00047932" w:rsidP="00E26DE1">
            <w:pPr>
              <w:rPr>
                <w:color w:val="000000"/>
                <w:sz w:val="20"/>
                <w:szCs w:val="20"/>
              </w:rPr>
            </w:pPr>
          </w:p>
        </w:tc>
        <w:tc>
          <w:tcPr>
            <w:tcW w:w="980" w:type="dxa"/>
            <w:tcBorders>
              <w:top w:val="nil"/>
              <w:left w:val="nil"/>
              <w:bottom w:val="single" w:sz="8" w:space="0" w:color="auto"/>
              <w:right w:val="single" w:sz="4" w:space="0" w:color="auto"/>
            </w:tcBorders>
            <w:noWrap/>
            <w:vAlign w:val="center"/>
          </w:tcPr>
          <w:p w:rsidR="00047932" w:rsidRPr="003A6343" w:rsidRDefault="00047932" w:rsidP="00E26DE1">
            <w:pPr>
              <w:rPr>
                <w:color w:val="000000"/>
                <w:sz w:val="20"/>
                <w:szCs w:val="20"/>
              </w:rPr>
            </w:pPr>
          </w:p>
        </w:tc>
        <w:tc>
          <w:tcPr>
            <w:tcW w:w="1207" w:type="dxa"/>
            <w:tcBorders>
              <w:top w:val="nil"/>
              <w:left w:val="nil"/>
              <w:bottom w:val="single" w:sz="8" w:space="0" w:color="auto"/>
              <w:right w:val="single" w:sz="8" w:space="0" w:color="auto"/>
            </w:tcBorders>
            <w:noWrap/>
            <w:vAlign w:val="center"/>
          </w:tcPr>
          <w:p w:rsidR="00047932" w:rsidRPr="003A6343" w:rsidRDefault="00047932" w:rsidP="00E26DE1">
            <w:pPr>
              <w:rPr>
                <w:color w:val="000000"/>
                <w:sz w:val="20"/>
                <w:szCs w:val="20"/>
              </w:rPr>
            </w:pPr>
          </w:p>
        </w:tc>
        <w:tc>
          <w:tcPr>
            <w:tcW w:w="1013" w:type="dxa"/>
            <w:tcBorders>
              <w:top w:val="nil"/>
              <w:left w:val="nil"/>
              <w:bottom w:val="single" w:sz="8" w:space="0" w:color="auto"/>
              <w:right w:val="single" w:sz="4" w:space="0" w:color="auto"/>
            </w:tcBorders>
            <w:noWrap/>
            <w:vAlign w:val="center"/>
          </w:tcPr>
          <w:p w:rsidR="00047932" w:rsidRPr="003A6343" w:rsidRDefault="00047932" w:rsidP="00E26DE1">
            <w:pPr>
              <w:rPr>
                <w:color w:val="000000"/>
                <w:sz w:val="20"/>
                <w:szCs w:val="20"/>
              </w:rPr>
            </w:pPr>
          </w:p>
        </w:tc>
        <w:tc>
          <w:tcPr>
            <w:tcW w:w="1087" w:type="dxa"/>
            <w:tcBorders>
              <w:top w:val="nil"/>
              <w:left w:val="nil"/>
              <w:bottom w:val="single" w:sz="8" w:space="0" w:color="auto"/>
              <w:right w:val="nil"/>
            </w:tcBorders>
            <w:noWrap/>
            <w:vAlign w:val="center"/>
          </w:tcPr>
          <w:p w:rsidR="00047932" w:rsidRPr="003A6343" w:rsidRDefault="00047932" w:rsidP="00E26DE1">
            <w:pPr>
              <w:rPr>
                <w:color w:val="000000"/>
                <w:sz w:val="20"/>
                <w:szCs w:val="20"/>
              </w:rPr>
            </w:pPr>
          </w:p>
        </w:tc>
        <w:tc>
          <w:tcPr>
            <w:tcW w:w="1057" w:type="dxa"/>
            <w:tcBorders>
              <w:top w:val="nil"/>
              <w:left w:val="single" w:sz="8" w:space="0" w:color="auto"/>
              <w:bottom w:val="single" w:sz="8" w:space="0" w:color="auto"/>
              <w:right w:val="single" w:sz="4" w:space="0" w:color="auto"/>
            </w:tcBorders>
            <w:noWrap/>
            <w:vAlign w:val="center"/>
          </w:tcPr>
          <w:p w:rsidR="00047932" w:rsidRPr="003A6343" w:rsidRDefault="00047932" w:rsidP="00E26DE1">
            <w:pPr>
              <w:rPr>
                <w:color w:val="000000"/>
                <w:sz w:val="20"/>
                <w:szCs w:val="20"/>
              </w:rPr>
            </w:pPr>
          </w:p>
        </w:tc>
        <w:tc>
          <w:tcPr>
            <w:tcW w:w="1001" w:type="dxa"/>
            <w:tcBorders>
              <w:top w:val="nil"/>
              <w:left w:val="nil"/>
              <w:bottom w:val="single" w:sz="8" w:space="0" w:color="auto"/>
              <w:right w:val="single" w:sz="8" w:space="0" w:color="auto"/>
            </w:tcBorders>
            <w:noWrap/>
            <w:vAlign w:val="center"/>
          </w:tcPr>
          <w:p w:rsidR="00047932" w:rsidRPr="003A6343" w:rsidRDefault="00047932" w:rsidP="00E26DE1">
            <w:pPr>
              <w:rPr>
                <w:color w:val="000000"/>
                <w:sz w:val="20"/>
                <w:szCs w:val="20"/>
              </w:rPr>
            </w:pPr>
          </w:p>
        </w:tc>
      </w:tr>
      <w:tr w:rsidR="00047932" w:rsidRPr="003A6343">
        <w:trPr>
          <w:trHeight w:val="255"/>
        </w:trPr>
        <w:tc>
          <w:tcPr>
            <w:tcW w:w="3640" w:type="dxa"/>
            <w:tcBorders>
              <w:top w:val="nil"/>
              <w:left w:val="single" w:sz="8" w:space="0" w:color="000000"/>
              <w:bottom w:val="nil"/>
              <w:right w:val="nil"/>
            </w:tcBorders>
          </w:tcPr>
          <w:p w:rsidR="00047932" w:rsidRPr="003A6343" w:rsidRDefault="00047932" w:rsidP="00E26DE1">
            <w:pPr>
              <w:rPr>
                <w:color w:val="000000"/>
                <w:sz w:val="20"/>
                <w:szCs w:val="20"/>
              </w:rPr>
            </w:pPr>
            <w:r w:rsidRPr="003A6343">
              <w:rPr>
                <w:color w:val="000000"/>
                <w:sz w:val="20"/>
                <w:szCs w:val="20"/>
              </w:rPr>
              <w:t>Нематериальные активы</w:t>
            </w:r>
          </w:p>
        </w:tc>
        <w:tc>
          <w:tcPr>
            <w:tcW w:w="560" w:type="dxa"/>
            <w:tcBorders>
              <w:top w:val="nil"/>
              <w:left w:val="single" w:sz="8" w:space="0" w:color="auto"/>
              <w:bottom w:val="nil"/>
              <w:right w:val="nil"/>
            </w:tcBorders>
            <w:vAlign w:val="center"/>
          </w:tcPr>
          <w:p w:rsidR="00047932" w:rsidRPr="003A6343" w:rsidRDefault="00047932" w:rsidP="00E26DE1">
            <w:pPr>
              <w:rPr>
                <w:color w:val="000000"/>
                <w:sz w:val="20"/>
                <w:szCs w:val="20"/>
              </w:rPr>
            </w:pPr>
            <w:r w:rsidRPr="003A6343">
              <w:rPr>
                <w:color w:val="000000"/>
                <w:sz w:val="20"/>
                <w:szCs w:val="20"/>
              </w:rPr>
              <w:t>110</w:t>
            </w:r>
          </w:p>
        </w:tc>
        <w:tc>
          <w:tcPr>
            <w:tcW w:w="1120" w:type="dxa"/>
            <w:tcBorders>
              <w:top w:val="nil"/>
              <w:left w:val="single" w:sz="8" w:space="0" w:color="auto"/>
              <w:bottom w:val="single" w:sz="4" w:space="0" w:color="auto"/>
              <w:right w:val="single" w:sz="4" w:space="0" w:color="auto"/>
            </w:tcBorders>
            <w:vAlign w:val="center"/>
          </w:tcPr>
          <w:p w:rsidR="00047932" w:rsidRPr="003A6343" w:rsidRDefault="00047932" w:rsidP="00E26DE1">
            <w:pPr>
              <w:rPr>
                <w:color w:val="000000"/>
                <w:sz w:val="20"/>
                <w:szCs w:val="20"/>
              </w:rPr>
            </w:pPr>
            <w:r w:rsidRPr="003A6343">
              <w:rPr>
                <w:color w:val="000000"/>
                <w:sz w:val="20"/>
                <w:szCs w:val="20"/>
              </w:rPr>
              <w:t>70</w:t>
            </w:r>
          </w:p>
        </w:tc>
        <w:tc>
          <w:tcPr>
            <w:tcW w:w="1173" w:type="dxa"/>
            <w:tcBorders>
              <w:top w:val="nil"/>
              <w:left w:val="nil"/>
              <w:bottom w:val="single" w:sz="4" w:space="0" w:color="auto"/>
              <w:right w:val="nil"/>
            </w:tcBorders>
            <w:vAlign w:val="center"/>
          </w:tcPr>
          <w:p w:rsidR="00047932" w:rsidRPr="003A6343" w:rsidRDefault="00047932" w:rsidP="00E26DE1">
            <w:pPr>
              <w:rPr>
                <w:color w:val="000000"/>
                <w:sz w:val="20"/>
                <w:szCs w:val="20"/>
              </w:rPr>
            </w:pPr>
            <w:r w:rsidRPr="003A6343">
              <w:rPr>
                <w:color w:val="000000"/>
                <w:sz w:val="20"/>
                <w:szCs w:val="20"/>
              </w:rPr>
              <w:t>0,03%</w:t>
            </w:r>
          </w:p>
        </w:tc>
        <w:tc>
          <w:tcPr>
            <w:tcW w:w="980" w:type="dxa"/>
            <w:tcBorders>
              <w:top w:val="nil"/>
              <w:left w:val="single" w:sz="8" w:space="0" w:color="auto"/>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126</w:t>
            </w:r>
          </w:p>
        </w:tc>
        <w:tc>
          <w:tcPr>
            <w:tcW w:w="1207" w:type="dxa"/>
            <w:tcBorders>
              <w:top w:val="nil"/>
              <w:left w:val="nil"/>
              <w:bottom w:val="single" w:sz="4" w:space="0" w:color="auto"/>
              <w:right w:val="nil"/>
            </w:tcBorders>
            <w:vAlign w:val="center"/>
          </w:tcPr>
          <w:p w:rsidR="00047932" w:rsidRPr="003A6343" w:rsidRDefault="00047932" w:rsidP="00E26DE1">
            <w:pPr>
              <w:rPr>
                <w:color w:val="000000"/>
                <w:sz w:val="20"/>
                <w:szCs w:val="20"/>
              </w:rPr>
            </w:pPr>
            <w:r w:rsidRPr="003A6343">
              <w:rPr>
                <w:color w:val="000000"/>
                <w:sz w:val="20"/>
                <w:szCs w:val="20"/>
              </w:rPr>
              <w:t>0,04%</w:t>
            </w:r>
          </w:p>
        </w:tc>
        <w:tc>
          <w:tcPr>
            <w:tcW w:w="1013" w:type="dxa"/>
            <w:tcBorders>
              <w:top w:val="nil"/>
              <w:left w:val="single" w:sz="8" w:space="0" w:color="auto"/>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567</w:t>
            </w:r>
          </w:p>
        </w:tc>
        <w:tc>
          <w:tcPr>
            <w:tcW w:w="1087" w:type="dxa"/>
            <w:tcBorders>
              <w:top w:val="nil"/>
              <w:left w:val="nil"/>
              <w:bottom w:val="single" w:sz="4" w:space="0" w:color="auto"/>
              <w:right w:val="nil"/>
            </w:tcBorders>
            <w:vAlign w:val="center"/>
          </w:tcPr>
          <w:p w:rsidR="00047932" w:rsidRPr="003A6343" w:rsidRDefault="00047932" w:rsidP="00E26DE1">
            <w:pPr>
              <w:rPr>
                <w:color w:val="000000"/>
                <w:sz w:val="20"/>
                <w:szCs w:val="20"/>
              </w:rPr>
            </w:pPr>
            <w:r w:rsidRPr="003A6343">
              <w:rPr>
                <w:color w:val="000000"/>
                <w:sz w:val="20"/>
                <w:szCs w:val="20"/>
              </w:rPr>
              <w:t>0,16%</w:t>
            </w:r>
          </w:p>
        </w:tc>
        <w:tc>
          <w:tcPr>
            <w:tcW w:w="1057" w:type="dxa"/>
            <w:tcBorders>
              <w:top w:val="nil"/>
              <w:left w:val="single" w:sz="8" w:space="0" w:color="auto"/>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180%</w:t>
            </w:r>
          </w:p>
        </w:tc>
        <w:tc>
          <w:tcPr>
            <w:tcW w:w="1001" w:type="dxa"/>
            <w:tcBorders>
              <w:top w:val="nil"/>
              <w:left w:val="nil"/>
              <w:bottom w:val="single" w:sz="4" w:space="0" w:color="auto"/>
              <w:right w:val="single" w:sz="8" w:space="0" w:color="auto"/>
            </w:tcBorders>
            <w:noWrap/>
            <w:vAlign w:val="center"/>
          </w:tcPr>
          <w:p w:rsidR="00047932" w:rsidRPr="003A6343" w:rsidRDefault="00047932" w:rsidP="00E26DE1">
            <w:pPr>
              <w:rPr>
                <w:color w:val="000000"/>
                <w:sz w:val="20"/>
                <w:szCs w:val="20"/>
              </w:rPr>
            </w:pPr>
            <w:r w:rsidRPr="003A6343">
              <w:rPr>
                <w:color w:val="000000"/>
                <w:sz w:val="20"/>
                <w:szCs w:val="20"/>
              </w:rPr>
              <w:t>450,00%</w:t>
            </w:r>
          </w:p>
        </w:tc>
      </w:tr>
      <w:tr w:rsidR="00047932" w:rsidRPr="003A6343">
        <w:trPr>
          <w:trHeight w:val="255"/>
        </w:trPr>
        <w:tc>
          <w:tcPr>
            <w:tcW w:w="3640" w:type="dxa"/>
            <w:tcBorders>
              <w:top w:val="single" w:sz="8" w:space="0" w:color="000000"/>
              <w:left w:val="single" w:sz="8" w:space="0" w:color="000000"/>
              <w:bottom w:val="nil"/>
              <w:right w:val="nil"/>
            </w:tcBorders>
          </w:tcPr>
          <w:p w:rsidR="00047932" w:rsidRPr="003A6343" w:rsidRDefault="00047932" w:rsidP="00E26DE1">
            <w:pPr>
              <w:rPr>
                <w:color w:val="000000"/>
                <w:sz w:val="20"/>
                <w:szCs w:val="20"/>
              </w:rPr>
            </w:pPr>
            <w:r w:rsidRPr="003A6343">
              <w:rPr>
                <w:color w:val="000000"/>
                <w:sz w:val="20"/>
                <w:szCs w:val="20"/>
              </w:rPr>
              <w:t>Основные средства</w:t>
            </w:r>
          </w:p>
        </w:tc>
        <w:tc>
          <w:tcPr>
            <w:tcW w:w="560" w:type="dxa"/>
            <w:tcBorders>
              <w:top w:val="single" w:sz="8" w:space="0" w:color="000000"/>
              <w:left w:val="single" w:sz="8" w:space="0" w:color="auto"/>
              <w:bottom w:val="nil"/>
              <w:right w:val="nil"/>
            </w:tcBorders>
            <w:vAlign w:val="center"/>
          </w:tcPr>
          <w:p w:rsidR="00047932" w:rsidRPr="003A6343" w:rsidRDefault="00047932" w:rsidP="00E26DE1">
            <w:pPr>
              <w:rPr>
                <w:color w:val="000000"/>
                <w:sz w:val="20"/>
                <w:szCs w:val="20"/>
              </w:rPr>
            </w:pPr>
            <w:r w:rsidRPr="003A6343">
              <w:rPr>
                <w:color w:val="000000"/>
                <w:sz w:val="20"/>
                <w:szCs w:val="20"/>
              </w:rPr>
              <w:t>120</w:t>
            </w:r>
          </w:p>
        </w:tc>
        <w:tc>
          <w:tcPr>
            <w:tcW w:w="1120" w:type="dxa"/>
            <w:tcBorders>
              <w:top w:val="nil"/>
              <w:left w:val="single" w:sz="8" w:space="0" w:color="auto"/>
              <w:bottom w:val="single" w:sz="4" w:space="0" w:color="auto"/>
              <w:right w:val="single" w:sz="4" w:space="0" w:color="auto"/>
            </w:tcBorders>
            <w:vAlign w:val="center"/>
          </w:tcPr>
          <w:p w:rsidR="00047932" w:rsidRPr="003A6343" w:rsidRDefault="00047932" w:rsidP="00E26DE1">
            <w:pPr>
              <w:rPr>
                <w:color w:val="000000"/>
                <w:sz w:val="20"/>
                <w:szCs w:val="20"/>
              </w:rPr>
            </w:pPr>
            <w:r w:rsidRPr="003A6343">
              <w:rPr>
                <w:color w:val="000000"/>
                <w:sz w:val="20"/>
                <w:szCs w:val="20"/>
              </w:rPr>
              <w:t>165235</w:t>
            </w:r>
          </w:p>
        </w:tc>
        <w:tc>
          <w:tcPr>
            <w:tcW w:w="1173" w:type="dxa"/>
            <w:tcBorders>
              <w:top w:val="nil"/>
              <w:left w:val="nil"/>
              <w:bottom w:val="single" w:sz="4" w:space="0" w:color="auto"/>
              <w:right w:val="nil"/>
            </w:tcBorders>
            <w:vAlign w:val="center"/>
          </w:tcPr>
          <w:p w:rsidR="00047932" w:rsidRPr="003A6343" w:rsidRDefault="00047932" w:rsidP="00E26DE1">
            <w:pPr>
              <w:rPr>
                <w:color w:val="000000"/>
                <w:sz w:val="20"/>
                <w:szCs w:val="20"/>
              </w:rPr>
            </w:pPr>
            <w:r w:rsidRPr="003A6343">
              <w:rPr>
                <w:color w:val="000000"/>
                <w:sz w:val="20"/>
                <w:szCs w:val="20"/>
              </w:rPr>
              <w:t>77,58%</w:t>
            </w:r>
          </w:p>
        </w:tc>
        <w:tc>
          <w:tcPr>
            <w:tcW w:w="980" w:type="dxa"/>
            <w:tcBorders>
              <w:top w:val="nil"/>
              <w:left w:val="single" w:sz="8" w:space="0" w:color="auto"/>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235623</w:t>
            </w:r>
          </w:p>
        </w:tc>
        <w:tc>
          <w:tcPr>
            <w:tcW w:w="1207" w:type="dxa"/>
            <w:tcBorders>
              <w:top w:val="nil"/>
              <w:left w:val="nil"/>
              <w:bottom w:val="single" w:sz="4" w:space="0" w:color="auto"/>
              <w:right w:val="nil"/>
            </w:tcBorders>
            <w:vAlign w:val="center"/>
          </w:tcPr>
          <w:p w:rsidR="00047932" w:rsidRPr="003A6343" w:rsidRDefault="00047932" w:rsidP="00E26DE1">
            <w:pPr>
              <w:rPr>
                <w:color w:val="000000"/>
                <w:sz w:val="20"/>
                <w:szCs w:val="20"/>
              </w:rPr>
            </w:pPr>
            <w:r w:rsidRPr="003A6343">
              <w:rPr>
                <w:color w:val="000000"/>
                <w:sz w:val="20"/>
                <w:szCs w:val="20"/>
              </w:rPr>
              <w:t>73,25%</w:t>
            </w:r>
          </w:p>
        </w:tc>
        <w:tc>
          <w:tcPr>
            <w:tcW w:w="1013" w:type="dxa"/>
            <w:tcBorders>
              <w:top w:val="nil"/>
              <w:left w:val="single" w:sz="8" w:space="0" w:color="auto"/>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327219</w:t>
            </w:r>
          </w:p>
        </w:tc>
        <w:tc>
          <w:tcPr>
            <w:tcW w:w="1087" w:type="dxa"/>
            <w:tcBorders>
              <w:top w:val="nil"/>
              <w:left w:val="nil"/>
              <w:bottom w:val="single" w:sz="4" w:space="0" w:color="auto"/>
              <w:right w:val="nil"/>
            </w:tcBorders>
            <w:vAlign w:val="center"/>
          </w:tcPr>
          <w:p w:rsidR="00047932" w:rsidRPr="003A6343" w:rsidRDefault="00047932" w:rsidP="00E26DE1">
            <w:pPr>
              <w:rPr>
                <w:color w:val="000000"/>
                <w:sz w:val="20"/>
                <w:szCs w:val="20"/>
              </w:rPr>
            </w:pPr>
            <w:r w:rsidRPr="003A6343">
              <w:rPr>
                <w:color w:val="000000"/>
                <w:sz w:val="20"/>
                <w:szCs w:val="20"/>
              </w:rPr>
              <w:t>94,86%</w:t>
            </w:r>
          </w:p>
        </w:tc>
        <w:tc>
          <w:tcPr>
            <w:tcW w:w="1057" w:type="dxa"/>
            <w:tcBorders>
              <w:top w:val="nil"/>
              <w:left w:val="single" w:sz="8" w:space="0" w:color="auto"/>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142,60%</w:t>
            </w:r>
          </w:p>
        </w:tc>
        <w:tc>
          <w:tcPr>
            <w:tcW w:w="1001" w:type="dxa"/>
            <w:tcBorders>
              <w:top w:val="nil"/>
              <w:left w:val="nil"/>
              <w:bottom w:val="single" w:sz="4" w:space="0" w:color="auto"/>
              <w:right w:val="single" w:sz="8" w:space="0" w:color="auto"/>
            </w:tcBorders>
            <w:noWrap/>
            <w:vAlign w:val="center"/>
          </w:tcPr>
          <w:p w:rsidR="00047932" w:rsidRPr="003A6343" w:rsidRDefault="00047932" w:rsidP="00E26DE1">
            <w:pPr>
              <w:rPr>
                <w:color w:val="000000"/>
                <w:sz w:val="20"/>
                <w:szCs w:val="20"/>
              </w:rPr>
            </w:pPr>
            <w:r w:rsidRPr="003A6343">
              <w:rPr>
                <w:color w:val="000000"/>
                <w:sz w:val="20"/>
                <w:szCs w:val="20"/>
              </w:rPr>
              <w:t>138,87%</w:t>
            </w:r>
          </w:p>
        </w:tc>
      </w:tr>
      <w:tr w:rsidR="00047932" w:rsidRPr="003A6343">
        <w:trPr>
          <w:trHeight w:val="480"/>
        </w:trPr>
        <w:tc>
          <w:tcPr>
            <w:tcW w:w="3640" w:type="dxa"/>
            <w:tcBorders>
              <w:top w:val="single" w:sz="8" w:space="0" w:color="000000"/>
              <w:left w:val="single" w:sz="8" w:space="0" w:color="000000"/>
              <w:bottom w:val="nil"/>
              <w:right w:val="nil"/>
            </w:tcBorders>
          </w:tcPr>
          <w:p w:rsidR="00047932" w:rsidRPr="003A6343" w:rsidRDefault="00047932" w:rsidP="00E26DE1">
            <w:pPr>
              <w:rPr>
                <w:color w:val="000000"/>
                <w:sz w:val="20"/>
                <w:szCs w:val="20"/>
              </w:rPr>
            </w:pPr>
            <w:r w:rsidRPr="003A6343">
              <w:rPr>
                <w:color w:val="000000"/>
                <w:sz w:val="20"/>
                <w:szCs w:val="20"/>
              </w:rPr>
              <w:t>Незавершенное строительство</w:t>
            </w:r>
          </w:p>
        </w:tc>
        <w:tc>
          <w:tcPr>
            <w:tcW w:w="560" w:type="dxa"/>
            <w:tcBorders>
              <w:top w:val="single" w:sz="8" w:space="0" w:color="auto"/>
              <w:left w:val="single" w:sz="8" w:space="0" w:color="auto"/>
              <w:bottom w:val="single" w:sz="8" w:space="0" w:color="auto"/>
              <w:right w:val="single" w:sz="8" w:space="0" w:color="auto"/>
            </w:tcBorders>
            <w:vAlign w:val="center"/>
          </w:tcPr>
          <w:p w:rsidR="00047932" w:rsidRPr="003A6343" w:rsidRDefault="00047932" w:rsidP="00E26DE1">
            <w:pPr>
              <w:rPr>
                <w:color w:val="000000"/>
                <w:sz w:val="20"/>
                <w:szCs w:val="20"/>
              </w:rPr>
            </w:pPr>
            <w:r w:rsidRPr="003A6343">
              <w:rPr>
                <w:color w:val="000000"/>
                <w:sz w:val="20"/>
                <w:szCs w:val="20"/>
              </w:rPr>
              <w:t>130</w:t>
            </w:r>
          </w:p>
        </w:tc>
        <w:tc>
          <w:tcPr>
            <w:tcW w:w="1120" w:type="dxa"/>
            <w:tcBorders>
              <w:top w:val="nil"/>
              <w:left w:val="nil"/>
              <w:bottom w:val="single" w:sz="4" w:space="0" w:color="auto"/>
              <w:right w:val="nil"/>
            </w:tcBorders>
            <w:noWrap/>
            <w:vAlign w:val="center"/>
          </w:tcPr>
          <w:p w:rsidR="00047932" w:rsidRPr="003A6343" w:rsidRDefault="00047932" w:rsidP="00E26DE1">
            <w:pPr>
              <w:rPr>
                <w:color w:val="000000"/>
                <w:sz w:val="20"/>
                <w:szCs w:val="20"/>
              </w:rPr>
            </w:pPr>
            <w:r w:rsidRPr="003A6343">
              <w:rPr>
                <w:color w:val="000000"/>
                <w:sz w:val="20"/>
                <w:szCs w:val="20"/>
              </w:rPr>
              <w:t>47 673</w:t>
            </w:r>
          </w:p>
        </w:tc>
        <w:tc>
          <w:tcPr>
            <w:tcW w:w="1173" w:type="dxa"/>
            <w:tcBorders>
              <w:top w:val="nil"/>
              <w:left w:val="single" w:sz="4" w:space="0" w:color="auto"/>
              <w:bottom w:val="single" w:sz="4" w:space="0" w:color="auto"/>
              <w:right w:val="nil"/>
            </w:tcBorders>
            <w:vAlign w:val="center"/>
          </w:tcPr>
          <w:p w:rsidR="00047932" w:rsidRPr="003A6343" w:rsidRDefault="00047932" w:rsidP="00E26DE1">
            <w:pPr>
              <w:rPr>
                <w:color w:val="000000"/>
                <w:sz w:val="20"/>
                <w:szCs w:val="20"/>
              </w:rPr>
            </w:pPr>
            <w:r w:rsidRPr="003A6343">
              <w:rPr>
                <w:color w:val="000000"/>
                <w:sz w:val="20"/>
                <w:szCs w:val="20"/>
              </w:rPr>
              <w:t>22,38%</w:t>
            </w:r>
          </w:p>
        </w:tc>
        <w:tc>
          <w:tcPr>
            <w:tcW w:w="980" w:type="dxa"/>
            <w:tcBorders>
              <w:top w:val="nil"/>
              <w:left w:val="single" w:sz="8" w:space="0" w:color="auto"/>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85914</w:t>
            </w:r>
          </w:p>
        </w:tc>
        <w:tc>
          <w:tcPr>
            <w:tcW w:w="1207" w:type="dxa"/>
            <w:tcBorders>
              <w:top w:val="nil"/>
              <w:left w:val="nil"/>
              <w:bottom w:val="single" w:sz="4" w:space="0" w:color="auto"/>
              <w:right w:val="nil"/>
            </w:tcBorders>
            <w:vAlign w:val="center"/>
          </w:tcPr>
          <w:p w:rsidR="00047932" w:rsidRPr="003A6343" w:rsidRDefault="00047932" w:rsidP="00E26DE1">
            <w:pPr>
              <w:rPr>
                <w:color w:val="000000"/>
                <w:sz w:val="20"/>
                <w:szCs w:val="20"/>
              </w:rPr>
            </w:pPr>
            <w:r w:rsidRPr="003A6343">
              <w:rPr>
                <w:color w:val="000000"/>
                <w:sz w:val="20"/>
                <w:szCs w:val="20"/>
              </w:rPr>
              <w:t>26,71%</w:t>
            </w:r>
          </w:p>
        </w:tc>
        <w:tc>
          <w:tcPr>
            <w:tcW w:w="1013" w:type="dxa"/>
            <w:tcBorders>
              <w:top w:val="nil"/>
              <w:left w:val="single" w:sz="8" w:space="0" w:color="auto"/>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17158</w:t>
            </w:r>
          </w:p>
        </w:tc>
        <w:tc>
          <w:tcPr>
            <w:tcW w:w="1087" w:type="dxa"/>
            <w:tcBorders>
              <w:top w:val="nil"/>
              <w:left w:val="nil"/>
              <w:bottom w:val="single" w:sz="4" w:space="0" w:color="auto"/>
              <w:right w:val="nil"/>
            </w:tcBorders>
            <w:vAlign w:val="center"/>
          </w:tcPr>
          <w:p w:rsidR="00047932" w:rsidRPr="003A6343" w:rsidRDefault="00047932" w:rsidP="00E26DE1">
            <w:pPr>
              <w:rPr>
                <w:color w:val="000000"/>
                <w:sz w:val="20"/>
                <w:szCs w:val="20"/>
              </w:rPr>
            </w:pPr>
            <w:r w:rsidRPr="003A6343">
              <w:rPr>
                <w:color w:val="000000"/>
                <w:sz w:val="20"/>
                <w:szCs w:val="20"/>
              </w:rPr>
              <w:t>4,97%</w:t>
            </w:r>
          </w:p>
        </w:tc>
        <w:tc>
          <w:tcPr>
            <w:tcW w:w="1057" w:type="dxa"/>
            <w:tcBorders>
              <w:top w:val="nil"/>
              <w:left w:val="single" w:sz="8" w:space="0" w:color="auto"/>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180,22%</w:t>
            </w:r>
          </w:p>
        </w:tc>
        <w:tc>
          <w:tcPr>
            <w:tcW w:w="1001" w:type="dxa"/>
            <w:tcBorders>
              <w:top w:val="nil"/>
              <w:left w:val="nil"/>
              <w:bottom w:val="single" w:sz="4" w:space="0" w:color="auto"/>
              <w:right w:val="single" w:sz="8" w:space="0" w:color="auto"/>
            </w:tcBorders>
            <w:noWrap/>
            <w:vAlign w:val="center"/>
          </w:tcPr>
          <w:p w:rsidR="00047932" w:rsidRPr="003A6343" w:rsidRDefault="00047932" w:rsidP="00E26DE1">
            <w:pPr>
              <w:rPr>
                <w:color w:val="000000"/>
                <w:sz w:val="20"/>
                <w:szCs w:val="20"/>
              </w:rPr>
            </w:pPr>
            <w:r w:rsidRPr="003A6343">
              <w:rPr>
                <w:color w:val="000000"/>
                <w:sz w:val="20"/>
                <w:szCs w:val="20"/>
              </w:rPr>
              <w:t>19,97%</w:t>
            </w:r>
          </w:p>
        </w:tc>
      </w:tr>
      <w:tr w:rsidR="00047932" w:rsidRPr="003A6343">
        <w:trPr>
          <w:trHeight w:val="480"/>
        </w:trPr>
        <w:tc>
          <w:tcPr>
            <w:tcW w:w="3640" w:type="dxa"/>
            <w:tcBorders>
              <w:top w:val="single" w:sz="8" w:space="0" w:color="000000"/>
              <w:left w:val="single" w:sz="8" w:space="0" w:color="000000"/>
              <w:bottom w:val="nil"/>
              <w:right w:val="nil"/>
            </w:tcBorders>
          </w:tcPr>
          <w:p w:rsidR="00047932" w:rsidRPr="003A6343" w:rsidRDefault="00047932" w:rsidP="00E26DE1">
            <w:pPr>
              <w:rPr>
                <w:color w:val="000000"/>
                <w:sz w:val="20"/>
                <w:szCs w:val="20"/>
              </w:rPr>
            </w:pPr>
            <w:r w:rsidRPr="003A6343">
              <w:rPr>
                <w:color w:val="000000"/>
                <w:sz w:val="20"/>
                <w:szCs w:val="20"/>
              </w:rPr>
              <w:t>Доходные вложения в материальные ценности</w:t>
            </w:r>
          </w:p>
        </w:tc>
        <w:tc>
          <w:tcPr>
            <w:tcW w:w="560" w:type="dxa"/>
            <w:tcBorders>
              <w:top w:val="nil"/>
              <w:left w:val="single" w:sz="8" w:space="0" w:color="auto"/>
              <w:bottom w:val="nil"/>
              <w:right w:val="nil"/>
            </w:tcBorders>
            <w:vAlign w:val="center"/>
          </w:tcPr>
          <w:p w:rsidR="00047932" w:rsidRPr="003A6343" w:rsidRDefault="00047932" w:rsidP="00E26DE1">
            <w:pPr>
              <w:rPr>
                <w:color w:val="000000"/>
                <w:sz w:val="20"/>
                <w:szCs w:val="20"/>
              </w:rPr>
            </w:pPr>
            <w:r w:rsidRPr="003A6343">
              <w:rPr>
                <w:color w:val="000000"/>
                <w:sz w:val="20"/>
                <w:szCs w:val="20"/>
              </w:rPr>
              <w:t>135</w:t>
            </w:r>
          </w:p>
        </w:tc>
        <w:tc>
          <w:tcPr>
            <w:tcW w:w="1120" w:type="dxa"/>
            <w:tcBorders>
              <w:top w:val="nil"/>
              <w:left w:val="single" w:sz="8" w:space="0" w:color="auto"/>
              <w:bottom w:val="single" w:sz="4" w:space="0" w:color="auto"/>
              <w:right w:val="single" w:sz="4" w:space="0" w:color="auto"/>
            </w:tcBorders>
            <w:vAlign w:val="center"/>
          </w:tcPr>
          <w:p w:rsidR="00047932" w:rsidRPr="003A6343" w:rsidRDefault="00047932" w:rsidP="00E26DE1">
            <w:pPr>
              <w:rPr>
                <w:color w:val="000000"/>
                <w:sz w:val="20"/>
                <w:szCs w:val="20"/>
              </w:rPr>
            </w:pPr>
            <w:r w:rsidRPr="003A6343">
              <w:rPr>
                <w:color w:val="000000"/>
                <w:sz w:val="20"/>
                <w:szCs w:val="20"/>
              </w:rPr>
              <w:t>-</w:t>
            </w:r>
          </w:p>
        </w:tc>
        <w:tc>
          <w:tcPr>
            <w:tcW w:w="1173" w:type="dxa"/>
            <w:tcBorders>
              <w:top w:val="nil"/>
              <w:left w:val="nil"/>
              <w:bottom w:val="single" w:sz="4" w:space="0" w:color="auto"/>
              <w:right w:val="nil"/>
            </w:tcBorders>
            <w:vAlign w:val="center"/>
          </w:tcPr>
          <w:p w:rsidR="00047932" w:rsidRPr="003A6343" w:rsidRDefault="00047932" w:rsidP="00E26DE1">
            <w:pPr>
              <w:rPr>
                <w:color w:val="000000"/>
                <w:sz w:val="20"/>
                <w:szCs w:val="20"/>
              </w:rPr>
            </w:pPr>
          </w:p>
        </w:tc>
        <w:tc>
          <w:tcPr>
            <w:tcW w:w="980" w:type="dxa"/>
            <w:tcBorders>
              <w:top w:val="nil"/>
              <w:left w:val="single" w:sz="8" w:space="0" w:color="auto"/>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w:t>
            </w:r>
          </w:p>
        </w:tc>
        <w:tc>
          <w:tcPr>
            <w:tcW w:w="1207" w:type="dxa"/>
            <w:tcBorders>
              <w:top w:val="nil"/>
              <w:left w:val="nil"/>
              <w:bottom w:val="single" w:sz="4" w:space="0" w:color="auto"/>
              <w:right w:val="nil"/>
            </w:tcBorders>
            <w:vAlign w:val="center"/>
          </w:tcPr>
          <w:p w:rsidR="00047932" w:rsidRPr="003A6343" w:rsidRDefault="00047932" w:rsidP="00E26DE1">
            <w:pPr>
              <w:rPr>
                <w:color w:val="000000"/>
                <w:sz w:val="20"/>
                <w:szCs w:val="20"/>
              </w:rPr>
            </w:pPr>
          </w:p>
        </w:tc>
        <w:tc>
          <w:tcPr>
            <w:tcW w:w="1013" w:type="dxa"/>
            <w:tcBorders>
              <w:top w:val="nil"/>
              <w:left w:val="single" w:sz="8" w:space="0" w:color="auto"/>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w:t>
            </w:r>
          </w:p>
        </w:tc>
        <w:tc>
          <w:tcPr>
            <w:tcW w:w="1087" w:type="dxa"/>
            <w:tcBorders>
              <w:top w:val="nil"/>
              <w:left w:val="nil"/>
              <w:bottom w:val="single" w:sz="4" w:space="0" w:color="auto"/>
              <w:right w:val="nil"/>
            </w:tcBorders>
            <w:vAlign w:val="center"/>
          </w:tcPr>
          <w:p w:rsidR="00047932" w:rsidRPr="003A6343" w:rsidRDefault="00047932" w:rsidP="00E26DE1">
            <w:pPr>
              <w:rPr>
                <w:color w:val="000000"/>
                <w:sz w:val="20"/>
                <w:szCs w:val="20"/>
              </w:rPr>
            </w:pPr>
          </w:p>
        </w:tc>
        <w:tc>
          <w:tcPr>
            <w:tcW w:w="1057" w:type="dxa"/>
            <w:tcBorders>
              <w:top w:val="nil"/>
              <w:left w:val="single" w:sz="8" w:space="0" w:color="auto"/>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w:t>
            </w:r>
          </w:p>
        </w:tc>
        <w:tc>
          <w:tcPr>
            <w:tcW w:w="1001" w:type="dxa"/>
            <w:tcBorders>
              <w:top w:val="nil"/>
              <w:left w:val="nil"/>
              <w:bottom w:val="single" w:sz="4" w:space="0" w:color="auto"/>
              <w:right w:val="single" w:sz="8" w:space="0" w:color="auto"/>
            </w:tcBorders>
            <w:noWrap/>
            <w:vAlign w:val="center"/>
          </w:tcPr>
          <w:p w:rsidR="00047932" w:rsidRPr="003A6343" w:rsidRDefault="00047932" w:rsidP="00E26DE1">
            <w:pPr>
              <w:rPr>
                <w:color w:val="000000"/>
                <w:sz w:val="20"/>
                <w:szCs w:val="20"/>
              </w:rPr>
            </w:pPr>
            <w:r w:rsidRPr="003A6343">
              <w:rPr>
                <w:color w:val="000000"/>
                <w:sz w:val="20"/>
                <w:szCs w:val="20"/>
              </w:rPr>
              <w:t>-</w:t>
            </w:r>
          </w:p>
        </w:tc>
      </w:tr>
      <w:tr w:rsidR="00047932" w:rsidRPr="003A6343">
        <w:trPr>
          <w:trHeight w:val="480"/>
        </w:trPr>
        <w:tc>
          <w:tcPr>
            <w:tcW w:w="3640" w:type="dxa"/>
            <w:tcBorders>
              <w:top w:val="single" w:sz="8" w:space="0" w:color="000000"/>
              <w:left w:val="single" w:sz="8" w:space="0" w:color="000000"/>
              <w:bottom w:val="nil"/>
              <w:right w:val="nil"/>
            </w:tcBorders>
          </w:tcPr>
          <w:p w:rsidR="00047932" w:rsidRPr="003A6343" w:rsidRDefault="00047932" w:rsidP="00E26DE1">
            <w:pPr>
              <w:rPr>
                <w:color w:val="000000"/>
                <w:sz w:val="20"/>
                <w:szCs w:val="20"/>
              </w:rPr>
            </w:pPr>
            <w:r w:rsidRPr="003A6343">
              <w:rPr>
                <w:color w:val="000000"/>
                <w:sz w:val="20"/>
                <w:szCs w:val="20"/>
              </w:rPr>
              <w:t>Долгосрочные финансовые вложения</w:t>
            </w:r>
          </w:p>
        </w:tc>
        <w:tc>
          <w:tcPr>
            <w:tcW w:w="560" w:type="dxa"/>
            <w:tcBorders>
              <w:top w:val="single" w:sz="8" w:space="0" w:color="000000"/>
              <w:left w:val="single" w:sz="8" w:space="0" w:color="auto"/>
              <w:bottom w:val="nil"/>
              <w:right w:val="nil"/>
            </w:tcBorders>
            <w:vAlign w:val="center"/>
          </w:tcPr>
          <w:p w:rsidR="00047932" w:rsidRPr="003A6343" w:rsidRDefault="00047932" w:rsidP="00E26DE1">
            <w:pPr>
              <w:rPr>
                <w:color w:val="000000"/>
                <w:sz w:val="20"/>
                <w:szCs w:val="20"/>
              </w:rPr>
            </w:pPr>
            <w:r w:rsidRPr="003A6343">
              <w:rPr>
                <w:color w:val="000000"/>
                <w:sz w:val="20"/>
                <w:szCs w:val="20"/>
              </w:rPr>
              <w:t>140</w:t>
            </w:r>
          </w:p>
        </w:tc>
        <w:tc>
          <w:tcPr>
            <w:tcW w:w="1120" w:type="dxa"/>
            <w:tcBorders>
              <w:top w:val="nil"/>
              <w:left w:val="single" w:sz="8" w:space="0" w:color="auto"/>
              <w:bottom w:val="single" w:sz="4" w:space="0" w:color="auto"/>
              <w:right w:val="single" w:sz="4" w:space="0" w:color="auto"/>
            </w:tcBorders>
            <w:vAlign w:val="center"/>
          </w:tcPr>
          <w:p w:rsidR="00047932" w:rsidRPr="003A6343" w:rsidRDefault="00047932" w:rsidP="00E26DE1">
            <w:pPr>
              <w:rPr>
                <w:color w:val="000000"/>
                <w:sz w:val="20"/>
                <w:szCs w:val="20"/>
              </w:rPr>
            </w:pPr>
            <w:r w:rsidRPr="003A6343">
              <w:rPr>
                <w:color w:val="000000"/>
                <w:sz w:val="20"/>
                <w:szCs w:val="20"/>
              </w:rPr>
              <w:t>21</w:t>
            </w:r>
          </w:p>
        </w:tc>
        <w:tc>
          <w:tcPr>
            <w:tcW w:w="1173" w:type="dxa"/>
            <w:tcBorders>
              <w:top w:val="nil"/>
              <w:left w:val="nil"/>
              <w:bottom w:val="single" w:sz="4" w:space="0" w:color="auto"/>
              <w:right w:val="nil"/>
            </w:tcBorders>
            <w:vAlign w:val="center"/>
          </w:tcPr>
          <w:p w:rsidR="00047932" w:rsidRPr="003A6343" w:rsidRDefault="00047932" w:rsidP="00E26DE1">
            <w:pPr>
              <w:rPr>
                <w:color w:val="000000"/>
                <w:sz w:val="20"/>
                <w:szCs w:val="20"/>
              </w:rPr>
            </w:pPr>
            <w:r w:rsidRPr="003A6343">
              <w:rPr>
                <w:color w:val="000000"/>
                <w:sz w:val="20"/>
                <w:szCs w:val="20"/>
              </w:rPr>
              <w:t>0,01%</w:t>
            </w:r>
          </w:p>
        </w:tc>
        <w:tc>
          <w:tcPr>
            <w:tcW w:w="980" w:type="dxa"/>
            <w:tcBorders>
              <w:top w:val="nil"/>
              <w:left w:val="single" w:sz="8" w:space="0" w:color="auto"/>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21</w:t>
            </w:r>
          </w:p>
        </w:tc>
        <w:tc>
          <w:tcPr>
            <w:tcW w:w="1207" w:type="dxa"/>
            <w:tcBorders>
              <w:top w:val="nil"/>
              <w:left w:val="nil"/>
              <w:bottom w:val="single" w:sz="4" w:space="0" w:color="auto"/>
              <w:right w:val="nil"/>
            </w:tcBorders>
            <w:vAlign w:val="center"/>
          </w:tcPr>
          <w:p w:rsidR="00047932" w:rsidRPr="003A6343" w:rsidRDefault="00047932" w:rsidP="00E26DE1">
            <w:pPr>
              <w:rPr>
                <w:color w:val="000000"/>
                <w:sz w:val="20"/>
                <w:szCs w:val="20"/>
              </w:rPr>
            </w:pPr>
            <w:r w:rsidRPr="003A6343">
              <w:rPr>
                <w:color w:val="000000"/>
                <w:sz w:val="20"/>
                <w:szCs w:val="20"/>
              </w:rPr>
              <w:t>0,01%</w:t>
            </w:r>
          </w:p>
        </w:tc>
        <w:tc>
          <w:tcPr>
            <w:tcW w:w="1013" w:type="dxa"/>
            <w:tcBorders>
              <w:top w:val="nil"/>
              <w:left w:val="single" w:sz="8" w:space="0" w:color="auto"/>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21</w:t>
            </w:r>
          </w:p>
        </w:tc>
        <w:tc>
          <w:tcPr>
            <w:tcW w:w="1087" w:type="dxa"/>
            <w:tcBorders>
              <w:top w:val="nil"/>
              <w:left w:val="nil"/>
              <w:bottom w:val="single" w:sz="4" w:space="0" w:color="auto"/>
              <w:right w:val="nil"/>
            </w:tcBorders>
            <w:vAlign w:val="center"/>
          </w:tcPr>
          <w:p w:rsidR="00047932" w:rsidRPr="003A6343" w:rsidRDefault="00047932" w:rsidP="00E26DE1">
            <w:pPr>
              <w:rPr>
                <w:color w:val="000000"/>
                <w:sz w:val="20"/>
                <w:szCs w:val="20"/>
              </w:rPr>
            </w:pPr>
            <w:r w:rsidRPr="003A6343">
              <w:rPr>
                <w:color w:val="000000"/>
                <w:sz w:val="20"/>
                <w:szCs w:val="20"/>
              </w:rPr>
              <w:t>0,01%</w:t>
            </w:r>
          </w:p>
        </w:tc>
        <w:tc>
          <w:tcPr>
            <w:tcW w:w="1057" w:type="dxa"/>
            <w:tcBorders>
              <w:top w:val="nil"/>
              <w:left w:val="single" w:sz="8" w:space="0" w:color="auto"/>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100,00%</w:t>
            </w:r>
          </w:p>
        </w:tc>
        <w:tc>
          <w:tcPr>
            <w:tcW w:w="1001" w:type="dxa"/>
            <w:tcBorders>
              <w:top w:val="nil"/>
              <w:left w:val="nil"/>
              <w:bottom w:val="single" w:sz="4" w:space="0" w:color="auto"/>
              <w:right w:val="single" w:sz="8" w:space="0" w:color="auto"/>
            </w:tcBorders>
            <w:noWrap/>
            <w:vAlign w:val="center"/>
          </w:tcPr>
          <w:p w:rsidR="00047932" w:rsidRPr="003A6343" w:rsidRDefault="00047932" w:rsidP="00E26DE1">
            <w:pPr>
              <w:rPr>
                <w:color w:val="000000"/>
                <w:sz w:val="20"/>
                <w:szCs w:val="20"/>
              </w:rPr>
            </w:pPr>
            <w:r w:rsidRPr="003A6343">
              <w:rPr>
                <w:color w:val="000000"/>
                <w:sz w:val="20"/>
                <w:szCs w:val="20"/>
              </w:rPr>
              <w:t>100,00%</w:t>
            </w:r>
          </w:p>
        </w:tc>
      </w:tr>
      <w:tr w:rsidR="00047932" w:rsidRPr="003A6343">
        <w:trPr>
          <w:trHeight w:val="480"/>
        </w:trPr>
        <w:tc>
          <w:tcPr>
            <w:tcW w:w="3640" w:type="dxa"/>
            <w:tcBorders>
              <w:top w:val="single" w:sz="8" w:space="0" w:color="000000"/>
              <w:left w:val="single" w:sz="8" w:space="0" w:color="000000"/>
              <w:bottom w:val="nil"/>
              <w:right w:val="nil"/>
            </w:tcBorders>
          </w:tcPr>
          <w:p w:rsidR="00047932" w:rsidRPr="003A6343" w:rsidRDefault="00047932" w:rsidP="00E26DE1">
            <w:pPr>
              <w:rPr>
                <w:color w:val="000000"/>
                <w:sz w:val="20"/>
                <w:szCs w:val="20"/>
              </w:rPr>
            </w:pPr>
            <w:r w:rsidRPr="003A6343">
              <w:rPr>
                <w:color w:val="000000"/>
                <w:sz w:val="20"/>
                <w:szCs w:val="20"/>
              </w:rPr>
              <w:t>Отложенные налоговые активы</w:t>
            </w:r>
          </w:p>
        </w:tc>
        <w:tc>
          <w:tcPr>
            <w:tcW w:w="560" w:type="dxa"/>
            <w:tcBorders>
              <w:top w:val="single" w:sz="8" w:space="0" w:color="000000"/>
              <w:left w:val="single" w:sz="8" w:space="0" w:color="auto"/>
              <w:bottom w:val="nil"/>
              <w:right w:val="nil"/>
            </w:tcBorders>
            <w:vAlign w:val="center"/>
          </w:tcPr>
          <w:p w:rsidR="00047932" w:rsidRPr="003A6343" w:rsidRDefault="00047932" w:rsidP="00E26DE1">
            <w:pPr>
              <w:rPr>
                <w:color w:val="000000"/>
                <w:sz w:val="20"/>
                <w:szCs w:val="20"/>
              </w:rPr>
            </w:pPr>
            <w:r w:rsidRPr="003A6343">
              <w:rPr>
                <w:color w:val="000000"/>
                <w:sz w:val="20"/>
                <w:szCs w:val="20"/>
              </w:rPr>
              <w:t>145</w:t>
            </w:r>
          </w:p>
        </w:tc>
        <w:tc>
          <w:tcPr>
            <w:tcW w:w="1120" w:type="dxa"/>
            <w:tcBorders>
              <w:top w:val="nil"/>
              <w:left w:val="single" w:sz="8" w:space="0" w:color="auto"/>
              <w:bottom w:val="single" w:sz="4" w:space="0" w:color="auto"/>
              <w:right w:val="single" w:sz="4" w:space="0" w:color="auto"/>
            </w:tcBorders>
            <w:vAlign w:val="center"/>
          </w:tcPr>
          <w:p w:rsidR="00047932" w:rsidRPr="003A6343" w:rsidRDefault="00047932" w:rsidP="00E26DE1">
            <w:pPr>
              <w:rPr>
                <w:color w:val="000000"/>
                <w:sz w:val="20"/>
                <w:szCs w:val="20"/>
              </w:rPr>
            </w:pPr>
            <w:r w:rsidRPr="003A6343">
              <w:rPr>
                <w:color w:val="000000"/>
                <w:sz w:val="20"/>
                <w:szCs w:val="20"/>
              </w:rPr>
              <w:t>-</w:t>
            </w:r>
          </w:p>
        </w:tc>
        <w:tc>
          <w:tcPr>
            <w:tcW w:w="1173" w:type="dxa"/>
            <w:tcBorders>
              <w:top w:val="nil"/>
              <w:left w:val="nil"/>
              <w:bottom w:val="single" w:sz="4" w:space="0" w:color="auto"/>
              <w:right w:val="nil"/>
            </w:tcBorders>
            <w:vAlign w:val="center"/>
          </w:tcPr>
          <w:p w:rsidR="00047932" w:rsidRPr="003A6343" w:rsidRDefault="00047932" w:rsidP="00E26DE1">
            <w:pPr>
              <w:rPr>
                <w:color w:val="000000"/>
                <w:sz w:val="20"/>
                <w:szCs w:val="20"/>
              </w:rPr>
            </w:pPr>
            <w:r w:rsidRPr="003A6343">
              <w:rPr>
                <w:color w:val="000000"/>
                <w:sz w:val="20"/>
                <w:szCs w:val="20"/>
              </w:rPr>
              <w:t>-</w:t>
            </w:r>
          </w:p>
        </w:tc>
        <w:tc>
          <w:tcPr>
            <w:tcW w:w="980" w:type="dxa"/>
            <w:tcBorders>
              <w:top w:val="nil"/>
              <w:left w:val="single" w:sz="8" w:space="0" w:color="auto"/>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w:t>
            </w:r>
          </w:p>
        </w:tc>
        <w:tc>
          <w:tcPr>
            <w:tcW w:w="1207" w:type="dxa"/>
            <w:tcBorders>
              <w:top w:val="nil"/>
              <w:left w:val="nil"/>
              <w:bottom w:val="single" w:sz="4" w:space="0" w:color="auto"/>
              <w:right w:val="nil"/>
            </w:tcBorders>
            <w:vAlign w:val="center"/>
          </w:tcPr>
          <w:p w:rsidR="00047932" w:rsidRPr="003A6343" w:rsidRDefault="00047932" w:rsidP="00E26DE1">
            <w:pPr>
              <w:rPr>
                <w:color w:val="000000"/>
                <w:sz w:val="20"/>
                <w:szCs w:val="20"/>
              </w:rPr>
            </w:pPr>
          </w:p>
        </w:tc>
        <w:tc>
          <w:tcPr>
            <w:tcW w:w="1013" w:type="dxa"/>
            <w:tcBorders>
              <w:top w:val="nil"/>
              <w:left w:val="single" w:sz="8" w:space="0" w:color="auto"/>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w:t>
            </w:r>
          </w:p>
        </w:tc>
        <w:tc>
          <w:tcPr>
            <w:tcW w:w="1087" w:type="dxa"/>
            <w:tcBorders>
              <w:top w:val="nil"/>
              <w:left w:val="nil"/>
              <w:bottom w:val="single" w:sz="4" w:space="0" w:color="auto"/>
              <w:right w:val="nil"/>
            </w:tcBorders>
            <w:vAlign w:val="center"/>
          </w:tcPr>
          <w:p w:rsidR="00047932" w:rsidRPr="003A6343" w:rsidRDefault="00047932" w:rsidP="00E26DE1">
            <w:pPr>
              <w:rPr>
                <w:color w:val="000000"/>
                <w:sz w:val="20"/>
                <w:szCs w:val="20"/>
              </w:rPr>
            </w:pPr>
          </w:p>
        </w:tc>
        <w:tc>
          <w:tcPr>
            <w:tcW w:w="1057" w:type="dxa"/>
            <w:tcBorders>
              <w:top w:val="nil"/>
              <w:left w:val="single" w:sz="8" w:space="0" w:color="auto"/>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w:t>
            </w:r>
          </w:p>
        </w:tc>
        <w:tc>
          <w:tcPr>
            <w:tcW w:w="1001" w:type="dxa"/>
            <w:tcBorders>
              <w:top w:val="nil"/>
              <w:left w:val="nil"/>
              <w:bottom w:val="single" w:sz="4" w:space="0" w:color="auto"/>
              <w:right w:val="single" w:sz="8" w:space="0" w:color="auto"/>
            </w:tcBorders>
            <w:noWrap/>
            <w:vAlign w:val="center"/>
          </w:tcPr>
          <w:p w:rsidR="00047932" w:rsidRPr="003A6343" w:rsidRDefault="00047932" w:rsidP="00E26DE1">
            <w:pPr>
              <w:rPr>
                <w:color w:val="000000"/>
                <w:sz w:val="20"/>
                <w:szCs w:val="20"/>
              </w:rPr>
            </w:pPr>
            <w:r w:rsidRPr="003A6343">
              <w:rPr>
                <w:color w:val="000000"/>
                <w:sz w:val="20"/>
                <w:szCs w:val="20"/>
              </w:rPr>
              <w:t>-</w:t>
            </w:r>
          </w:p>
        </w:tc>
      </w:tr>
      <w:tr w:rsidR="00047932" w:rsidRPr="003A6343">
        <w:trPr>
          <w:trHeight w:val="480"/>
        </w:trPr>
        <w:tc>
          <w:tcPr>
            <w:tcW w:w="3640" w:type="dxa"/>
            <w:tcBorders>
              <w:top w:val="single" w:sz="8" w:space="0" w:color="000000"/>
              <w:left w:val="single" w:sz="8" w:space="0" w:color="000000"/>
              <w:bottom w:val="nil"/>
              <w:right w:val="nil"/>
            </w:tcBorders>
          </w:tcPr>
          <w:p w:rsidR="00047932" w:rsidRPr="003A6343" w:rsidRDefault="00047932" w:rsidP="00E26DE1">
            <w:pPr>
              <w:rPr>
                <w:color w:val="000000"/>
                <w:sz w:val="20"/>
                <w:szCs w:val="20"/>
              </w:rPr>
            </w:pPr>
            <w:r w:rsidRPr="003A6343">
              <w:rPr>
                <w:color w:val="000000"/>
                <w:sz w:val="20"/>
                <w:szCs w:val="20"/>
              </w:rPr>
              <w:t>Прочие внеоборотные активы</w:t>
            </w:r>
          </w:p>
        </w:tc>
        <w:tc>
          <w:tcPr>
            <w:tcW w:w="560" w:type="dxa"/>
            <w:tcBorders>
              <w:top w:val="single" w:sz="8" w:space="0" w:color="000000"/>
              <w:left w:val="single" w:sz="8" w:space="0" w:color="auto"/>
              <w:bottom w:val="nil"/>
              <w:right w:val="nil"/>
            </w:tcBorders>
            <w:vAlign w:val="center"/>
          </w:tcPr>
          <w:p w:rsidR="00047932" w:rsidRPr="003A6343" w:rsidRDefault="00047932" w:rsidP="00E26DE1">
            <w:pPr>
              <w:rPr>
                <w:color w:val="000000"/>
                <w:sz w:val="20"/>
                <w:szCs w:val="20"/>
              </w:rPr>
            </w:pPr>
            <w:r w:rsidRPr="003A6343">
              <w:rPr>
                <w:color w:val="000000"/>
                <w:sz w:val="20"/>
                <w:szCs w:val="20"/>
              </w:rPr>
              <w:t>150</w:t>
            </w:r>
          </w:p>
        </w:tc>
        <w:tc>
          <w:tcPr>
            <w:tcW w:w="1120" w:type="dxa"/>
            <w:tcBorders>
              <w:top w:val="nil"/>
              <w:left w:val="single" w:sz="8" w:space="0" w:color="auto"/>
              <w:bottom w:val="single" w:sz="4" w:space="0" w:color="auto"/>
              <w:right w:val="single" w:sz="4" w:space="0" w:color="auto"/>
            </w:tcBorders>
            <w:vAlign w:val="center"/>
          </w:tcPr>
          <w:p w:rsidR="00047932" w:rsidRPr="003A6343" w:rsidRDefault="00047932" w:rsidP="00E26DE1">
            <w:pPr>
              <w:rPr>
                <w:color w:val="000000"/>
                <w:sz w:val="20"/>
                <w:szCs w:val="20"/>
              </w:rPr>
            </w:pPr>
            <w:r w:rsidRPr="003A6343">
              <w:rPr>
                <w:color w:val="000000"/>
                <w:sz w:val="20"/>
                <w:szCs w:val="20"/>
              </w:rPr>
              <w:t>-</w:t>
            </w:r>
          </w:p>
        </w:tc>
        <w:tc>
          <w:tcPr>
            <w:tcW w:w="1173" w:type="dxa"/>
            <w:tcBorders>
              <w:top w:val="nil"/>
              <w:left w:val="nil"/>
              <w:bottom w:val="single" w:sz="4" w:space="0" w:color="auto"/>
              <w:right w:val="nil"/>
            </w:tcBorders>
            <w:vAlign w:val="center"/>
          </w:tcPr>
          <w:p w:rsidR="00047932" w:rsidRPr="003A6343" w:rsidRDefault="00047932" w:rsidP="00E26DE1">
            <w:pPr>
              <w:rPr>
                <w:color w:val="000000"/>
                <w:sz w:val="20"/>
                <w:szCs w:val="20"/>
              </w:rPr>
            </w:pPr>
            <w:r w:rsidRPr="003A6343">
              <w:rPr>
                <w:color w:val="000000"/>
                <w:sz w:val="20"/>
                <w:szCs w:val="20"/>
              </w:rPr>
              <w:t>-</w:t>
            </w:r>
          </w:p>
        </w:tc>
        <w:tc>
          <w:tcPr>
            <w:tcW w:w="980" w:type="dxa"/>
            <w:tcBorders>
              <w:top w:val="nil"/>
              <w:left w:val="single" w:sz="8" w:space="0" w:color="auto"/>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w:t>
            </w:r>
          </w:p>
        </w:tc>
        <w:tc>
          <w:tcPr>
            <w:tcW w:w="1207" w:type="dxa"/>
            <w:tcBorders>
              <w:top w:val="nil"/>
              <w:left w:val="nil"/>
              <w:bottom w:val="single" w:sz="4" w:space="0" w:color="auto"/>
              <w:right w:val="nil"/>
            </w:tcBorders>
            <w:vAlign w:val="center"/>
          </w:tcPr>
          <w:p w:rsidR="00047932" w:rsidRPr="003A6343" w:rsidRDefault="00047932" w:rsidP="00E26DE1">
            <w:pPr>
              <w:rPr>
                <w:color w:val="000000"/>
                <w:sz w:val="20"/>
                <w:szCs w:val="20"/>
              </w:rPr>
            </w:pPr>
          </w:p>
        </w:tc>
        <w:tc>
          <w:tcPr>
            <w:tcW w:w="1013" w:type="dxa"/>
            <w:tcBorders>
              <w:top w:val="nil"/>
              <w:left w:val="single" w:sz="8" w:space="0" w:color="auto"/>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w:t>
            </w:r>
          </w:p>
        </w:tc>
        <w:tc>
          <w:tcPr>
            <w:tcW w:w="1087" w:type="dxa"/>
            <w:tcBorders>
              <w:top w:val="nil"/>
              <w:left w:val="nil"/>
              <w:bottom w:val="single" w:sz="4" w:space="0" w:color="auto"/>
              <w:right w:val="nil"/>
            </w:tcBorders>
            <w:vAlign w:val="center"/>
          </w:tcPr>
          <w:p w:rsidR="00047932" w:rsidRPr="003A6343" w:rsidRDefault="00047932" w:rsidP="00E26DE1">
            <w:pPr>
              <w:rPr>
                <w:color w:val="000000"/>
                <w:sz w:val="20"/>
                <w:szCs w:val="20"/>
              </w:rPr>
            </w:pPr>
          </w:p>
        </w:tc>
        <w:tc>
          <w:tcPr>
            <w:tcW w:w="1057" w:type="dxa"/>
            <w:tcBorders>
              <w:top w:val="nil"/>
              <w:left w:val="single" w:sz="8" w:space="0" w:color="auto"/>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w:t>
            </w:r>
          </w:p>
        </w:tc>
        <w:tc>
          <w:tcPr>
            <w:tcW w:w="1001" w:type="dxa"/>
            <w:tcBorders>
              <w:top w:val="nil"/>
              <w:left w:val="nil"/>
              <w:bottom w:val="single" w:sz="4" w:space="0" w:color="auto"/>
              <w:right w:val="single" w:sz="8" w:space="0" w:color="auto"/>
            </w:tcBorders>
            <w:noWrap/>
            <w:vAlign w:val="center"/>
          </w:tcPr>
          <w:p w:rsidR="00047932" w:rsidRPr="003A6343" w:rsidRDefault="00047932" w:rsidP="00E26DE1">
            <w:pPr>
              <w:rPr>
                <w:color w:val="000000"/>
                <w:sz w:val="20"/>
                <w:szCs w:val="20"/>
              </w:rPr>
            </w:pPr>
            <w:r w:rsidRPr="003A6343">
              <w:rPr>
                <w:color w:val="000000"/>
                <w:sz w:val="20"/>
                <w:szCs w:val="20"/>
              </w:rPr>
              <w:t>-</w:t>
            </w:r>
          </w:p>
        </w:tc>
      </w:tr>
      <w:tr w:rsidR="00047932" w:rsidRPr="003A6343">
        <w:trPr>
          <w:trHeight w:val="255"/>
        </w:trPr>
        <w:tc>
          <w:tcPr>
            <w:tcW w:w="3640" w:type="dxa"/>
            <w:tcBorders>
              <w:top w:val="single" w:sz="8" w:space="0" w:color="000000"/>
              <w:left w:val="single" w:sz="8" w:space="0" w:color="000000"/>
              <w:bottom w:val="nil"/>
              <w:right w:val="nil"/>
            </w:tcBorders>
          </w:tcPr>
          <w:p w:rsidR="00047932" w:rsidRPr="003A6343" w:rsidRDefault="00047932" w:rsidP="00E26DE1">
            <w:pPr>
              <w:rPr>
                <w:color w:val="000000"/>
                <w:sz w:val="20"/>
                <w:szCs w:val="20"/>
              </w:rPr>
            </w:pPr>
            <w:r w:rsidRPr="003A6343">
              <w:rPr>
                <w:color w:val="000000"/>
                <w:sz w:val="20"/>
                <w:szCs w:val="20"/>
              </w:rPr>
              <w:t>Итого по разделу I</w:t>
            </w:r>
          </w:p>
        </w:tc>
        <w:tc>
          <w:tcPr>
            <w:tcW w:w="560" w:type="dxa"/>
            <w:tcBorders>
              <w:top w:val="single" w:sz="8" w:space="0" w:color="000000"/>
              <w:left w:val="single" w:sz="8" w:space="0" w:color="auto"/>
              <w:bottom w:val="nil"/>
              <w:right w:val="nil"/>
            </w:tcBorders>
            <w:vAlign w:val="center"/>
          </w:tcPr>
          <w:p w:rsidR="00047932" w:rsidRPr="003A6343" w:rsidRDefault="00047932" w:rsidP="00E26DE1">
            <w:pPr>
              <w:rPr>
                <w:color w:val="000000"/>
                <w:sz w:val="20"/>
                <w:szCs w:val="20"/>
              </w:rPr>
            </w:pPr>
            <w:r w:rsidRPr="003A6343">
              <w:rPr>
                <w:color w:val="000000"/>
                <w:sz w:val="20"/>
                <w:szCs w:val="20"/>
              </w:rPr>
              <w:t>190</w:t>
            </w:r>
          </w:p>
        </w:tc>
        <w:tc>
          <w:tcPr>
            <w:tcW w:w="1120" w:type="dxa"/>
            <w:tcBorders>
              <w:top w:val="nil"/>
              <w:left w:val="single" w:sz="8" w:space="0" w:color="auto"/>
              <w:bottom w:val="nil"/>
              <w:right w:val="single" w:sz="4" w:space="0" w:color="auto"/>
            </w:tcBorders>
            <w:vAlign w:val="center"/>
          </w:tcPr>
          <w:p w:rsidR="00047932" w:rsidRPr="003A6343" w:rsidRDefault="00047932" w:rsidP="00E26DE1">
            <w:pPr>
              <w:rPr>
                <w:color w:val="000000"/>
                <w:sz w:val="20"/>
                <w:szCs w:val="20"/>
              </w:rPr>
            </w:pPr>
            <w:r w:rsidRPr="003A6343">
              <w:rPr>
                <w:color w:val="000000"/>
                <w:sz w:val="20"/>
                <w:szCs w:val="20"/>
              </w:rPr>
              <w:t>212999</w:t>
            </w:r>
          </w:p>
        </w:tc>
        <w:tc>
          <w:tcPr>
            <w:tcW w:w="1173" w:type="dxa"/>
            <w:tcBorders>
              <w:top w:val="nil"/>
              <w:left w:val="nil"/>
              <w:bottom w:val="nil"/>
              <w:right w:val="nil"/>
            </w:tcBorders>
            <w:vAlign w:val="center"/>
          </w:tcPr>
          <w:p w:rsidR="00047932" w:rsidRPr="003A6343" w:rsidRDefault="00047932" w:rsidP="00E26DE1">
            <w:pPr>
              <w:rPr>
                <w:color w:val="000000"/>
                <w:sz w:val="20"/>
                <w:szCs w:val="20"/>
              </w:rPr>
            </w:pPr>
            <w:r w:rsidRPr="003A6343">
              <w:rPr>
                <w:color w:val="000000"/>
                <w:sz w:val="20"/>
                <w:szCs w:val="20"/>
              </w:rPr>
              <w:t>53,72%</w:t>
            </w:r>
          </w:p>
        </w:tc>
        <w:tc>
          <w:tcPr>
            <w:tcW w:w="980" w:type="dxa"/>
            <w:tcBorders>
              <w:top w:val="nil"/>
              <w:left w:val="single" w:sz="8" w:space="0" w:color="auto"/>
              <w:bottom w:val="single" w:sz="8"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321684</w:t>
            </w:r>
          </w:p>
        </w:tc>
        <w:tc>
          <w:tcPr>
            <w:tcW w:w="1207" w:type="dxa"/>
            <w:tcBorders>
              <w:top w:val="nil"/>
              <w:left w:val="nil"/>
              <w:bottom w:val="nil"/>
              <w:right w:val="nil"/>
            </w:tcBorders>
            <w:vAlign w:val="center"/>
          </w:tcPr>
          <w:p w:rsidR="00047932" w:rsidRPr="003A6343" w:rsidRDefault="00047932" w:rsidP="00E26DE1">
            <w:pPr>
              <w:rPr>
                <w:color w:val="000000"/>
                <w:sz w:val="20"/>
                <w:szCs w:val="20"/>
              </w:rPr>
            </w:pPr>
            <w:r w:rsidRPr="003A6343">
              <w:rPr>
                <w:color w:val="000000"/>
                <w:sz w:val="20"/>
                <w:szCs w:val="20"/>
              </w:rPr>
              <w:t>33,44%</w:t>
            </w:r>
          </w:p>
        </w:tc>
        <w:tc>
          <w:tcPr>
            <w:tcW w:w="1013" w:type="dxa"/>
            <w:tcBorders>
              <w:top w:val="nil"/>
              <w:left w:val="single" w:sz="8" w:space="0" w:color="auto"/>
              <w:bottom w:val="nil"/>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344965</w:t>
            </w:r>
          </w:p>
        </w:tc>
        <w:tc>
          <w:tcPr>
            <w:tcW w:w="1087" w:type="dxa"/>
            <w:tcBorders>
              <w:top w:val="nil"/>
              <w:left w:val="nil"/>
              <w:bottom w:val="nil"/>
              <w:right w:val="nil"/>
            </w:tcBorders>
            <w:vAlign w:val="center"/>
          </w:tcPr>
          <w:p w:rsidR="00047932" w:rsidRPr="003A6343" w:rsidRDefault="00047932" w:rsidP="00E26DE1">
            <w:pPr>
              <w:rPr>
                <w:color w:val="000000"/>
                <w:sz w:val="20"/>
                <w:szCs w:val="20"/>
              </w:rPr>
            </w:pPr>
            <w:r w:rsidRPr="003A6343">
              <w:rPr>
                <w:color w:val="000000"/>
                <w:sz w:val="20"/>
                <w:szCs w:val="20"/>
              </w:rPr>
              <w:t>34,88%</w:t>
            </w:r>
          </w:p>
        </w:tc>
        <w:tc>
          <w:tcPr>
            <w:tcW w:w="1057" w:type="dxa"/>
            <w:tcBorders>
              <w:top w:val="nil"/>
              <w:left w:val="single" w:sz="8" w:space="0" w:color="auto"/>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151,03%</w:t>
            </w:r>
          </w:p>
        </w:tc>
        <w:tc>
          <w:tcPr>
            <w:tcW w:w="1001" w:type="dxa"/>
            <w:tcBorders>
              <w:top w:val="nil"/>
              <w:left w:val="nil"/>
              <w:bottom w:val="single" w:sz="4" w:space="0" w:color="auto"/>
              <w:right w:val="single" w:sz="8" w:space="0" w:color="auto"/>
            </w:tcBorders>
            <w:noWrap/>
            <w:vAlign w:val="center"/>
          </w:tcPr>
          <w:p w:rsidR="00047932" w:rsidRPr="003A6343" w:rsidRDefault="00047932" w:rsidP="00E26DE1">
            <w:pPr>
              <w:rPr>
                <w:color w:val="000000"/>
                <w:sz w:val="20"/>
                <w:szCs w:val="20"/>
              </w:rPr>
            </w:pPr>
            <w:r w:rsidRPr="003A6343">
              <w:rPr>
                <w:color w:val="000000"/>
                <w:sz w:val="20"/>
                <w:szCs w:val="20"/>
              </w:rPr>
              <w:t>107,24%</w:t>
            </w:r>
          </w:p>
        </w:tc>
      </w:tr>
      <w:tr w:rsidR="00047932" w:rsidRPr="003A6343">
        <w:trPr>
          <w:trHeight w:val="255"/>
        </w:trPr>
        <w:tc>
          <w:tcPr>
            <w:tcW w:w="3640" w:type="dxa"/>
            <w:tcBorders>
              <w:top w:val="single" w:sz="8" w:space="0" w:color="auto"/>
              <w:left w:val="single" w:sz="8" w:space="0" w:color="auto"/>
              <w:bottom w:val="single" w:sz="4" w:space="0" w:color="auto"/>
              <w:right w:val="nil"/>
            </w:tcBorders>
          </w:tcPr>
          <w:p w:rsidR="00047932" w:rsidRPr="003A6343" w:rsidRDefault="00047932" w:rsidP="00E26DE1">
            <w:pPr>
              <w:rPr>
                <w:color w:val="000000"/>
                <w:sz w:val="20"/>
                <w:szCs w:val="20"/>
              </w:rPr>
            </w:pPr>
            <w:r w:rsidRPr="003A6343">
              <w:rPr>
                <w:color w:val="000000"/>
                <w:sz w:val="20"/>
                <w:szCs w:val="20"/>
              </w:rPr>
              <w:t>II. ОБОРОТНЫЕ АКТИВЫ</w:t>
            </w:r>
          </w:p>
        </w:tc>
        <w:tc>
          <w:tcPr>
            <w:tcW w:w="560" w:type="dxa"/>
            <w:tcBorders>
              <w:top w:val="single" w:sz="8" w:space="0" w:color="auto"/>
              <w:left w:val="single" w:sz="8" w:space="0" w:color="auto"/>
              <w:bottom w:val="single" w:sz="4" w:space="0" w:color="auto"/>
              <w:right w:val="nil"/>
            </w:tcBorders>
            <w:vAlign w:val="center"/>
          </w:tcPr>
          <w:p w:rsidR="00047932" w:rsidRPr="003A6343" w:rsidRDefault="00047932" w:rsidP="00E26DE1">
            <w:pPr>
              <w:rPr>
                <w:color w:val="000000"/>
                <w:sz w:val="20"/>
                <w:szCs w:val="20"/>
              </w:rPr>
            </w:pPr>
          </w:p>
        </w:tc>
        <w:tc>
          <w:tcPr>
            <w:tcW w:w="1120" w:type="dxa"/>
            <w:tcBorders>
              <w:top w:val="single" w:sz="8" w:space="0" w:color="auto"/>
              <w:left w:val="single" w:sz="8" w:space="0" w:color="auto"/>
              <w:bottom w:val="single" w:sz="4" w:space="0" w:color="auto"/>
              <w:right w:val="single" w:sz="4" w:space="0" w:color="auto"/>
            </w:tcBorders>
            <w:vAlign w:val="center"/>
          </w:tcPr>
          <w:p w:rsidR="00047932" w:rsidRPr="003A6343" w:rsidRDefault="00047932" w:rsidP="00E26DE1">
            <w:pPr>
              <w:rPr>
                <w:color w:val="000000"/>
                <w:sz w:val="20"/>
                <w:szCs w:val="20"/>
              </w:rPr>
            </w:pPr>
          </w:p>
        </w:tc>
        <w:tc>
          <w:tcPr>
            <w:tcW w:w="1173" w:type="dxa"/>
            <w:tcBorders>
              <w:top w:val="single" w:sz="8" w:space="0" w:color="auto"/>
              <w:left w:val="nil"/>
              <w:bottom w:val="single" w:sz="4" w:space="0" w:color="auto"/>
              <w:right w:val="single" w:sz="8" w:space="0" w:color="auto"/>
            </w:tcBorders>
            <w:vAlign w:val="center"/>
          </w:tcPr>
          <w:p w:rsidR="00047932" w:rsidRPr="003A6343" w:rsidRDefault="00047932" w:rsidP="00E26DE1">
            <w:pPr>
              <w:rPr>
                <w:color w:val="000000"/>
                <w:sz w:val="20"/>
                <w:szCs w:val="20"/>
              </w:rPr>
            </w:pPr>
          </w:p>
        </w:tc>
        <w:tc>
          <w:tcPr>
            <w:tcW w:w="980" w:type="dxa"/>
            <w:tcBorders>
              <w:top w:val="nil"/>
              <w:left w:val="nil"/>
              <w:bottom w:val="single" w:sz="4" w:space="0" w:color="auto"/>
              <w:right w:val="single" w:sz="4" w:space="0" w:color="auto"/>
            </w:tcBorders>
            <w:noWrap/>
            <w:vAlign w:val="center"/>
          </w:tcPr>
          <w:p w:rsidR="00047932" w:rsidRPr="003A6343" w:rsidRDefault="00047932" w:rsidP="00E26DE1">
            <w:pPr>
              <w:rPr>
                <w:color w:val="000000"/>
                <w:sz w:val="20"/>
                <w:szCs w:val="20"/>
              </w:rPr>
            </w:pPr>
          </w:p>
        </w:tc>
        <w:tc>
          <w:tcPr>
            <w:tcW w:w="1207" w:type="dxa"/>
            <w:tcBorders>
              <w:top w:val="single" w:sz="8" w:space="0" w:color="auto"/>
              <w:left w:val="nil"/>
              <w:bottom w:val="single" w:sz="4" w:space="0" w:color="auto"/>
              <w:right w:val="single" w:sz="8" w:space="0" w:color="auto"/>
            </w:tcBorders>
            <w:noWrap/>
            <w:vAlign w:val="center"/>
          </w:tcPr>
          <w:p w:rsidR="00047932" w:rsidRPr="003A6343" w:rsidRDefault="00047932" w:rsidP="00E26DE1">
            <w:pPr>
              <w:rPr>
                <w:color w:val="000000"/>
                <w:sz w:val="20"/>
                <w:szCs w:val="20"/>
              </w:rPr>
            </w:pPr>
          </w:p>
        </w:tc>
        <w:tc>
          <w:tcPr>
            <w:tcW w:w="1013" w:type="dxa"/>
            <w:tcBorders>
              <w:top w:val="single" w:sz="8" w:space="0" w:color="auto"/>
              <w:left w:val="nil"/>
              <w:bottom w:val="single" w:sz="4" w:space="0" w:color="auto"/>
              <w:right w:val="single" w:sz="4" w:space="0" w:color="auto"/>
            </w:tcBorders>
            <w:noWrap/>
            <w:vAlign w:val="center"/>
          </w:tcPr>
          <w:p w:rsidR="00047932" w:rsidRPr="003A6343" w:rsidRDefault="00047932" w:rsidP="00E26DE1">
            <w:pPr>
              <w:rPr>
                <w:color w:val="000000"/>
                <w:sz w:val="20"/>
                <w:szCs w:val="20"/>
              </w:rPr>
            </w:pPr>
          </w:p>
        </w:tc>
        <w:tc>
          <w:tcPr>
            <w:tcW w:w="1087" w:type="dxa"/>
            <w:tcBorders>
              <w:top w:val="single" w:sz="8" w:space="0" w:color="auto"/>
              <w:left w:val="nil"/>
              <w:bottom w:val="single" w:sz="4" w:space="0" w:color="auto"/>
              <w:right w:val="nil"/>
            </w:tcBorders>
            <w:noWrap/>
            <w:vAlign w:val="center"/>
          </w:tcPr>
          <w:p w:rsidR="00047932" w:rsidRPr="003A6343" w:rsidRDefault="00047932" w:rsidP="00E26DE1">
            <w:pPr>
              <w:rPr>
                <w:color w:val="000000"/>
                <w:sz w:val="20"/>
                <w:szCs w:val="20"/>
              </w:rPr>
            </w:pPr>
          </w:p>
        </w:tc>
        <w:tc>
          <w:tcPr>
            <w:tcW w:w="1057" w:type="dxa"/>
            <w:tcBorders>
              <w:top w:val="nil"/>
              <w:left w:val="single" w:sz="8" w:space="0" w:color="auto"/>
              <w:bottom w:val="single" w:sz="4" w:space="0" w:color="auto"/>
              <w:right w:val="single" w:sz="4" w:space="0" w:color="auto"/>
            </w:tcBorders>
            <w:noWrap/>
            <w:vAlign w:val="center"/>
          </w:tcPr>
          <w:p w:rsidR="00047932" w:rsidRPr="003A6343" w:rsidRDefault="00047932" w:rsidP="00E26DE1">
            <w:pPr>
              <w:rPr>
                <w:color w:val="000000"/>
                <w:sz w:val="20"/>
                <w:szCs w:val="20"/>
              </w:rPr>
            </w:pPr>
          </w:p>
        </w:tc>
        <w:tc>
          <w:tcPr>
            <w:tcW w:w="1001" w:type="dxa"/>
            <w:tcBorders>
              <w:top w:val="nil"/>
              <w:left w:val="nil"/>
              <w:bottom w:val="single" w:sz="4" w:space="0" w:color="auto"/>
              <w:right w:val="single" w:sz="8" w:space="0" w:color="auto"/>
            </w:tcBorders>
            <w:noWrap/>
            <w:vAlign w:val="center"/>
          </w:tcPr>
          <w:p w:rsidR="00047932" w:rsidRPr="003A6343" w:rsidRDefault="00047932" w:rsidP="00E26DE1">
            <w:pPr>
              <w:rPr>
                <w:color w:val="000000"/>
                <w:sz w:val="20"/>
                <w:szCs w:val="20"/>
              </w:rPr>
            </w:pPr>
          </w:p>
        </w:tc>
      </w:tr>
      <w:tr w:rsidR="00047932" w:rsidRPr="003A6343">
        <w:trPr>
          <w:trHeight w:val="270"/>
        </w:trPr>
        <w:tc>
          <w:tcPr>
            <w:tcW w:w="3640" w:type="dxa"/>
            <w:tcBorders>
              <w:top w:val="single" w:sz="4" w:space="0" w:color="auto"/>
              <w:left w:val="single" w:sz="4" w:space="0" w:color="auto"/>
              <w:bottom w:val="single" w:sz="4" w:space="0" w:color="auto"/>
              <w:right w:val="nil"/>
            </w:tcBorders>
            <w:vAlign w:val="center"/>
          </w:tcPr>
          <w:p w:rsidR="00047932" w:rsidRPr="003A6343" w:rsidRDefault="00047932" w:rsidP="00E26DE1">
            <w:pPr>
              <w:rPr>
                <w:color w:val="000000"/>
                <w:sz w:val="20"/>
                <w:szCs w:val="20"/>
              </w:rPr>
            </w:pPr>
            <w:r w:rsidRPr="003A6343">
              <w:rPr>
                <w:color w:val="000000"/>
                <w:sz w:val="20"/>
                <w:szCs w:val="20"/>
              </w:rPr>
              <w:t>Запасы</w:t>
            </w:r>
          </w:p>
        </w:tc>
        <w:tc>
          <w:tcPr>
            <w:tcW w:w="560" w:type="dxa"/>
            <w:tcBorders>
              <w:top w:val="single" w:sz="4" w:space="0" w:color="auto"/>
              <w:left w:val="single" w:sz="8" w:space="0" w:color="auto"/>
              <w:bottom w:val="single" w:sz="4" w:space="0" w:color="auto"/>
              <w:right w:val="nil"/>
            </w:tcBorders>
            <w:vAlign w:val="center"/>
          </w:tcPr>
          <w:p w:rsidR="00047932" w:rsidRPr="003A6343" w:rsidRDefault="00047932" w:rsidP="00E26DE1">
            <w:pPr>
              <w:rPr>
                <w:color w:val="000000"/>
                <w:sz w:val="20"/>
                <w:szCs w:val="20"/>
              </w:rPr>
            </w:pPr>
            <w:r w:rsidRPr="003A6343">
              <w:rPr>
                <w:color w:val="000000"/>
                <w:sz w:val="20"/>
                <w:szCs w:val="20"/>
              </w:rPr>
              <w:t>210</w:t>
            </w:r>
          </w:p>
        </w:tc>
        <w:tc>
          <w:tcPr>
            <w:tcW w:w="1120" w:type="dxa"/>
            <w:tcBorders>
              <w:top w:val="single" w:sz="4" w:space="0" w:color="auto"/>
              <w:left w:val="single" w:sz="8" w:space="0" w:color="auto"/>
              <w:bottom w:val="single" w:sz="4" w:space="0" w:color="auto"/>
              <w:right w:val="single" w:sz="4" w:space="0" w:color="auto"/>
            </w:tcBorders>
            <w:vAlign w:val="center"/>
          </w:tcPr>
          <w:p w:rsidR="00047932" w:rsidRPr="003A6343" w:rsidRDefault="00047932" w:rsidP="00E26DE1">
            <w:pPr>
              <w:rPr>
                <w:color w:val="000000"/>
                <w:sz w:val="20"/>
                <w:szCs w:val="20"/>
              </w:rPr>
            </w:pPr>
            <w:r w:rsidRPr="003A6343">
              <w:rPr>
                <w:color w:val="000000"/>
                <w:sz w:val="20"/>
                <w:szCs w:val="20"/>
              </w:rPr>
              <w:t>128556</w:t>
            </w:r>
          </w:p>
        </w:tc>
        <w:tc>
          <w:tcPr>
            <w:tcW w:w="1173" w:type="dxa"/>
            <w:tcBorders>
              <w:top w:val="single" w:sz="4" w:space="0" w:color="auto"/>
              <w:left w:val="nil"/>
              <w:bottom w:val="single" w:sz="4" w:space="0" w:color="auto"/>
              <w:right w:val="single" w:sz="8" w:space="0" w:color="auto"/>
            </w:tcBorders>
            <w:vAlign w:val="center"/>
          </w:tcPr>
          <w:p w:rsidR="00047932" w:rsidRPr="003A6343" w:rsidRDefault="00047932" w:rsidP="00E26DE1">
            <w:pPr>
              <w:rPr>
                <w:color w:val="000000"/>
                <w:sz w:val="20"/>
                <w:szCs w:val="20"/>
              </w:rPr>
            </w:pPr>
            <w:r w:rsidRPr="003A6343">
              <w:rPr>
                <w:color w:val="000000"/>
                <w:sz w:val="20"/>
                <w:szCs w:val="20"/>
              </w:rPr>
              <w:t>70,22%</w:t>
            </w:r>
          </w:p>
        </w:tc>
        <w:tc>
          <w:tcPr>
            <w:tcW w:w="980" w:type="dxa"/>
            <w:tcBorders>
              <w:top w:val="single" w:sz="4" w:space="0" w:color="auto"/>
              <w:left w:val="nil"/>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152873</w:t>
            </w:r>
          </w:p>
        </w:tc>
        <w:tc>
          <w:tcPr>
            <w:tcW w:w="1207" w:type="dxa"/>
            <w:tcBorders>
              <w:top w:val="single" w:sz="4" w:space="0" w:color="auto"/>
              <w:left w:val="nil"/>
              <w:bottom w:val="single" w:sz="4" w:space="0" w:color="auto"/>
              <w:right w:val="single" w:sz="8" w:space="0" w:color="auto"/>
            </w:tcBorders>
            <w:vAlign w:val="center"/>
          </w:tcPr>
          <w:p w:rsidR="00047932" w:rsidRPr="003A6343" w:rsidRDefault="00047932" w:rsidP="00E26DE1">
            <w:pPr>
              <w:rPr>
                <w:color w:val="000000"/>
                <w:sz w:val="20"/>
                <w:szCs w:val="20"/>
              </w:rPr>
            </w:pPr>
            <w:r w:rsidRPr="003A6343">
              <w:rPr>
                <w:color w:val="000000"/>
                <w:sz w:val="20"/>
                <w:szCs w:val="20"/>
              </w:rPr>
              <w:t>23,88%</w:t>
            </w:r>
          </w:p>
        </w:tc>
        <w:tc>
          <w:tcPr>
            <w:tcW w:w="1013" w:type="dxa"/>
            <w:tcBorders>
              <w:top w:val="single" w:sz="4" w:space="0" w:color="auto"/>
              <w:left w:val="nil"/>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171854</w:t>
            </w:r>
          </w:p>
        </w:tc>
        <w:tc>
          <w:tcPr>
            <w:tcW w:w="1087" w:type="dxa"/>
            <w:tcBorders>
              <w:top w:val="single" w:sz="4" w:space="0" w:color="auto"/>
              <w:left w:val="nil"/>
              <w:bottom w:val="single" w:sz="4" w:space="0" w:color="auto"/>
              <w:right w:val="single" w:sz="8" w:space="0" w:color="auto"/>
            </w:tcBorders>
            <w:vAlign w:val="center"/>
          </w:tcPr>
          <w:p w:rsidR="00047932" w:rsidRPr="003A6343" w:rsidRDefault="00047932" w:rsidP="00E26DE1">
            <w:pPr>
              <w:rPr>
                <w:color w:val="000000"/>
                <w:sz w:val="20"/>
                <w:szCs w:val="20"/>
              </w:rPr>
            </w:pPr>
            <w:r w:rsidRPr="003A6343">
              <w:rPr>
                <w:color w:val="000000"/>
                <w:sz w:val="20"/>
                <w:szCs w:val="20"/>
              </w:rPr>
              <w:t>26,69%</w:t>
            </w:r>
          </w:p>
        </w:tc>
        <w:tc>
          <w:tcPr>
            <w:tcW w:w="1057" w:type="dxa"/>
            <w:tcBorders>
              <w:top w:val="single" w:sz="4" w:space="0" w:color="auto"/>
              <w:left w:val="nil"/>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118,92%</w:t>
            </w:r>
          </w:p>
        </w:tc>
        <w:tc>
          <w:tcPr>
            <w:tcW w:w="1001" w:type="dxa"/>
            <w:tcBorders>
              <w:top w:val="single" w:sz="4" w:space="0" w:color="auto"/>
              <w:left w:val="nil"/>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112,42%</w:t>
            </w:r>
          </w:p>
        </w:tc>
      </w:tr>
      <w:tr w:rsidR="00047932" w:rsidRPr="003A6343">
        <w:trPr>
          <w:trHeight w:val="255"/>
        </w:trPr>
        <w:tc>
          <w:tcPr>
            <w:tcW w:w="3640" w:type="dxa"/>
            <w:tcBorders>
              <w:top w:val="single" w:sz="4" w:space="0" w:color="auto"/>
              <w:left w:val="single" w:sz="8" w:space="0" w:color="000000"/>
              <w:bottom w:val="nil"/>
              <w:right w:val="nil"/>
            </w:tcBorders>
          </w:tcPr>
          <w:p w:rsidR="00047932" w:rsidRPr="003A6343" w:rsidRDefault="00047932" w:rsidP="00E26DE1">
            <w:pPr>
              <w:rPr>
                <w:color w:val="000000"/>
                <w:sz w:val="20"/>
                <w:szCs w:val="20"/>
              </w:rPr>
            </w:pPr>
            <w:r w:rsidRPr="003A6343">
              <w:rPr>
                <w:color w:val="000000"/>
                <w:sz w:val="20"/>
                <w:szCs w:val="20"/>
              </w:rPr>
              <w:t>в том числе:</w:t>
            </w:r>
          </w:p>
        </w:tc>
        <w:tc>
          <w:tcPr>
            <w:tcW w:w="560" w:type="dxa"/>
            <w:tcBorders>
              <w:top w:val="single" w:sz="4" w:space="0" w:color="auto"/>
              <w:left w:val="single" w:sz="8" w:space="0" w:color="auto"/>
              <w:bottom w:val="nil"/>
              <w:right w:val="nil"/>
            </w:tcBorders>
            <w:vAlign w:val="center"/>
          </w:tcPr>
          <w:p w:rsidR="00047932" w:rsidRPr="003A6343" w:rsidRDefault="00047932" w:rsidP="00E26DE1">
            <w:pPr>
              <w:rPr>
                <w:color w:val="000000"/>
                <w:sz w:val="20"/>
                <w:szCs w:val="20"/>
              </w:rPr>
            </w:pPr>
          </w:p>
        </w:tc>
        <w:tc>
          <w:tcPr>
            <w:tcW w:w="1120" w:type="dxa"/>
            <w:tcBorders>
              <w:top w:val="single" w:sz="4" w:space="0" w:color="auto"/>
              <w:left w:val="single" w:sz="8" w:space="0" w:color="auto"/>
              <w:bottom w:val="single" w:sz="4" w:space="0" w:color="auto"/>
              <w:right w:val="single" w:sz="4" w:space="0" w:color="auto"/>
            </w:tcBorders>
            <w:vAlign w:val="center"/>
          </w:tcPr>
          <w:p w:rsidR="00047932" w:rsidRPr="003A6343" w:rsidRDefault="00047932" w:rsidP="00E26DE1">
            <w:pPr>
              <w:rPr>
                <w:color w:val="000000"/>
                <w:sz w:val="20"/>
                <w:szCs w:val="20"/>
              </w:rPr>
            </w:pPr>
          </w:p>
        </w:tc>
        <w:tc>
          <w:tcPr>
            <w:tcW w:w="1173" w:type="dxa"/>
            <w:tcBorders>
              <w:top w:val="single" w:sz="4" w:space="0" w:color="auto"/>
              <w:left w:val="nil"/>
              <w:bottom w:val="single" w:sz="4" w:space="0" w:color="auto"/>
              <w:right w:val="single" w:sz="8" w:space="0" w:color="auto"/>
            </w:tcBorders>
            <w:vAlign w:val="center"/>
          </w:tcPr>
          <w:p w:rsidR="00047932" w:rsidRPr="003A6343" w:rsidRDefault="00047932" w:rsidP="00E26DE1">
            <w:pPr>
              <w:rPr>
                <w:color w:val="000000"/>
                <w:sz w:val="20"/>
                <w:szCs w:val="20"/>
              </w:rPr>
            </w:pPr>
          </w:p>
        </w:tc>
        <w:tc>
          <w:tcPr>
            <w:tcW w:w="980" w:type="dxa"/>
            <w:tcBorders>
              <w:top w:val="single" w:sz="4" w:space="0" w:color="auto"/>
              <w:left w:val="nil"/>
              <w:bottom w:val="single" w:sz="4" w:space="0" w:color="auto"/>
              <w:right w:val="single" w:sz="4" w:space="0" w:color="auto"/>
            </w:tcBorders>
            <w:noWrap/>
            <w:vAlign w:val="center"/>
          </w:tcPr>
          <w:p w:rsidR="00047932" w:rsidRPr="003A6343" w:rsidRDefault="00047932" w:rsidP="00E26DE1">
            <w:pPr>
              <w:rPr>
                <w:color w:val="000000"/>
                <w:sz w:val="20"/>
                <w:szCs w:val="20"/>
              </w:rPr>
            </w:pPr>
          </w:p>
        </w:tc>
        <w:tc>
          <w:tcPr>
            <w:tcW w:w="1207" w:type="dxa"/>
            <w:tcBorders>
              <w:top w:val="single" w:sz="4" w:space="0" w:color="auto"/>
              <w:left w:val="nil"/>
              <w:bottom w:val="single" w:sz="4" w:space="0" w:color="auto"/>
              <w:right w:val="single" w:sz="8" w:space="0" w:color="auto"/>
            </w:tcBorders>
            <w:vAlign w:val="center"/>
          </w:tcPr>
          <w:p w:rsidR="00047932" w:rsidRPr="003A6343" w:rsidRDefault="00047932" w:rsidP="00E26DE1">
            <w:pPr>
              <w:rPr>
                <w:color w:val="000000"/>
                <w:sz w:val="20"/>
                <w:szCs w:val="20"/>
              </w:rPr>
            </w:pPr>
          </w:p>
        </w:tc>
        <w:tc>
          <w:tcPr>
            <w:tcW w:w="1013" w:type="dxa"/>
            <w:tcBorders>
              <w:top w:val="single" w:sz="4" w:space="0" w:color="auto"/>
              <w:left w:val="nil"/>
              <w:bottom w:val="single" w:sz="4" w:space="0" w:color="auto"/>
              <w:right w:val="single" w:sz="4" w:space="0" w:color="auto"/>
            </w:tcBorders>
            <w:noWrap/>
            <w:vAlign w:val="center"/>
          </w:tcPr>
          <w:p w:rsidR="00047932" w:rsidRPr="003A6343" w:rsidRDefault="00047932" w:rsidP="00E26DE1">
            <w:pPr>
              <w:rPr>
                <w:color w:val="000000"/>
                <w:sz w:val="20"/>
                <w:szCs w:val="20"/>
              </w:rPr>
            </w:pPr>
          </w:p>
        </w:tc>
        <w:tc>
          <w:tcPr>
            <w:tcW w:w="1087" w:type="dxa"/>
            <w:tcBorders>
              <w:top w:val="single" w:sz="4" w:space="0" w:color="auto"/>
              <w:left w:val="nil"/>
              <w:bottom w:val="single" w:sz="4" w:space="0" w:color="auto"/>
              <w:right w:val="single" w:sz="8" w:space="0" w:color="auto"/>
            </w:tcBorders>
            <w:vAlign w:val="center"/>
          </w:tcPr>
          <w:p w:rsidR="00047932" w:rsidRPr="003A6343" w:rsidRDefault="00047932" w:rsidP="00E26DE1">
            <w:pPr>
              <w:rPr>
                <w:color w:val="000000"/>
                <w:sz w:val="20"/>
                <w:szCs w:val="20"/>
              </w:rPr>
            </w:pPr>
          </w:p>
        </w:tc>
        <w:tc>
          <w:tcPr>
            <w:tcW w:w="1057" w:type="dxa"/>
            <w:tcBorders>
              <w:top w:val="single" w:sz="4" w:space="0" w:color="auto"/>
              <w:left w:val="nil"/>
              <w:bottom w:val="single" w:sz="4" w:space="0" w:color="auto"/>
              <w:right w:val="single" w:sz="4" w:space="0" w:color="auto"/>
            </w:tcBorders>
            <w:noWrap/>
            <w:vAlign w:val="center"/>
          </w:tcPr>
          <w:p w:rsidR="00047932" w:rsidRPr="003A6343" w:rsidRDefault="00047932" w:rsidP="00E26DE1">
            <w:pPr>
              <w:rPr>
                <w:color w:val="000000"/>
                <w:sz w:val="20"/>
                <w:szCs w:val="20"/>
              </w:rPr>
            </w:pPr>
          </w:p>
        </w:tc>
        <w:tc>
          <w:tcPr>
            <w:tcW w:w="1001" w:type="dxa"/>
            <w:tcBorders>
              <w:top w:val="single" w:sz="4" w:space="0" w:color="auto"/>
              <w:left w:val="nil"/>
              <w:bottom w:val="single" w:sz="4" w:space="0" w:color="auto"/>
              <w:right w:val="single" w:sz="8" w:space="0" w:color="auto"/>
            </w:tcBorders>
            <w:noWrap/>
            <w:vAlign w:val="center"/>
          </w:tcPr>
          <w:p w:rsidR="00047932" w:rsidRPr="003A6343" w:rsidRDefault="00047932" w:rsidP="00E26DE1">
            <w:pPr>
              <w:rPr>
                <w:color w:val="000000"/>
                <w:sz w:val="20"/>
                <w:szCs w:val="20"/>
              </w:rPr>
            </w:pPr>
          </w:p>
        </w:tc>
      </w:tr>
      <w:tr w:rsidR="00047932" w:rsidRPr="003A6343">
        <w:trPr>
          <w:trHeight w:val="480"/>
        </w:trPr>
        <w:tc>
          <w:tcPr>
            <w:tcW w:w="3640" w:type="dxa"/>
            <w:tcBorders>
              <w:top w:val="single" w:sz="8" w:space="0" w:color="000000"/>
              <w:left w:val="single" w:sz="8" w:space="0" w:color="000000"/>
              <w:bottom w:val="nil"/>
              <w:right w:val="nil"/>
            </w:tcBorders>
          </w:tcPr>
          <w:p w:rsidR="00047932" w:rsidRPr="003A6343" w:rsidRDefault="00047932" w:rsidP="00E26DE1">
            <w:pPr>
              <w:rPr>
                <w:color w:val="000000"/>
                <w:sz w:val="20"/>
                <w:szCs w:val="20"/>
              </w:rPr>
            </w:pPr>
            <w:r w:rsidRPr="003A6343">
              <w:rPr>
                <w:color w:val="000000"/>
                <w:sz w:val="20"/>
                <w:szCs w:val="20"/>
              </w:rPr>
              <w:t>сырье, материалы и другие аналогичные ценности</w:t>
            </w:r>
          </w:p>
        </w:tc>
        <w:tc>
          <w:tcPr>
            <w:tcW w:w="560" w:type="dxa"/>
            <w:tcBorders>
              <w:top w:val="single" w:sz="8" w:space="0" w:color="000000"/>
              <w:left w:val="single" w:sz="8" w:space="0" w:color="auto"/>
              <w:bottom w:val="nil"/>
              <w:right w:val="nil"/>
            </w:tcBorders>
            <w:vAlign w:val="center"/>
          </w:tcPr>
          <w:p w:rsidR="00047932" w:rsidRPr="003A6343" w:rsidRDefault="00047932" w:rsidP="00E26DE1">
            <w:pPr>
              <w:rPr>
                <w:color w:val="000000"/>
                <w:sz w:val="20"/>
                <w:szCs w:val="20"/>
              </w:rPr>
            </w:pPr>
            <w:r w:rsidRPr="003A6343">
              <w:rPr>
                <w:color w:val="000000"/>
                <w:sz w:val="20"/>
                <w:szCs w:val="20"/>
              </w:rPr>
              <w:t>211</w:t>
            </w:r>
          </w:p>
        </w:tc>
        <w:tc>
          <w:tcPr>
            <w:tcW w:w="1120" w:type="dxa"/>
            <w:tcBorders>
              <w:top w:val="nil"/>
              <w:left w:val="single" w:sz="8" w:space="0" w:color="auto"/>
              <w:bottom w:val="single" w:sz="4" w:space="0" w:color="auto"/>
              <w:right w:val="single" w:sz="4" w:space="0" w:color="auto"/>
            </w:tcBorders>
            <w:vAlign w:val="center"/>
          </w:tcPr>
          <w:p w:rsidR="00047932" w:rsidRPr="003A6343" w:rsidRDefault="00047932" w:rsidP="00E26DE1">
            <w:pPr>
              <w:rPr>
                <w:color w:val="000000"/>
                <w:sz w:val="20"/>
                <w:szCs w:val="20"/>
              </w:rPr>
            </w:pPr>
            <w:r w:rsidRPr="003A6343">
              <w:rPr>
                <w:color w:val="000000"/>
                <w:sz w:val="20"/>
                <w:szCs w:val="20"/>
              </w:rPr>
              <w:t>73966</w:t>
            </w:r>
          </w:p>
        </w:tc>
        <w:tc>
          <w:tcPr>
            <w:tcW w:w="1173" w:type="dxa"/>
            <w:tcBorders>
              <w:top w:val="nil"/>
              <w:left w:val="nil"/>
              <w:bottom w:val="single" w:sz="4" w:space="0" w:color="auto"/>
              <w:right w:val="single" w:sz="8" w:space="0" w:color="auto"/>
            </w:tcBorders>
            <w:vAlign w:val="center"/>
          </w:tcPr>
          <w:p w:rsidR="00047932" w:rsidRPr="003A6343" w:rsidRDefault="00047932" w:rsidP="00E26DE1">
            <w:pPr>
              <w:rPr>
                <w:color w:val="000000"/>
                <w:sz w:val="20"/>
                <w:szCs w:val="20"/>
              </w:rPr>
            </w:pPr>
            <w:r w:rsidRPr="003A6343">
              <w:rPr>
                <w:color w:val="000000"/>
                <w:sz w:val="20"/>
                <w:szCs w:val="20"/>
              </w:rPr>
              <w:t>57,54%</w:t>
            </w:r>
          </w:p>
        </w:tc>
        <w:tc>
          <w:tcPr>
            <w:tcW w:w="980" w:type="dxa"/>
            <w:tcBorders>
              <w:top w:val="nil"/>
              <w:left w:val="nil"/>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74936</w:t>
            </w:r>
          </w:p>
        </w:tc>
        <w:tc>
          <w:tcPr>
            <w:tcW w:w="1207" w:type="dxa"/>
            <w:tcBorders>
              <w:top w:val="nil"/>
              <w:left w:val="nil"/>
              <w:bottom w:val="single" w:sz="4" w:space="0" w:color="auto"/>
              <w:right w:val="single" w:sz="8" w:space="0" w:color="auto"/>
            </w:tcBorders>
            <w:vAlign w:val="center"/>
          </w:tcPr>
          <w:p w:rsidR="00047932" w:rsidRPr="003A6343" w:rsidRDefault="00047932" w:rsidP="00E26DE1">
            <w:pPr>
              <w:rPr>
                <w:color w:val="000000"/>
                <w:sz w:val="20"/>
                <w:szCs w:val="20"/>
              </w:rPr>
            </w:pPr>
            <w:r w:rsidRPr="003A6343">
              <w:rPr>
                <w:color w:val="000000"/>
                <w:sz w:val="20"/>
                <w:szCs w:val="20"/>
              </w:rPr>
              <w:t>49,02%</w:t>
            </w:r>
          </w:p>
        </w:tc>
        <w:tc>
          <w:tcPr>
            <w:tcW w:w="1013" w:type="dxa"/>
            <w:tcBorders>
              <w:top w:val="nil"/>
              <w:left w:val="nil"/>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110324</w:t>
            </w:r>
          </w:p>
        </w:tc>
        <w:tc>
          <w:tcPr>
            <w:tcW w:w="1087" w:type="dxa"/>
            <w:tcBorders>
              <w:top w:val="nil"/>
              <w:left w:val="nil"/>
              <w:bottom w:val="single" w:sz="4" w:space="0" w:color="auto"/>
              <w:right w:val="single" w:sz="8" w:space="0" w:color="auto"/>
            </w:tcBorders>
            <w:vAlign w:val="center"/>
          </w:tcPr>
          <w:p w:rsidR="00047932" w:rsidRPr="003A6343" w:rsidRDefault="00047932" w:rsidP="00E26DE1">
            <w:pPr>
              <w:rPr>
                <w:color w:val="000000"/>
                <w:sz w:val="20"/>
                <w:szCs w:val="20"/>
              </w:rPr>
            </w:pPr>
            <w:r w:rsidRPr="003A6343">
              <w:rPr>
                <w:color w:val="000000"/>
                <w:sz w:val="20"/>
                <w:szCs w:val="20"/>
              </w:rPr>
              <w:t>64,20%</w:t>
            </w:r>
          </w:p>
        </w:tc>
        <w:tc>
          <w:tcPr>
            <w:tcW w:w="1057" w:type="dxa"/>
            <w:tcBorders>
              <w:top w:val="nil"/>
              <w:left w:val="nil"/>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101,31%</w:t>
            </w:r>
          </w:p>
        </w:tc>
        <w:tc>
          <w:tcPr>
            <w:tcW w:w="1001" w:type="dxa"/>
            <w:tcBorders>
              <w:top w:val="nil"/>
              <w:left w:val="nil"/>
              <w:bottom w:val="single" w:sz="4" w:space="0" w:color="auto"/>
              <w:right w:val="single" w:sz="8" w:space="0" w:color="auto"/>
            </w:tcBorders>
            <w:noWrap/>
            <w:vAlign w:val="center"/>
          </w:tcPr>
          <w:p w:rsidR="00047932" w:rsidRPr="003A6343" w:rsidRDefault="00047932" w:rsidP="00E26DE1">
            <w:pPr>
              <w:rPr>
                <w:color w:val="000000"/>
                <w:sz w:val="20"/>
                <w:szCs w:val="20"/>
              </w:rPr>
            </w:pPr>
            <w:r w:rsidRPr="003A6343">
              <w:rPr>
                <w:color w:val="000000"/>
                <w:sz w:val="20"/>
                <w:szCs w:val="20"/>
              </w:rPr>
              <w:t>147,22%</w:t>
            </w:r>
          </w:p>
        </w:tc>
      </w:tr>
      <w:tr w:rsidR="00047932" w:rsidRPr="003A6343">
        <w:trPr>
          <w:trHeight w:val="480"/>
        </w:trPr>
        <w:tc>
          <w:tcPr>
            <w:tcW w:w="3640" w:type="dxa"/>
            <w:tcBorders>
              <w:top w:val="single" w:sz="8" w:space="0" w:color="000000"/>
              <w:left w:val="single" w:sz="8" w:space="0" w:color="000000"/>
              <w:bottom w:val="nil"/>
              <w:right w:val="nil"/>
            </w:tcBorders>
          </w:tcPr>
          <w:p w:rsidR="00047932" w:rsidRPr="003A6343" w:rsidRDefault="00047932" w:rsidP="00E26DE1">
            <w:pPr>
              <w:rPr>
                <w:color w:val="000000"/>
                <w:sz w:val="20"/>
                <w:szCs w:val="20"/>
              </w:rPr>
            </w:pPr>
            <w:r w:rsidRPr="003A6343">
              <w:rPr>
                <w:color w:val="000000"/>
                <w:sz w:val="20"/>
                <w:szCs w:val="20"/>
              </w:rPr>
              <w:t>животные на выращив</w:t>
            </w:r>
            <w:r w:rsidRPr="003A6343">
              <w:rPr>
                <w:color w:val="000000"/>
                <w:sz w:val="20"/>
                <w:szCs w:val="20"/>
                <w:lang w:val="uk-UA"/>
              </w:rPr>
              <w:t>.</w:t>
            </w:r>
            <w:r w:rsidRPr="003A6343">
              <w:rPr>
                <w:color w:val="000000"/>
                <w:sz w:val="20"/>
                <w:szCs w:val="20"/>
              </w:rPr>
              <w:t xml:space="preserve"> и откорме</w:t>
            </w:r>
          </w:p>
        </w:tc>
        <w:tc>
          <w:tcPr>
            <w:tcW w:w="560" w:type="dxa"/>
            <w:tcBorders>
              <w:top w:val="single" w:sz="8" w:space="0" w:color="000000"/>
              <w:left w:val="single" w:sz="8" w:space="0" w:color="auto"/>
              <w:bottom w:val="nil"/>
              <w:right w:val="nil"/>
            </w:tcBorders>
            <w:vAlign w:val="center"/>
          </w:tcPr>
          <w:p w:rsidR="00047932" w:rsidRPr="003A6343" w:rsidRDefault="00047932" w:rsidP="00E26DE1">
            <w:pPr>
              <w:rPr>
                <w:color w:val="000000"/>
                <w:sz w:val="20"/>
                <w:szCs w:val="20"/>
              </w:rPr>
            </w:pPr>
            <w:r w:rsidRPr="003A6343">
              <w:rPr>
                <w:color w:val="000000"/>
                <w:sz w:val="20"/>
                <w:szCs w:val="20"/>
              </w:rPr>
              <w:t>212</w:t>
            </w:r>
          </w:p>
        </w:tc>
        <w:tc>
          <w:tcPr>
            <w:tcW w:w="1120" w:type="dxa"/>
            <w:tcBorders>
              <w:top w:val="nil"/>
              <w:left w:val="single" w:sz="8" w:space="0" w:color="auto"/>
              <w:bottom w:val="single" w:sz="4" w:space="0" w:color="auto"/>
              <w:right w:val="single" w:sz="4" w:space="0" w:color="auto"/>
            </w:tcBorders>
            <w:vAlign w:val="center"/>
          </w:tcPr>
          <w:p w:rsidR="00047932" w:rsidRPr="003A6343" w:rsidRDefault="00047932" w:rsidP="00E26DE1">
            <w:pPr>
              <w:rPr>
                <w:color w:val="000000"/>
                <w:sz w:val="20"/>
                <w:szCs w:val="20"/>
              </w:rPr>
            </w:pPr>
            <w:r w:rsidRPr="003A6343">
              <w:rPr>
                <w:color w:val="000000"/>
                <w:sz w:val="20"/>
                <w:szCs w:val="20"/>
              </w:rPr>
              <w:t>-</w:t>
            </w:r>
          </w:p>
        </w:tc>
        <w:tc>
          <w:tcPr>
            <w:tcW w:w="1173" w:type="dxa"/>
            <w:tcBorders>
              <w:top w:val="nil"/>
              <w:left w:val="nil"/>
              <w:bottom w:val="single" w:sz="4" w:space="0" w:color="auto"/>
              <w:right w:val="single" w:sz="8" w:space="0" w:color="auto"/>
            </w:tcBorders>
            <w:vAlign w:val="center"/>
          </w:tcPr>
          <w:p w:rsidR="00047932" w:rsidRPr="003A6343" w:rsidRDefault="00047932" w:rsidP="00E26DE1">
            <w:pPr>
              <w:rPr>
                <w:color w:val="000000"/>
                <w:sz w:val="20"/>
                <w:szCs w:val="20"/>
              </w:rPr>
            </w:pPr>
          </w:p>
        </w:tc>
        <w:tc>
          <w:tcPr>
            <w:tcW w:w="980" w:type="dxa"/>
            <w:tcBorders>
              <w:top w:val="nil"/>
              <w:left w:val="nil"/>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w:t>
            </w:r>
          </w:p>
        </w:tc>
        <w:tc>
          <w:tcPr>
            <w:tcW w:w="1207" w:type="dxa"/>
            <w:tcBorders>
              <w:top w:val="nil"/>
              <w:left w:val="nil"/>
              <w:bottom w:val="single" w:sz="4" w:space="0" w:color="auto"/>
              <w:right w:val="single" w:sz="8" w:space="0" w:color="auto"/>
            </w:tcBorders>
            <w:vAlign w:val="center"/>
          </w:tcPr>
          <w:p w:rsidR="00047932" w:rsidRPr="003A6343" w:rsidRDefault="00047932" w:rsidP="00E26DE1">
            <w:pPr>
              <w:rPr>
                <w:color w:val="000000"/>
                <w:sz w:val="20"/>
                <w:szCs w:val="20"/>
              </w:rPr>
            </w:pPr>
          </w:p>
        </w:tc>
        <w:tc>
          <w:tcPr>
            <w:tcW w:w="1013" w:type="dxa"/>
            <w:tcBorders>
              <w:top w:val="nil"/>
              <w:left w:val="nil"/>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w:t>
            </w:r>
          </w:p>
        </w:tc>
        <w:tc>
          <w:tcPr>
            <w:tcW w:w="1087" w:type="dxa"/>
            <w:tcBorders>
              <w:top w:val="nil"/>
              <w:left w:val="nil"/>
              <w:bottom w:val="single" w:sz="4" w:space="0" w:color="auto"/>
              <w:right w:val="single" w:sz="8" w:space="0" w:color="auto"/>
            </w:tcBorders>
            <w:vAlign w:val="center"/>
          </w:tcPr>
          <w:p w:rsidR="00047932" w:rsidRPr="003A6343" w:rsidRDefault="00047932" w:rsidP="00E26DE1">
            <w:pPr>
              <w:rPr>
                <w:color w:val="000000"/>
                <w:sz w:val="20"/>
                <w:szCs w:val="20"/>
              </w:rPr>
            </w:pPr>
          </w:p>
        </w:tc>
        <w:tc>
          <w:tcPr>
            <w:tcW w:w="1057" w:type="dxa"/>
            <w:tcBorders>
              <w:top w:val="nil"/>
              <w:left w:val="nil"/>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w:t>
            </w:r>
          </w:p>
        </w:tc>
        <w:tc>
          <w:tcPr>
            <w:tcW w:w="1001" w:type="dxa"/>
            <w:tcBorders>
              <w:top w:val="nil"/>
              <w:left w:val="nil"/>
              <w:bottom w:val="single" w:sz="4" w:space="0" w:color="auto"/>
              <w:right w:val="single" w:sz="8" w:space="0" w:color="auto"/>
            </w:tcBorders>
            <w:noWrap/>
            <w:vAlign w:val="center"/>
          </w:tcPr>
          <w:p w:rsidR="00047932" w:rsidRPr="003A6343" w:rsidRDefault="00047932" w:rsidP="00E26DE1">
            <w:pPr>
              <w:rPr>
                <w:color w:val="000000"/>
                <w:sz w:val="20"/>
                <w:szCs w:val="20"/>
              </w:rPr>
            </w:pPr>
            <w:r w:rsidRPr="003A6343">
              <w:rPr>
                <w:color w:val="000000"/>
                <w:sz w:val="20"/>
                <w:szCs w:val="20"/>
              </w:rPr>
              <w:t>-</w:t>
            </w:r>
          </w:p>
        </w:tc>
      </w:tr>
      <w:tr w:rsidR="00047932" w:rsidRPr="003A6343">
        <w:trPr>
          <w:trHeight w:val="480"/>
        </w:trPr>
        <w:tc>
          <w:tcPr>
            <w:tcW w:w="3640" w:type="dxa"/>
            <w:tcBorders>
              <w:top w:val="single" w:sz="4" w:space="0" w:color="auto"/>
              <w:left w:val="single" w:sz="4" w:space="0" w:color="auto"/>
              <w:bottom w:val="single" w:sz="4" w:space="0" w:color="auto"/>
              <w:right w:val="nil"/>
            </w:tcBorders>
          </w:tcPr>
          <w:p w:rsidR="00047932" w:rsidRPr="003A6343" w:rsidRDefault="00047932" w:rsidP="00E26DE1">
            <w:pPr>
              <w:rPr>
                <w:color w:val="000000"/>
                <w:sz w:val="20"/>
                <w:szCs w:val="20"/>
              </w:rPr>
            </w:pPr>
            <w:r w:rsidRPr="003A6343">
              <w:rPr>
                <w:color w:val="000000"/>
                <w:sz w:val="20"/>
                <w:szCs w:val="20"/>
              </w:rPr>
              <w:t>затраты в незавершенном производстве</w:t>
            </w:r>
          </w:p>
        </w:tc>
        <w:tc>
          <w:tcPr>
            <w:tcW w:w="560" w:type="dxa"/>
            <w:tcBorders>
              <w:top w:val="single" w:sz="4" w:space="0" w:color="auto"/>
              <w:left w:val="single" w:sz="8" w:space="0" w:color="auto"/>
              <w:bottom w:val="single" w:sz="4" w:space="0" w:color="auto"/>
              <w:right w:val="nil"/>
            </w:tcBorders>
            <w:vAlign w:val="center"/>
          </w:tcPr>
          <w:p w:rsidR="00047932" w:rsidRPr="003A6343" w:rsidRDefault="00047932" w:rsidP="00E26DE1">
            <w:pPr>
              <w:rPr>
                <w:color w:val="000000"/>
                <w:sz w:val="20"/>
                <w:szCs w:val="20"/>
              </w:rPr>
            </w:pPr>
            <w:r w:rsidRPr="003A6343">
              <w:rPr>
                <w:color w:val="000000"/>
                <w:sz w:val="20"/>
                <w:szCs w:val="20"/>
              </w:rPr>
              <w:t>213</w:t>
            </w:r>
          </w:p>
        </w:tc>
        <w:tc>
          <w:tcPr>
            <w:tcW w:w="1120" w:type="dxa"/>
            <w:tcBorders>
              <w:top w:val="single" w:sz="4" w:space="0" w:color="auto"/>
              <w:left w:val="single" w:sz="8" w:space="0" w:color="auto"/>
              <w:bottom w:val="single" w:sz="4" w:space="0" w:color="auto"/>
              <w:right w:val="single" w:sz="4" w:space="0" w:color="auto"/>
            </w:tcBorders>
            <w:vAlign w:val="center"/>
          </w:tcPr>
          <w:p w:rsidR="00047932" w:rsidRPr="003A6343" w:rsidRDefault="00047932" w:rsidP="00E26DE1">
            <w:pPr>
              <w:rPr>
                <w:color w:val="000000"/>
                <w:sz w:val="20"/>
                <w:szCs w:val="20"/>
              </w:rPr>
            </w:pPr>
            <w:r w:rsidRPr="003A6343">
              <w:rPr>
                <w:color w:val="000000"/>
                <w:sz w:val="20"/>
                <w:szCs w:val="20"/>
              </w:rPr>
              <w:t>9477</w:t>
            </w:r>
          </w:p>
        </w:tc>
        <w:tc>
          <w:tcPr>
            <w:tcW w:w="1173" w:type="dxa"/>
            <w:tcBorders>
              <w:top w:val="single" w:sz="4" w:space="0" w:color="auto"/>
              <w:left w:val="nil"/>
              <w:bottom w:val="single" w:sz="4" w:space="0" w:color="auto"/>
              <w:right w:val="single" w:sz="8" w:space="0" w:color="auto"/>
            </w:tcBorders>
            <w:vAlign w:val="center"/>
          </w:tcPr>
          <w:p w:rsidR="00047932" w:rsidRPr="003A6343" w:rsidRDefault="00047932" w:rsidP="00E26DE1">
            <w:pPr>
              <w:rPr>
                <w:color w:val="000000"/>
                <w:sz w:val="20"/>
                <w:szCs w:val="20"/>
              </w:rPr>
            </w:pPr>
            <w:r w:rsidRPr="003A6343">
              <w:rPr>
                <w:color w:val="000000"/>
                <w:sz w:val="20"/>
                <w:szCs w:val="20"/>
              </w:rPr>
              <w:t>7,37%</w:t>
            </w:r>
          </w:p>
        </w:tc>
        <w:tc>
          <w:tcPr>
            <w:tcW w:w="980" w:type="dxa"/>
            <w:tcBorders>
              <w:top w:val="single" w:sz="4" w:space="0" w:color="auto"/>
              <w:left w:val="nil"/>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74283</w:t>
            </w:r>
          </w:p>
        </w:tc>
        <w:tc>
          <w:tcPr>
            <w:tcW w:w="1207" w:type="dxa"/>
            <w:tcBorders>
              <w:top w:val="single" w:sz="4" w:space="0" w:color="auto"/>
              <w:left w:val="nil"/>
              <w:bottom w:val="single" w:sz="4" w:space="0" w:color="auto"/>
              <w:right w:val="single" w:sz="8" w:space="0" w:color="auto"/>
            </w:tcBorders>
            <w:vAlign w:val="center"/>
          </w:tcPr>
          <w:p w:rsidR="00047932" w:rsidRPr="003A6343" w:rsidRDefault="00047932" w:rsidP="00E26DE1">
            <w:pPr>
              <w:rPr>
                <w:color w:val="000000"/>
                <w:sz w:val="20"/>
                <w:szCs w:val="20"/>
              </w:rPr>
            </w:pPr>
            <w:r w:rsidRPr="003A6343">
              <w:rPr>
                <w:color w:val="000000"/>
                <w:sz w:val="20"/>
                <w:szCs w:val="20"/>
              </w:rPr>
              <w:t>48,59%</w:t>
            </w:r>
          </w:p>
        </w:tc>
        <w:tc>
          <w:tcPr>
            <w:tcW w:w="1013" w:type="dxa"/>
            <w:tcBorders>
              <w:top w:val="single" w:sz="4" w:space="0" w:color="auto"/>
              <w:left w:val="nil"/>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58467</w:t>
            </w:r>
          </w:p>
        </w:tc>
        <w:tc>
          <w:tcPr>
            <w:tcW w:w="1087" w:type="dxa"/>
            <w:tcBorders>
              <w:top w:val="single" w:sz="4" w:space="0" w:color="auto"/>
              <w:left w:val="nil"/>
              <w:bottom w:val="single" w:sz="4" w:space="0" w:color="auto"/>
              <w:right w:val="single" w:sz="8" w:space="0" w:color="auto"/>
            </w:tcBorders>
            <w:vAlign w:val="center"/>
          </w:tcPr>
          <w:p w:rsidR="00047932" w:rsidRPr="003A6343" w:rsidRDefault="00047932" w:rsidP="00E26DE1">
            <w:pPr>
              <w:rPr>
                <w:color w:val="000000"/>
                <w:sz w:val="20"/>
                <w:szCs w:val="20"/>
              </w:rPr>
            </w:pPr>
            <w:r w:rsidRPr="003A6343">
              <w:rPr>
                <w:color w:val="000000"/>
                <w:sz w:val="20"/>
                <w:szCs w:val="20"/>
              </w:rPr>
              <w:t>34,02%</w:t>
            </w:r>
          </w:p>
        </w:tc>
        <w:tc>
          <w:tcPr>
            <w:tcW w:w="1057" w:type="dxa"/>
            <w:tcBorders>
              <w:top w:val="single" w:sz="4" w:space="0" w:color="auto"/>
              <w:left w:val="nil"/>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783,82%</w:t>
            </w:r>
          </w:p>
        </w:tc>
        <w:tc>
          <w:tcPr>
            <w:tcW w:w="1001" w:type="dxa"/>
            <w:tcBorders>
              <w:top w:val="single" w:sz="4" w:space="0" w:color="auto"/>
              <w:left w:val="nil"/>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78,71%</w:t>
            </w:r>
          </w:p>
        </w:tc>
      </w:tr>
      <w:tr w:rsidR="00047932" w:rsidRPr="003A6343">
        <w:trPr>
          <w:trHeight w:val="480"/>
        </w:trPr>
        <w:tc>
          <w:tcPr>
            <w:tcW w:w="3640" w:type="dxa"/>
            <w:tcBorders>
              <w:top w:val="single" w:sz="4" w:space="0" w:color="auto"/>
              <w:left w:val="single" w:sz="8" w:space="0" w:color="000000"/>
              <w:bottom w:val="nil"/>
              <w:right w:val="nil"/>
            </w:tcBorders>
          </w:tcPr>
          <w:p w:rsidR="00047932" w:rsidRPr="003A6343" w:rsidRDefault="00047932" w:rsidP="00E26DE1">
            <w:pPr>
              <w:rPr>
                <w:color w:val="000000"/>
                <w:sz w:val="20"/>
                <w:szCs w:val="20"/>
              </w:rPr>
            </w:pPr>
            <w:r w:rsidRPr="003A6343">
              <w:rPr>
                <w:color w:val="000000"/>
                <w:sz w:val="20"/>
                <w:szCs w:val="20"/>
              </w:rPr>
              <w:t>готовая продукция и товары для перепродажи</w:t>
            </w:r>
          </w:p>
        </w:tc>
        <w:tc>
          <w:tcPr>
            <w:tcW w:w="560" w:type="dxa"/>
            <w:tcBorders>
              <w:top w:val="single" w:sz="4" w:space="0" w:color="auto"/>
              <w:left w:val="single" w:sz="8" w:space="0" w:color="auto"/>
              <w:bottom w:val="nil"/>
              <w:right w:val="nil"/>
            </w:tcBorders>
            <w:vAlign w:val="center"/>
          </w:tcPr>
          <w:p w:rsidR="00047932" w:rsidRPr="003A6343" w:rsidRDefault="00047932" w:rsidP="00E26DE1">
            <w:pPr>
              <w:rPr>
                <w:color w:val="000000"/>
                <w:sz w:val="20"/>
                <w:szCs w:val="20"/>
              </w:rPr>
            </w:pPr>
            <w:r w:rsidRPr="003A6343">
              <w:rPr>
                <w:color w:val="000000"/>
                <w:sz w:val="20"/>
                <w:szCs w:val="20"/>
              </w:rPr>
              <w:t>214</w:t>
            </w:r>
          </w:p>
        </w:tc>
        <w:tc>
          <w:tcPr>
            <w:tcW w:w="1120" w:type="dxa"/>
            <w:tcBorders>
              <w:top w:val="single" w:sz="4" w:space="0" w:color="auto"/>
              <w:left w:val="single" w:sz="8" w:space="0" w:color="auto"/>
              <w:bottom w:val="single" w:sz="4" w:space="0" w:color="auto"/>
              <w:right w:val="single" w:sz="4" w:space="0" w:color="auto"/>
            </w:tcBorders>
            <w:vAlign w:val="center"/>
          </w:tcPr>
          <w:p w:rsidR="00047932" w:rsidRPr="003A6343" w:rsidRDefault="00047932" w:rsidP="00E26DE1">
            <w:pPr>
              <w:rPr>
                <w:color w:val="000000"/>
                <w:sz w:val="20"/>
                <w:szCs w:val="20"/>
              </w:rPr>
            </w:pPr>
            <w:r w:rsidRPr="003A6343">
              <w:rPr>
                <w:color w:val="000000"/>
                <w:sz w:val="20"/>
                <w:szCs w:val="20"/>
              </w:rPr>
              <w:t>44558</w:t>
            </w:r>
          </w:p>
        </w:tc>
        <w:tc>
          <w:tcPr>
            <w:tcW w:w="1173" w:type="dxa"/>
            <w:tcBorders>
              <w:top w:val="single" w:sz="4" w:space="0" w:color="auto"/>
              <w:left w:val="nil"/>
              <w:bottom w:val="single" w:sz="4" w:space="0" w:color="auto"/>
              <w:right w:val="single" w:sz="8" w:space="0" w:color="auto"/>
            </w:tcBorders>
            <w:vAlign w:val="center"/>
          </w:tcPr>
          <w:p w:rsidR="00047932" w:rsidRPr="003A6343" w:rsidRDefault="00047932" w:rsidP="00E26DE1">
            <w:pPr>
              <w:rPr>
                <w:color w:val="000000"/>
                <w:sz w:val="20"/>
                <w:szCs w:val="20"/>
              </w:rPr>
            </w:pPr>
            <w:r w:rsidRPr="003A6343">
              <w:rPr>
                <w:color w:val="000000"/>
                <w:sz w:val="20"/>
                <w:szCs w:val="20"/>
              </w:rPr>
              <w:t>34,66%</w:t>
            </w:r>
          </w:p>
        </w:tc>
        <w:tc>
          <w:tcPr>
            <w:tcW w:w="980" w:type="dxa"/>
            <w:tcBorders>
              <w:top w:val="single" w:sz="4" w:space="0" w:color="auto"/>
              <w:left w:val="nil"/>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3524</w:t>
            </w:r>
          </w:p>
        </w:tc>
        <w:tc>
          <w:tcPr>
            <w:tcW w:w="1207" w:type="dxa"/>
            <w:tcBorders>
              <w:top w:val="single" w:sz="4" w:space="0" w:color="auto"/>
              <w:left w:val="nil"/>
              <w:bottom w:val="single" w:sz="4" w:space="0" w:color="auto"/>
              <w:right w:val="single" w:sz="8" w:space="0" w:color="auto"/>
            </w:tcBorders>
            <w:vAlign w:val="center"/>
          </w:tcPr>
          <w:p w:rsidR="00047932" w:rsidRPr="003A6343" w:rsidRDefault="00047932" w:rsidP="00E26DE1">
            <w:pPr>
              <w:rPr>
                <w:color w:val="000000"/>
                <w:sz w:val="20"/>
                <w:szCs w:val="20"/>
              </w:rPr>
            </w:pPr>
            <w:r w:rsidRPr="003A6343">
              <w:rPr>
                <w:color w:val="000000"/>
                <w:sz w:val="20"/>
                <w:szCs w:val="20"/>
              </w:rPr>
              <w:t>2,31%</w:t>
            </w:r>
          </w:p>
        </w:tc>
        <w:tc>
          <w:tcPr>
            <w:tcW w:w="1013" w:type="dxa"/>
            <w:tcBorders>
              <w:top w:val="single" w:sz="4" w:space="0" w:color="auto"/>
              <w:left w:val="nil"/>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2466</w:t>
            </w:r>
          </w:p>
        </w:tc>
        <w:tc>
          <w:tcPr>
            <w:tcW w:w="1087" w:type="dxa"/>
            <w:tcBorders>
              <w:top w:val="single" w:sz="4" w:space="0" w:color="auto"/>
              <w:left w:val="nil"/>
              <w:bottom w:val="single" w:sz="4" w:space="0" w:color="auto"/>
              <w:right w:val="single" w:sz="8" w:space="0" w:color="auto"/>
            </w:tcBorders>
            <w:vAlign w:val="center"/>
          </w:tcPr>
          <w:p w:rsidR="00047932" w:rsidRPr="003A6343" w:rsidRDefault="00047932" w:rsidP="00E26DE1">
            <w:pPr>
              <w:rPr>
                <w:color w:val="000000"/>
                <w:sz w:val="20"/>
                <w:szCs w:val="20"/>
              </w:rPr>
            </w:pPr>
            <w:r w:rsidRPr="003A6343">
              <w:rPr>
                <w:color w:val="000000"/>
                <w:sz w:val="20"/>
                <w:szCs w:val="20"/>
              </w:rPr>
              <w:t>1,43%</w:t>
            </w:r>
          </w:p>
        </w:tc>
        <w:tc>
          <w:tcPr>
            <w:tcW w:w="1057" w:type="dxa"/>
            <w:tcBorders>
              <w:top w:val="single" w:sz="4" w:space="0" w:color="auto"/>
              <w:left w:val="nil"/>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7,91%</w:t>
            </w:r>
          </w:p>
        </w:tc>
        <w:tc>
          <w:tcPr>
            <w:tcW w:w="1001" w:type="dxa"/>
            <w:tcBorders>
              <w:top w:val="single" w:sz="4" w:space="0" w:color="auto"/>
              <w:left w:val="nil"/>
              <w:bottom w:val="single" w:sz="4" w:space="0" w:color="auto"/>
              <w:right w:val="single" w:sz="8" w:space="0" w:color="auto"/>
            </w:tcBorders>
            <w:noWrap/>
            <w:vAlign w:val="center"/>
          </w:tcPr>
          <w:p w:rsidR="00047932" w:rsidRPr="003A6343" w:rsidRDefault="00047932" w:rsidP="00E26DE1">
            <w:pPr>
              <w:rPr>
                <w:color w:val="000000"/>
                <w:sz w:val="20"/>
                <w:szCs w:val="20"/>
              </w:rPr>
            </w:pPr>
            <w:r w:rsidRPr="003A6343">
              <w:rPr>
                <w:color w:val="000000"/>
                <w:sz w:val="20"/>
                <w:szCs w:val="20"/>
              </w:rPr>
              <w:t>69,98%</w:t>
            </w:r>
          </w:p>
        </w:tc>
      </w:tr>
      <w:tr w:rsidR="00047932" w:rsidRPr="003A6343">
        <w:trPr>
          <w:trHeight w:val="255"/>
        </w:trPr>
        <w:tc>
          <w:tcPr>
            <w:tcW w:w="3640" w:type="dxa"/>
            <w:tcBorders>
              <w:top w:val="single" w:sz="8" w:space="0" w:color="000000"/>
              <w:left w:val="single" w:sz="8" w:space="0" w:color="000000"/>
              <w:bottom w:val="nil"/>
              <w:right w:val="nil"/>
            </w:tcBorders>
          </w:tcPr>
          <w:p w:rsidR="00047932" w:rsidRPr="003A6343" w:rsidRDefault="00047932" w:rsidP="00E26DE1">
            <w:pPr>
              <w:rPr>
                <w:color w:val="000000"/>
                <w:sz w:val="20"/>
                <w:szCs w:val="20"/>
              </w:rPr>
            </w:pPr>
            <w:r w:rsidRPr="003A6343">
              <w:rPr>
                <w:color w:val="000000"/>
                <w:sz w:val="20"/>
                <w:szCs w:val="20"/>
              </w:rPr>
              <w:t>товары отгруженные</w:t>
            </w:r>
          </w:p>
        </w:tc>
        <w:tc>
          <w:tcPr>
            <w:tcW w:w="560" w:type="dxa"/>
            <w:tcBorders>
              <w:top w:val="single" w:sz="8" w:space="0" w:color="000000"/>
              <w:left w:val="single" w:sz="8" w:space="0" w:color="auto"/>
              <w:bottom w:val="nil"/>
              <w:right w:val="nil"/>
            </w:tcBorders>
            <w:vAlign w:val="center"/>
          </w:tcPr>
          <w:p w:rsidR="00047932" w:rsidRPr="003A6343" w:rsidRDefault="00047932" w:rsidP="00E26DE1">
            <w:pPr>
              <w:rPr>
                <w:color w:val="000000"/>
                <w:sz w:val="20"/>
                <w:szCs w:val="20"/>
              </w:rPr>
            </w:pPr>
            <w:r w:rsidRPr="003A6343">
              <w:rPr>
                <w:color w:val="000000"/>
                <w:sz w:val="20"/>
                <w:szCs w:val="20"/>
              </w:rPr>
              <w:t>215</w:t>
            </w:r>
          </w:p>
        </w:tc>
        <w:tc>
          <w:tcPr>
            <w:tcW w:w="1120" w:type="dxa"/>
            <w:tcBorders>
              <w:top w:val="nil"/>
              <w:left w:val="single" w:sz="8" w:space="0" w:color="auto"/>
              <w:bottom w:val="single" w:sz="4" w:space="0" w:color="auto"/>
              <w:right w:val="single" w:sz="4" w:space="0" w:color="auto"/>
            </w:tcBorders>
            <w:vAlign w:val="center"/>
          </w:tcPr>
          <w:p w:rsidR="00047932" w:rsidRPr="003A6343" w:rsidRDefault="00047932" w:rsidP="00E26DE1">
            <w:pPr>
              <w:rPr>
                <w:color w:val="000000"/>
                <w:sz w:val="20"/>
                <w:szCs w:val="20"/>
              </w:rPr>
            </w:pPr>
            <w:r w:rsidRPr="003A6343">
              <w:rPr>
                <w:color w:val="000000"/>
                <w:sz w:val="20"/>
                <w:szCs w:val="20"/>
              </w:rPr>
              <w:t>-</w:t>
            </w:r>
          </w:p>
        </w:tc>
        <w:tc>
          <w:tcPr>
            <w:tcW w:w="1173" w:type="dxa"/>
            <w:tcBorders>
              <w:top w:val="nil"/>
              <w:left w:val="nil"/>
              <w:bottom w:val="single" w:sz="4" w:space="0" w:color="auto"/>
              <w:right w:val="single" w:sz="8" w:space="0" w:color="auto"/>
            </w:tcBorders>
            <w:vAlign w:val="center"/>
          </w:tcPr>
          <w:p w:rsidR="00047932" w:rsidRPr="003A6343" w:rsidRDefault="00047932" w:rsidP="00E26DE1">
            <w:pPr>
              <w:rPr>
                <w:color w:val="000000"/>
                <w:sz w:val="20"/>
                <w:szCs w:val="20"/>
              </w:rPr>
            </w:pPr>
          </w:p>
        </w:tc>
        <w:tc>
          <w:tcPr>
            <w:tcW w:w="980" w:type="dxa"/>
            <w:tcBorders>
              <w:top w:val="nil"/>
              <w:left w:val="nil"/>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w:t>
            </w:r>
          </w:p>
        </w:tc>
        <w:tc>
          <w:tcPr>
            <w:tcW w:w="1207" w:type="dxa"/>
            <w:tcBorders>
              <w:top w:val="nil"/>
              <w:left w:val="nil"/>
              <w:bottom w:val="single" w:sz="4" w:space="0" w:color="auto"/>
              <w:right w:val="single" w:sz="8" w:space="0" w:color="auto"/>
            </w:tcBorders>
            <w:vAlign w:val="center"/>
          </w:tcPr>
          <w:p w:rsidR="00047932" w:rsidRPr="003A6343" w:rsidRDefault="00047932" w:rsidP="00E26DE1">
            <w:pPr>
              <w:rPr>
                <w:color w:val="000000"/>
                <w:sz w:val="20"/>
                <w:szCs w:val="20"/>
              </w:rPr>
            </w:pPr>
          </w:p>
        </w:tc>
        <w:tc>
          <w:tcPr>
            <w:tcW w:w="1013" w:type="dxa"/>
            <w:tcBorders>
              <w:top w:val="nil"/>
              <w:left w:val="nil"/>
              <w:bottom w:val="single" w:sz="4" w:space="0" w:color="auto"/>
              <w:right w:val="single" w:sz="4" w:space="0" w:color="auto"/>
            </w:tcBorders>
            <w:noWrap/>
            <w:vAlign w:val="center"/>
          </w:tcPr>
          <w:p w:rsidR="00047932" w:rsidRPr="003A6343" w:rsidRDefault="00047932" w:rsidP="00E26DE1">
            <w:pPr>
              <w:rPr>
                <w:color w:val="000000"/>
                <w:sz w:val="20"/>
                <w:szCs w:val="20"/>
              </w:rPr>
            </w:pPr>
          </w:p>
        </w:tc>
        <w:tc>
          <w:tcPr>
            <w:tcW w:w="1087" w:type="dxa"/>
            <w:tcBorders>
              <w:top w:val="nil"/>
              <w:left w:val="nil"/>
              <w:bottom w:val="single" w:sz="4" w:space="0" w:color="auto"/>
              <w:right w:val="single" w:sz="8" w:space="0" w:color="auto"/>
            </w:tcBorders>
            <w:vAlign w:val="center"/>
          </w:tcPr>
          <w:p w:rsidR="00047932" w:rsidRPr="003A6343" w:rsidRDefault="00047932" w:rsidP="00E26DE1">
            <w:pPr>
              <w:rPr>
                <w:color w:val="000000"/>
                <w:sz w:val="20"/>
                <w:szCs w:val="20"/>
              </w:rPr>
            </w:pPr>
          </w:p>
        </w:tc>
        <w:tc>
          <w:tcPr>
            <w:tcW w:w="1057" w:type="dxa"/>
            <w:tcBorders>
              <w:top w:val="nil"/>
              <w:left w:val="nil"/>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w:t>
            </w:r>
          </w:p>
        </w:tc>
        <w:tc>
          <w:tcPr>
            <w:tcW w:w="1001" w:type="dxa"/>
            <w:tcBorders>
              <w:top w:val="nil"/>
              <w:left w:val="nil"/>
              <w:bottom w:val="single" w:sz="4" w:space="0" w:color="auto"/>
              <w:right w:val="single" w:sz="8" w:space="0" w:color="auto"/>
            </w:tcBorders>
            <w:noWrap/>
            <w:vAlign w:val="center"/>
          </w:tcPr>
          <w:p w:rsidR="00047932" w:rsidRPr="003A6343" w:rsidRDefault="00047932" w:rsidP="00E26DE1">
            <w:pPr>
              <w:rPr>
                <w:color w:val="000000"/>
                <w:sz w:val="20"/>
                <w:szCs w:val="20"/>
              </w:rPr>
            </w:pPr>
            <w:r w:rsidRPr="003A6343">
              <w:rPr>
                <w:color w:val="000000"/>
                <w:sz w:val="20"/>
                <w:szCs w:val="20"/>
              </w:rPr>
              <w:t>-</w:t>
            </w:r>
          </w:p>
        </w:tc>
      </w:tr>
      <w:tr w:rsidR="00047932" w:rsidRPr="003A6343">
        <w:trPr>
          <w:trHeight w:val="255"/>
        </w:trPr>
        <w:tc>
          <w:tcPr>
            <w:tcW w:w="3640" w:type="dxa"/>
            <w:tcBorders>
              <w:top w:val="single" w:sz="8" w:space="0" w:color="000000"/>
              <w:left w:val="single" w:sz="8" w:space="0" w:color="000000"/>
              <w:bottom w:val="nil"/>
              <w:right w:val="nil"/>
            </w:tcBorders>
          </w:tcPr>
          <w:p w:rsidR="00047932" w:rsidRPr="003A6343" w:rsidRDefault="00047932" w:rsidP="00E26DE1">
            <w:pPr>
              <w:rPr>
                <w:color w:val="000000"/>
                <w:sz w:val="20"/>
                <w:szCs w:val="20"/>
              </w:rPr>
            </w:pPr>
            <w:r w:rsidRPr="003A6343">
              <w:rPr>
                <w:color w:val="000000"/>
                <w:sz w:val="20"/>
                <w:szCs w:val="20"/>
              </w:rPr>
              <w:t>расходы будущих периодов</w:t>
            </w:r>
          </w:p>
        </w:tc>
        <w:tc>
          <w:tcPr>
            <w:tcW w:w="560" w:type="dxa"/>
            <w:tcBorders>
              <w:top w:val="single" w:sz="8" w:space="0" w:color="000000"/>
              <w:left w:val="single" w:sz="8" w:space="0" w:color="auto"/>
              <w:bottom w:val="nil"/>
              <w:right w:val="nil"/>
            </w:tcBorders>
            <w:vAlign w:val="center"/>
          </w:tcPr>
          <w:p w:rsidR="00047932" w:rsidRPr="003A6343" w:rsidRDefault="00047932" w:rsidP="00E26DE1">
            <w:pPr>
              <w:rPr>
                <w:color w:val="000000"/>
                <w:sz w:val="20"/>
                <w:szCs w:val="20"/>
              </w:rPr>
            </w:pPr>
            <w:r w:rsidRPr="003A6343">
              <w:rPr>
                <w:color w:val="000000"/>
                <w:sz w:val="20"/>
                <w:szCs w:val="20"/>
              </w:rPr>
              <w:t>216</w:t>
            </w:r>
          </w:p>
        </w:tc>
        <w:tc>
          <w:tcPr>
            <w:tcW w:w="1120" w:type="dxa"/>
            <w:tcBorders>
              <w:top w:val="nil"/>
              <w:left w:val="single" w:sz="8" w:space="0" w:color="auto"/>
              <w:bottom w:val="single" w:sz="4" w:space="0" w:color="auto"/>
              <w:right w:val="single" w:sz="4" w:space="0" w:color="auto"/>
            </w:tcBorders>
            <w:vAlign w:val="center"/>
          </w:tcPr>
          <w:p w:rsidR="00047932" w:rsidRPr="003A6343" w:rsidRDefault="00047932" w:rsidP="00E26DE1">
            <w:pPr>
              <w:rPr>
                <w:color w:val="000000"/>
                <w:sz w:val="20"/>
                <w:szCs w:val="20"/>
              </w:rPr>
            </w:pPr>
            <w:r w:rsidRPr="003A6343">
              <w:rPr>
                <w:color w:val="000000"/>
                <w:sz w:val="20"/>
                <w:szCs w:val="20"/>
              </w:rPr>
              <w:t>126</w:t>
            </w:r>
          </w:p>
        </w:tc>
        <w:tc>
          <w:tcPr>
            <w:tcW w:w="1173" w:type="dxa"/>
            <w:tcBorders>
              <w:top w:val="nil"/>
              <w:left w:val="nil"/>
              <w:bottom w:val="single" w:sz="4" w:space="0" w:color="auto"/>
              <w:right w:val="single" w:sz="8" w:space="0" w:color="auto"/>
            </w:tcBorders>
            <w:vAlign w:val="center"/>
          </w:tcPr>
          <w:p w:rsidR="00047932" w:rsidRPr="003A6343" w:rsidRDefault="00047932" w:rsidP="00E26DE1">
            <w:pPr>
              <w:rPr>
                <w:color w:val="000000"/>
                <w:sz w:val="20"/>
                <w:szCs w:val="20"/>
              </w:rPr>
            </w:pPr>
            <w:r w:rsidRPr="003A6343">
              <w:rPr>
                <w:color w:val="000000"/>
                <w:sz w:val="20"/>
                <w:szCs w:val="20"/>
              </w:rPr>
              <w:t>0,10%</w:t>
            </w:r>
          </w:p>
        </w:tc>
        <w:tc>
          <w:tcPr>
            <w:tcW w:w="980" w:type="dxa"/>
            <w:tcBorders>
              <w:top w:val="nil"/>
              <w:left w:val="nil"/>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130</w:t>
            </w:r>
          </w:p>
        </w:tc>
        <w:tc>
          <w:tcPr>
            <w:tcW w:w="1207" w:type="dxa"/>
            <w:tcBorders>
              <w:top w:val="nil"/>
              <w:left w:val="nil"/>
              <w:bottom w:val="single" w:sz="4" w:space="0" w:color="auto"/>
              <w:right w:val="single" w:sz="8" w:space="0" w:color="auto"/>
            </w:tcBorders>
            <w:vAlign w:val="center"/>
          </w:tcPr>
          <w:p w:rsidR="00047932" w:rsidRPr="003A6343" w:rsidRDefault="00047932" w:rsidP="00E26DE1">
            <w:pPr>
              <w:rPr>
                <w:color w:val="000000"/>
                <w:sz w:val="20"/>
                <w:szCs w:val="20"/>
              </w:rPr>
            </w:pPr>
            <w:r w:rsidRPr="003A6343">
              <w:rPr>
                <w:color w:val="000000"/>
                <w:sz w:val="20"/>
                <w:szCs w:val="20"/>
              </w:rPr>
              <w:t>0,09%</w:t>
            </w:r>
          </w:p>
        </w:tc>
        <w:tc>
          <w:tcPr>
            <w:tcW w:w="1013" w:type="dxa"/>
            <w:tcBorders>
              <w:top w:val="nil"/>
              <w:left w:val="nil"/>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597</w:t>
            </w:r>
          </w:p>
        </w:tc>
        <w:tc>
          <w:tcPr>
            <w:tcW w:w="1087" w:type="dxa"/>
            <w:tcBorders>
              <w:top w:val="nil"/>
              <w:left w:val="nil"/>
              <w:bottom w:val="single" w:sz="4" w:space="0" w:color="auto"/>
              <w:right w:val="single" w:sz="8" w:space="0" w:color="auto"/>
            </w:tcBorders>
            <w:vAlign w:val="center"/>
          </w:tcPr>
          <w:p w:rsidR="00047932" w:rsidRPr="003A6343" w:rsidRDefault="00047932" w:rsidP="00E26DE1">
            <w:pPr>
              <w:rPr>
                <w:color w:val="000000"/>
                <w:sz w:val="20"/>
                <w:szCs w:val="20"/>
              </w:rPr>
            </w:pPr>
            <w:r w:rsidRPr="003A6343">
              <w:rPr>
                <w:color w:val="000000"/>
                <w:sz w:val="20"/>
                <w:szCs w:val="20"/>
              </w:rPr>
              <w:t>0,35%</w:t>
            </w:r>
          </w:p>
        </w:tc>
        <w:tc>
          <w:tcPr>
            <w:tcW w:w="1057" w:type="dxa"/>
            <w:tcBorders>
              <w:top w:val="nil"/>
              <w:left w:val="nil"/>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103,17%</w:t>
            </w:r>
          </w:p>
        </w:tc>
        <w:tc>
          <w:tcPr>
            <w:tcW w:w="1001" w:type="dxa"/>
            <w:tcBorders>
              <w:top w:val="nil"/>
              <w:left w:val="nil"/>
              <w:bottom w:val="single" w:sz="4" w:space="0" w:color="auto"/>
              <w:right w:val="single" w:sz="8" w:space="0" w:color="auto"/>
            </w:tcBorders>
            <w:noWrap/>
            <w:vAlign w:val="center"/>
          </w:tcPr>
          <w:p w:rsidR="00047932" w:rsidRPr="003A6343" w:rsidRDefault="00047932" w:rsidP="00E26DE1">
            <w:pPr>
              <w:rPr>
                <w:color w:val="000000"/>
                <w:sz w:val="20"/>
                <w:szCs w:val="20"/>
              </w:rPr>
            </w:pPr>
            <w:r w:rsidRPr="003A6343">
              <w:rPr>
                <w:color w:val="000000"/>
                <w:sz w:val="20"/>
                <w:szCs w:val="20"/>
              </w:rPr>
              <w:t>459,23%</w:t>
            </w:r>
          </w:p>
        </w:tc>
      </w:tr>
      <w:tr w:rsidR="00047932" w:rsidRPr="003A6343">
        <w:trPr>
          <w:trHeight w:val="255"/>
        </w:trPr>
        <w:tc>
          <w:tcPr>
            <w:tcW w:w="3640" w:type="dxa"/>
            <w:tcBorders>
              <w:top w:val="single" w:sz="8" w:space="0" w:color="000000"/>
              <w:left w:val="single" w:sz="8" w:space="0" w:color="000000"/>
              <w:bottom w:val="nil"/>
              <w:right w:val="nil"/>
            </w:tcBorders>
          </w:tcPr>
          <w:p w:rsidR="00047932" w:rsidRPr="003A6343" w:rsidRDefault="00047932" w:rsidP="00E26DE1">
            <w:pPr>
              <w:rPr>
                <w:color w:val="000000"/>
                <w:sz w:val="20"/>
                <w:szCs w:val="20"/>
              </w:rPr>
            </w:pPr>
            <w:r w:rsidRPr="003A6343">
              <w:rPr>
                <w:color w:val="000000"/>
                <w:sz w:val="20"/>
                <w:szCs w:val="20"/>
              </w:rPr>
              <w:t>прочие запасы и затраты</w:t>
            </w:r>
          </w:p>
        </w:tc>
        <w:tc>
          <w:tcPr>
            <w:tcW w:w="560" w:type="dxa"/>
            <w:tcBorders>
              <w:top w:val="single" w:sz="8" w:space="0" w:color="000000"/>
              <w:left w:val="single" w:sz="8" w:space="0" w:color="auto"/>
              <w:bottom w:val="nil"/>
              <w:right w:val="nil"/>
            </w:tcBorders>
            <w:vAlign w:val="center"/>
          </w:tcPr>
          <w:p w:rsidR="00047932" w:rsidRPr="003A6343" w:rsidRDefault="00047932" w:rsidP="00E26DE1">
            <w:pPr>
              <w:rPr>
                <w:color w:val="000000"/>
                <w:sz w:val="20"/>
                <w:szCs w:val="20"/>
              </w:rPr>
            </w:pPr>
            <w:r w:rsidRPr="003A6343">
              <w:rPr>
                <w:color w:val="000000"/>
                <w:sz w:val="20"/>
                <w:szCs w:val="20"/>
              </w:rPr>
              <w:t>217</w:t>
            </w:r>
          </w:p>
        </w:tc>
        <w:tc>
          <w:tcPr>
            <w:tcW w:w="1120" w:type="dxa"/>
            <w:tcBorders>
              <w:top w:val="nil"/>
              <w:left w:val="single" w:sz="8" w:space="0" w:color="auto"/>
              <w:bottom w:val="single" w:sz="4" w:space="0" w:color="auto"/>
              <w:right w:val="single" w:sz="4" w:space="0" w:color="auto"/>
            </w:tcBorders>
            <w:vAlign w:val="center"/>
          </w:tcPr>
          <w:p w:rsidR="00047932" w:rsidRPr="003A6343" w:rsidRDefault="00047932" w:rsidP="00E26DE1">
            <w:pPr>
              <w:rPr>
                <w:color w:val="000000"/>
                <w:sz w:val="20"/>
                <w:szCs w:val="20"/>
              </w:rPr>
            </w:pPr>
            <w:r w:rsidRPr="003A6343">
              <w:rPr>
                <w:color w:val="000000"/>
                <w:sz w:val="20"/>
                <w:szCs w:val="20"/>
              </w:rPr>
              <w:t>82</w:t>
            </w:r>
          </w:p>
        </w:tc>
        <w:tc>
          <w:tcPr>
            <w:tcW w:w="1173" w:type="dxa"/>
            <w:tcBorders>
              <w:top w:val="nil"/>
              <w:left w:val="nil"/>
              <w:bottom w:val="single" w:sz="4" w:space="0" w:color="auto"/>
              <w:right w:val="single" w:sz="8" w:space="0" w:color="auto"/>
            </w:tcBorders>
            <w:vAlign w:val="center"/>
          </w:tcPr>
          <w:p w:rsidR="00047932" w:rsidRPr="003A6343" w:rsidRDefault="00047932" w:rsidP="00E26DE1">
            <w:pPr>
              <w:rPr>
                <w:color w:val="000000"/>
                <w:sz w:val="20"/>
                <w:szCs w:val="20"/>
              </w:rPr>
            </w:pPr>
            <w:r w:rsidRPr="003A6343">
              <w:rPr>
                <w:color w:val="000000"/>
                <w:sz w:val="20"/>
                <w:szCs w:val="20"/>
              </w:rPr>
              <w:t>0,06%</w:t>
            </w:r>
          </w:p>
        </w:tc>
        <w:tc>
          <w:tcPr>
            <w:tcW w:w="980" w:type="dxa"/>
            <w:tcBorders>
              <w:top w:val="nil"/>
              <w:left w:val="nil"/>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w:t>
            </w:r>
          </w:p>
        </w:tc>
        <w:tc>
          <w:tcPr>
            <w:tcW w:w="1207" w:type="dxa"/>
            <w:tcBorders>
              <w:top w:val="nil"/>
              <w:left w:val="nil"/>
              <w:bottom w:val="single" w:sz="4" w:space="0" w:color="auto"/>
              <w:right w:val="single" w:sz="8" w:space="0" w:color="auto"/>
            </w:tcBorders>
            <w:vAlign w:val="center"/>
          </w:tcPr>
          <w:p w:rsidR="00047932" w:rsidRPr="003A6343" w:rsidRDefault="00047932" w:rsidP="00E26DE1">
            <w:pPr>
              <w:rPr>
                <w:color w:val="000000"/>
                <w:sz w:val="20"/>
                <w:szCs w:val="20"/>
              </w:rPr>
            </w:pPr>
          </w:p>
        </w:tc>
        <w:tc>
          <w:tcPr>
            <w:tcW w:w="1013" w:type="dxa"/>
            <w:tcBorders>
              <w:top w:val="nil"/>
              <w:left w:val="nil"/>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w:t>
            </w:r>
          </w:p>
        </w:tc>
        <w:tc>
          <w:tcPr>
            <w:tcW w:w="1087" w:type="dxa"/>
            <w:tcBorders>
              <w:top w:val="nil"/>
              <w:left w:val="nil"/>
              <w:bottom w:val="single" w:sz="4" w:space="0" w:color="auto"/>
              <w:right w:val="single" w:sz="8" w:space="0" w:color="auto"/>
            </w:tcBorders>
            <w:vAlign w:val="center"/>
          </w:tcPr>
          <w:p w:rsidR="00047932" w:rsidRPr="003A6343" w:rsidRDefault="00047932" w:rsidP="00E26DE1">
            <w:pPr>
              <w:rPr>
                <w:color w:val="000000"/>
                <w:sz w:val="20"/>
                <w:szCs w:val="20"/>
              </w:rPr>
            </w:pPr>
          </w:p>
        </w:tc>
        <w:tc>
          <w:tcPr>
            <w:tcW w:w="1057" w:type="dxa"/>
            <w:tcBorders>
              <w:top w:val="nil"/>
              <w:left w:val="nil"/>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w:t>
            </w:r>
          </w:p>
        </w:tc>
        <w:tc>
          <w:tcPr>
            <w:tcW w:w="1001" w:type="dxa"/>
            <w:tcBorders>
              <w:top w:val="nil"/>
              <w:left w:val="nil"/>
              <w:bottom w:val="single" w:sz="4" w:space="0" w:color="auto"/>
              <w:right w:val="single" w:sz="8" w:space="0" w:color="auto"/>
            </w:tcBorders>
            <w:noWrap/>
            <w:vAlign w:val="center"/>
          </w:tcPr>
          <w:p w:rsidR="00047932" w:rsidRPr="003A6343" w:rsidRDefault="00047932" w:rsidP="00E26DE1">
            <w:pPr>
              <w:rPr>
                <w:color w:val="000000"/>
                <w:sz w:val="20"/>
                <w:szCs w:val="20"/>
              </w:rPr>
            </w:pPr>
            <w:r w:rsidRPr="003A6343">
              <w:rPr>
                <w:color w:val="000000"/>
                <w:sz w:val="20"/>
                <w:szCs w:val="20"/>
              </w:rPr>
              <w:t>-</w:t>
            </w:r>
          </w:p>
        </w:tc>
      </w:tr>
      <w:tr w:rsidR="00047932" w:rsidRPr="003A6343">
        <w:trPr>
          <w:trHeight w:val="705"/>
        </w:trPr>
        <w:tc>
          <w:tcPr>
            <w:tcW w:w="3640" w:type="dxa"/>
            <w:tcBorders>
              <w:top w:val="single" w:sz="8" w:space="0" w:color="000000"/>
              <w:left w:val="single" w:sz="8" w:space="0" w:color="000000"/>
              <w:bottom w:val="nil"/>
              <w:right w:val="nil"/>
            </w:tcBorders>
          </w:tcPr>
          <w:p w:rsidR="00047932" w:rsidRPr="003A6343" w:rsidRDefault="00047932" w:rsidP="00E26DE1">
            <w:pPr>
              <w:rPr>
                <w:color w:val="000000"/>
                <w:sz w:val="20"/>
                <w:szCs w:val="20"/>
              </w:rPr>
            </w:pPr>
            <w:r w:rsidRPr="003A6343">
              <w:rPr>
                <w:color w:val="000000"/>
                <w:sz w:val="20"/>
                <w:szCs w:val="20"/>
              </w:rPr>
              <w:t>Налог на добавленную стоимость по приобретенным ценностям</w:t>
            </w:r>
          </w:p>
        </w:tc>
        <w:tc>
          <w:tcPr>
            <w:tcW w:w="560" w:type="dxa"/>
            <w:tcBorders>
              <w:top w:val="single" w:sz="8" w:space="0" w:color="000000"/>
              <w:left w:val="single" w:sz="8" w:space="0" w:color="auto"/>
              <w:bottom w:val="nil"/>
              <w:right w:val="nil"/>
            </w:tcBorders>
            <w:vAlign w:val="center"/>
          </w:tcPr>
          <w:p w:rsidR="00047932" w:rsidRPr="003A6343" w:rsidRDefault="00047932" w:rsidP="00E26DE1">
            <w:pPr>
              <w:rPr>
                <w:color w:val="000000"/>
                <w:sz w:val="20"/>
                <w:szCs w:val="20"/>
              </w:rPr>
            </w:pPr>
            <w:r w:rsidRPr="003A6343">
              <w:rPr>
                <w:color w:val="000000"/>
                <w:sz w:val="20"/>
                <w:szCs w:val="20"/>
              </w:rPr>
              <w:t>220</w:t>
            </w:r>
          </w:p>
        </w:tc>
        <w:tc>
          <w:tcPr>
            <w:tcW w:w="1120" w:type="dxa"/>
            <w:tcBorders>
              <w:top w:val="nil"/>
              <w:left w:val="single" w:sz="8" w:space="0" w:color="auto"/>
              <w:bottom w:val="single" w:sz="4" w:space="0" w:color="auto"/>
              <w:right w:val="single" w:sz="4" w:space="0" w:color="auto"/>
            </w:tcBorders>
            <w:vAlign w:val="center"/>
          </w:tcPr>
          <w:p w:rsidR="00047932" w:rsidRPr="003A6343" w:rsidRDefault="00047932" w:rsidP="00E26DE1">
            <w:pPr>
              <w:rPr>
                <w:color w:val="000000"/>
                <w:sz w:val="20"/>
                <w:szCs w:val="20"/>
              </w:rPr>
            </w:pPr>
            <w:r w:rsidRPr="003A6343">
              <w:rPr>
                <w:color w:val="000000"/>
                <w:sz w:val="20"/>
                <w:szCs w:val="20"/>
              </w:rPr>
              <w:t>1734</w:t>
            </w:r>
          </w:p>
        </w:tc>
        <w:tc>
          <w:tcPr>
            <w:tcW w:w="1173" w:type="dxa"/>
            <w:tcBorders>
              <w:top w:val="nil"/>
              <w:left w:val="nil"/>
              <w:bottom w:val="single" w:sz="4" w:space="0" w:color="auto"/>
              <w:right w:val="single" w:sz="8" w:space="0" w:color="auto"/>
            </w:tcBorders>
            <w:vAlign w:val="center"/>
          </w:tcPr>
          <w:p w:rsidR="00047932" w:rsidRPr="003A6343" w:rsidRDefault="00047932" w:rsidP="00E26DE1">
            <w:pPr>
              <w:rPr>
                <w:color w:val="000000"/>
                <w:sz w:val="20"/>
                <w:szCs w:val="20"/>
              </w:rPr>
            </w:pPr>
            <w:r w:rsidRPr="003A6343">
              <w:rPr>
                <w:color w:val="000000"/>
                <w:sz w:val="20"/>
                <w:szCs w:val="20"/>
              </w:rPr>
              <w:t>0,95%</w:t>
            </w:r>
          </w:p>
        </w:tc>
        <w:tc>
          <w:tcPr>
            <w:tcW w:w="980" w:type="dxa"/>
            <w:tcBorders>
              <w:top w:val="nil"/>
              <w:left w:val="nil"/>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1332</w:t>
            </w:r>
          </w:p>
        </w:tc>
        <w:tc>
          <w:tcPr>
            <w:tcW w:w="1207" w:type="dxa"/>
            <w:tcBorders>
              <w:top w:val="nil"/>
              <w:left w:val="nil"/>
              <w:bottom w:val="single" w:sz="4" w:space="0" w:color="auto"/>
              <w:right w:val="single" w:sz="8" w:space="0" w:color="auto"/>
            </w:tcBorders>
            <w:vAlign w:val="center"/>
          </w:tcPr>
          <w:p w:rsidR="00047932" w:rsidRPr="003A6343" w:rsidRDefault="00047932" w:rsidP="00E26DE1">
            <w:pPr>
              <w:rPr>
                <w:color w:val="000000"/>
                <w:sz w:val="20"/>
                <w:szCs w:val="20"/>
              </w:rPr>
            </w:pPr>
            <w:r w:rsidRPr="003A6343">
              <w:rPr>
                <w:color w:val="000000"/>
                <w:sz w:val="20"/>
                <w:szCs w:val="20"/>
              </w:rPr>
              <w:t>0,21%</w:t>
            </w:r>
          </w:p>
        </w:tc>
        <w:tc>
          <w:tcPr>
            <w:tcW w:w="1013" w:type="dxa"/>
            <w:tcBorders>
              <w:top w:val="nil"/>
              <w:left w:val="nil"/>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3411</w:t>
            </w:r>
          </w:p>
        </w:tc>
        <w:tc>
          <w:tcPr>
            <w:tcW w:w="1087" w:type="dxa"/>
            <w:tcBorders>
              <w:top w:val="nil"/>
              <w:left w:val="nil"/>
              <w:bottom w:val="single" w:sz="4" w:space="0" w:color="auto"/>
              <w:right w:val="single" w:sz="8" w:space="0" w:color="auto"/>
            </w:tcBorders>
            <w:vAlign w:val="center"/>
          </w:tcPr>
          <w:p w:rsidR="00047932" w:rsidRPr="003A6343" w:rsidRDefault="00047932" w:rsidP="00E26DE1">
            <w:pPr>
              <w:rPr>
                <w:color w:val="000000"/>
                <w:sz w:val="20"/>
                <w:szCs w:val="20"/>
              </w:rPr>
            </w:pPr>
            <w:r w:rsidRPr="003A6343">
              <w:rPr>
                <w:color w:val="000000"/>
                <w:sz w:val="20"/>
                <w:szCs w:val="20"/>
              </w:rPr>
              <w:t>0,53%</w:t>
            </w:r>
          </w:p>
        </w:tc>
        <w:tc>
          <w:tcPr>
            <w:tcW w:w="1057" w:type="dxa"/>
            <w:tcBorders>
              <w:top w:val="nil"/>
              <w:left w:val="nil"/>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76,82%</w:t>
            </w:r>
          </w:p>
        </w:tc>
        <w:tc>
          <w:tcPr>
            <w:tcW w:w="1001" w:type="dxa"/>
            <w:tcBorders>
              <w:top w:val="nil"/>
              <w:left w:val="nil"/>
              <w:bottom w:val="single" w:sz="4" w:space="0" w:color="auto"/>
              <w:right w:val="single" w:sz="8" w:space="0" w:color="auto"/>
            </w:tcBorders>
            <w:noWrap/>
            <w:vAlign w:val="center"/>
          </w:tcPr>
          <w:p w:rsidR="00047932" w:rsidRPr="003A6343" w:rsidRDefault="00047932" w:rsidP="00E26DE1">
            <w:pPr>
              <w:rPr>
                <w:color w:val="000000"/>
                <w:sz w:val="20"/>
                <w:szCs w:val="20"/>
              </w:rPr>
            </w:pPr>
            <w:r w:rsidRPr="003A6343">
              <w:rPr>
                <w:color w:val="000000"/>
                <w:sz w:val="20"/>
                <w:szCs w:val="20"/>
              </w:rPr>
              <w:t>256,08%</w:t>
            </w:r>
          </w:p>
        </w:tc>
      </w:tr>
      <w:tr w:rsidR="00047932" w:rsidRPr="003A6343">
        <w:trPr>
          <w:trHeight w:val="1155"/>
        </w:trPr>
        <w:tc>
          <w:tcPr>
            <w:tcW w:w="3640" w:type="dxa"/>
            <w:tcBorders>
              <w:top w:val="single" w:sz="8" w:space="0" w:color="000000"/>
              <w:left w:val="single" w:sz="8" w:space="0" w:color="000000"/>
              <w:bottom w:val="nil"/>
              <w:right w:val="nil"/>
            </w:tcBorders>
          </w:tcPr>
          <w:p w:rsidR="00047932" w:rsidRPr="003A6343" w:rsidRDefault="00047932" w:rsidP="00E26DE1">
            <w:pPr>
              <w:rPr>
                <w:color w:val="000000"/>
                <w:sz w:val="20"/>
                <w:szCs w:val="20"/>
              </w:rPr>
            </w:pPr>
            <w:r w:rsidRPr="003A6343">
              <w:rPr>
                <w:color w:val="000000"/>
                <w:sz w:val="20"/>
                <w:szCs w:val="20"/>
              </w:rPr>
              <w:t>Дебиторская задолженность (платежи по которой ожидаются более чем через 12 месяцев после отчетной даты)</w:t>
            </w:r>
          </w:p>
        </w:tc>
        <w:tc>
          <w:tcPr>
            <w:tcW w:w="560" w:type="dxa"/>
            <w:tcBorders>
              <w:top w:val="single" w:sz="8" w:space="0" w:color="000000"/>
              <w:left w:val="single" w:sz="8" w:space="0" w:color="auto"/>
              <w:bottom w:val="nil"/>
              <w:right w:val="nil"/>
            </w:tcBorders>
            <w:vAlign w:val="center"/>
          </w:tcPr>
          <w:p w:rsidR="00047932" w:rsidRPr="003A6343" w:rsidRDefault="00047932" w:rsidP="00E26DE1">
            <w:pPr>
              <w:rPr>
                <w:color w:val="000000"/>
                <w:sz w:val="20"/>
                <w:szCs w:val="20"/>
              </w:rPr>
            </w:pPr>
            <w:r w:rsidRPr="003A6343">
              <w:rPr>
                <w:color w:val="000000"/>
                <w:sz w:val="20"/>
                <w:szCs w:val="20"/>
              </w:rPr>
              <w:t>230</w:t>
            </w:r>
          </w:p>
        </w:tc>
        <w:tc>
          <w:tcPr>
            <w:tcW w:w="1120" w:type="dxa"/>
            <w:tcBorders>
              <w:top w:val="nil"/>
              <w:left w:val="single" w:sz="8" w:space="0" w:color="auto"/>
              <w:bottom w:val="single" w:sz="4" w:space="0" w:color="auto"/>
              <w:right w:val="single" w:sz="4" w:space="0" w:color="auto"/>
            </w:tcBorders>
            <w:vAlign w:val="center"/>
          </w:tcPr>
          <w:p w:rsidR="00047932" w:rsidRPr="003A6343" w:rsidRDefault="00047932" w:rsidP="00E26DE1">
            <w:pPr>
              <w:rPr>
                <w:color w:val="000000"/>
                <w:sz w:val="20"/>
                <w:szCs w:val="20"/>
              </w:rPr>
            </w:pPr>
          </w:p>
        </w:tc>
        <w:tc>
          <w:tcPr>
            <w:tcW w:w="1173" w:type="dxa"/>
            <w:tcBorders>
              <w:top w:val="nil"/>
              <w:left w:val="nil"/>
              <w:bottom w:val="single" w:sz="4" w:space="0" w:color="auto"/>
              <w:right w:val="single" w:sz="8" w:space="0" w:color="auto"/>
            </w:tcBorders>
            <w:vAlign w:val="center"/>
          </w:tcPr>
          <w:p w:rsidR="00047932" w:rsidRPr="003A6343" w:rsidRDefault="00047932" w:rsidP="00E26DE1">
            <w:pPr>
              <w:rPr>
                <w:color w:val="000000"/>
                <w:sz w:val="20"/>
                <w:szCs w:val="20"/>
              </w:rPr>
            </w:pPr>
          </w:p>
        </w:tc>
        <w:tc>
          <w:tcPr>
            <w:tcW w:w="980" w:type="dxa"/>
            <w:tcBorders>
              <w:top w:val="nil"/>
              <w:left w:val="nil"/>
              <w:bottom w:val="single" w:sz="4" w:space="0" w:color="auto"/>
              <w:right w:val="single" w:sz="4" w:space="0" w:color="auto"/>
            </w:tcBorders>
            <w:noWrap/>
            <w:vAlign w:val="center"/>
          </w:tcPr>
          <w:p w:rsidR="00047932" w:rsidRPr="003A6343" w:rsidRDefault="00047932" w:rsidP="00E26DE1">
            <w:pPr>
              <w:rPr>
                <w:color w:val="000000"/>
                <w:sz w:val="20"/>
                <w:szCs w:val="20"/>
              </w:rPr>
            </w:pPr>
          </w:p>
        </w:tc>
        <w:tc>
          <w:tcPr>
            <w:tcW w:w="1207" w:type="dxa"/>
            <w:tcBorders>
              <w:top w:val="nil"/>
              <w:left w:val="nil"/>
              <w:bottom w:val="single" w:sz="4" w:space="0" w:color="auto"/>
              <w:right w:val="single" w:sz="8" w:space="0" w:color="auto"/>
            </w:tcBorders>
            <w:vAlign w:val="center"/>
          </w:tcPr>
          <w:p w:rsidR="00047932" w:rsidRPr="003A6343" w:rsidRDefault="00047932" w:rsidP="00E26DE1">
            <w:pPr>
              <w:rPr>
                <w:color w:val="000000"/>
                <w:sz w:val="20"/>
                <w:szCs w:val="20"/>
              </w:rPr>
            </w:pPr>
          </w:p>
        </w:tc>
        <w:tc>
          <w:tcPr>
            <w:tcW w:w="1013" w:type="dxa"/>
            <w:tcBorders>
              <w:top w:val="nil"/>
              <w:left w:val="nil"/>
              <w:bottom w:val="single" w:sz="4" w:space="0" w:color="auto"/>
              <w:right w:val="single" w:sz="4" w:space="0" w:color="auto"/>
            </w:tcBorders>
            <w:noWrap/>
            <w:vAlign w:val="center"/>
          </w:tcPr>
          <w:p w:rsidR="00047932" w:rsidRPr="003A6343" w:rsidRDefault="00047932" w:rsidP="00E26DE1">
            <w:pPr>
              <w:rPr>
                <w:color w:val="000000"/>
                <w:sz w:val="20"/>
                <w:szCs w:val="20"/>
              </w:rPr>
            </w:pPr>
          </w:p>
        </w:tc>
        <w:tc>
          <w:tcPr>
            <w:tcW w:w="1087" w:type="dxa"/>
            <w:tcBorders>
              <w:top w:val="nil"/>
              <w:left w:val="nil"/>
              <w:bottom w:val="single" w:sz="4" w:space="0" w:color="auto"/>
              <w:right w:val="single" w:sz="8" w:space="0" w:color="auto"/>
            </w:tcBorders>
            <w:vAlign w:val="center"/>
          </w:tcPr>
          <w:p w:rsidR="00047932" w:rsidRPr="003A6343" w:rsidRDefault="00047932" w:rsidP="00E26DE1">
            <w:pPr>
              <w:rPr>
                <w:color w:val="000000"/>
                <w:sz w:val="20"/>
                <w:szCs w:val="20"/>
              </w:rPr>
            </w:pPr>
          </w:p>
        </w:tc>
        <w:tc>
          <w:tcPr>
            <w:tcW w:w="1057" w:type="dxa"/>
            <w:tcBorders>
              <w:top w:val="nil"/>
              <w:left w:val="nil"/>
              <w:bottom w:val="single" w:sz="4" w:space="0" w:color="auto"/>
              <w:right w:val="single" w:sz="4" w:space="0" w:color="auto"/>
            </w:tcBorders>
            <w:noWrap/>
            <w:vAlign w:val="center"/>
          </w:tcPr>
          <w:p w:rsidR="00047932" w:rsidRPr="003A6343" w:rsidRDefault="00047932" w:rsidP="00E26DE1">
            <w:pPr>
              <w:rPr>
                <w:color w:val="000000"/>
                <w:sz w:val="20"/>
                <w:szCs w:val="20"/>
              </w:rPr>
            </w:pPr>
          </w:p>
        </w:tc>
        <w:tc>
          <w:tcPr>
            <w:tcW w:w="1001" w:type="dxa"/>
            <w:tcBorders>
              <w:top w:val="nil"/>
              <w:left w:val="nil"/>
              <w:bottom w:val="single" w:sz="4" w:space="0" w:color="auto"/>
              <w:right w:val="single" w:sz="8" w:space="0" w:color="auto"/>
            </w:tcBorders>
            <w:noWrap/>
            <w:vAlign w:val="center"/>
          </w:tcPr>
          <w:p w:rsidR="00047932" w:rsidRPr="003A6343" w:rsidRDefault="00047932" w:rsidP="00E26DE1">
            <w:pPr>
              <w:rPr>
                <w:color w:val="000000"/>
                <w:sz w:val="20"/>
                <w:szCs w:val="20"/>
              </w:rPr>
            </w:pPr>
          </w:p>
        </w:tc>
      </w:tr>
      <w:tr w:rsidR="00047932" w:rsidRPr="003A6343">
        <w:trPr>
          <w:trHeight w:val="465"/>
        </w:trPr>
        <w:tc>
          <w:tcPr>
            <w:tcW w:w="3640" w:type="dxa"/>
            <w:tcBorders>
              <w:top w:val="single" w:sz="8" w:space="0" w:color="000000"/>
              <w:left w:val="single" w:sz="8" w:space="0" w:color="000000"/>
              <w:bottom w:val="nil"/>
              <w:right w:val="nil"/>
            </w:tcBorders>
          </w:tcPr>
          <w:p w:rsidR="00047932" w:rsidRPr="003A6343" w:rsidRDefault="00047932" w:rsidP="00E26DE1">
            <w:pPr>
              <w:rPr>
                <w:color w:val="000000"/>
                <w:sz w:val="20"/>
                <w:szCs w:val="20"/>
              </w:rPr>
            </w:pPr>
            <w:r w:rsidRPr="003A6343">
              <w:rPr>
                <w:color w:val="000000"/>
                <w:sz w:val="20"/>
                <w:szCs w:val="20"/>
              </w:rPr>
              <w:t>в том числе покупатели и заказчики</w:t>
            </w:r>
          </w:p>
        </w:tc>
        <w:tc>
          <w:tcPr>
            <w:tcW w:w="560" w:type="dxa"/>
            <w:tcBorders>
              <w:top w:val="single" w:sz="8" w:space="0" w:color="000000"/>
              <w:left w:val="single" w:sz="8" w:space="0" w:color="auto"/>
              <w:bottom w:val="nil"/>
              <w:right w:val="nil"/>
            </w:tcBorders>
            <w:vAlign w:val="center"/>
          </w:tcPr>
          <w:p w:rsidR="00047932" w:rsidRPr="003A6343" w:rsidRDefault="00047932" w:rsidP="00E26DE1">
            <w:pPr>
              <w:rPr>
                <w:color w:val="000000"/>
                <w:sz w:val="20"/>
                <w:szCs w:val="20"/>
              </w:rPr>
            </w:pPr>
            <w:r w:rsidRPr="003A6343">
              <w:rPr>
                <w:color w:val="000000"/>
                <w:sz w:val="20"/>
                <w:szCs w:val="20"/>
              </w:rPr>
              <w:t>231</w:t>
            </w:r>
          </w:p>
        </w:tc>
        <w:tc>
          <w:tcPr>
            <w:tcW w:w="1120" w:type="dxa"/>
            <w:tcBorders>
              <w:top w:val="nil"/>
              <w:left w:val="single" w:sz="8" w:space="0" w:color="auto"/>
              <w:bottom w:val="single" w:sz="4" w:space="0" w:color="auto"/>
              <w:right w:val="single" w:sz="4" w:space="0" w:color="auto"/>
            </w:tcBorders>
            <w:vAlign w:val="center"/>
          </w:tcPr>
          <w:p w:rsidR="00047932" w:rsidRPr="003A6343" w:rsidRDefault="00047932" w:rsidP="00E26DE1">
            <w:pPr>
              <w:rPr>
                <w:color w:val="000000"/>
                <w:sz w:val="20"/>
                <w:szCs w:val="20"/>
              </w:rPr>
            </w:pPr>
          </w:p>
        </w:tc>
        <w:tc>
          <w:tcPr>
            <w:tcW w:w="1173" w:type="dxa"/>
            <w:tcBorders>
              <w:top w:val="nil"/>
              <w:left w:val="nil"/>
              <w:bottom w:val="single" w:sz="4" w:space="0" w:color="auto"/>
              <w:right w:val="single" w:sz="8" w:space="0" w:color="auto"/>
            </w:tcBorders>
            <w:vAlign w:val="center"/>
          </w:tcPr>
          <w:p w:rsidR="00047932" w:rsidRPr="003A6343" w:rsidRDefault="00047932" w:rsidP="00E26DE1">
            <w:pPr>
              <w:rPr>
                <w:color w:val="000000"/>
                <w:sz w:val="20"/>
                <w:szCs w:val="20"/>
              </w:rPr>
            </w:pPr>
          </w:p>
        </w:tc>
        <w:tc>
          <w:tcPr>
            <w:tcW w:w="980" w:type="dxa"/>
            <w:tcBorders>
              <w:top w:val="nil"/>
              <w:left w:val="nil"/>
              <w:bottom w:val="single" w:sz="4" w:space="0" w:color="auto"/>
              <w:right w:val="single" w:sz="4" w:space="0" w:color="auto"/>
            </w:tcBorders>
            <w:noWrap/>
            <w:vAlign w:val="center"/>
          </w:tcPr>
          <w:p w:rsidR="00047932" w:rsidRPr="003A6343" w:rsidRDefault="00047932" w:rsidP="00E26DE1">
            <w:pPr>
              <w:rPr>
                <w:color w:val="000000"/>
                <w:sz w:val="20"/>
                <w:szCs w:val="20"/>
              </w:rPr>
            </w:pPr>
          </w:p>
        </w:tc>
        <w:tc>
          <w:tcPr>
            <w:tcW w:w="1207" w:type="dxa"/>
            <w:tcBorders>
              <w:top w:val="nil"/>
              <w:left w:val="nil"/>
              <w:bottom w:val="single" w:sz="4" w:space="0" w:color="auto"/>
              <w:right w:val="single" w:sz="8" w:space="0" w:color="auto"/>
            </w:tcBorders>
            <w:vAlign w:val="center"/>
          </w:tcPr>
          <w:p w:rsidR="00047932" w:rsidRPr="003A6343" w:rsidRDefault="00047932" w:rsidP="00E26DE1">
            <w:pPr>
              <w:rPr>
                <w:color w:val="000000"/>
                <w:sz w:val="20"/>
                <w:szCs w:val="20"/>
              </w:rPr>
            </w:pPr>
          </w:p>
        </w:tc>
        <w:tc>
          <w:tcPr>
            <w:tcW w:w="1013" w:type="dxa"/>
            <w:tcBorders>
              <w:top w:val="nil"/>
              <w:left w:val="nil"/>
              <w:bottom w:val="single" w:sz="4" w:space="0" w:color="auto"/>
              <w:right w:val="single" w:sz="4" w:space="0" w:color="auto"/>
            </w:tcBorders>
            <w:noWrap/>
            <w:vAlign w:val="center"/>
          </w:tcPr>
          <w:p w:rsidR="00047932" w:rsidRPr="003A6343" w:rsidRDefault="00047932" w:rsidP="00E26DE1">
            <w:pPr>
              <w:rPr>
                <w:color w:val="000000"/>
                <w:sz w:val="20"/>
                <w:szCs w:val="20"/>
              </w:rPr>
            </w:pPr>
          </w:p>
        </w:tc>
        <w:tc>
          <w:tcPr>
            <w:tcW w:w="1087" w:type="dxa"/>
            <w:tcBorders>
              <w:top w:val="nil"/>
              <w:left w:val="nil"/>
              <w:bottom w:val="single" w:sz="4" w:space="0" w:color="auto"/>
              <w:right w:val="single" w:sz="8" w:space="0" w:color="auto"/>
            </w:tcBorders>
            <w:vAlign w:val="center"/>
          </w:tcPr>
          <w:p w:rsidR="00047932" w:rsidRPr="003A6343" w:rsidRDefault="00047932" w:rsidP="00E26DE1">
            <w:pPr>
              <w:rPr>
                <w:color w:val="000000"/>
                <w:sz w:val="20"/>
                <w:szCs w:val="20"/>
              </w:rPr>
            </w:pPr>
          </w:p>
        </w:tc>
        <w:tc>
          <w:tcPr>
            <w:tcW w:w="1057" w:type="dxa"/>
            <w:tcBorders>
              <w:top w:val="nil"/>
              <w:left w:val="nil"/>
              <w:bottom w:val="single" w:sz="4" w:space="0" w:color="auto"/>
              <w:right w:val="single" w:sz="4" w:space="0" w:color="auto"/>
            </w:tcBorders>
            <w:noWrap/>
            <w:vAlign w:val="center"/>
          </w:tcPr>
          <w:p w:rsidR="00047932" w:rsidRPr="003A6343" w:rsidRDefault="00047932" w:rsidP="00E26DE1">
            <w:pPr>
              <w:rPr>
                <w:color w:val="000000"/>
                <w:sz w:val="20"/>
                <w:szCs w:val="20"/>
              </w:rPr>
            </w:pPr>
          </w:p>
        </w:tc>
        <w:tc>
          <w:tcPr>
            <w:tcW w:w="1001" w:type="dxa"/>
            <w:tcBorders>
              <w:top w:val="nil"/>
              <w:left w:val="nil"/>
              <w:bottom w:val="single" w:sz="4" w:space="0" w:color="auto"/>
              <w:right w:val="single" w:sz="8" w:space="0" w:color="auto"/>
            </w:tcBorders>
            <w:noWrap/>
            <w:vAlign w:val="center"/>
          </w:tcPr>
          <w:p w:rsidR="00047932" w:rsidRPr="003A6343" w:rsidRDefault="00047932" w:rsidP="00E26DE1">
            <w:pPr>
              <w:rPr>
                <w:color w:val="000000"/>
                <w:sz w:val="20"/>
                <w:szCs w:val="20"/>
              </w:rPr>
            </w:pPr>
          </w:p>
        </w:tc>
      </w:tr>
      <w:tr w:rsidR="00047932" w:rsidRPr="003A6343">
        <w:trPr>
          <w:trHeight w:val="1155"/>
        </w:trPr>
        <w:tc>
          <w:tcPr>
            <w:tcW w:w="3640" w:type="dxa"/>
            <w:tcBorders>
              <w:top w:val="single" w:sz="8" w:space="0" w:color="000000"/>
              <w:left w:val="single" w:sz="8" w:space="0" w:color="000000"/>
              <w:bottom w:val="nil"/>
              <w:right w:val="nil"/>
            </w:tcBorders>
          </w:tcPr>
          <w:p w:rsidR="00047932" w:rsidRPr="003A6343" w:rsidRDefault="00047932" w:rsidP="00E26DE1">
            <w:pPr>
              <w:rPr>
                <w:color w:val="000000"/>
                <w:sz w:val="20"/>
                <w:szCs w:val="20"/>
              </w:rPr>
            </w:pPr>
            <w:r w:rsidRPr="003A6343">
              <w:rPr>
                <w:color w:val="000000"/>
                <w:sz w:val="20"/>
                <w:szCs w:val="20"/>
              </w:rPr>
              <w:t>Дебиторская задолженность (платежи по которой ожидаются в течение 12 месяцев после отчетной даты)</w:t>
            </w:r>
          </w:p>
        </w:tc>
        <w:tc>
          <w:tcPr>
            <w:tcW w:w="560" w:type="dxa"/>
            <w:tcBorders>
              <w:top w:val="single" w:sz="8" w:space="0" w:color="000000"/>
              <w:left w:val="single" w:sz="8" w:space="0" w:color="auto"/>
              <w:bottom w:val="nil"/>
              <w:right w:val="nil"/>
            </w:tcBorders>
            <w:vAlign w:val="center"/>
          </w:tcPr>
          <w:p w:rsidR="00047932" w:rsidRPr="003A6343" w:rsidRDefault="00047932" w:rsidP="00E26DE1">
            <w:pPr>
              <w:rPr>
                <w:color w:val="000000"/>
                <w:sz w:val="20"/>
                <w:szCs w:val="20"/>
              </w:rPr>
            </w:pPr>
            <w:r w:rsidRPr="003A6343">
              <w:rPr>
                <w:color w:val="000000"/>
                <w:sz w:val="20"/>
                <w:szCs w:val="20"/>
              </w:rPr>
              <w:t>240</w:t>
            </w:r>
          </w:p>
        </w:tc>
        <w:tc>
          <w:tcPr>
            <w:tcW w:w="1120" w:type="dxa"/>
            <w:tcBorders>
              <w:top w:val="nil"/>
              <w:left w:val="single" w:sz="8" w:space="0" w:color="auto"/>
              <w:bottom w:val="single" w:sz="4" w:space="0" w:color="auto"/>
              <w:right w:val="single" w:sz="4" w:space="0" w:color="auto"/>
            </w:tcBorders>
            <w:vAlign w:val="center"/>
          </w:tcPr>
          <w:p w:rsidR="00047932" w:rsidRPr="003A6343" w:rsidRDefault="00047932" w:rsidP="00E26DE1">
            <w:pPr>
              <w:rPr>
                <w:color w:val="000000"/>
                <w:sz w:val="20"/>
                <w:szCs w:val="20"/>
              </w:rPr>
            </w:pPr>
            <w:r w:rsidRPr="003A6343">
              <w:rPr>
                <w:color w:val="000000"/>
                <w:sz w:val="20"/>
                <w:szCs w:val="20"/>
              </w:rPr>
              <w:t>27067</w:t>
            </w:r>
          </w:p>
        </w:tc>
        <w:tc>
          <w:tcPr>
            <w:tcW w:w="1173" w:type="dxa"/>
            <w:tcBorders>
              <w:top w:val="nil"/>
              <w:left w:val="nil"/>
              <w:bottom w:val="single" w:sz="4" w:space="0" w:color="auto"/>
              <w:right w:val="single" w:sz="8" w:space="0" w:color="auto"/>
            </w:tcBorders>
            <w:vAlign w:val="center"/>
          </w:tcPr>
          <w:p w:rsidR="00047932" w:rsidRPr="003A6343" w:rsidRDefault="00047932" w:rsidP="00E26DE1">
            <w:pPr>
              <w:rPr>
                <w:color w:val="000000"/>
                <w:sz w:val="20"/>
                <w:szCs w:val="20"/>
              </w:rPr>
            </w:pPr>
            <w:r w:rsidRPr="003A6343">
              <w:rPr>
                <w:color w:val="000000"/>
                <w:sz w:val="20"/>
                <w:szCs w:val="20"/>
              </w:rPr>
              <w:t>14,78%</w:t>
            </w:r>
          </w:p>
        </w:tc>
        <w:tc>
          <w:tcPr>
            <w:tcW w:w="980" w:type="dxa"/>
            <w:tcBorders>
              <w:top w:val="nil"/>
              <w:left w:val="nil"/>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475374</w:t>
            </w:r>
          </w:p>
        </w:tc>
        <w:tc>
          <w:tcPr>
            <w:tcW w:w="1207" w:type="dxa"/>
            <w:tcBorders>
              <w:top w:val="nil"/>
              <w:left w:val="nil"/>
              <w:bottom w:val="single" w:sz="4" w:space="0" w:color="auto"/>
              <w:right w:val="single" w:sz="8" w:space="0" w:color="auto"/>
            </w:tcBorders>
            <w:vAlign w:val="center"/>
          </w:tcPr>
          <w:p w:rsidR="00047932" w:rsidRPr="003A6343" w:rsidRDefault="00047932" w:rsidP="00E26DE1">
            <w:pPr>
              <w:rPr>
                <w:color w:val="000000"/>
                <w:sz w:val="20"/>
                <w:szCs w:val="20"/>
              </w:rPr>
            </w:pPr>
            <w:r w:rsidRPr="003A6343">
              <w:rPr>
                <w:color w:val="000000"/>
                <w:sz w:val="20"/>
                <w:szCs w:val="20"/>
              </w:rPr>
              <w:t>74,25%</w:t>
            </w:r>
          </w:p>
        </w:tc>
        <w:tc>
          <w:tcPr>
            <w:tcW w:w="1013" w:type="dxa"/>
            <w:tcBorders>
              <w:top w:val="nil"/>
              <w:left w:val="nil"/>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78115</w:t>
            </w:r>
          </w:p>
        </w:tc>
        <w:tc>
          <w:tcPr>
            <w:tcW w:w="1087" w:type="dxa"/>
            <w:tcBorders>
              <w:top w:val="nil"/>
              <w:left w:val="nil"/>
              <w:bottom w:val="single" w:sz="4" w:space="0" w:color="auto"/>
              <w:right w:val="single" w:sz="8" w:space="0" w:color="auto"/>
            </w:tcBorders>
            <w:vAlign w:val="center"/>
          </w:tcPr>
          <w:p w:rsidR="00047932" w:rsidRPr="003A6343" w:rsidRDefault="00047932" w:rsidP="00E26DE1">
            <w:pPr>
              <w:rPr>
                <w:color w:val="000000"/>
                <w:sz w:val="20"/>
                <w:szCs w:val="20"/>
              </w:rPr>
            </w:pPr>
            <w:r w:rsidRPr="003A6343">
              <w:rPr>
                <w:color w:val="000000"/>
                <w:sz w:val="20"/>
                <w:szCs w:val="20"/>
              </w:rPr>
              <w:t>12,13%</w:t>
            </w:r>
          </w:p>
        </w:tc>
        <w:tc>
          <w:tcPr>
            <w:tcW w:w="1057" w:type="dxa"/>
            <w:tcBorders>
              <w:top w:val="nil"/>
              <w:left w:val="nil"/>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1756,29%</w:t>
            </w:r>
          </w:p>
        </w:tc>
        <w:tc>
          <w:tcPr>
            <w:tcW w:w="1001" w:type="dxa"/>
            <w:tcBorders>
              <w:top w:val="nil"/>
              <w:left w:val="nil"/>
              <w:bottom w:val="single" w:sz="4" w:space="0" w:color="auto"/>
              <w:right w:val="single" w:sz="8" w:space="0" w:color="auto"/>
            </w:tcBorders>
            <w:noWrap/>
            <w:vAlign w:val="center"/>
          </w:tcPr>
          <w:p w:rsidR="00047932" w:rsidRPr="003A6343" w:rsidRDefault="00047932" w:rsidP="00E26DE1">
            <w:pPr>
              <w:rPr>
                <w:color w:val="000000"/>
                <w:sz w:val="20"/>
                <w:szCs w:val="20"/>
              </w:rPr>
            </w:pPr>
            <w:r w:rsidRPr="003A6343">
              <w:rPr>
                <w:color w:val="000000"/>
                <w:sz w:val="20"/>
                <w:szCs w:val="20"/>
              </w:rPr>
              <w:t>16,43%</w:t>
            </w:r>
          </w:p>
        </w:tc>
      </w:tr>
      <w:tr w:rsidR="00047932" w:rsidRPr="003A6343">
        <w:trPr>
          <w:trHeight w:val="480"/>
        </w:trPr>
        <w:tc>
          <w:tcPr>
            <w:tcW w:w="3640" w:type="dxa"/>
            <w:tcBorders>
              <w:top w:val="single" w:sz="8" w:space="0" w:color="000000"/>
              <w:left w:val="single" w:sz="8" w:space="0" w:color="000000"/>
              <w:bottom w:val="nil"/>
              <w:right w:val="nil"/>
            </w:tcBorders>
          </w:tcPr>
          <w:p w:rsidR="00047932" w:rsidRPr="003A6343" w:rsidRDefault="00047932" w:rsidP="00E26DE1">
            <w:pPr>
              <w:rPr>
                <w:color w:val="000000"/>
                <w:sz w:val="20"/>
                <w:szCs w:val="20"/>
              </w:rPr>
            </w:pPr>
            <w:r w:rsidRPr="003A6343">
              <w:rPr>
                <w:color w:val="000000"/>
                <w:sz w:val="20"/>
                <w:szCs w:val="20"/>
              </w:rPr>
              <w:t>в том числе покупатели и заказчики</w:t>
            </w:r>
          </w:p>
        </w:tc>
        <w:tc>
          <w:tcPr>
            <w:tcW w:w="560" w:type="dxa"/>
            <w:tcBorders>
              <w:top w:val="single" w:sz="8" w:space="0" w:color="000000"/>
              <w:left w:val="single" w:sz="8" w:space="0" w:color="auto"/>
              <w:bottom w:val="nil"/>
              <w:right w:val="nil"/>
            </w:tcBorders>
            <w:vAlign w:val="center"/>
          </w:tcPr>
          <w:p w:rsidR="00047932" w:rsidRPr="003A6343" w:rsidRDefault="00047932" w:rsidP="00E26DE1">
            <w:pPr>
              <w:rPr>
                <w:color w:val="000000"/>
                <w:sz w:val="20"/>
                <w:szCs w:val="20"/>
              </w:rPr>
            </w:pPr>
            <w:r w:rsidRPr="003A6343">
              <w:rPr>
                <w:color w:val="000000"/>
                <w:sz w:val="20"/>
                <w:szCs w:val="20"/>
              </w:rPr>
              <w:t>241</w:t>
            </w:r>
          </w:p>
        </w:tc>
        <w:tc>
          <w:tcPr>
            <w:tcW w:w="1120" w:type="dxa"/>
            <w:tcBorders>
              <w:top w:val="nil"/>
              <w:left w:val="single" w:sz="8" w:space="0" w:color="auto"/>
              <w:bottom w:val="single" w:sz="4" w:space="0" w:color="auto"/>
              <w:right w:val="single" w:sz="4" w:space="0" w:color="auto"/>
            </w:tcBorders>
            <w:vAlign w:val="center"/>
          </w:tcPr>
          <w:p w:rsidR="00047932" w:rsidRPr="003A6343" w:rsidRDefault="00047932" w:rsidP="00E26DE1">
            <w:pPr>
              <w:rPr>
                <w:color w:val="000000"/>
                <w:sz w:val="20"/>
                <w:szCs w:val="20"/>
              </w:rPr>
            </w:pPr>
            <w:r w:rsidRPr="003A6343">
              <w:rPr>
                <w:color w:val="000000"/>
                <w:sz w:val="20"/>
                <w:szCs w:val="20"/>
              </w:rPr>
              <w:t>18526</w:t>
            </w:r>
          </w:p>
        </w:tc>
        <w:tc>
          <w:tcPr>
            <w:tcW w:w="1173" w:type="dxa"/>
            <w:tcBorders>
              <w:top w:val="nil"/>
              <w:left w:val="nil"/>
              <w:bottom w:val="single" w:sz="4" w:space="0" w:color="auto"/>
              <w:right w:val="single" w:sz="8" w:space="0" w:color="auto"/>
            </w:tcBorders>
            <w:vAlign w:val="center"/>
          </w:tcPr>
          <w:p w:rsidR="00047932" w:rsidRPr="003A6343" w:rsidRDefault="00047932" w:rsidP="00E26DE1">
            <w:pPr>
              <w:rPr>
                <w:color w:val="000000"/>
                <w:sz w:val="20"/>
                <w:szCs w:val="20"/>
              </w:rPr>
            </w:pPr>
            <w:r w:rsidRPr="003A6343">
              <w:rPr>
                <w:color w:val="000000"/>
                <w:sz w:val="20"/>
                <w:szCs w:val="20"/>
              </w:rPr>
              <w:t>68,44%</w:t>
            </w:r>
          </w:p>
        </w:tc>
        <w:tc>
          <w:tcPr>
            <w:tcW w:w="980" w:type="dxa"/>
            <w:tcBorders>
              <w:top w:val="nil"/>
              <w:left w:val="nil"/>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51239</w:t>
            </w:r>
          </w:p>
        </w:tc>
        <w:tc>
          <w:tcPr>
            <w:tcW w:w="1207" w:type="dxa"/>
            <w:tcBorders>
              <w:top w:val="nil"/>
              <w:left w:val="nil"/>
              <w:bottom w:val="single" w:sz="4" w:space="0" w:color="auto"/>
              <w:right w:val="single" w:sz="8" w:space="0" w:color="auto"/>
            </w:tcBorders>
            <w:vAlign w:val="center"/>
          </w:tcPr>
          <w:p w:rsidR="00047932" w:rsidRPr="003A6343" w:rsidRDefault="00047932" w:rsidP="00E26DE1">
            <w:pPr>
              <w:rPr>
                <w:color w:val="000000"/>
                <w:sz w:val="20"/>
                <w:szCs w:val="20"/>
              </w:rPr>
            </w:pPr>
            <w:r w:rsidRPr="003A6343">
              <w:rPr>
                <w:color w:val="000000"/>
                <w:sz w:val="20"/>
                <w:szCs w:val="20"/>
              </w:rPr>
              <w:t>10,78%</w:t>
            </w:r>
          </w:p>
        </w:tc>
        <w:tc>
          <w:tcPr>
            <w:tcW w:w="1013" w:type="dxa"/>
            <w:tcBorders>
              <w:top w:val="nil"/>
              <w:left w:val="nil"/>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39211</w:t>
            </w:r>
          </w:p>
        </w:tc>
        <w:tc>
          <w:tcPr>
            <w:tcW w:w="1087" w:type="dxa"/>
            <w:tcBorders>
              <w:top w:val="nil"/>
              <w:left w:val="nil"/>
              <w:bottom w:val="single" w:sz="4" w:space="0" w:color="auto"/>
              <w:right w:val="single" w:sz="8" w:space="0" w:color="auto"/>
            </w:tcBorders>
            <w:vAlign w:val="center"/>
          </w:tcPr>
          <w:p w:rsidR="00047932" w:rsidRPr="003A6343" w:rsidRDefault="00047932" w:rsidP="00E26DE1">
            <w:pPr>
              <w:rPr>
                <w:color w:val="000000"/>
                <w:sz w:val="20"/>
                <w:szCs w:val="20"/>
              </w:rPr>
            </w:pPr>
            <w:r w:rsidRPr="003A6343">
              <w:rPr>
                <w:color w:val="000000"/>
                <w:sz w:val="20"/>
                <w:szCs w:val="20"/>
              </w:rPr>
              <w:t>50,20%</w:t>
            </w:r>
          </w:p>
        </w:tc>
        <w:tc>
          <w:tcPr>
            <w:tcW w:w="1057" w:type="dxa"/>
            <w:tcBorders>
              <w:top w:val="nil"/>
              <w:left w:val="nil"/>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276,58%</w:t>
            </w:r>
          </w:p>
        </w:tc>
        <w:tc>
          <w:tcPr>
            <w:tcW w:w="1001" w:type="dxa"/>
            <w:tcBorders>
              <w:top w:val="nil"/>
              <w:left w:val="nil"/>
              <w:bottom w:val="single" w:sz="4" w:space="0" w:color="auto"/>
              <w:right w:val="single" w:sz="8" w:space="0" w:color="auto"/>
            </w:tcBorders>
            <w:noWrap/>
            <w:vAlign w:val="center"/>
          </w:tcPr>
          <w:p w:rsidR="00047932" w:rsidRPr="003A6343" w:rsidRDefault="00047932" w:rsidP="00E26DE1">
            <w:pPr>
              <w:rPr>
                <w:color w:val="000000"/>
                <w:sz w:val="20"/>
                <w:szCs w:val="20"/>
              </w:rPr>
            </w:pPr>
            <w:r w:rsidRPr="003A6343">
              <w:rPr>
                <w:color w:val="000000"/>
                <w:sz w:val="20"/>
                <w:szCs w:val="20"/>
              </w:rPr>
              <w:t>76,53%</w:t>
            </w:r>
          </w:p>
        </w:tc>
      </w:tr>
      <w:tr w:rsidR="00047932" w:rsidRPr="003A6343">
        <w:trPr>
          <w:trHeight w:val="480"/>
        </w:trPr>
        <w:tc>
          <w:tcPr>
            <w:tcW w:w="3640" w:type="dxa"/>
            <w:tcBorders>
              <w:top w:val="single" w:sz="8" w:space="0" w:color="000000"/>
              <w:left w:val="single" w:sz="8" w:space="0" w:color="000000"/>
              <w:bottom w:val="nil"/>
              <w:right w:val="nil"/>
            </w:tcBorders>
          </w:tcPr>
          <w:p w:rsidR="00047932" w:rsidRPr="003A6343" w:rsidRDefault="00047932" w:rsidP="00E26DE1">
            <w:pPr>
              <w:rPr>
                <w:color w:val="000000"/>
                <w:sz w:val="20"/>
                <w:szCs w:val="20"/>
              </w:rPr>
            </w:pPr>
            <w:r w:rsidRPr="003A6343">
              <w:rPr>
                <w:color w:val="000000"/>
                <w:sz w:val="20"/>
                <w:szCs w:val="20"/>
              </w:rPr>
              <w:t>Краткосрочные финансовые вложения</w:t>
            </w:r>
          </w:p>
        </w:tc>
        <w:tc>
          <w:tcPr>
            <w:tcW w:w="560" w:type="dxa"/>
            <w:tcBorders>
              <w:top w:val="single" w:sz="8" w:space="0" w:color="000000"/>
              <w:left w:val="single" w:sz="8" w:space="0" w:color="auto"/>
              <w:bottom w:val="nil"/>
              <w:right w:val="nil"/>
            </w:tcBorders>
            <w:vAlign w:val="center"/>
          </w:tcPr>
          <w:p w:rsidR="00047932" w:rsidRPr="003A6343" w:rsidRDefault="00047932" w:rsidP="00E26DE1">
            <w:pPr>
              <w:rPr>
                <w:color w:val="000000"/>
                <w:sz w:val="20"/>
                <w:szCs w:val="20"/>
              </w:rPr>
            </w:pPr>
            <w:r w:rsidRPr="003A6343">
              <w:rPr>
                <w:color w:val="000000"/>
                <w:sz w:val="20"/>
                <w:szCs w:val="20"/>
              </w:rPr>
              <w:t>250</w:t>
            </w:r>
          </w:p>
        </w:tc>
        <w:tc>
          <w:tcPr>
            <w:tcW w:w="1120" w:type="dxa"/>
            <w:tcBorders>
              <w:top w:val="nil"/>
              <w:left w:val="single" w:sz="8" w:space="0" w:color="auto"/>
              <w:bottom w:val="single" w:sz="4" w:space="0" w:color="auto"/>
              <w:right w:val="single" w:sz="4" w:space="0" w:color="auto"/>
            </w:tcBorders>
            <w:vAlign w:val="center"/>
          </w:tcPr>
          <w:p w:rsidR="00047932" w:rsidRPr="003A6343" w:rsidRDefault="00047932" w:rsidP="00E26DE1">
            <w:pPr>
              <w:rPr>
                <w:color w:val="000000"/>
                <w:sz w:val="20"/>
                <w:szCs w:val="20"/>
              </w:rPr>
            </w:pPr>
          </w:p>
        </w:tc>
        <w:tc>
          <w:tcPr>
            <w:tcW w:w="1173" w:type="dxa"/>
            <w:tcBorders>
              <w:top w:val="nil"/>
              <w:left w:val="nil"/>
              <w:bottom w:val="single" w:sz="4" w:space="0" w:color="auto"/>
              <w:right w:val="single" w:sz="8" w:space="0" w:color="auto"/>
            </w:tcBorders>
            <w:vAlign w:val="center"/>
          </w:tcPr>
          <w:p w:rsidR="00047932" w:rsidRPr="003A6343" w:rsidRDefault="00047932" w:rsidP="00E26DE1">
            <w:pPr>
              <w:rPr>
                <w:color w:val="000000"/>
                <w:sz w:val="20"/>
                <w:szCs w:val="20"/>
              </w:rPr>
            </w:pPr>
          </w:p>
        </w:tc>
        <w:tc>
          <w:tcPr>
            <w:tcW w:w="980" w:type="dxa"/>
            <w:tcBorders>
              <w:top w:val="nil"/>
              <w:left w:val="nil"/>
              <w:bottom w:val="single" w:sz="4" w:space="0" w:color="auto"/>
              <w:right w:val="single" w:sz="4" w:space="0" w:color="auto"/>
            </w:tcBorders>
            <w:noWrap/>
            <w:vAlign w:val="center"/>
          </w:tcPr>
          <w:p w:rsidR="00047932" w:rsidRPr="003A6343" w:rsidRDefault="00047932" w:rsidP="00E26DE1">
            <w:pPr>
              <w:rPr>
                <w:color w:val="000000"/>
                <w:sz w:val="20"/>
                <w:szCs w:val="20"/>
              </w:rPr>
            </w:pPr>
          </w:p>
        </w:tc>
        <w:tc>
          <w:tcPr>
            <w:tcW w:w="1207" w:type="dxa"/>
            <w:tcBorders>
              <w:top w:val="nil"/>
              <w:left w:val="nil"/>
              <w:bottom w:val="single" w:sz="4" w:space="0" w:color="auto"/>
              <w:right w:val="single" w:sz="8" w:space="0" w:color="auto"/>
            </w:tcBorders>
            <w:vAlign w:val="center"/>
          </w:tcPr>
          <w:p w:rsidR="00047932" w:rsidRPr="003A6343" w:rsidRDefault="00047932" w:rsidP="00E26DE1">
            <w:pPr>
              <w:rPr>
                <w:color w:val="000000"/>
                <w:sz w:val="20"/>
                <w:szCs w:val="20"/>
              </w:rPr>
            </w:pPr>
          </w:p>
        </w:tc>
        <w:tc>
          <w:tcPr>
            <w:tcW w:w="1013" w:type="dxa"/>
            <w:tcBorders>
              <w:top w:val="nil"/>
              <w:left w:val="nil"/>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390061</w:t>
            </w:r>
          </w:p>
        </w:tc>
        <w:tc>
          <w:tcPr>
            <w:tcW w:w="1087" w:type="dxa"/>
            <w:tcBorders>
              <w:top w:val="nil"/>
              <w:left w:val="nil"/>
              <w:bottom w:val="single" w:sz="4" w:space="0" w:color="auto"/>
              <w:right w:val="single" w:sz="8" w:space="0" w:color="auto"/>
            </w:tcBorders>
            <w:vAlign w:val="center"/>
          </w:tcPr>
          <w:p w:rsidR="00047932" w:rsidRPr="003A6343" w:rsidRDefault="00047932" w:rsidP="00E26DE1">
            <w:pPr>
              <w:rPr>
                <w:color w:val="000000"/>
                <w:sz w:val="20"/>
                <w:szCs w:val="20"/>
              </w:rPr>
            </w:pPr>
            <w:r w:rsidRPr="003A6343">
              <w:rPr>
                <w:color w:val="000000"/>
                <w:sz w:val="20"/>
                <w:szCs w:val="20"/>
              </w:rPr>
              <w:t>60,58%</w:t>
            </w:r>
          </w:p>
        </w:tc>
        <w:tc>
          <w:tcPr>
            <w:tcW w:w="1057" w:type="dxa"/>
            <w:tcBorders>
              <w:top w:val="nil"/>
              <w:left w:val="nil"/>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0,00%</w:t>
            </w:r>
          </w:p>
        </w:tc>
        <w:tc>
          <w:tcPr>
            <w:tcW w:w="1001" w:type="dxa"/>
            <w:tcBorders>
              <w:top w:val="nil"/>
              <w:left w:val="nil"/>
              <w:bottom w:val="single" w:sz="4" w:space="0" w:color="auto"/>
              <w:right w:val="single" w:sz="8" w:space="0" w:color="auto"/>
            </w:tcBorders>
            <w:noWrap/>
            <w:vAlign w:val="center"/>
          </w:tcPr>
          <w:p w:rsidR="00047932" w:rsidRPr="003A6343" w:rsidRDefault="00047932" w:rsidP="00E26DE1">
            <w:pPr>
              <w:rPr>
                <w:color w:val="000000"/>
                <w:sz w:val="20"/>
                <w:szCs w:val="20"/>
              </w:rPr>
            </w:pPr>
            <w:r w:rsidRPr="003A6343">
              <w:rPr>
                <w:color w:val="000000"/>
                <w:sz w:val="20"/>
                <w:szCs w:val="20"/>
              </w:rPr>
              <w:t>-</w:t>
            </w:r>
          </w:p>
        </w:tc>
      </w:tr>
      <w:tr w:rsidR="00047932" w:rsidRPr="003A6343">
        <w:trPr>
          <w:trHeight w:val="255"/>
        </w:trPr>
        <w:tc>
          <w:tcPr>
            <w:tcW w:w="3640" w:type="dxa"/>
            <w:tcBorders>
              <w:top w:val="single" w:sz="8" w:space="0" w:color="000000"/>
              <w:left w:val="single" w:sz="8" w:space="0" w:color="000000"/>
              <w:bottom w:val="nil"/>
              <w:right w:val="nil"/>
            </w:tcBorders>
          </w:tcPr>
          <w:p w:rsidR="00047932" w:rsidRPr="003A6343" w:rsidRDefault="00047932" w:rsidP="00E26DE1">
            <w:pPr>
              <w:rPr>
                <w:color w:val="000000"/>
                <w:sz w:val="20"/>
                <w:szCs w:val="20"/>
              </w:rPr>
            </w:pPr>
            <w:r w:rsidRPr="003A6343">
              <w:rPr>
                <w:color w:val="000000"/>
                <w:sz w:val="20"/>
                <w:szCs w:val="20"/>
              </w:rPr>
              <w:t>Денежные средства</w:t>
            </w:r>
          </w:p>
        </w:tc>
        <w:tc>
          <w:tcPr>
            <w:tcW w:w="560" w:type="dxa"/>
            <w:tcBorders>
              <w:top w:val="single" w:sz="8" w:space="0" w:color="000000"/>
              <w:left w:val="single" w:sz="8" w:space="0" w:color="auto"/>
              <w:bottom w:val="nil"/>
              <w:right w:val="nil"/>
            </w:tcBorders>
            <w:vAlign w:val="center"/>
          </w:tcPr>
          <w:p w:rsidR="00047932" w:rsidRPr="003A6343" w:rsidRDefault="00047932" w:rsidP="00E26DE1">
            <w:pPr>
              <w:rPr>
                <w:color w:val="000000"/>
                <w:sz w:val="20"/>
                <w:szCs w:val="20"/>
              </w:rPr>
            </w:pPr>
            <w:r w:rsidRPr="003A6343">
              <w:rPr>
                <w:color w:val="000000"/>
                <w:sz w:val="20"/>
                <w:szCs w:val="20"/>
              </w:rPr>
              <w:t>260</w:t>
            </w:r>
          </w:p>
        </w:tc>
        <w:tc>
          <w:tcPr>
            <w:tcW w:w="1120" w:type="dxa"/>
            <w:tcBorders>
              <w:top w:val="nil"/>
              <w:left w:val="single" w:sz="8" w:space="0" w:color="auto"/>
              <w:bottom w:val="single" w:sz="4" w:space="0" w:color="auto"/>
              <w:right w:val="single" w:sz="4" w:space="0" w:color="auto"/>
            </w:tcBorders>
            <w:vAlign w:val="center"/>
          </w:tcPr>
          <w:p w:rsidR="00047932" w:rsidRPr="003A6343" w:rsidRDefault="00047932" w:rsidP="00E26DE1">
            <w:pPr>
              <w:rPr>
                <w:color w:val="000000"/>
                <w:sz w:val="20"/>
                <w:szCs w:val="20"/>
              </w:rPr>
            </w:pPr>
            <w:r w:rsidRPr="003A6343">
              <w:rPr>
                <w:color w:val="000000"/>
                <w:sz w:val="20"/>
                <w:szCs w:val="20"/>
              </w:rPr>
              <w:t>24449</w:t>
            </w:r>
          </w:p>
        </w:tc>
        <w:tc>
          <w:tcPr>
            <w:tcW w:w="1173" w:type="dxa"/>
            <w:tcBorders>
              <w:top w:val="nil"/>
              <w:left w:val="nil"/>
              <w:bottom w:val="single" w:sz="4" w:space="0" w:color="auto"/>
              <w:right w:val="single" w:sz="8" w:space="0" w:color="auto"/>
            </w:tcBorders>
            <w:vAlign w:val="center"/>
          </w:tcPr>
          <w:p w:rsidR="00047932" w:rsidRPr="003A6343" w:rsidRDefault="00047932" w:rsidP="00E26DE1">
            <w:pPr>
              <w:rPr>
                <w:color w:val="000000"/>
                <w:sz w:val="20"/>
                <w:szCs w:val="20"/>
              </w:rPr>
            </w:pPr>
            <w:r w:rsidRPr="003A6343">
              <w:rPr>
                <w:color w:val="000000"/>
                <w:sz w:val="20"/>
                <w:szCs w:val="20"/>
              </w:rPr>
              <w:t>13,35%</w:t>
            </w:r>
          </w:p>
        </w:tc>
        <w:tc>
          <w:tcPr>
            <w:tcW w:w="980" w:type="dxa"/>
            <w:tcBorders>
              <w:top w:val="nil"/>
              <w:left w:val="nil"/>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9955</w:t>
            </w:r>
          </w:p>
        </w:tc>
        <w:tc>
          <w:tcPr>
            <w:tcW w:w="1207" w:type="dxa"/>
            <w:tcBorders>
              <w:top w:val="nil"/>
              <w:left w:val="nil"/>
              <w:bottom w:val="single" w:sz="4" w:space="0" w:color="auto"/>
              <w:right w:val="single" w:sz="8" w:space="0" w:color="auto"/>
            </w:tcBorders>
            <w:vAlign w:val="center"/>
          </w:tcPr>
          <w:p w:rsidR="00047932" w:rsidRPr="003A6343" w:rsidRDefault="00047932" w:rsidP="00E26DE1">
            <w:pPr>
              <w:rPr>
                <w:color w:val="000000"/>
                <w:sz w:val="20"/>
                <w:szCs w:val="20"/>
              </w:rPr>
            </w:pPr>
            <w:r w:rsidRPr="003A6343">
              <w:rPr>
                <w:color w:val="000000"/>
                <w:sz w:val="20"/>
                <w:szCs w:val="20"/>
              </w:rPr>
              <w:t>1,55%</w:t>
            </w:r>
          </w:p>
        </w:tc>
        <w:tc>
          <w:tcPr>
            <w:tcW w:w="1013" w:type="dxa"/>
            <w:tcBorders>
              <w:top w:val="nil"/>
              <w:left w:val="nil"/>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485</w:t>
            </w:r>
          </w:p>
        </w:tc>
        <w:tc>
          <w:tcPr>
            <w:tcW w:w="1087" w:type="dxa"/>
            <w:tcBorders>
              <w:top w:val="nil"/>
              <w:left w:val="nil"/>
              <w:bottom w:val="single" w:sz="4" w:space="0" w:color="auto"/>
              <w:right w:val="single" w:sz="8" w:space="0" w:color="auto"/>
            </w:tcBorders>
            <w:vAlign w:val="center"/>
          </w:tcPr>
          <w:p w:rsidR="00047932" w:rsidRPr="003A6343" w:rsidRDefault="00047932" w:rsidP="00E26DE1">
            <w:pPr>
              <w:rPr>
                <w:color w:val="000000"/>
                <w:sz w:val="20"/>
                <w:szCs w:val="20"/>
              </w:rPr>
            </w:pPr>
            <w:r w:rsidRPr="003A6343">
              <w:rPr>
                <w:color w:val="000000"/>
                <w:sz w:val="20"/>
                <w:szCs w:val="20"/>
              </w:rPr>
              <w:t>0,08%</w:t>
            </w:r>
          </w:p>
        </w:tc>
        <w:tc>
          <w:tcPr>
            <w:tcW w:w="1057" w:type="dxa"/>
            <w:tcBorders>
              <w:top w:val="nil"/>
              <w:left w:val="nil"/>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40,72%</w:t>
            </w:r>
          </w:p>
        </w:tc>
        <w:tc>
          <w:tcPr>
            <w:tcW w:w="1001" w:type="dxa"/>
            <w:tcBorders>
              <w:top w:val="nil"/>
              <w:left w:val="nil"/>
              <w:bottom w:val="single" w:sz="4" w:space="0" w:color="auto"/>
              <w:right w:val="single" w:sz="8" w:space="0" w:color="auto"/>
            </w:tcBorders>
            <w:noWrap/>
            <w:vAlign w:val="center"/>
          </w:tcPr>
          <w:p w:rsidR="00047932" w:rsidRPr="003A6343" w:rsidRDefault="00047932" w:rsidP="00E26DE1">
            <w:pPr>
              <w:rPr>
                <w:color w:val="000000"/>
                <w:sz w:val="20"/>
                <w:szCs w:val="20"/>
              </w:rPr>
            </w:pPr>
            <w:r w:rsidRPr="003A6343">
              <w:rPr>
                <w:color w:val="000000"/>
                <w:sz w:val="20"/>
                <w:szCs w:val="20"/>
              </w:rPr>
              <w:t>4,87%</w:t>
            </w:r>
          </w:p>
        </w:tc>
      </w:tr>
      <w:tr w:rsidR="00047932" w:rsidRPr="003A6343">
        <w:trPr>
          <w:trHeight w:val="270"/>
        </w:trPr>
        <w:tc>
          <w:tcPr>
            <w:tcW w:w="3640" w:type="dxa"/>
            <w:tcBorders>
              <w:top w:val="single" w:sz="8" w:space="0" w:color="000000"/>
              <w:left w:val="single" w:sz="8" w:space="0" w:color="000000"/>
              <w:bottom w:val="nil"/>
              <w:right w:val="nil"/>
            </w:tcBorders>
          </w:tcPr>
          <w:p w:rsidR="00047932" w:rsidRPr="003A6343" w:rsidRDefault="00047932" w:rsidP="00E26DE1">
            <w:pPr>
              <w:rPr>
                <w:color w:val="000000"/>
                <w:sz w:val="20"/>
                <w:szCs w:val="20"/>
              </w:rPr>
            </w:pPr>
            <w:r w:rsidRPr="003A6343">
              <w:rPr>
                <w:color w:val="000000"/>
                <w:sz w:val="20"/>
                <w:szCs w:val="20"/>
              </w:rPr>
              <w:t>Прочие оборотные активы</w:t>
            </w:r>
          </w:p>
        </w:tc>
        <w:tc>
          <w:tcPr>
            <w:tcW w:w="560" w:type="dxa"/>
            <w:tcBorders>
              <w:top w:val="single" w:sz="8" w:space="0" w:color="000000"/>
              <w:left w:val="single" w:sz="8" w:space="0" w:color="auto"/>
              <w:bottom w:val="nil"/>
              <w:right w:val="nil"/>
            </w:tcBorders>
            <w:vAlign w:val="center"/>
          </w:tcPr>
          <w:p w:rsidR="00047932" w:rsidRPr="003A6343" w:rsidRDefault="00047932" w:rsidP="00E26DE1">
            <w:pPr>
              <w:rPr>
                <w:color w:val="000000"/>
                <w:sz w:val="20"/>
                <w:szCs w:val="20"/>
              </w:rPr>
            </w:pPr>
            <w:r w:rsidRPr="003A6343">
              <w:rPr>
                <w:color w:val="000000"/>
                <w:sz w:val="20"/>
                <w:szCs w:val="20"/>
              </w:rPr>
              <w:t>270</w:t>
            </w:r>
          </w:p>
        </w:tc>
        <w:tc>
          <w:tcPr>
            <w:tcW w:w="1120" w:type="dxa"/>
            <w:tcBorders>
              <w:top w:val="nil"/>
              <w:left w:val="single" w:sz="8" w:space="0" w:color="auto"/>
              <w:bottom w:val="single" w:sz="4" w:space="0" w:color="auto"/>
              <w:right w:val="single" w:sz="4" w:space="0" w:color="auto"/>
            </w:tcBorders>
            <w:vAlign w:val="center"/>
          </w:tcPr>
          <w:p w:rsidR="00047932" w:rsidRPr="003A6343" w:rsidRDefault="00047932" w:rsidP="00E26DE1">
            <w:pPr>
              <w:rPr>
                <w:color w:val="000000"/>
                <w:sz w:val="20"/>
                <w:szCs w:val="20"/>
              </w:rPr>
            </w:pPr>
            <w:r w:rsidRPr="003A6343">
              <w:rPr>
                <w:color w:val="000000"/>
                <w:sz w:val="20"/>
                <w:szCs w:val="20"/>
              </w:rPr>
              <w:t>1277</w:t>
            </w:r>
          </w:p>
        </w:tc>
        <w:tc>
          <w:tcPr>
            <w:tcW w:w="1173" w:type="dxa"/>
            <w:tcBorders>
              <w:top w:val="nil"/>
              <w:left w:val="nil"/>
              <w:bottom w:val="single" w:sz="4" w:space="0" w:color="auto"/>
              <w:right w:val="single" w:sz="8" w:space="0" w:color="auto"/>
            </w:tcBorders>
            <w:vAlign w:val="center"/>
          </w:tcPr>
          <w:p w:rsidR="00047932" w:rsidRPr="003A6343" w:rsidRDefault="00047932" w:rsidP="00E26DE1">
            <w:pPr>
              <w:rPr>
                <w:color w:val="000000"/>
                <w:sz w:val="20"/>
                <w:szCs w:val="20"/>
              </w:rPr>
            </w:pPr>
            <w:r w:rsidRPr="003A6343">
              <w:rPr>
                <w:color w:val="000000"/>
                <w:sz w:val="20"/>
                <w:szCs w:val="20"/>
              </w:rPr>
              <w:t>0,70%</w:t>
            </w:r>
          </w:p>
        </w:tc>
        <w:tc>
          <w:tcPr>
            <w:tcW w:w="980" w:type="dxa"/>
            <w:tcBorders>
              <w:top w:val="nil"/>
              <w:left w:val="nil"/>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681</w:t>
            </w:r>
          </w:p>
        </w:tc>
        <w:tc>
          <w:tcPr>
            <w:tcW w:w="1207" w:type="dxa"/>
            <w:tcBorders>
              <w:top w:val="nil"/>
              <w:left w:val="nil"/>
              <w:bottom w:val="single" w:sz="4" w:space="0" w:color="auto"/>
              <w:right w:val="single" w:sz="8" w:space="0" w:color="auto"/>
            </w:tcBorders>
            <w:vAlign w:val="center"/>
          </w:tcPr>
          <w:p w:rsidR="00047932" w:rsidRPr="003A6343" w:rsidRDefault="00047932" w:rsidP="00E26DE1">
            <w:pPr>
              <w:rPr>
                <w:color w:val="000000"/>
                <w:sz w:val="20"/>
                <w:szCs w:val="20"/>
              </w:rPr>
            </w:pPr>
            <w:r w:rsidRPr="003A6343">
              <w:rPr>
                <w:color w:val="000000"/>
                <w:sz w:val="20"/>
                <w:szCs w:val="20"/>
              </w:rPr>
              <w:t>0,11%</w:t>
            </w:r>
          </w:p>
        </w:tc>
        <w:tc>
          <w:tcPr>
            <w:tcW w:w="1013" w:type="dxa"/>
            <w:tcBorders>
              <w:top w:val="nil"/>
              <w:left w:val="nil"/>
              <w:bottom w:val="single" w:sz="4" w:space="0" w:color="auto"/>
              <w:right w:val="single" w:sz="4" w:space="0" w:color="auto"/>
            </w:tcBorders>
            <w:noWrap/>
            <w:vAlign w:val="center"/>
          </w:tcPr>
          <w:p w:rsidR="00047932" w:rsidRPr="003A6343" w:rsidRDefault="00047932" w:rsidP="00E26DE1">
            <w:pPr>
              <w:rPr>
                <w:color w:val="000000"/>
                <w:sz w:val="20"/>
                <w:szCs w:val="20"/>
              </w:rPr>
            </w:pPr>
          </w:p>
        </w:tc>
        <w:tc>
          <w:tcPr>
            <w:tcW w:w="1087" w:type="dxa"/>
            <w:tcBorders>
              <w:top w:val="nil"/>
              <w:left w:val="nil"/>
              <w:bottom w:val="single" w:sz="4" w:space="0" w:color="auto"/>
              <w:right w:val="single" w:sz="8" w:space="0" w:color="auto"/>
            </w:tcBorders>
            <w:vAlign w:val="center"/>
          </w:tcPr>
          <w:p w:rsidR="00047932" w:rsidRPr="003A6343" w:rsidRDefault="00047932" w:rsidP="00E26DE1">
            <w:pPr>
              <w:rPr>
                <w:color w:val="000000"/>
                <w:sz w:val="20"/>
                <w:szCs w:val="20"/>
              </w:rPr>
            </w:pPr>
          </w:p>
        </w:tc>
        <w:tc>
          <w:tcPr>
            <w:tcW w:w="1057" w:type="dxa"/>
            <w:tcBorders>
              <w:top w:val="nil"/>
              <w:left w:val="nil"/>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53,33%</w:t>
            </w:r>
          </w:p>
        </w:tc>
        <w:tc>
          <w:tcPr>
            <w:tcW w:w="1001" w:type="dxa"/>
            <w:tcBorders>
              <w:top w:val="nil"/>
              <w:left w:val="nil"/>
              <w:bottom w:val="single" w:sz="4" w:space="0" w:color="auto"/>
              <w:right w:val="single" w:sz="8" w:space="0" w:color="auto"/>
            </w:tcBorders>
            <w:noWrap/>
            <w:vAlign w:val="center"/>
          </w:tcPr>
          <w:p w:rsidR="00047932" w:rsidRPr="003A6343" w:rsidRDefault="00047932" w:rsidP="00E26DE1">
            <w:pPr>
              <w:rPr>
                <w:color w:val="000000"/>
                <w:sz w:val="20"/>
                <w:szCs w:val="20"/>
              </w:rPr>
            </w:pPr>
            <w:r w:rsidRPr="003A6343">
              <w:rPr>
                <w:color w:val="000000"/>
                <w:sz w:val="20"/>
                <w:szCs w:val="20"/>
              </w:rPr>
              <w:t>-</w:t>
            </w:r>
          </w:p>
        </w:tc>
      </w:tr>
      <w:tr w:rsidR="00047932" w:rsidRPr="003A6343">
        <w:trPr>
          <w:trHeight w:val="270"/>
        </w:trPr>
        <w:tc>
          <w:tcPr>
            <w:tcW w:w="3640" w:type="dxa"/>
            <w:tcBorders>
              <w:top w:val="single" w:sz="8" w:space="0" w:color="000000"/>
              <w:left w:val="single" w:sz="8" w:space="0" w:color="000000"/>
              <w:bottom w:val="nil"/>
              <w:right w:val="nil"/>
            </w:tcBorders>
          </w:tcPr>
          <w:p w:rsidR="00047932" w:rsidRPr="003A6343" w:rsidRDefault="00047932" w:rsidP="00E26DE1">
            <w:pPr>
              <w:rPr>
                <w:color w:val="000000"/>
                <w:sz w:val="20"/>
                <w:szCs w:val="20"/>
              </w:rPr>
            </w:pPr>
            <w:r w:rsidRPr="003A6343">
              <w:rPr>
                <w:color w:val="000000"/>
                <w:sz w:val="20"/>
                <w:szCs w:val="20"/>
              </w:rPr>
              <w:t>Итого по разделу II</w:t>
            </w:r>
          </w:p>
        </w:tc>
        <w:tc>
          <w:tcPr>
            <w:tcW w:w="560" w:type="dxa"/>
            <w:tcBorders>
              <w:top w:val="single" w:sz="8" w:space="0" w:color="000000"/>
              <w:left w:val="single" w:sz="8" w:space="0" w:color="auto"/>
              <w:bottom w:val="nil"/>
              <w:right w:val="nil"/>
            </w:tcBorders>
            <w:vAlign w:val="center"/>
          </w:tcPr>
          <w:p w:rsidR="00047932" w:rsidRPr="003A6343" w:rsidRDefault="00047932" w:rsidP="00E26DE1">
            <w:pPr>
              <w:rPr>
                <w:color w:val="000000"/>
                <w:sz w:val="20"/>
                <w:szCs w:val="20"/>
              </w:rPr>
            </w:pPr>
            <w:r w:rsidRPr="003A6343">
              <w:rPr>
                <w:color w:val="000000"/>
                <w:sz w:val="20"/>
                <w:szCs w:val="20"/>
              </w:rPr>
              <w:t>290</w:t>
            </w:r>
          </w:p>
        </w:tc>
        <w:tc>
          <w:tcPr>
            <w:tcW w:w="1120" w:type="dxa"/>
            <w:tcBorders>
              <w:top w:val="nil"/>
              <w:left w:val="single" w:sz="8" w:space="0" w:color="auto"/>
              <w:bottom w:val="nil"/>
              <w:right w:val="single" w:sz="4" w:space="0" w:color="auto"/>
            </w:tcBorders>
            <w:vAlign w:val="center"/>
          </w:tcPr>
          <w:p w:rsidR="00047932" w:rsidRPr="003A6343" w:rsidRDefault="00047932" w:rsidP="00E26DE1">
            <w:pPr>
              <w:rPr>
                <w:color w:val="000000"/>
                <w:sz w:val="20"/>
                <w:szCs w:val="20"/>
              </w:rPr>
            </w:pPr>
            <w:r w:rsidRPr="003A6343">
              <w:rPr>
                <w:color w:val="000000"/>
                <w:sz w:val="20"/>
                <w:szCs w:val="20"/>
              </w:rPr>
              <w:t>183083</w:t>
            </w:r>
          </w:p>
        </w:tc>
        <w:tc>
          <w:tcPr>
            <w:tcW w:w="1173" w:type="dxa"/>
            <w:tcBorders>
              <w:top w:val="nil"/>
              <w:left w:val="nil"/>
              <w:bottom w:val="nil"/>
              <w:right w:val="single" w:sz="8" w:space="0" w:color="auto"/>
            </w:tcBorders>
            <w:vAlign w:val="center"/>
          </w:tcPr>
          <w:p w:rsidR="00047932" w:rsidRPr="003A6343" w:rsidRDefault="00047932" w:rsidP="00E26DE1">
            <w:pPr>
              <w:rPr>
                <w:color w:val="000000"/>
                <w:sz w:val="20"/>
                <w:szCs w:val="20"/>
              </w:rPr>
            </w:pPr>
            <w:r w:rsidRPr="003A6343">
              <w:rPr>
                <w:color w:val="000000"/>
                <w:sz w:val="20"/>
                <w:szCs w:val="20"/>
              </w:rPr>
              <w:t>46,22%</w:t>
            </w:r>
          </w:p>
        </w:tc>
        <w:tc>
          <w:tcPr>
            <w:tcW w:w="980" w:type="dxa"/>
            <w:tcBorders>
              <w:top w:val="nil"/>
              <w:left w:val="nil"/>
              <w:bottom w:val="nil"/>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640215</w:t>
            </w:r>
          </w:p>
        </w:tc>
        <w:tc>
          <w:tcPr>
            <w:tcW w:w="1207" w:type="dxa"/>
            <w:tcBorders>
              <w:top w:val="nil"/>
              <w:left w:val="nil"/>
              <w:bottom w:val="nil"/>
              <w:right w:val="single" w:sz="8" w:space="0" w:color="auto"/>
            </w:tcBorders>
            <w:vAlign w:val="center"/>
          </w:tcPr>
          <w:p w:rsidR="00047932" w:rsidRPr="003A6343" w:rsidRDefault="00047932" w:rsidP="00E26DE1">
            <w:pPr>
              <w:rPr>
                <w:color w:val="000000"/>
                <w:sz w:val="20"/>
                <w:szCs w:val="20"/>
              </w:rPr>
            </w:pPr>
            <w:r w:rsidRPr="003A6343">
              <w:rPr>
                <w:color w:val="000000"/>
                <w:sz w:val="20"/>
                <w:szCs w:val="20"/>
              </w:rPr>
              <w:t>66,56%</w:t>
            </w:r>
          </w:p>
        </w:tc>
        <w:tc>
          <w:tcPr>
            <w:tcW w:w="1013" w:type="dxa"/>
            <w:tcBorders>
              <w:top w:val="nil"/>
              <w:left w:val="nil"/>
              <w:bottom w:val="nil"/>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643926</w:t>
            </w:r>
          </w:p>
        </w:tc>
        <w:tc>
          <w:tcPr>
            <w:tcW w:w="1087" w:type="dxa"/>
            <w:tcBorders>
              <w:top w:val="nil"/>
              <w:left w:val="nil"/>
              <w:bottom w:val="nil"/>
              <w:right w:val="single" w:sz="8" w:space="0" w:color="auto"/>
            </w:tcBorders>
            <w:vAlign w:val="center"/>
          </w:tcPr>
          <w:p w:rsidR="00047932" w:rsidRPr="003A6343" w:rsidRDefault="00047932" w:rsidP="00E26DE1">
            <w:pPr>
              <w:rPr>
                <w:color w:val="000000"/>
                <w:sz w:val="20"/>
                <w:szCs w:val="20"/>
              </w:rPr>
            </w:pPr>
            <w:r w:rsidRPr="003A6343">
              <w:rPr>
                <w:color w:val="000000"/>
                <w:sz w:val="20"/>
                <w:szCs w:val="20"/>
              </w:rPr>
              <w:t>65,12%</w:t>
            </w:r>
          </w:p>
        </w:tc>
        <w:tc>
          <w:tcPr>
            <w:tcW w:w="1057" w:type="dxa"/>
            <w:tcBorders>
              <w:top w:val="nil"/>
              <w:left w:val="nil"/>
              <w:bottom w:val="single" w:sz="4"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349,69%</w:t>
            </w:r>
          </w:p>
        </w:tc>
        <w:tc>
          <w:tcPr>
            <w:tcW w:w="1001" w:type="dxa"/>
            <w:tcBorders>
              <w:top w:val="nil"/>
              <w:left w:val="nil"/>
              <w:bottom w:val="nil"/>
              <w:right w:val="single" w:sz="8" w:space="0" w:color="auto"/>
            </w:tcBorders>
            <w:noWrap/>
            <w:vAlign w:val="center"/>
          </w:tcPr>
          <w:p w:rsidR="00047932" w:rsidRPr="003A6343" w:rsidRDefault="00047932" w:rsidP="00E26DE1">
            <w:pPr>
              <w:rPr>
                <w:color w:val="000000"/>
                <w:sz w:val="20"/>
                <w:szCs w:val="20"/>
              </w:rPr>
            </w:pPr>
            <w:r w:rsidRPr="003A6343">
              <w:rPr>
                <w:color w:val="000000"/>
                <w:sz w:val="20"/>
                <w:szCs w:val="20"/>
              </w:rPr>
              <w:t>100,58%</w:t>
            </w:r>
          </w:p>
        </w:tc>
      </w:tr>
      <w:tr w:rsidR="00047932" w:rsidRPr="003A6343">
        <w:trPr>
          <w:trHeight w:val="270"/>
        </w:trPr>
        <w:tc>
          <w:tcPr>
            <w:tcW w:w="3640" w:type="dxa"/>
            <w:tcBorders>
              <w:top w:val="single" w:sz="8" w:space="0" w:color="auto"/>
              <w:left w:val="single" w:sz="8" w:space="0" w:color="auto"/>
              <w:bottom w:val="single" w:sz="8" w:space="0" w:color="auto"/>
              <w:right w:val="single" w:sz="8" w:space="0" w:color="auto"/>
            </w:tcBorders>
          </w:tcPr>
          <w:p w:rsidR="00047932" w:rsidRPr="003A6343" w:rsidRDefault="00047932" w:rsidP="00E26DE1">
            <w:pPr>
              <w:rPr>
                <w:color w:val="000000"/>
                <w:sz w:val="20"/>
                <w:szCs w:val="20"/>
              </w:rPr>
            </w:pPr>
            <w:r w:rsidRPr="003A6343">
              <w:rPr>
                <w:color w:val="000000"/>
                <w:sz w:val="20"/>
                <w:szCs w:val="20"/>
              </w:rPr>
              <w:t>БАЛАНС</w:t>
            </w:r>
          </w:p>
        </w:tc>
        <w:tc>
          <w:tcPr>
            <w:tcW w:w="560" w:type="dxa"/>
            <w:tcBorders>
              <w:top w:val="single" w:sz="8" w:space="0" w:color="auto"/>
              <w:left w:val="nil"/>
              <w:bottom w:val="single" w:sz="8" w:space="0" w:color="auto"/>
              <w:right w:val="nil"/>
            </w:tcBorders>
            <w:vAlign w:val="center"/>
          </w:tcPr>
          <w:p w:rsidR="00047932" w:rsidRPr="003A6343" w:rsidRDefault="00047932" w:rsidP="00E26DE1">
            <w:pPr>
              <w:rPr>
                <w:color w:val="000000"/>
                <w:sz w:val="20"/>
                <w:szCs w:val="20"/>
              </w:rPr>
            </w:pPr>
            <w:r w:rsidRPr="003A6343">
              <w:rPr>
                <w:color w:val="000000"/>
                <w:sz w:val="20"/>
                <w:szCs w:val="20"/>
              </w:rPr>
              <w:t>300</w:t>
            </w:r>
          </w:p>
        </w:tc>
        <w:tc>
          <w:tcPr>
            <w:tcW w:w="1120" w:type="dxa"/>
            <w:tcBorders>
              <w:top w:val="single" w:sz="8" w:space="0" w:color="auto"/>
              <w:left w:val="single" w:sz="8" w:space="0" w:color="auto"/>
              <w:bottom w:val="single" w:sz="8" w:space="0" w:color="auto"/>
              <w:right w:val="single" w:sz="4" w:space="0" w:color="auto"/>
            </w:tcBorders>
            <w:vAlign w:val="center"/>
          </w:tcPr>
          <w:p w:rsidR="00047932" w:rsidRPr="003A6343" w:rsidRDefault="00047932" w:rsidP="00E26DE1">
            <w:pPr>
              <w:rPr>
                <w:color w:val="000000"/>
                <w:sz w:val="20"/>
                <w:szCs w:val="20"/>
              </w:rPr>
            </w:pPr>
            <w:r w:rsidRPr="003A6343">
              <w:rPr>
                <w:color w:val="000000"/>
                <w:sz w:val="20"/>
                <w:szCs w:val="20"/>
              </w:rPr>
              <w:t>396082</w:t>
            </w:r>
          </w:p>
        </w:tc>
        <w:tc>
          <w:tcPr>
            <w:tcW w:w="1173" w:type="dxa"/>
            <w:tcBorders>
              <w:top w:val="single" w:sz="8" w:space="0" w:color="auto"/>
              <w:left w:val="nil"/>
              <w:bottom w:val="single" w:sz="8" w:space="0" w:color="auto"/>
              <w:right w:val="single" w:sz="8" w:space="0" w:color="auto"/>
            </w:tcBorders>
            <w:vAlign w:val="center"/>
          </w:tcPr>
          <w:p w:rsidR="00047932" w:rsidRPr="003A6343" w:rsidRDefault="00047932" w:rsidP="00E26DE1">
            <w:pPr>
              <w:rPr>
                <w:color w:val="000000"/>
                <w:sz w:val="20"/>
                <w:szCs w:val="20"/>
              </w:rPr>
            </w:pPr>
          </w:p>
        </w:tc>
        <w:tc>
          <w:tcPr>
            <w:tcW w:w="980" w:type="dxa"/>
            <w:tcBorders>
              <w:top w:val="single" w:sz="8" w:space="0" w:color="auto"/>
              <w:left w:val="nil"/>
              <w:bottom w:val="single" w:sz="8"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961899</w:t>
            </w:r>
          </w:p>
        </w:tc>
        <w:tc>
          <w:tcPr>
            <w:tcW w:w="1207" w:type="dxa"/>
            <w:tcBorders>
              <w:top w:val="single" w:sz="8" w:space="0" w:color="auto"/>
              <w:left w:val="nil"/>
              <w:bottom w:val="single" w:sz="8" w:space="0" w:color="auto"/>
              <w:right w:val="single" w:sz="8" w:space="0" w:color="auto"/>
            </w:tcBorders>
            <w:noWrap/>
            <w:vAlign w:val="center"/>
          </w:tcPr>
          <w:p w:rsidR="00047932" w:rsidRPr="003A6343" w:rsidRDefault="00047932" w:rsidP="00E26DE1">
            <w:pPr>
              <w:rPr>
                <w:color w:val="000000"/>
                <w:sz w:val="20"/>
                <w:szCs w:val="20"/>
              </w:rPr>
            </w:pPr>
          </w:p>
        </w:tc>
        <w:tc>
          <w:tcPr>
            <w:tcW w:w="1013" w:type="dxa"/>
            <w:tcBorders>
              <w:top w:val="single" w:sz="8" w:space="0" w:color="auto"/>
              <w:left w:val="nil"/>
              <w:bottom w:val="single" w:sz="8"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988891</w:t>
            </w:r>
          </w:p>
        </w:tc>
        <w:tc>
          <w:tcPr>
            <w:tcW w:w="1087" w:type="dxa"/>
            <w:tcBorders>
              <w:top w:val="single" w:sz="8" w:space="0" w:color="auto"/>
              <w:left w:val="nil"/>
              <w:bottom w:val="single" w:sz="8" w:space="0" w:color="auto"/>
              <w:right w:val="nil"/>
            </w:tcBorders>
            <w:noWrap/>
            <w:vAlign w:val="center"/>
          </w:tcPr>
          <w:p w:rsidR="00047932" w:rsidRPr="003A6343" w:rsidRDefault="00047932" w:rsidP="00E26DE1">
            <w:pPr>
              <w:rPr>
                <w:color w:val="000000"/>
                <w:sz w:val="20"/>
                <w:szCs w:val="20"/>
              </w:rPr>
            </w:pPr>
          </w:p>
        </w:tc>
        <w:tc>
          <w:tcPr>
            <w:tcW w:w="1057" w:type="dxa"/>
            <w:tcBorders>
              <w:top w:val="single" w:sz="8" w:space="0" w:color="auto"/>
              <w:left w:val="single" w:sz="8" w:space="0" w:color="auto"/>
              <w:bottom w:val="single" w:sz="8" w:space="0" w:color="auto"/>
              <w:right w:val="single" w:sz="4" w:space="0" w:color="auto"/>
            </w:tcBorders>
            <w:noWrap/>
            <w:vAlign w:val="center"/>
          </w:tcPr>
          <w:p w:rsidR="00047932" w:rsidRPr="003A6343" w:rsidRDefault="00047932" w:rsidP="00E26DE1">
            <w:pPr>
              <w:rPr>
                <w:color w:val="000000"/>
                <w:sz w:val="20"/>
                <w:szCs w:val="20"/>
              </w:rPr>
            </w:pPr>
            <w:r w:rsidRPr="003A6343">
              <w:rPr>
                <w:color w:val="000000"/>
                <w:sz w:val="20"/>
                <w:szCs w:val="20"/>
              </w:rPr>
              <w:t>242,85%</w:t>
            </w:r>
          </w:p>
        </w:tc>
        <w:tc>
          <w:tcPr>
            <w:tcW w:w="1001" w:type="dxa"/>
            <w:tcBorders>
              <w:top w:val="single" w:sz="8" w:space="0" w:color="auto"/>
              <w:left w:val="nil"/>
              <w:bottom w:val="single" w:sz="8" w:space="0" w:color="auto"/>
              <w:right w:val="single" w:sz="8" w:space="0" w:color="auto"/>
            </w:tcBorders>
            <w:noWrap/>
            <w:vAlign w:val="center"/>
          </w:tcPr>
          <w:p w:rsidR="00047932" w:rsidRPr="003A6343" w:rsidRDefault="00047932" w:rsidP="00E26DE1">
            <w:pPr>
              <w:rPr>
                <w:color w:val="000000"/>
                <w:sz w:val="20"/>
                <w:szCs w:val="20"/>
              </w:rPr>
            </w:pPr>
            <w:r w:rsidRPr="003A6343">
              <w:rPr>
                <w:color w:val="000000"/>
                <w:sz w:val="20"/>
                <w:szCs w:val="20"/>
              </w:rPr>
              <w:t>102,81%</w:t>
            </w:r>
          </w:p>
        </w:tc>
      </w:tr>
    </w:tbl>
    <w:p w:rsidR="00047932" w:rsidRPr="003A6343" w:rsidRDefault="00047932" w:rsidP="00B11AD9">
      <w:pPr>
        <w:spacing w:line="360" w:lineRule="auto"/>
        <w:ind w:firstLine="709"/>
        <w:rPr>
          <w:color w:val="000000"/>
          <w:sz w:val="28"/>
          <w:szCs w:val="28"/>
        </w:rPr>
      </w:pPr>
    </w:p>
    <w:p w:rsidR="00047932" w:rsidRPr="003A6343" w:rsidRDefault="00047932" w:rsidP="00B11AD9">
      <w:pPr>
        <w:spacing w:line="360" w:lineRule="auto"/>
        <w:ind w:firstLine="709"/>
        <w:rPr>
          <w:color w:val="000000"/>
          <w:sz w:val="28"/>
          <w:szCs w:val="28"/>
        </w:rPr>
      </w:pPr>
    </w:p>
    <w:p w:rsidR="00047932" w:rsidRPr="003A6343" w:rsidRDefault="00047932" w:rsidP="00B11AD9">
      <w:pPr>
        <w:spacing w:line="360" w:lineRule="auto"/>
        <w:ind w:firstLine="709"/>
        <w:rPr>
          <w:color w:val="000000"/>
          <w:sz w:val="28"/>
          <w:szCs w:val="28"/>
        </w:rPr>
        <w:sectPr w:rsidR="00047932" w:rsidRPr="003A6343" w:rsidSect="00B11AD9">
          <w:pgSz w:w="16838" w:h="11906" w:orient="landscape"/>
          <w:pgMar w:top="851" w:right="1134" w:bottom="1701" w:left="1134" w:header="720" w:footer="720" w:gutter="0"/>
          <w:pgNumType w:start="2"/>
          <w:cols w:space="708"/>
          <w:docGrid w:linePitch="381"/>
        </w:sectPr>
      </w:pPr>
    </w:p>
    <w:p w:rsidR="00047932" w:rsidRPr="003A6343" w:rsidRDefault="00047932" w:rsidP="00B11AD9">
      <w:pPr>
        <w:spacing w:line="360" w:lineRule="auto"/>
        <w:ind w:firstLine="709"/>
        <w:rPr>
          <w:color w:val="000000"/>
          <w:sz w:val="28"/>
          <w:szCs w:val="28"/>
        </w:rPr>
      </w:pPr>
      <w:r w:rsidRPr="003A6343">
        <w:rPr>
          <w:color w:val="000000"/>
          <w:sz w:val="28"/>
          <w:szCs w:val="28"/>
        </w:rPr>
        <w:t>Из таблиц</w:t>
      </w:r>
      <w:r w:rsidRPr="003A6343">
        <w:rPr>
          <w:color w:val="000000"/>
          <w:sz w:val="28"/>
          <w:szCs w:val="28"/>
          <w:lang w:val="uk-UA"/>
        </w:rPr>
        <w:t>ы</w:t>
      </w:r>
      <w:r w:rsidRPr="003A6343">
        <w:rPr>
          <w:color w:val="000000"/>
          <w:sz w:val="28"/>
          <w:szCs w:val="28"/>
        </w:rPr>
        <w:t xml:space="preserve"> 2 видно</w:t>
      </w:r>
      <w:r w:rsidRPr="003A6343">
        <w:rPr>
          <w:color w:val="000000"/>
          <w:sz w:val="28"/>
          <w:szCs w:val="28"/>
          <w:lang w:val="uk-UA"/>
        </w:rPr>
        <w:t>,</w:t>
      </w:r>
      <w:r w:rsidRPr="003A6343">
        <w:rPr>
          <w:color w:val="000000"/>
          <w:sz w:val="28"/>
          <w:szCs w:val="28"/>
        </w:rPr>
        <w:t xml:space="preserve"> что наблюдается положительная тенденция роста активов, особенно большой произошел с </w:t>
      </w:r>
      <w:r w:rsidRPr="006442F4">
        <w:rPr>
          <w:color w:val="000000"/>
          <w:sz w:val="28"/>
          <w:szCs w:val="28"/>
        </w:rPr>
        <w:t>2008</w:t>
      </w:r>
      <w:r w:rsidRPr="003A6343">
        <w:rPr>
          <w:color w:val="000000"/>
          <w:sz w:val="28"/>
          <w:szCs w:val="28"/>
        </w:rPr>
        <w:t xml:space="preserve"> по </w:t>
      </w:r>
      <w:r w:rsidRPr="006442F4">
        <w:rPr>
          <w:color w:val="000000"/>
          <w:sz w:val="28"/>
          <w:szCs w:val="28"/>
        </w:rPr>
        <w:t>2009</w:t>
      </w:r>
      <w:r w:rsidRPr="003A6343">
        <w:rPr>
          <w:color w:val="000000"/>
          <w:sz w:val="28"/>
          <w:szCs w:val="28"/>
        </w:rPr>
        <w:t xml:space="preserve"> годах они возросли почти что в два с половиной раза, а с </w:t>
      </w:r>
      <w:r w:rsidRPr="006442F4">
        <w:rPr>
          <w:color w:val="000000"/>
          <w:sz w:val="28"/>
          <w:szCs w:val="28"/>
        </w:rPr>
        <w:t>2009</w:t>
      </w:r>
      <w:r w:rsidRPr="003A6343">
        <w:rPr>
          <w:color w:val="000000"/>
          <w:sz w:val="28"/>
          <w:szCs w:val="28"/>
        </w:rPr>
        <w:t xml:space="preserve"> по </w:t>
      </w:r>
      <w:r w:rsidRPr="006442F4">
        <w:rPr>
          <w:color w:val="000000"/>
          <w:sz w:val="28"/>
          <w:szCs w:val="28"/>
        </w:rPr>
        <w:t>2010</w:t>
      </w:r>
      <w:r w:rsidRPr="003A6343">
        <w:rPr>
          <w:color w:val="000000"/>
          <w:sz w:val="28"/>
          <w:szCs w:val="28"/>
        </w:rPr>
        <w:t xml:space="preserve"> год они возросли на 2.81%.</w:t>
      </w:r>
    </w:p>
    <w:p w:rsidR="00047932" w:rsidRPr="003A6343" w:rsidRDefault="00047932" w:rsidP="00B11AD9">
      <w:pPr>
        <w:spacing w:line="360" w:lineRule="auto"/>
        <w:ind w:firstLine="709"/>
        <w:rPr>
          <w:color w:val="000000"/>
          <w:sz w:val="28"/>
          <w:szCs w:val="28"/>
        </w:rPr>
      </w:pPr>
      <w:r w:rsidRPr="003A6343">
        <w:rPr>
          <w:color w:val="000000"/>
          <w:sz w:val="28"/>
          <w:szCs w:val="28"/>
        </w:rPr>
        <w:t xml:space="preserve">Рост активов в </w:t>
      </w:r>
      <w:r w:rsidRPr="006442F4">
        <w:rPr>
          <w:color w:val="000000"/>
          <w:sz w:val="28"/>
          <w:szCs w:val="28"/>
        </w:rPr>
        <w:t>2009</w:t>
      </w:r>
      <w:r w:rsidRPr="003A6343">
        <w:rPr>
          <w:color w:val="000000"/>
          <w:sz w:val="28"/>
          <w:szCs w:val="28"/>
        </w:rPr>
        <w:t xml:space="preserve"> году произошел за счет роста как оборотных так и необоротных активов, оборотные возросли на 51.03% необоротные выросли в 3.5 раза. В </w:t>
      </w:r>
      <w:r w:rsidRPr="006442F4">
        <w:rPr>
          <w:color w:val="000000"/>
          <w:sz w:val="28"/>
          <w:szCs w:val="28"/>
        </w:rPr>
        <w:t>2010</w:t>
      </w:r>
      <w:r w:rsidRPr="003A6343">
        <w:rPr>
          <w:color w:val="000000"/>
          <w:sz w:val="28"/>
          <w:szCs w:val="28"/>
        </w:rPr>
        <w:t xml:space="preserve"> году также наблюдается положительная тенденция увеличения активов за счет оборотных активов на 7.24% и за счет необоротных на 0.58%.</w:t>
      </w:r>
    </w:p>
    <w:p w:rsidR="00047932" w:rsidRPr="003A6343" w:rsidRDefault="00047932" w:rsidP="00B11AD9">
      <w:pPr>
        <w:spacing w:line="360" w:lineRule="auto"/>
        <w:ind w:firstLine="709"/>
        <w:rPr>
          <w:color w:val="000000"/>
          <w:sz w:val="28"/>
          <w:szCs w:val="28"/>
        </w:rPr>
      </w:pPr>
      <w:r w:rsidRPr="003A6343">
        <w:rPr>
          <w:color w:val="000000"/>
          <w:sz w:val="28"/>
          <w:szCs w:val="28"/>
        </w:rPr>
        <w:t xml:space="preserve">Рост необоротных активов в </w:t>
      </w:r>
      <w:r w:rsidRPr="006442F4">
        <w:rPr>
          <w:color w:val="000000"/>
          <w:sz w:val="28"/>
          <w:szCs w:val="28"/>
        </w:rPr>
        <w:t>2009</w:t>
      </w:r>
      <w:r w:rsidRPr="003A6343">
        <w:rPr>
          <w:color w:val="000000"/>
          <w:sz w:val="28"/>
          <w:szCs w:val="28"/>
        </w:rPr>
        <w:t xml:space="preserve"> году по сравнению с </w:t>
      </w:r>
      <w:r w:rsidRPr="006442F4">
        <w:rPr>
          <w:color w:val="000000"/>
          <w:sz w:val="28"/>
          <w:szCs w:val="28"/>
        </w:rPr>
        <w:t>2008</w:t>
      </w:r>
      <w:r w:rsidRPr="003A6343">
        <w:rPr>
          <w:color w:val="000000"/>
          <w:sz w:val="28"/>
          <w:szCs w:val="28"/>
        </w:rPr>
        <w:t xml:space="preserve"> годом обусловлен ростом нематериальных активов на 80% и ростом незавершенного строительства на 80.2% и ростом основных средств на 42.60%.</w:t>
      </w:r>
    </w:p>
    <w:p w:rsidR="00047932" w:rsidRPr="003A6343" w:rsidRDefault="00047932" w:rsidP="00B11AD9">
      <w:pPr>
        <w:spacing w:line="360" w:lineRule="auto"/>
        <w:ind w:firstLine="709"/>
        <w:rPr>
          <w:color w:val="000000"/>
          <w:sz w:val="28"/>
          <w:szCs w:val="28"/>
        </w:rPr>
      </w:pPr>
      <w:r w:rsidRPr="003A6343">
        <w:rPr>
          <w:color w:val="000000"/>
          <w:sz w:val="28"/>
          <w:szCs w:val="28"/>
        </w:rPr>
        <w:t xml:space="preserve">В </w:t>
      </w:r>
      <w:r w:rsidRPr="006442F4">
        <w:rPr>
          <w:color w:val="000000"/>
          <w:sz w:val="28"/>
          <w:szCs w:val="28"/>
        </w:rPr>
        <w:t>2010</w:t>
      </w:r>
      <w:r w:rsidRPr="003A6343">
        <w:rPr>
          <w:color w:val="000000"/>
          <w:sz w:val="28"/>
          <w:szCs w:val="28"/>
        </w:rPr>
        <w:t xml:space="preserve"> году по сравнению с </w:t>
      </w:r>
      <w:r w:rsidRPr="006442F4">
        <w:rPr>
          <w:color w:val="000000"/>
          <w:sz w:val="28"/>
          <w:szCs w:val="28"/>
        </w:rPr>
        <w:t>2009</w:t>
      </w:r>
      <w:r w:rsidRPr="003A6343">
        <w:rPr>
          <w:color w:val="000000"/>
          <w:sz w:val="28"/>
          <w:szCs w:val="28"/>
        </w:rPr>
        <w:t xml:space="preserve"> году, обусловлен ростом нематериальных активов в 4.5 раза и значительным сокращением незавершенного строительства на 81.02% и ростом основных средств на 38.87%.</w:t>
      </w:r>
    </w:p>
    <w:p w:rsidR="00047932" w:rsidRPr="003A6343" w:rsidRDefault="00047932" w:rsidP="00B11AD9">
      <w:pPr>
        <w:spacing w:line="360" w:lineRule="auto"/>
        <w:ind w:firstLine="709"/>
        <w:rPr>
          <w:color w:val="000000"/>
          <w:sz w:val="28"/>
          <w:szCs w:val="28"/>
        </w:rPr>
      </w:pPr>
      <w:r w:rsidRPr="003A6343">
        <w:rPr>
          <w:color w:val="000000"/>
          <w:sz w:val="28"/>
          <w:szCs w:val="28"/>
        </w:rPr>
        <w:t>Рост нематериальных активов характеризуется направление развития предприятия как инновационного развивающегося предприятия, снижение незавершенного строительства так же является положительной тенденцией. Рост основных средств также является положительной тенденций.</w:t>
      </w:r>
    </w:p>
    <w:p w:rsidR="00047932" w:rsidRPr="003A6343" w:rsidRDefault="00047932" w:rsidP="00B11AD9">
      <w:pPr>
        <w:spacing w:line="360" w:lineRule="auto"/>
        <w:ind w:firstLine="709"/>
        <w:rPr>
          <w:color w:val="000000"/>
          <w:sz w:val="28"/>
          <w:szCs w:val="28"/>
        </w:rPr>
      </w:pPr>
      <w:r w:rsidRPr="003A6343">
        <w:rPr>
          <w:color w:val="000000"/>
          <w:sz w:val="28"/>
          <w:szCs w:val="28"/>
        </w:rPr>
        <w:t xml:space="preserve">Положительной тенденцией является так же рост нематериальных активов в общей доле активов. Доля основных средств в </w:t>
      </w:r>
      <w:r w:rsidRPr="006442F4">
        <w:rPr>
          <w:color w:val="000000"/>
          <w:sz w:val="28"/>
          <w:szCs w:val="28"/>
        </w:rPr>
        <w:t>2009</w:t>
      </w:r>
      <w:r w:rsidRPr="003A6343">
        <w:rPr>
          <w:color w:val="000000"/>
          <w:sz w:val="28"/>
          <w:szCs w:val="28"/>
        </w:rPr>
        <w:t xml:space="preserve"> году по сравнению с </w:t>
      </w:r>
      <w:r w:rsidRPr="006442F4">
        <w:rPr>
          <w:color w:val="000000"/>
          <w:sz w:val="28"/>
          <w:szCs w:val="28"/>
        </w:rPr>
        <w:t>2008</w:t>
      </w:r>
      <w:r w:rsidRPr="003A6343">
        <w:rPr>
          <w:color w:val="000000"/>
          <w:sz w:val="28"/>
          <w:szCs w:val="28"/>
        </w:rPr>
        <w:t xml:space="preserve"> снизилась на 4%, за то в </w:t>
      </w:r>
      <w:r w:rsidRPr="006442F4">
        <w:rPr>
          <w:color w:val="000000"/>
          <w:sz w:val="28"/>
          <w:szCs w:val="28"/>
        </w:rPr>
        <w:t>2010</w:t>
      </w:r>
      <w:r w:rsidRPr="003A6343">
        <w:rPr>
          <w:color w:val="000000"/>
          <w:sz w:val="28"/>
          <w:szCs w:val="28"/>
        </w:rPr>
        <w:t xml:space="preserve"> по сравнению с </w:t>
      </w:r>
      <w:r w:rsidRPr="006442F4">
        <w:rPr>
          <w:color w:val="000000"/>
          <w:sz w:val="28"/>
          <w:szCs w:val="28"/>
        </w:rPr>
        <w:t xml:space="preserve">2009 </w:t>
      </w:r>
      <w:r w:rsidRPr="003A6343">
        <w:rPr>
          <w:color w:val="000000"/>
          <w:sz w:val="28"/>
          <w:szCs w:val="28"/>
        </w:rPr>
        <w:t>возросла на 21.51% что является благоприятной тенденцией. Вместе с тем, положительной тенденцией является непостоянная величина незавершенного строительства. Долгосрочные финансовые вложения финансовые вложение остаются неизменны на протяжение всего анализируемого периода.</w:t>
      </w:r>
    </w:p>
    <w:p w:rsidR="00047932" w:rsidRPr="003A6343" w:rsidRDefault="00047932" w:rsidP="00B11AD9">
      <w:pPr>
        <w:spacing w:line="360" w:lineRule="auto"/>
        <w:ind w:firstLine="709"/>
        <w:rPr>
          <w:color w:val="000000"/>
          <w:sz w:val="28"/>
          <w:szCs w:val="28"/>
        </w:rPr>
      </w:pPr>
      <w:r w:rsidRPr="003A6343">
        <w:rPr>
          <w:color w:val="000000"/>
          <w:sz w:val="28"/>
          <w:szCs w:val="28"/>
        </w:rPr>
        <w:t xml:space="preserve">Величина оборотных активов в </w:t>
      </w:r>
      <w:r w:rsidRPr="006442F4">
        <w:rPr>
          <w:color w:val="000000"/>
          <w:sz w:val="28"/>
          <w:szCs w:val="28"/>
        </w:rPr>
        <w:t>2009</w:t>
      </w:r>
      <w:r w:rsidRPr="003A6343">
        <w:rPr>
          <w:color w:val="000000"/>
          <w:sz w:val="28"/>
          <w:szCs w:val="28"/>
        </w:rPr>
        <w:t xml:space="preserve"> году выросла в 3.5 по сравнению с </w:t>
      </w:r>
      <w:r w:rsidRPr="006442F4">
        <w:rPr>
          <w:color w:val="000000"/>
          <w:sz w:val="28"/>
          <w:szCs w:val="28"/>
        </w:rPr>
        <w:t>2008</w:t>
      </w:r>
      <w:r w:rsidRPr="003A6343">
        <w:rPr>
          <w:color w:val="000000"/>
          <w:sz w:val="28"/>
          <w:szCs w:val="28"/>
        </w:rPr>
        <w:t xml:space="preserve">, а в </w:t>
      </w:r>
      <w:r w:rsidRPr="006442F4">
        <w:rPr>
          <w:color w:val="000000"/>
          <w:sz w:val="28"/>
          <w:szCs w:val="28"/>
        </w:rPr>
        <w:t>2010</w:t>
      </w:r>
      <w:r w:rsidRPr="003A6343">
        <w:rPr>
          <w:color w:val="000000"/>
          <w:sz w:val="28"/>
          <w:szCs w:val="28"/>
        </w:rPr>
        <w:t xml:space="preserve"> году по сравнению с </w:t>
      </w:r>
      <w:r w:rsidRPr="006442F4">
        <w:rPr>
          <w:color w:val="000000"/>
          <w:sz w:val="28"/>
          <w:szCs w:val="28"/>
        </w:rPr>
        <w:t>2009</w:t>
      </w:r>
      <w:r w:rsidRPr="003A6343">
        <w:rPr>
          <w:color w:val="000000"/>
          <w:sz w:val="28"/>
          <w:szCs w:val="28"/>
        </w:rPr>
        <w:t xml:space="preserve"> на 0.58%. В </w:t>
      </w:r>
      <w:r w:rsidRPr="006442F4">
        <w:rPr>
          <w:color w:val="000000"/>
          <w:sz w:val="28"/>
          <w:szCs w:val="28"/>
        </w:rPr>
        <w:t>2009</w:t>
      </w:r>
      <w:r w:rsidRPr="003A6343">
        <w:rPr>
          <w:color w:val="000000"/>
          <w:sz w:val="28"/>
          <w:szCs w:val="28"/>
        </w:rPr>
        <w:t xml:space="preserve"> году увеличение происходило из-за значительного роста затрат в незавершенном производстве в 7,5 раза и роста дебиторской задолженность (платежи по которой ожидаются в течение 12 месяцев после отчетной даты) в 17,6 раза. В </w:t>
      </w:r>
      <w:r w:rsidRPr="006442F4">
        <w:rPr>
          <w:color w:val="000000"/>
          <w:sz w:val="28"/>
          <w:szCs w:val="28"/>
        </w:rPr>
        <w:t>2010</w:t>
      </w:r>
      <w:r w:rsidRPr="003A6343">
        <w:rPr>
          <w:color w:val="000000"/>
          <w:sz w:val="28"/>
          <w:szCs w:val="28"/>
        </w:rPr>
        <w:t xml:space="preserve"> увеличение произошло за счет роста расходов будущих периодов в 4,5 раза и роста НДС на 156,8%.</w:t>
      </w:r>
    </w:p>
    <w:p w:rsidR="00047932" w:rsidRPr="003A6343" w:rsidRDefault="00047932" w:rsidP="00B11AD9">
      <w:pPr>
        <w:spacing w:line="360" w:lineRule="auto"/>
        <w:ind w:firstLine="709"/>
        <w:rPr>
          <w:color w:val="000000"/>
          <w:sz w:val="28"/>
          <w:szCs w:val="28"/>
        </w:rPr>
      </w:pPr>
      <w:r w:rsidRPr="003A6343">
        <w:rPr>
          <w:color w:val="000000"/>
          <w:sz w:val="28"/>
          <w:szCs w:val="28"/>
        </w:rPr>
        <w:t xml:space="preserve">Величина запасов в </w:t>
      </w:r>
      <w:r w:rsidRPr="006442F4">
        <w:rPr>
          <w:color w:val="000000"/>
          <w:sz w:val="28"/>
          <w:szCs w:val="28"/>
        </w:rPr>
        <w:t>2009</w:t>
      </w:r>
      <w:r w:rsidRPr="003A6343">
        <w:rPr>
          <w:color w:val="000000"/>
          <w:sz w:val="28"/>
          <w:szCs w:val="28"/>
        </w:rPr>
        <w:t xml:space="preserve"> году по сравнению с </w:t>
      </w:r>
      <w:r w:rsidRPr="006442F4">
        <w:rPr>
          <w:color w:val="000000"/>
          <w:sz w:val="28"/>
          <w:szCs w:val="28"/>
        </w:rPr>
        <w:t>2008</w:t>
      </w:r>
      <w:r w:rsidRPr="003A6343">
        <w:rPr>
          <w:color w:val="000000"/>
          <w:sz w:val="28"/>
          <w:szCs w:val="28"/>
        </w:rPr>
        <w:t xml:space="preserve"> годом возросла на 18,92%, а в </w:t>
      </w:r>
      <w:r w:rsidRPr="006442F4">
        <w:rPr>
          <w:color w:val="000000"/>
          <w:sz w:val="28"/>
          <w:szCs w:val="28"/>
        </w:rPr>
        <w:t>2010</w:t>
      </w:r>
      <w:r w:rsidRPr="003A6343">
        <w:rPr>
          <w:color w:val="000000"/>
          <w:sz w:val="28"/>
          <w:szCs w:val="28"/>
        </w:rPr>
        <w:t xml:space="preserve"> году оп сравнению с </w:t>
      </w:r>
      <w:r w:rsidRPr="006442F4">
        <w:rPr>
          <w:color w:val="000000"/>
          <w:sz w:val="28"/>
          <w:szCs w:val="28"/>
        </w:rPr>
        <w:t>2009</w:t>
      </w:r>
      <w:r w:rsidRPr="003A6343">
        <w:rPr>
          <w:color w:val="000000"/>
          <w:sz w:val="28"/>
          <w:szCs w:val="28"/>
        </w:rPr>
        <w:t xml:space="preserve"> годом на 12,42%. Увеличения в </w:t>
      </w:r>
      <w:r w:rsidRPr="006442F4">
        <w:rPr>
          <w:color w:val="000000"/>
          <w:sz w:val="28"/>
          <w:szCs w:val="28"/>
        </w:rPr>
        <w:t>2009</w:t>
      </w:r>
      <w:r w:rsidRPr="003A6343">
        <w:rPr>
          <w:color w:val="000000"/>
          <w:sz w:val="28"/>
          <w:szCs w:val="28"/>
        </w:rPr>
        <w:t xml:space="preserve"> году происходили за счет роста затрат в незавершенном производстве в 7,5 раза и роста дебиторской задолженность (платежи по которой ожидаются в течение 12 месяцев после отчетной даты) в 17,6 раза. В </w:t>
      </w:r>
      <w:r w:rsidRPr="006442F4">
        <w:rPr>
          <w:color w:val="000000"/>
          <w:sz w:val="28"/>
          <w:szCs w:val="28"/>
        </w:rPr>
        <w:t>2010</w:t>
      </w:r>
      <w:r w:rsidRPr="003A6343">
        <w:rPr>
          <w:color w:val="000000"/>
          <w:sz w:val="28"/>
          <w:szCs w:val="28"/>
        </w:rPr>
        <w:t xml:space="preserve"> увеличение произошло за счет роста расходов будущих периодов в 4,5 раза и роста НДС на 156,8%.</w:t>
      </w:r>
    </w:p>
    <w:p w:rsidR="00047932" w:rsidRPr="003A6343" w:rsidRDefault="00047932" w:rsidP="00B11AD9">
      <w:pPr>
        <w:spacing w:line="360" w:lineRule="auto"/>
        <w:ind w:firstLine="709"/>
        <w:rPr>
          <w:color w:val="000000"/>
          <w:sz w:val="28"/>
          <w:szCs w:val="28"/>
        </w:rPr>
      </w:pPr>
      <w:r w:rsidRPr="003A6343">
        <w:rPr>
          <w:color w:val="000000"/>
          <w:sz w:val="28"/>
          <w:szCs w:val="28"/>
        </w:rPr>
        <w:t>Далее проведем анализ динамики и структуры капитала, расчеты представлены в таблице 3.</w:t>
      </w:r>
    </w:p>
    <w:p w:rsidR="00047932" w:rsidRPr="003A6343" w:rsidRDefault="00047932" w:rsidP="00B11AD9">
      <w:pPr>
        <w:spacing w:line="360" w:lineRule="auto"/>
        <w:ind w:firstLine="709"/>
        <w:rPr>
          <w:color w:val="000000"/>
          <w:sz w:val="28"/>
          <w:szCs w:val="28"/>
        </w:rPr>
      </w:pPr>
    </w:p>
    <w:p w:rsidR="00047932" w:rsidRPr="003A6343" w:rsidRDefault="00047932" w:rsidP="00B11AD9">
      <w:pPr>
        <w:spacing w:line="360" w:lineRule="auto"/>
        <w:ind w:firstLine="709"/>
        <w:rPr>
          <w:color w:val="000000"/>
          <w:sz w:val="28"/>
          <w:szCs w:val="28"/>
        </w:rPr>
        <w:sectPr w:rsidR="00047932" w:rsidRPr="003A6343" w:rsidSect="00B11AD9">
          <w:pgSz w:w="11906" w:h="16838"/>
          <w:pgMar w:top="1134" w:right="850" w:bottom="1134" w:left="1701" w:header="720" w:footer="720" w:gutter="0"/>
          <w:pgNumType w:start="2"/>
          <w:cols w:space="708"/>
          <w:docGrid w:linePitch="381"/>
        </w:sectPr>
      </w:pPr>
    </w:p>
    <w:p w:rsidR="00047932" w:rsidRPr="003A6343" w:rsidRDefault="00047932" w:rsidP="00B11AD9">
      <w:pPr>
        <w:spacing w:line="360" w:lineRule="auto"/>
        <w:ind w:firstLine="709"/>
        <w:rPr>
          <w:color w:val="000000"/>
          <w:sz w:val="28"/>
          <w:szCs w:val="28"/>
        </w:rPr>
      </w:pPr>
      <w:r w:rsidRPr="003A6343">
        <w:rPr>
          <w:color w:val="000000"/>
          <w:sz w:val="28"/>
          <w:szCs w:val="28"/>
        </w:rPr>
        <w:t>Таблица 3</w:t>
      </w:r>
    </w:p>
    <w:p w:rsidR="00047932" w:rsidRPr="003A6343" w:rsidRDefault="00047932" w:rsidP="00B11AD9">
      <w:pPr>
        <w:spacing w:line="360" w:lineRule="auto"/>
        <w:ind w:firstLine="709"/>
        <w:rPr>
          <w:color w:val="000000"/>
          <w:sz w:val="28"/>
          <w:szCs w:val="28"/>
        </w:rPr>
      </w:pPr>
      <w:r w:rsidRPr="003A6343">
        <w:rPr>
          <w:color w:val="000000"/>
          <w:sz w:val="28"/>
          <w:szCs w:val="28"/>
        </w:rPr>
        <w:t>Анализ капитала «ОАО САН Интербрю»</w:t>
      </w:r>
    </w:p>
    <w:tbl>
      <w:tblPr>
        <w:tblW w:w="12564" w:type="dxa"/>
        <w:tblInd w:w="808" w:type="dxa"/>
        <w:tblLook w:val="0000" w:firstRow="0" w:lastRow="0" w:firstColumn="0" w:lastColumn="0" w:noHBand="0" w:noVBand="0"/>
      </w:tblPr>
      <w:tblGrid>
        <w:gridCol w:w="4480"/>
        <w:gridCol w:w="797"/>
        <w:gridCol w:w="816"/>
        <w:gridCol w:w="833"/>
        <w:gridCol w:w="1054"/>
        <w:gridCol w:w="833"/>
        <w:gridCol w:w="816"/>
        <w:gridCol w:w="969"/>
        <w:gridCol w:w="1033"/>
        <w:gridCol w:w="933"/>
      </w:tblGrid>
      <w:tr w:rsidR="00047932" w:rsidRPr="003A6343">
        <w:trPr>
          <w:trHeight w:val="270"/>
        </w:trPr>
        <w:tc>
          <w:tcPr>
            <w:tcW w:w="4480" w:type="dxa"/>
            <w:vMerge w:val="restart"/>
            <w:tcBorders>
              <w:top w:val="single" w:sz="8" w:space="0" w:color="000000"/>
              <w:left w:val="single" w:sz="8" w:space="0" w:color="000000"/>
              <w:bottom w:val="single" w:sz="8" w:space="0" w:color="000000"/>
              <w:right w:val="single" w:sz="8" w:space="0" w:color="000000"/>
            </w:tcBorders>
            <w:vAlign w:val="bottom"/>
          </w:tcPr>
          <w:p w:rsidR="00047932" w:rsidRPr="003A6343" w:rsidRDefault="00047932" w:rsidP="009C1A2A">
            <w:pPr>
              <w:rPr>
                <w:color w:val="000000"/>
                <w:sz w:val="20"/>
                <w:szCs w:val="20"/>
              </w:rPr>
            </w:pPr>
            <w:r w:rsidRPr="003A6343">
              <w:rPr>
                <w:color w:val="000000"/>
                <w:sz w:val="20"/>
                <w:szCs w:val="20"/>
              </w:rPr>
              <w:t>Пассив</w:t>
            </w:r>
          </w:p>
        </w:tc>
        <w:tc>
          <w:tcPr>
            <w:tcW w:w="797" w:type="dxa"/>
            <w:vMerge w:val="restart"/>
            <w:tcBorders>
              <w:top w:val="single" w:sz="8" w:space="0" w:color="000000"/>
              <w:left w:val="single" w:sz="8" w:space="0" w:color="000000"/>
              <w:bottom w:val="single" w:sz="8" w:space="0" w:color="000000"/>
              <w:right w:val="single" w:sz="8" w:space="0" w:color="auto"/>
            </w:tcBorders>
            <w:vAlign w:val="bottom"/>
          </w:tcPr>
          <w:p w:rsidR="00047932" w:rsidRPr="003A6343" w:rsidRDefault="00047932" w:rsidP="009C1A2A">
            <w:pPr>
              <w:rPr>
                <w:color w:val="000000"/>
                <w:sz w:val="20"/>
                <w:szCs w:val="20"/>
              </w:rPr>
            </w:pPr>
            <w:r w:rsidRPr="003A6343">
              <w:rPr>
                <w:color w:val="000000"/>
                <w:sz w:val="20"/>
                <w:szCs w:val="20"/>
              </w:rPr>
              <w:t xml:space="preserve">Код </w:t>
            </w:r>
          </w:p>
          <w:p w:rsidR="00047932" w:rsidRPr="003A6343" w:rsidRDefault="00047932" w:rsidP="009C1A2A">
            <w:pPr>
              <w:rPr>
                <w:color w:val="000000"/>
                <w:sz w:val="20"/>
                <w:szCs w:val="20"/>
              </w:rPr>
            </w:pPr>
            <w:r w:rsidRPr="003A6343">
              <w:rPr>
                <w:color w:val="000000"/>
                <w:sz w:val="20"/>
                <w:szCs w:val="20"/>
              </w:rPr>
              <w:t>строки</w:t>
            </w:r>
          </w:p>
        </w:tc>
        <w:tc>
          <w:tcPr>
            <w:tcW w:w="1649" w:type="dxa"/>
            <w:gridSpan w:val="2"/>
            <w:tcBorders>
              <w:top w:val="single" w:sz="8" w:space="0" w:color="auto"/>
              <w:left w:val="nil"/>
              <w:bottom w:val="single" w:sz="8" w:space="0" w:color="auto"/>
              <w:right w:val="single" w:sz="8" w:space="0" w:color="000000"/>
            </w:tcBorders>
            <w:vAlign w:val="center"/>
          </w:tcPr>
          <w:p w:rsidR="00047932" w:rsidRPr="003A6343" w:rsidRDefault="00047932" w:rsidP="009C1A2A">
            <w:pPr>
              <w:rPr>
                <w:color w:val="000000"/>
                <w:sz w:val="20"/>
                <w:szCs w:val="20"/>
              </w:rPr>
            </w:pPr>
            <w:r>
              <w:rPr>
                <w:color w:val="000000"/>
                <w:sz w:val="20"/>
                <w:szCs w:val="20"/>
                <w:lang w:val="en-US"/>
              </w:rPr>
              <w:t>2008</w:t>
            </w:r>
            <w:r w:rsidRPr="003A6343">
              <w:rPr>
                <w:color w:val="000000"/>
                <w:sz w:val="20"/>
                <w:szCs w:val="20"/>
              </w:rPr>
              <w:t>г</w:t>
            </w:r>
          </w:p>
        </w:tc>
        <w:tc>
          <w:tcPr>
            <w:tcW w:w="1887" w:type="dxa"/>
            <w:gridSpan w:val="2"/>
            <w:tcBorders>
              <w:top w:val="single" w:sz="8" w:space="0" w:color="auto"/>
              <w:left w:val="nil"/>
              <w:bottom w:val="single" w:sz="8" w:space="0" w:color="auto"/>
              <w:right w:val="single" w:sz="8" w:space="0" w:color="000000"/>
            </w:tcBorders>
            <w:noWrap/>
            <w:vAlign w:val="center"/>
          </w:tcPr>
          <w:p w:rsidR="00047932" w:rsidRPr="003A6343" w:rsidRDefault="00047932" w:rsidP="009C1A2A">
            <w:pPr>
              <w:rPr>
                <w:color w:val="000000"/>
                <w:sz w:val="20"/>
                <w:szCs w:val="20"/>
              </w:rPr>
            </w:pPr>
            <w:r>
              <w:rPr>
                <w:color w:val="000000"/>
                <w:sz w:val="20"/>
                <w:szCs w:val="20"/>
                <w:lang w:val="en-US"/>
              </w:rPr>
              <w:t>2009</w:t>
            </w:r>
            <w:r w:rsidRPr="003A6343">
              <w:rPr>
                <w:color w:val="000000"/>
                <w:sz w:val="20"/>
                <w:szCs w:val="20"/>
              </w:rPr>
              <w:t>г</w:t>
            </w:r>
          </w:p>
        </w:tc>
        <w:tc>
          <w:tcPr>
            <w:tcW w:w="1785" w:type="dxa"/>
            <w:gridSpan w:val="2"/>
            <w:tcBorders>
              <w:top w:val="single" w:sz="8" w:space="0" w:color="auto"/>
              <w:left w:val="nil"/>
              <w:bottom w:val="single" w:sz="8" w:space="0" w:color="auto"/>
              <w:right w:val="single" w:sz="4" w:space="0" w:color="auto"/>
            </w:tcBorders>
            <w:noWrap/>
            <w:vAlign w:val="center"/>
          </w:tcPr>
          <w:p w:rsidR="00047932" w:rsidRPr="003A6343" w:rsidRDefault="00047932" w:rsidP="009C1A2A">
            <w:pPr>
              <w:rPr>
                <w:color w:val="000000"/>
                <w:sz w:val="20"/>
                <w:szCs w:val="20"/>
              </w:rPr>
            </w:pPr>
            <w:r>
              <w:rPr>
                <w:color w:val="000000"/>
                <w:sz w:val="20"/>
                <w:szCs w:val="20"/>
                <w:lang w:val="en-US"/>
              </w:rPr>
              <w:t>2010</w:t>
            </w:r>
            <w:r w:rsidRPr="003A6343">
              <w:rPr>
                <w:color w:val="000000"/>
                <w:sz w:val="20"/>
                <w:szCs w:val="20"/>
              </w:rPr>
              <w:t xml:space="preserve">г </w:t>
            </w:r>
          </w:p>
        </w:tc>
        <w:tc>
          <w:tcPr>
            <w:tcW w:w="1966" w:type="dxa"/>
            <w:gridSpan w:val="2"/>
            <w:tcBorders>
              <w:top w:val="single" w:sz="8" w:space="0" w:color="auto"/>
              <w:left w:val="single" w:sz="8" w:space="0" w:color="auto"/>
              <w:bottom w:val="single" w:sz="8" w:space="0" w:color="auto"/>
              <w:right w:val="single" w:sz="8" w:space="0" w:color="000000"/>
            </w:tcBorders>
            <w:noWrap/>
            <w:vAlign w:val="center"/>
          </w:tcPr>
          <w:p w:rsidR="00047932" w:rsidRPr="003A6343" w:rsidRDefault="00047932" w:rsidP="009C1A2A">
            <w:pPr>
              <w:rPr>
                <w:color w:val="000000"/>
                <w:sz w:val="20"/>
                <w:szCs w:val="20"/>
              </w:rPr>
            </w:pPr>
            <w:r w:rsidRPr="003A6343">
              <w:rPr>
                <w:color w:val="000000"/>
                <w:sz w:val="20"/>
                <w:szCs w:val="20"/>
              </w:rPr>
              <w:t>темп роста</w:t>
            </w:r>
          </w:p>
        </w:tc>
      </w:tr>
      <w:tr w:rsidR="00047932" w:rsidRPr="003A6343">
        <w:trPr>
          <w:trHeight w:val="465"/>
        </w:trPr>
        <w:tc>
          <w:tcPr>
            <w:tcW w:w="4480" w:type="dxa"/>
            <w:vMerge/>
            <w:tcBorders>
              <w:top w:val="single" w:sz="8" w:space="0" w:color="000000"/>
              <w:left w:val="single" w:sz="8" w:space="0" w:color="000000"/>
              <w:bottom w:val="single" w:sz="8" w:space="0" w:color="000000"/>
              <w:right w:val="single" w:sz="8" w:space="0" w:color="000000"/>
            </w:tcBorders>
            <w:vAlign w:val="center"/>
          </w:tcPr>
          <w:p w:rsidR="00047932" w:rsidRPr="003A6343" w:rsidRDefault="00047932" w:rsidP="009C1A2A">
            <w:pPr>
              <w:rPr>
                <w:color w:val="000000"/>
                <w:sz w:val="20"/>
                <w:szCs w:val="20"/>
              </w:rPr>
            </w:pPr>
          </w:p>
        </w:tc>
        <w:tc>
          <w:tcPr>
            <w:tcW w:w="797" w:type="dxa"/>
            <w:vMerge/>
            <w:tcBorders>
              <w:top w:val="single" w:sz="8" w:space="0" w:color="000000"/>
              <w:left w:val="single" w:sz="8" w:space="0" w:color="000000"/>
              <w:bottom w:val="single" w:sz="8" w:space="0" w:color="000000"/>
              <w:right w:val="single" w:sz="8" w:space="0" w:color="auto"/>
            </w:tcBorders>
            <w:vAlign w:val="center"/>
          </w:tcPr>
          <w:p w:rsidR="00047932" w:rsidRPr="003A6343" w:rsidRDefault="00047932" w:rsidP="009C1A2A">
            <w:pPr>
              <w:rPr>
                <w:color w:val="000000"/>
                <w:sz w:val="20"/>
                <w:szCs w:val="20"/>
              </w:rPr>
            </w:pPr>
          </w:p>
        </w:tc>
        <w:tc>
          <w:tcPr>
            <w:tcW w:w="816" w:type="dxa"/>
            <w:tcBorders>
              <w:top w:val="nil"/>
              <w:left w:val="nil"/>
              <w:bottom w:val="single" w:sz="8" w:space="0" w:color="auto"/>
              <w:right w:val="nil"/>
            </w:tcBorders>
            <w:vAlign w:val="center"/>
          </w:tcPr>
          <w:p w:rsidR="00047932" w:rsidRPr="003A6343" w:rsidRDefault="00047932" w:rsidP="009C1A2A">
            <w:pPr>
              <w:rPr>
                <w:color w:val="000000"/>
                <w:sz w:val="20"/>
                <w:szCs w:val="20"/>
              </w:rPr>
            </w:pPr>
            <w:r w:rsidRPr="003A6343">
              <w:rPr>
                <w:color w:val="000000"/>
                <w:sz w:val="20"/>
                <w:szCs w:val="20"/>
              </w:rPr>
              <w:t>тыс.</w:t>
            </w:r>
          </w:p>
          <w:p w:rsidR="00047932" w:rsidRPr="003A6343" w:rsidRDefault="00047932" w:rsidP="009C1A2A">
            <w:pPr>
              <w:rPr>
                <w:color w:val="000000"/>
                <w:sz w:val="20"/>
                <w:szCs w:val="20"/>
              </w:rPr>
            </w:pPr>
            <w:r w:rsidRPr="003A6343">
              <w:rPr>
                <w:color w:val="000000"/>
                <w:sz w:val="20"/>
                <w:szCs w:val="20"/>
              </w:rPr>
              <w:t>руб.</w:t>
            </w:r>
          </w:p>
        </w:tc>
        <w:tc>
          <w:tcPr>
            <w:tcW w:w="833" w:type="dxa"/>
            <w:tcBorders>
              <w:top w:val="nil"/>
              <w:left w:val="single" w:sz="8" w:space="0" w:color="auto"/>
              <w:bottom w:val="single" w:sz="8" w:space="0" w:color="auto"/>
              <w:right w:val="single" w:sz="8" w:space="0" w:color="auto"/>
            </w:tcBorders>
            <w:vAlign w:val="center"/>
          </w:tcPr>
          <w:p w:rsidR="00047932" w:rsidRPr="003A6343" w:rsidRDefault="00047932" w:rsidP="009C1A2A">
            <w:pPr>
              <w:rPr>
                <w:color w:val="000000"/>
                <w:sz w:val="20"/>
                <w:szCs w:val="20"/>
              </w:rPr>
            </w:pPr>
            <w:r w:rsidRPr="003A6343">
              <w:rPr>
                <w:color w:val="000000"/>
                <w:sz w:val="20"/>
                <w:szCs w:val="20"/>
              </w:rPr>
              <w:t>уд.вес</w:t>
            </w:r>
          </w:p>
        </w:tc>
        <w:tc>
          <w:tcPr>
            <w:tcW w:w="1054" w:type="dxa"/>
            <w:tcBorders>
              <w:top w:val="nil"/>
              <w:left w:val="nil"/>
              <w:bottom w:val="single" w:sz="8" w:space="0" w:color="auto"/>
              <w:right w:val="single" w:sz="8" w:space="0" w:color="auto"/>
            </w:tcBorders>
            <w:vAlign w:val="center"/>
          </w:tcPr>
          <w:p w:rsidR="00047932" w:rsidRPr="003A6343" w:rsidRDefault="00047932" w:rsidP="009C1A2A">
            <w:pPr>
              <w:rPr>
                <w:color w:val="000000"/>
                <w:sz w:val="20"/>
                <w:szCs w:val="20"/>
              </w:rPr>
            </w:pPr>
            <w:r w:rsidRPr="003A6343">
              <w:rPr>
                <w:color w:val="000000"/>
                <w:sz w:val="20"/>
                <w:szCs w:val="20"/>
              </w:rPr>
              <w:t>тыс.</w:t>
            </w:r>
          </w:p>
          <w:p w:rsidR="00047932" w:rsidRPr="003A6343" w:rsidRDefault="00047932" w:rsidP="009C1A2A">
            <w:pPr>
              <w:rPr>
                <w:color w:val="000000"/>
                <w:sz w:val="20"/>
                <w:szCs w:val="20"/>
              </w:rPr>
            </w:pPr>
            <w:r w:rsidRPr="003A6343">
              <w:rPr>
                <w:color w:val="000000"/>
                <w:sz w:val="20"/>
                <w:szCs w:val="20"/>
              </w:rPr>
              <w:t>руб.</w:t>
            </w:r>
          </w:p>
        </w:tc>
        <w:tc>
          <w:tcPr>
            <w:tcW w:w="833" w:type="dxa"/>
            <w:tcBorders>
              <w:top w:val="nil"/>
              <w:left w:val="nil"/>
              <w:bottom w:val="single" w:sz="8" w:space="0" w:color="auto"/>
              <w:right w:val="single" w:sz="8" w:space="0" w:color="auto"/>
            </w:tcBorders>
            <w:vAlign w:val="center"/>
          </w:tcPr>
          <w:p w:rsidR="00047932" w:rsidRPr="003A6343" w:rsidRDefault="00047932" w:rsidP="009C1A2A">
            <w:pPr>
              <w:rPr>
                <w:color w:val="000000"/>
                <w:sz w:val="20"/>
                <w:szCs w:val="20"/>
              </w:rPr>
            </w:pPr>
            <w:r w:rsidRPr="003A6343">
              <w:rPr>
                <w:color w:val="000000"/>
                <w:sz w:val="20"/>
                <w:szCs w:val="20"/>
              </w:rPr>
              <w:t>уд.</w:t>
            </w:r>
          </w:p>
          <w:p w:rsidR="00047932" w:rsidRPr="003A6343" w:rsidRDefault="00047932" w:rsidP="009C1A2A">
            <w:pPr>
              <w:rPr>
                <w:color w:val="000000"/>
                <w:sz w:val="20"/>
                <w:szCs w:val="20"/>
              </w:rPr>
            </w:pPr>
            <w:r w:rsidRPr="003A6343">
              <w:rPr>
                <w:color w:val="000000"/>
                <w:sz w:val="20"/>
                <w:szCs w:val="20"/>
              </w:rPr>
              <w:t>вес</w:t>
            </w:r>
          </w:p>
        </w:tc>
        <w:tc>
          <w:tcPr>
            <w:tcW w:w="816" w:type="dxa"/>
            <w:tcBorders>
              <w:top w:val="nil"/>
              <w:left w:val="nil"/>
              <w:bottom w:val="single" w:sz="8" w:space="0" w:color="auto"/>
              <w:right w:val="single" w:sz="8" w:space="0" w:color="auto"/>
            </w:tcBorders>
            <w:vAlign w:val="center"/>
          </w:tcPr>
          <w:p w:rsidR="00047932" w:rsidRPr="003A6343" w:rsidRDefault="00047932" w:rsidP="009C1A2A">
            <w:pPr>
              <w:rPr>
                <w:color w:val="000000"/>
                <w:sz w:val="20"/>
                <w:szCs w:val="20"/>
              </w:rPr>
            </w:pPr>
            <w:r w:rsidRPr="003A6343">
              <w:rPr>
                <w:color w:val="000000"/>
                <w:sz w:val="20"/>
                <w:szCs w:val="20"/>
              </w:rPr>
              <w:t>тыс.</w:t>
            </w:r>
          </w:p>
          <w:p w:rsidR="00047932" w:rsidRPr="003A6343" w:rsidRDefault="00047932" w:rsidP="009C1A2A">
            <w:pPr>
              <w:rPr>
                <w:color w:val="000000"/>
                <w:sz w:val="20"/>
                <w:szCs w:val="20"/>
              </w:rPr>
            </w:pPr>
            <w:r w:rsidRPr="003A6343">
              <w:rPr>
                <w:color w:val="000000"/>
                <w:sz w:val="20"/>
                <w:szCs w:val="20"/>
              </w:rPr>
              <w:t>руб.</w:t>
            </w:r>
          </w:p>
        </w:tc>
        <w:tc>
          <w:tcPr>
            <w:tcW w:w="969" w:type="dxa"/>
            <w:tcBorders>
              <w:top w:val="nil"/>
              <w:left w:val="nil"/>
              <w:bottom w:val="single" w:sz="8" w:space="0" w:color="auto"/>
              <w:right w:val="nil"/>
            </w:tcBorders>
            <w:vAlign w:val="center"/>
          </w:tcPr>
          <w:p w:rsidR="00047932" w:rsidRPr="003A6343" w:rsidRDefault="00047932" w:rsidP="009C1A2A">
            <w:pPr>
              <w:rPr>
                <w:color w:val="000000"/>
                <w:sz w:val="20"/>
                <w:szCs w:val="20"/>
              </w:rPr>
            </w:pPr>
            <w:r w:rsidRPr="003A6343">
              <w:rPr>
                <w:color w:val="000000"/>
                <w:sz w:val="20"/>
                <w:szCs w:val="20"/>
              </w:rPr>
              <w:t>уд.</w:t>
            </w:r>
          </w:p>
          <w:p w:rsidR="00047932" w:rsidRPr="003A6343" w:rsidRDefault="00047932" w:rsidP="009C1A2A">
            <w:pPr>
              <w:rPr>
                <w:color w:val="000000"/>
                <w:sz w:val="20"/>
                <w:szCs w:val="20"/>
              </w:rPr>
            </w:pPr>
            <w:r w:rsidRPr="003A6343">
              <w:rPr>
                <w:color w:val="000000"/>
                <w:sz w:val="20"/>
                <w:szCs w:val="20"/>
              </w:rPr>
              <w:t>вес</w:t>
            </w:r>
          </w:p>
        </w:tc>
        <w:tc>
          <w:tcPr>
            <w:tcW w:w="1033" w:type="dxa"/>
            <w:tcBorders>
              <w:top w:val="nil"/>
              <w:left w:val="single" w:sz="8" w:space="0" w:color="auto"/>
              <w:bottom w:val="single" w:sz="8" w:space="0" w:color="auto"/>
              <w:right w:val="single" w:sz="8" w:space="0" w:color="auto"/>
            </w:tcBorders>
            <w:noWrap/>
            <w:vAlign w:val="center"/>
          </w:tcPr>
          <w:p w:rsidR="00047932" w:rsidRPr="006442F4" w:rsidRDefault="00047932" w:rsidP="006442F4">
            <w:pPr>
              <w:rPr>
                <w:color w:val="000000"/>
                <w:sz w:val="20"/>
                <w:szCs w:val="20"/>
                <w:lang w:val="en-US"/>
              </w:rPr>
            </w:pPr>
            <w:r>
              <w:rPr>
                <w:color w:val="000000"/>
                <w:sz w:val="20"/>
                <w:szCs w:val="20"/>
                <w:lang w:val="en-US"/>
              </w:rPr>
              <w:t>2009</w:t>
            </w:r>
            <w:r w:rsidRPr="003A6343">
              <w:rPr>
                <w:color w:val="000000"/>
                <w:sz w:val="20"/>
                <w:szCs w:val="20"/>
              </w:rPr>
              <w:t xml:space="preserve"> к </w:t>
            </w:r>
            <w:r>
              <w:rPr>
                <w:color w:val="000000"/>
                <w:sz w:val="20"/>
                <w:szCs w:val="20"/>
                <w:lang w:val="en-US"/>
              </w:rPr>
              <w:t>2008</w:t>
            </w:r>
          </w:p>
        </w:tc>
        <w:tc>
          <w:tcPr>
            <w:tcW w:w="933" w:type="dxa"/>
            <w:tcBorders>
              <w:top w:val="nil"/>
              <w:left w:val="nil"/>
              <w:bottom w:val="single" w:sz="8" w:space="0" w:color="auto"/>
              <w:right w:val="single" w:sz="8" w:space="0" w:color="auto"/>
            </w:tcBorders>
            <w:vAlign w:val="center"/>
          </w:tcPr>
          <w:p w:rsidR="00047932" w:rsidRPr="006442F4" w:rsidRDefault="00047932" w:rsidP="006442F4">
            <w:pPr>
              <w:rPr>
                <w:color w:val="000000"/>
                <w:sz w:val="20"/>
                <w:szCs w:val="20"/>
                <w:lang w:val="en-US"/>
              </w:rPr>
            </w:pPr>
            <w:r>
              <w:rPr>
                <w:color w:val="000000"/>
                <w:sz w:val="20"/>
                <w:szCs w:val="20"/>
                <w:lang w:val="en-US"/>
              </w:rPr>
              <w:t>2010</w:t>
            </w:r>
            <w:r w:rsidRPr="003A6343">
              <w:rPr>
                <w:color w:val="000000"/>
                <w:sz w:val="20"/>
                <w:szCs w:val="20"/>
              </w:rPr>
              <w:t xml:space="preserve"> к </w:t>
            </w:r>
            <w:r>
              <w:rPr>
                <w:color w:val="000000"/>
                <w:sz w:val="20"/>
                <w:szCs w:val="20"/>
                <w:lang w:val="en-US"/>
              </w:rPr>
              <w:t>2009</w:t>
            </w:r>
          </w:p>
        </w:tc>
      </w:tr>
      <w:tr w:rsidR="00047932" w:rsidRPr="003A6343">
        <w:trPr>
          <w:trHeight w:val="270"/>
        </w:trPr>
        <w:tc>
          <w:tcPr>
            <w:tcW w:w="4480" w:type="dxa"/>
            <w:tcBorders>
              <w:top w:val="nil"/>
              <w:left w:val="single" w:sz="8" w:space="0" w:color="000000"/>
              <w:bottom w:val="nil"/>
              <w:right w:val="nil"/>
            </w:tcBorders>
            <w:vAlign w:val="bottom"/>
          </w:tcPr>
          <w:p w:rsidR="00047932" w:rsidRPr="003A6343" w:rsidRDefault="00047932" w:rsidP="009C1A2A">
            <w:pPr>
              <w:rPr>
                <w:color w:val="000000"/>
                <w:sz w:val="20"/>
                <w:szCs w:val="20"/>
              </w:rPr>
            </w:pPr>
            <w:r w:rsidRPr="003A6343">
              <w:rPr>
                <w:color w:val="000000"/>
                <w:sz w:val="20"/>
                <w:szCs w:val="20"/>
              </w:rPr>
              <w:t>1</w:t>
            </w:r>
          </w:p>
        </w:tc>
        <w:tc>
          <w:tcPr>
            <w:tcW w:w="797" w:type="dxa"/>
            <w:tcBorders>
              <w:top w:val="nil"/>
              <w:left w:val="single" w:sz="8" w:space="0" w:color="000000"/>
              <w:bottom w:val="nil"/>
              <w:right w:val="nil"/>
            </w:tcBorders>
            <w:vAlign w:val="bottom"/>
          </w:tcPr>
          <w:p w:rsidR="00047932" w:rsidRPr="003A6343" w:rsidRDefault="00047932" w:rsidP="009C1A2A">
            <w:pPr>
              <w:rPr>
                <w:color w:val="000000"/>
                <w:sz w:val="20"/>
                <w:szCs w:val="20"/>
              </w:rPr>
            </w:pPr>
            <w:r w:rsidRPr="003A6343">
              <w:rPr>
                <w:color w:val="000000"/>
                <w:sz w:val="20"/>
                <w:szCs w:val="20"/>
              </w:rPr>
              <w:t>2</w:t>
            </w:r>
          </w:p>
        </w:tc>
        <w:tc>
          <w:tcPr>
            <w:tcW w:w="816" w:type="dxa"/>
            <w:tcBorders>
              <w:top w:val="nil"/>
              <w:left w:val="single" w:sz="8" w:space="0" w:color="auto"/>
              <w:bottom w:val="nil"/>
              <w:right w:val="single" w:sz="4" w:space="0" w:color="auto"/>
            </w:tcBorders>
            <w:vAlign w:val="bottom"/>
          </w:tcPr>
          <w:p w:rsidR="00047932" w:rsidRPr="003A6343" w:rsidRDefault="00047932" w:rsidP="009C1A2A">
            <w:pPr>
              <w:rPr>
                <w:color w:val="000000"/>
                <w:sz w:val="20"/>
                <w:szCs w:val="20"/>
              </w:rPr>
            </w:pPr>
            <w:r w:rsidRPr="003A6343">
              <w:rPr>
                <w:color w:val="000000"/>
                <w:sz w:val="20"/>
                <w:szCs w:val="20"/>
              </w:rPr>
              <w:t>3</w:t>
            </w:r>
          </w:p>
        </w:tc>
        <w:tc>
          <w:tcPr>
            <w:tcW w:w="833" w:type="dxa"/>
            <w:tcBorders>
              <w:top w:val="nil"/>
              <w:left w:val="nil"/>
              <w:bottom w:val="nil"/>
              <w:right w:val="single" w:sz="8" w:space="0" w:color="auto"/>
            </w:tcBorders>
            <w:vAlign w:val="bottom"/>
          </w:tcPr>
          <w:p w:rsidR="00047932" w:rsidRPr="003A6343" w:rsidRDefault="00047932" w:rsidP="009C1A2A">
            <w:pPr>
              <w:rPr>
                <w:color w:val="000000"/>
                <w:sz w:val="20"/>
                <w:szCs w:val="20"/>
              </w:rPr>
            </w:pPr>
            <w:r w:rsidRPr="003A6343">
              <w:rPr>
                <w:color w:val="000000"/>
                <w:sz w:val="20"/>
                <w:szCs w:val="20"/>
              </w:rPr>
              <w:t>4</w:t>
            </w:r>
          </w:p>
        </w:tc>
        <w:tc>
          <w:tcPr>
            <w:tcW w:w="1054" w:type="dxa"/>
            <w:tcBorders>
              <w:top w:val="nil"/>
              <w:left w:val="nil"/>
              <w:bottom w:val="nil"/>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5</w:t>
            </w:r>
          </w:p>
        </w:tc>
        <w:tc>
          <w:tcPr>
            <w:tcW w:w="833" w:type="dxa"/>
            <w:tcBorders>
              <w:top w:val="nil"/>
              <w:left w:val="nil"/>
              <w:bottom w:val="nil"/>
              <w:right w:val="single" w:sz="8" w:space="0" w:color="auto"/>
            </w:tcBorders>
            <w:noWrap/>
            <w:vAlign w:val="bottom"/>
          </w:tcPr>
          <w:p w:rsidR="00047932" w:rsidRPr="003A6343" w:rsidRDefault="00047932" w:rsidP="009C1A2A">
            <w:pPr>
              <w:rPr>
                <w:color w:val="000000"/>
                <w:sz w:val="20"/>
                <w:szCs w:val="20"/>
              </w:rPr>
            </w:pPr>
            <w:r w:rsidRPr="003A6343">
              <w:rPr>
                <w:color w:val="000000"/>
                <w:sz w:val="20"/>
                <w:szCs w:val="20"/>
              </w:rPr>
              <w:t>6</w:t>
            </w:r>
          </w:p>
        </w:tc>
        <w:tc>
          <w:tcPr>
            <w:tcW w:w="816" w:type="dxa"/>
            <w:tcBorders>
              <w:top w:val="nil"/>
              <w:left w:val="nil"/>
              <w:bottom w:val="nil"/>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7</w:t>
            </w:r>
          </w:p>
        </w:tc>
        <w:tc>
          <w:tcPr>
            <w:tcW w:w="969" w:type="dxa"/>
            <w:tcBorders>
              <w:top w:val="nil"/>
              <w:left w:val="nil"/>
              <w:bottom w:val="nil"/>
              <w:right w:val="nil"/>
            </w:tcBorders>
            <w:noWrap/>
            <w:vAlign w:val="bottom"/>
          </w:tcPr>
          <w:p w:rsidR="00047932" w:rsidRPr="003A6343" w:rsidRDefault="00047932" w:rsidP="009C1A2A">
            <w:pPr>
              <w:rPr>
                <w:color w:val="000000"/>
                <w:sz w:val="20"/>
                <w:szCs w:val="20"/>
              </w:rPr>
            </w:pPr>
            <w:r w:rsidRPr="003A6343">
              <w:rPr>
                <w:color w:val="000000"/>
                <w:sz w:val="20"/>
                <w:szCs w:val="20"/>
              </w:rPr>
              <w:t>8</w:t>
            </w:r>
          </w:p>
        </w:tc>
        <w:tc>
          <w:tcPr>
            <w:tcW w:w="1033" w:type="dxa"/>
            <w:tcBorders>
              <w:top w:val="nil"/>
              <w:left w:val="single" w:sz="8" w:space="0" w:color="auto"/>
              <w:bottom w:val="nil"/>
              <w:right w:val="single" w:sz="8" w:space="0" w:color="auto"/>
            </w:tcBorders>
            <w:noWrap/>
            <w:vAlign w:val="bottom"/>
          </w:tcPr>
          <w:p w:rsidR="00047932" w:rsidRPr="003A6343" w:rsidRDefault="00047932" w:rsidP="009C1A2A">
            <w:pPr>
              <w:rPr>
                <w:color w:val="000000"/>
                <w:sz w:val="20"/>
                <w:szCs w:val="20"/>
              </w:rPr>
            </w:pPr>
            <w:r w:rsidRPr="003A6343">
              <w:rPr>
                <w:color w:val="000000"/>
                <w:sz w:val="20"/>
                <w:szCs w:val="20"/>
              </w:rPr>
              <w:t>9</w:t>
            </w:r>
          </w:p>
        </w:tc>
        <w:tc>
          <w:tcPr>
            <w:tcW w:w="933" w:type="dxa"/>
            <w:tcBorders>
              <w:top w:val="nil"/>
              <w:left w:val="nil"/>
              <w:bottom w:val="nil"/>
              <w:right w:val="single" w:sz="8" w:space="0" w:color="auto"/>
            </w:tcBorders>
            <w:noWrap/>
            <w:vAlign w:val="bottom"/>
          </w:tcPr>
          <w:p w:rsidR="00047932" w:rsidRPr="003A6343" w:rsidRDefault="00047932" w:rsidP="009C1A2A">
            <w:pPr>
              <w:rPr>
                <w:color w:val="000000"/>
                <w:sz w:val="20"/>
                <w:szCs w:val="20"/>
              </w:rPr>
            </w:pPr>
            <w:r w:rsidRPr="003A6343">
              <w:rPr>
                <w:color w:val="000000"/>
                <w:sz w:val="20"/>
                <w:szCs w:val="20"/>
              </w:rPr>
              <w:t>10</w:t>
            </w:r>
          </w:p>
        </w:tc>
      </w:tr>
      <w:tr w:rsidR="00047932" w:rsidRPr="003A6343">
        <w:trPr>
          <w:trHeight w:val="450"/>
        </w:trPr>
        <w:tc>
          <w:tcPr>
            <w:tcW w:w="4480" w:type="dxa"/>
            <w:tcBorders>
              <w:top w:val="single" w:sz="8" w:space="0" w:color="auto"/>
              <w:left w:val="single" w:sz="8" w:space="0" w:color="auto"/>
              <w:bottom w:val="single" w:sz="8" w:space="0" w:color="auto"/>
              <w:right w:val="nil"/>
            </w:tcBorders>
            <w:vAlign w:val="bottom"/>
          </w:tcPr>
          <w:p w:rsidR="00047932" w:rsidRPr="003A6343" w:rsidRDefault="00047932" w:rsidP="009C1A2A">
            <w:pPr>
              <w:rPr>
                <w:color w:val="000000"/>
                <w:sz w:val="20"/>
                <w:szCs w:val="20"/>
              </w:rPr>
            </w:pPr>
            <w:r w:rsidRPr="003A6343">
              <w:rPr>
                <w:color w:val="000000"/>
                <w:sz w:val="20"/>
                <w:szCs w:val="20"/>
              </w:rPr>
              <w:t>III. КАПИТАЛ И РЕЗЕРВЫ</w:t>
            </w:r>
          </w:p>
        </w:tc>
        <w:tc>
          <w:tcPr>
            <w:tcW w:w="797" w:type="dxa"/>
            <w:tcBorders>
              <w:top w:val="single" w:sz="8" w:space="0" w:color="auto"/>
              <w:left w:val="single" w:sz="8" w:space="0" w:color="000000"/>
              <w:bottom w:val="single" w:sz="8" w:space="0" w:color="auto"/>
              <w:right w:val="nil"/>
            </w:tcBorders>
            <w:vAlign w:val="center"/>
          </w:tcPr>
          <w:p w:rsidR="00047932" w:rsidRPr="003A6343" w:rsidRDefault="00047932" w:rsidP="009C1A2A">
            <w:pPr>
              <w:rPr>
                <w:color w:val="000000"/>
                <w:sz w:val="20"/>
                <w:szCs w:val="20"/>
              </w:rPr>
            </w:pPr>
          </w:p>
        </w:tc>
        <w:tc>
          <w:tcPr>
            <w:tcW w:w="816" w:type="dxa"/>
            <w:tcBorders>
              <w:top w:val="single" w:sz="8" w:space="0" w:color="auto"/>
              <w:left w:val="single" w:sz="8" w:space="0" w:color="auto"/>
              <w:bottom w:val="single" w:sz="8" w:space="0" w:color="auto"/>
              <w:right w:val="single" w:sz="4" w:space="0" w:color="auto"/>
            </w:tcBorders>
            <w:vAlign w:val="center"/>
          </w:tcPr>
          <w:p w:rsidR="00047932" w:rsidRPr="003A6343" w:rsidRDefault="00047932" w:rsidP="009C1A2A">
            <w:pPr>
              <w:rPr>
                <w:color w:val="000000"/>
                <w:sz w:val="20"/>
                <w:szCs w:val="20"/>
              </w:rPr>
            </w:pPr>
          </w:p>
        </w:tc>
        <w:tc>
          <w:tcPr>
            <w:tcW w:w="833" w:type="dxa"/>
            <w:tcBorders>
              <w:top w:val="single" w:sz="8" w:space="0" w:color="auto"/>
              <w:left w:val="nil"/>
              <w:bottom w:val="single" w:sz="8" w:space="0" w:color="auto"/>
              <w:right w:val="single" w:sz="8" w:space="0" w:color="auto"/>
            </w:tcBorders>
            <w:vAlign w:val="center"/>
          </w:tcPr>
          <w:p w:rsidR="00047932" w:rsidRPr="003A6343" w:rsidRDefault="00047932" w:rsidP="009C1A2A">
            <w:pPr>
              <w:rPr>
                <w:color w:val="000000"/>
                <w:sz w:val="20"/>
                <w:szCs w:val="20"/>
              </w:rPr>
            </w:pPr>
          </w:p>
        </w:tc>
        <w:tc>
          <w:tcPr>
            <w:tcW w:w="1054" w:type="dxa"/>
            <w:tcBorders>
              <w:top w:val="single" w:sz="8" w:space="0" w:color="auto"/>
              <w:left w:val="nil"/>
              <w:bottom w:val="single" w:sz="8" w:space="0" w:color="auto"/>
              <w:right w:val="single" w:sz="4" w:space="0" w:color="auto"/>
            </w:tcBorders>
            <w:noWrap/>
            <w:vAlign w:val="center"/>
          </w:tcPr>
          <w:p w:rsidR="00047932" w:rsidRPr="003A6343" w:rsidRDefault="00047932" w:rsidP="009C1A2A">
            <w:pPr>
              <w:rPr>
                <w:color w:val="000000"/>
                <w:sz w:val="20"/>
                <w:szCs w:val="20"/>
              </w:rPr>
            </w:pPr>
          </w:p>
        </w:tc>
        <w:tc>
          <w:tcPr>
            <w:tcW w:w="833" w:type="dxa"/>
            <w:tcBorders>
              <w:top w:val="single" w:sz="8" w:space="0" w:color="auto"/>
              <w:left w:val="nil"/>
              <w:bottom w:val="single" w:sz="8" w:space="0" w:color="auto"/>
              <w:right w:val="single" w:sz="8" w:space="0" w:color="auto"/>
            </w:tcBorders>
            <w:noWrap/>
            <w:vAlign w:val="center"/>
          </w:tcPr>
          <w:p w:rsidR="00047932" w:rsidRPr="003A6343" w:rsidRDefault="00047932" w:rsidP="009C1A2A">
            <w:pPr>
              <w:rPr>
                <w:color w:val="000000"/>
                <w:sz w:val="20"/>
                <w:szCs w:val="20"/>
              </w:rPr>
            </w:pPr>
          </w:p>
        </w:tc>
        <w:tc>
          <w:tcPr>
            <w:tcW w:w="816" w:type="dxa"/>
            <w:tcBorders>
              <w:top w:val="single" w:sz="8" w:space="0" w:color="auto"/>
              <w:left w:val="nil"/>
              <w:bottom w:val="single" w:sz="8" w:space="0" w:color="auto"/>
              <w:right w:val="single" w:sz="4" w:space="0" w:color="auto"/>
            </w:tcBorders>
            <w:noWrap/>
            <w:vAlign w:val="center"/>
          </w:tcPr>
          <w:p w:rsidR="00047932" w:rsidRPr="003A6343" w:rsidRDefault="00047932" w:rsidP="009C1A2A">
            <w:pPr>
              <w:rPr>
                <w:color w:val="000000"/>
                <w:sz w:val="20"/>
                <w:szCs w:val="20"/>
              </w:rPr>
            </w:pPr>
          </w:p>
        </w:tc>
        <w:tc>
          <w:tcPr>
            <w:tcW w:w="969" w:type="dxa"/>
            <w:tcBorders>
              <w:top w:val="single" w:sz="8" w:space="0" w:color="auto"/>
              <w:left w:val="nil"/>
              <w:bottom w:val="single" w:sz="8" w:space="0" w:color="auto"/>
              <w:right w:val="nil"/>
            </w:tcBorders>
            <w:noWrap/>
            <w:vAlign w:val="center"/>
          </w:tcPr>
          <w:p w:rsidR="00047932" w:rsidRPr="003A6343" w:rsidRDefault="00047932" w:rsidP="009C1A2A">
            <w:pPr>
              <w:rPr>
                <w:color w:val="000000"/>
                <w:sz w:val="20"/>
                <w:szCs w:val="20"/>
              </w:rPr>
            </w:pPr>
          </w:p>
        </w:tc>
        <w:tc>
          <w:tcPr>
            <w:tcW w:w="1033" w:type="dxa"/>
            <w:tcBorders>
              <w:top w:val="single" w:sz="8" w:space="0" w:color="auto"/>
              <w:left w:val="single" w:sz="8" w:space="0" w:color="auto"/>
              <w:bottom w:val="single" w:sz="8" w:space="0" w:color="auto"/>
              <w:right w:val="single" w:sz="4" w:space="0" w:color="auto"/>
            </w:tcBorders>
            <w:noWrap/>
            <w:vAlign w:val="center"/>
          </w:tcPr>
          <w:p w:rsidR="00047932" w:rsidRPr="003A6343" w:rsidRDefault="00047932" w:rsidP="009C1A2A">
            <w:pPr>
              <w:rPr>
                <w:color w:val="000000"/>
                <w:sz w:val="20"/>
                <w:szCs w:val="20"/>
              </w:rPr>
            </w:pPr>
          </w:p>
        </w:tc>
        <w:tc>
          <w:tcPr>
            <w:tcW w:w="933" w:type="dxa"/>
            <w:tcBorders>
              <w:top w:val="single" w:sz="8" w:space="0" w:color="auto"/>
              <w:left w:val="nil"/>
              <w:bottom w:val="single" w:sz="8" w:space="0" w:color="auto"/>
              <w:right w:val="single" w:sz="8" w:space="0" w:color="auto"/>
            </w:tcBorders>
            <w:noWrap/>
            <w:vAlign w:val="center"/>
          </w:tcPr>
          <w:p w:rsidR="00047932" w:rsidRPr="003A6343" w:rsidRDefault="00047932" w:rsidP="009C1A2A">
            <w:pPr>
              <w:rPr>
                <w:color w:val="000000"/>
                <w:sz w:val="20"/>
                <w:szCs w:val="20"/>
              </w:rPr>
            </w:pPr>
          </w:p>
        </w:tc>
      </w:tr>
      <w:tr w:rsidR="00047932" w:rsidRPr="003A6343">
        <w:trPr>
          <w:trHeight w:val="270"/>
        </w:trPr>
        <w:tc>
          <w:tcPr>
            <w:tcW w:w="4480" w:type="dxa"/>
            <w:tcBorders>
              <w:top w:val="nil"/>
              <w:left w:val="single" w:sz="8" w:space="0" w:color="000000"/>
              <w:bottom w:val="nil"/>
              <w:right w:val="nil"/>
            </w:tcBorders>
            <w:vAlign w:val="bottom"/>
          </w:tcPr>
          <w:p w:rsidR="00047932" w:rsidRPr="003A6343" w:rsidRDefault="00047932" w:rsidP="009C1A2A">
            <w:pPr>
              <w:rPr>
                <w:color w:val="000000"/>
                <w:sz w:val="20"/>
                <w:szCs w:val="20"/>
              </w:rPr>
            </w:pPr>
            <w:r w:rsidRPr="003A6343">
              <w:rPr>
                <w:color w:val="000000"/>
                <w:sz w:val="20"/>
                <w:szCs w:val="20"/>
              </w:rPr>
              <w:t>Уставный капитал</w:t>
            </w:r>
          </w:p>
        </w:tc>
        <w:tc>
          <w:tcPr>
            <w:tcW w:w="797" w:type="dxa"/>
            <w:tcBorders>
              <w:top w:val="nil"/>
              <w:left w:val="single" w:sz="8" w:space="0" w:color="000000"/>
              <w:bottom w:val="nil"/>
              <w:right w:val="nil"/>
            </w:tcBorders>
            <w:vAlign w:val="center"/>
          </w:tcPr>
          <w:p w:rsidR="00047932" w:rsidRPr="003A6343" w:rsidRDefault="00047932" w:rsidP="009C1A2A">
            <w:pPr>
              <w:rPr>
                <w:color w:val="000000"/>
                <w:sz w:val="20"/>
                <w:szCs w:val="20"/>
              </w:rPr>
            </w:pPr>
            <w:r w:rsidRPr="003A6343">
              <w:rPr>
                <w:color w:val="000000"/>
                <w:sz w:val="20"/>
                <w:szCs w:val="20"/>
              </w:rPr>
              <w:t>410</w:t>
            </w:r>
          </w:p>
        </w:tc>
        <w:tc>
          <w:tcPr>
            <w:tcW w:w="816" w:type="dxa"/>
            <w:tcBorders>
              <w:top w:val="nil"/>
              <w:left w:val="single" w:sz="8" w:space="0" w:color="auto"/>
              <w:bottom w:val="single" w:sz="4" w:space="0" w:color="auto"/>
              <w:right w:val="single" w:sz="4" w:space="0" w:color="auto"/>
            </w:tcBorders>
            <w:vAlign w:val="center"/>
          </w:tcPr>
          <w:p w:rsidR="00047932" w:rsidRPr="003A6343" w:rsidRDefault="00047932" w:rsidP="009C1A2A">
            <w:pPr>
              <w:rPr>
                <w:color w:val="000000"/>
                <w:sz w:val="20"/>
                <w:szCs w:val="20"/>
              </w:rPr>
            </w:pPr>
            <w:r w:rsidRPr="003A6343">
              <w:rPr>
                <w:color w:val="000000"/>
                <w:sz w:val="20"/>
                <w:szCs w:val="20"/>
              </w:rPr>
              <w:t>12163</w:t>
            </w:r>
          </w:p>
        </w:tc>
        <w:tc>
          <w:tcPr>
            <w:tcW w:w="833" w:type="dxa"/>
            <w:tcBorders>
              <w:top w:val="nil"/>
              <w:left w:val="nil"/>
              <w:bottom w:val="single" w:sz="4" w:space="0" w:color="auto"/>
              <w:right w:val="single" w:sz="8" w:space="0" w:color="auto"/>
            </w:tcBorders>
            <w:vAlign w:val="center"/>
          </w:tcPr>
          <w:p w:rsidR="00047932" w:rsidRPr="003A6343" w:rsidRDefault="00047932" w:rsidP="009C1A2A">
            <w:pPr>
              <w:rPr>
                <w:color w:val="000000"/>
                <w:sz w:val="20"/>
                <w:szCs w:val="20"/>
              </w:rPr>
            </w:pPr>
            <w:r w:rsidRPr="003A6343">
              <w:rPr>
                <w:color w:val="000000"/>
                <w:sz w:val="20"/>
                <w:szCs w:val="20"/>
              </w:rPr>
              <w:t>3,88%</w:t>
            </w:r>
          </w:p>
        </w:tc>
        <w:tc>
          <w:tcPr>
            <w:tcW w:w="1054" w:type="dxa"/>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482163</w:t>
            </w:r>
          </w:p>
        </w:tc>
        <w:tc>
          <w:tcPr>
            <w:tcW w:w="833" w:type="dxa"/>
            <w:tcBorders>
              <w:top w:val="nil"/>
              <w:left w:val="nil"/>
              <w:bottom w:val="single" w:sz="4" w:space="0" w:color="auto"/>
              <w:right w:val="single" w:sz="8" w:space="0" w:color="auto"/>
            </w:tcBorders>
            <w:noWrap/>
            <w:vAlign w:val="center"/>
          </w:tcPr>
          <w:p w:rsidR="00047932" w:rsidRPr="003A6343" w:rsidRDefault="00047932" w:rsidP="009C1A2A">
            <w:pPr>
              <w:rPr>
                <w:color w:val="000000"/>
                <w:sz w:val="20"/>
                <w:szCs w:val="20"/>
              </w:rPr>
            </w:pPr>
            <w:r w:rsidRPr="003A6343">
              <w:rPr>
                <w:color w:val="000000"/>
                <w:sz w:val="20"/>
                <w:szCs w:val="20"/>
              </w:rPr>
              <w:t>54,70%</w:t>
            </w:r>
          </w:p>
        </w:tc>
        <w:tc>
          <w:tcPr>
            <w:tcW w:w="816" w:type="dxa"/>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482163</w:t>
            </w:r>
          </w:p>
        </w:tc>
        <w:tc>
          <w:tcPr>
            <w:tcW w:w="969" w:type="dxa"/>
            <w:tcBorders>
              <w:top w:val="nil"/>
              <w:left w:val="nil"/>
              <w:bottom w:val="single" w:sz="4" w:space="0" w:color="auto"/>
              <w:right w:val="nil"/>
            </w:tcBorders>
            <w:noWrap/>
            <w:vAlign w:val="center"/>
          </w:tcPr>
          <w:p w:rsidR="00047932" w:rsidRPr="003A6343" w:rsidRDefault="00047932" w:rsidP="009C1A2A">
            <w:pPr>
              <w:rPr>
                <w:color w:val="000000"/>
                <w:sz w:val="20"/>
                <w:szCs w:val="20"/>
              </w:rPr>
            </w:pPr>
            <w:r w:rsidRPr="003A6343">
              <w:rPr>
                <w:color w:val="000000"/>
                <w:sz w:val="20"/>
                <w:szCs w:val="20"/>
              </w:rPr>
              <w:t>51,94%</w:t>
            </w:r>
          </w:p>
        </w:tc>
        <w:tc>
          <w:tcPr>
            <w:tcW w:w="1033" w:type="dxa"/>
            <w:tcBorders>
              <w:top w:val="nil"/>
              <w:left w:val="single" w:sz="8" w:space="0" w:color="auto"/>
              <w:bottom w:val="single" w:sz="4" w:space="0" w:color="auto"/>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3964,18%</w:t>
            </w:r>
          </w:p>
        </w:tc>
        <w:tc>
          <w:tcPr>
            <w:tcW w:w="933" w:type="dxa"/>
            <w:tcBorders>
              <w:top w:val="nil"/>
              <w:left w:val="nil"/>
              <w:bottom w:val="single" w:sz="4" w:space="0" w:color="auto"/>
              <w:right w:val="single" w:sz="8" w:space="0" w:color="auto"/>
            </w:tcBorders>
            <w:noWrap/>
            <w:vAlign w:val="center"/>
          </w:tcPr>
          <w:p w:rsidR="00047932" w:rsidRPr="003A6343" w:rsidRDefault="00047932" w:rsidP="009C1A2A">
            <w:pPr>
              <w:rPr>
                <w:color w:val="000000"/>
                <w:sz w:val="20"/>
                <w:szCs w:val="20"/>
              </w:rPr>
            </w:pPr>
            <w:r w:rsidRPr="003A6343">
              <w:rPr>
                <w:color w:val="000000"/>
                <w:sz w:val="20"/>
                <w:szCs w:val="20"/>
              </w:rPr>
              <w:t>100,00%</w:t>
            </w:r>
          </w:p>
        </w:tc>
      </w:tr>
      <w:tr w:rsidR="00047932" w:rsidRPr="003A6343">
        <w:trPr>
          <w:trHeight w:val="270"/>
        </w:trPr>
        <w:tc>
          <w:tcPr>
            <w:tcW w:w="4480" w:type="dxa"/>
            <w:tcBorders>
              <w:top w:val="single" w:sz="8" w:space="0" w:color="000000"/>
              <w:left w:val="single" w:sz="8" w:space="0" w:color="000000"/>
              <w:bottom w:val="nil"/>
              <w:right w:val="nil"/>
            </w:tcBorders>
            <w:vAlign w:val="bottom"/>
          </w:tcPr>
          <w:p w:rsidR="00047932" w:rsidRPr="003A6343" w:rsidRDefault="00047932" w:rsidP="009C1A2A">
            <w:pPr>
              <w:rPr>
                <w:color w:val="000000"/>
                <w:sz w:val="20"/>
                <w:szCs w:val="20"/>
              </w:rPr>
            </w:pPr>
            <w:r w:rsidRPr="003A6343">
              <w:rPr>
                <w:color w:val="000000"/>
                <w:sz w:val="20"/>
                <w:szCs w:val="20"/>
              </w:rPr>
              <w:t>Добавочный капитал</w:t>
            </w:r>
          </w:p>
        </w:tc>
        <w:tc>
          <w:tcPr>
            <w:tcW w:w="797" w:type="dxa"/>
            <w:tcBorders>
              <w:top w:val="single" w:sz="8" w:space="0" w:color="000000"/>
              <w:left w:val="single" w:sz="8" w:space="0" w:color="000000"/>
              <w:bottom w:val="nil"/>
              <w:right w:val="nil"/>
            </w:tcBorders>
            <w:vAlign w:val="center"/>
          </w:tcPr>
          <w:p w:rsidR="00047932" w:rsidRPr="003A6343" w:rsidRDefault="00047932" w:rsidP="009C1A2A">
            <w:pPr>
              <w:rPr>
                <w:color w:val="000000"/>
                <w:sz w:val="20"/>
                <w:szCs w:val="20"/>
              </w:rPr>
            </w:pPr>
            <w:r w:rsidRPr="003A6343">
              <w:rPr>
                <w:color w:val="000000"/>
                <w:sz w:val="20"/>
                <w:szCs w:val="20"/>
              </w:rPr>
              <w:t>420</w:t>
            </w:r>
          </w:p>
        </w:tc>
        <w:tc>
          <w:tcPr>
            <w:tcW w:w="816" w:type="dxa"/>
            <w:tcBorders>
              <w:top w:val="nil"/>
              <w:left w:val="single" w:sz="8" w:space="0" w:color="auto"/>
              <w:bottom w:val="single" w:sz="4" w:space="0" w:color="auto"/>
              <w:right w:val="single" w:sz="4" w:space="0" w:color="auto"/>
            </w:tcBorders>
            <w:vAlign w:val="center"/>
          </w:tcPr>
          <w:p w:rsidR="00047932" w:rsidRPr="003A6343" w:rsidRDefault="00047932" w:rsidP="009C1A2A">
            <w:pPr>
              <w:rPr>
                <w:color w:val="000000"/>
                <w:sz w:val="20"/>
                <w:szCs w:val="20"/>
              </w:rPr>
            </w:pPr>
            <w:r w:rsidRPr="003A6343">
              <w:rPr>
                <w:color w:val="000000"/>
                <w:sz w:val="20"/>
                <w:szCs w:val="20"/>
              </w:rPr>
              <w:t>146043</w:t>
            </w:r>
          </w:p>
        </w:tc>
        <w:tc>
          <w:tcPr>
            <w:tcW w:w="833" w:type="dxa"/>
            <w:tcBorders>
              <w:top w:val="nil"/>
              <w:left w:val="nil"/>
              <w:bottom w:val="single" w:sz="4" w:space="0" w:color="auto"/>
              <w:right w:val="single" w:sz="8" w:space="0" w:color="auto"/>
            </w:tcBorders>
            <w:vAlign w:val="center"/>
          </w:tcPr>
          <w:p w:rsidR="00047932" w:rsidRPr="003A6343" w:rsidRDefault="00047932" w:rsidP="009C1A2A">
            <w:pPr>
              <w:rPr>
                <w:color w:val="000000"/>
                <w:sz w:val="20"/>
                <w:szCs w:val="20"/>
              </w:rPr>
            </w:pPr>
            <w:r w:rsidRPr="003A6343">
              <w:rPr>
                <w:color w:val="000000"/>
                <w:sz w:val="20"/>
                <w:szCs w:val="20"/>
              </w:rPr>
              <w:t>46,62%</w:t>
            </w:r>
          </w:p>
        </w:tc>
        <w:tc>
          <w:tcPr>
            <w:tcW w:w="1054" w:type="dxa"/>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155985</w:t>
            </w:r>
          </w:p>
        </w:tc>
        <w:tc>
          <w:tcPr>
            <w:tcW w:w="833" w:type="dxa"/>
            <w:tcBorders>
              <w:top w:val="nil"/>
              <w:left w:val="nil"/>
              <w:bottom w:val="single" w:sz="4" w:space="0" w:color="auto"/>
              <w:right w:val="single" w:sz="8" w:space="0" w:color="auto"/>
            </w:tcBorders>
            <w:noWrap/>
            <w:vAlign w:val="center"/>
          </w:tcPr>
          <w:p w:rsidR="00047932" w:rsidRPr="003A6343" w:rsidRDefault="00047932" w:rsidP="009C1A2A">
            <w:pPr>
              <w:rPr>
                <w:color w:val="000000"/>
                <w:sz w:val="20"/>
                <w:szCs w:val="20"/>
              </w:rPr>
            </w:pPr>
            <w:r w:rsidRPr="003A6343">
              <w:rPr>
                <w:color w:val="000000"/>
                <w:sz w:val="20"/>
                <w:szCs w:val="20"/>
              </w:rPr>
              <w:t>17,70%</w:t>
            </w:r>
          </w:p>
        </w:tc>
        <w:tc>
          <w:tcPr>
            <w:tcW w:w="816" w:type="dxa"/>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158326</w:t>
            </w:r>
          </w:p>
        </w:tc>
        <w:tc>
          <w:tcPr>
            <w:tcW w:w="969" w:type="dxa"/>
            <w:tcBorders>
              <w:top w:val="nil"/>
              <w:left w:val="nil"/>
              <w:bottom w:val="single" w:sz="4" w:space="0" w:color="auto"/>
              <w:right w:val="nil"/>
            </w:tcBorders>
            <w:noWrap/>
            <w:vAlign w:val="center"/>
          </w:tcPr>
          <w:p w:rsidR="00047932" w:rsidRPr="003A6343" w:rsidRDefault="00047932" w:rsidP="009C1A2A">
            <w:pPr>
              <w:rPr>
                <w:color w:val="000000"/>
                <w:sz w:val="20"/>
                <w:szCs w:val="20"/>
              </w:rPr>
            </w:pPr>
            <w:r w:rsidRPr="003A6343">
              <w:rPr>
                <w:color w:val="000000"/>
                <w:sz w:val="20"/>
                <w:szCs w:val="20"/>
              </w:rPr>
              <w:t>17,06%</w:t>
            </w:r>
          </w:p>
        </w:tc>
        <w:tc>
          <w:tcPr>
            <w:tcW w:w="1033" w:type="dxa"/>
            <w:tcBorders>
              <w:top w:val="nil"/>
              <w:left w:val="single" w:sz="8" w:space="0" w:color="auto"/>
              <w:bottom w:val="single" w:sz="4" w:space="0" w:color="auto"/>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106,81%</w:t>
            </w:r>
          </w:p>
        </w:tc>
        <w:tc>
          <w:tcPr>
            <w:tcW w:w="933" w:type="dxa"/>
            <w:tcBorders>
              <w:top w:val="nil"/>
              <w:left w:val="nil"/>
              <w:bottom w:val="single" w:sz="4" w:space="0" w:color="auto"/>
              <w:right w:val="single" w:sz="8" w:space="0" w:color="auto"/>
            </w:tcBorders>
            <w:noWrap/>
            <w:vAlign w:val="center"/>
          </w:tcPr>
          <w:p w:rsidR="00047932" w:rsidRPr="003A6343" w:rsidRDefault="00047932" w:rsidP="009C1A2A">
            <w:pPr>
              <w:rPr>
                <w:color w:val="000000"/>
                <w:sz w:val="20"/>
                <w:szCs w:val="20"/>
              </w:rPr>
            </w:pPr>
            <w:r w:rsidRPr="003A6343">
              <w:rPr>
                <w:color w:val="000000"/>
                <w:sz w:val="20"/>
                <w:szCs w:val="20"/>
              </w:rPr>
              <w:t>101,50%</w:t>
            </w:r>
          </w:p>
        </w:tc>
      </w:tr>
      <w:tr w:rsidR="00047932" w:rsidRPr="003A6343">
        <w:trPr>
          <w:trHeight w:val="270"/>
        </w:trPr>
        <w:tc>
          <w:tcPr>
            <w:tcW w:w="4480" w:type="dxa"/>
            <w:tcBorders>
              <w:top w:val="single" w:sz="8" w:space="0" w:color="000000"/>
              <w:left w:val="single" w:sz="8" w:space="0" w:color="000000"/>
              <w:bottom w:val="nil"/>
              <w:right w:val="nil"/>
            </w:tcBorders>
            <w:vAlign w:val="bottom"/>
          </w:tcPr>
          <w:p w:rsidR="00047932" w:rsidRPr="003A6343" w:rsidRDefault="00047932" w:rsidP="009C1A2A">
            <w:pPr>
              <w:rPr>
                <w:color w:val="000000"/>
                <w:sz w:val="20"/>
                <w:szCs w:val="20"/>
              </w:rPr>
            </w:pPr>
            <w:r w:rsidRPr="003A6343">
              <w:rPr>
                <w:color w:val="000000"/>
                <w:sz w:val="20"/>
                <w:szCs w:val="20"/>
              </w:rPr>
              <w:t>Резервный капитал</w:t>
            </w:r>
          </w:p>
        </w:tc>
        <w:tc>
          <w:tcPr>
            <w:tcW w:w="797" w:type="dxa"/>
            <w:tcBorders>
              <w:top w:val="single" w:sz="8" w:space="0" w:color="000000"/>
              <w:left w:val="single" w:sz="8" w:space="0" w:color="000000"/>
              <w:bottom w:val="nil"/>
              <w:right w:val="nil"/>
            </w:tcBorders>
            <w:vAlign w:val="center"/>
          </w:tcPr>
          <w:p w:rsidR="00047932" w:rsidRPr="003A6343" w:rsidRDefault="00047932" w:rsidP="009C1A2A">
            <w:pPr>
              <w:rPr>
                <w:color w:val="000000"/>
                <w:sz w:val="20"/>
                <w:szCs w:val="20"/>
              </w:rPr>
            </w:pPr>
            <w:r w:rsidRPr="003A6343">
              <w:rPr>
                <w:color w:val="000000"/>
                <w:sz w:val="20"/>
                <w:szCs w:val="20"/>
              </w:rPr>
              <w:t>430</w:t>
            </w:r>
          </w:p>
        </w:tc>
        <w:tc>
          <w:tcPr>
            <w:tcW w:w="816" w:type="dxa"/>
            <w:tcBorders>
              <w:top w:val="nil"/>
              <w:left w:val="single" w:sz="8" w:space="0" w:color="auto"/>
              <w:bottom w:val="single" w:sz="4" w:space="0" w:color="auto"/>
              <w:right w:val="single" w:sz="4" w:space="0" w:color="auto"/>
            </w:tcBorders>
            <w:vAlign w:val="center"/>
          </w:tcPr>
          <w:p w:rsidR="00047932" w:rsidRPr="003A6343" w:rsidRDefault="00047932" w:rsidP="009C1A2A">
            <w:pPr>
              <w:rPr>
                <w:color w:val="000000"/>
                <w:sz w:val="20"/>
                <w:szCs w:val="20"/>
              </w:rPr>
            </w:pPr>
            <w:r w:rsidRPr="003A6343">
              <w:rPr>
                <w:color w:val="000000"/>
                <w:sz w:val="20"/>
                <w:szCs w:val="20"/>
              </w:rPr>
              <w:t>2433</w:t>
            </w:r>
          </w:p>
        </w:tc>
        <w:tc>
          <w:tcPr>
            <w:tcW w:w="833" w:type="dxa"/>
            <w:tcBorders>
              <w:top w:val="nil"/>
              <w:left w:val="nil"/>
              <w:bottom w:val="single" w:sz="4" w:space="0" w:color="auto"/>
              <w:right w:val="single" w:sz="8" w:space="0" w:color="auto"/>
            </w:tcBorders>
            <w:vAlign w:val="center"/>
          </w:tcPr>
          <w:p w:rsidR="00047932" w:rsidRPr="003A6343" w:rsidRDefault="00047932" w:rsidP="009C1A2A">
            <w:pPr>
              <w:rPr>
                <w:color w:val="000000"/>
                <w:sz w:val="20"/>
                <w:szCs w:val="20"/>
              </w:rPr>
            </w:pPr>
            <w:r w:rsidRPr="003A6343">
              <w:rPr>
                <w:color w:val="000000"/>
                <w:sz w:val="20"/>
                <w:szCs w:val="20"/>
              </w:rPr>
              <w:t>0,78%</w:t>
            </w:r>
          </w:p>
        </w:tc>
        <w:tc>
          <w:tcPr>
            <w:tcW w:w="1054" w:type="dxa"/>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26541</w:t>
            </w:r>
          </w:p>
        </w:tc>
        <w:tc>
          <w:tcPr>
            <w:tcW w:w="833" w:type="dxa"/>
            <w:tcBorders>
              <w:top w:val="nil"/>
              <w:left w:val="nil"/>
              <w:bottom w:val="single" w:sz="4" w:space="0" w:color="auto"/>
              <w:right w:val="single" w:sz="8" w:space="0" w:color="auto"/>
            </w:tcBorders>
            <w:noWrap/>
            <w:vAlign w:val="center"/>
          </w:tcPr>
          <w:p w:rsidR="00047932" w:rsidRPr="003A6343" w:rsidRDefault="00047932" w:rsidP="009C1A2A">
            <w:pPr>
              <w:rPr>
                <w:color w:val="000000"/>
                <w:sz w:val="20"/>
                <w:szCs w:val="20"/>
              </w:rPr>
            </w:pPr>
            <w:r w:rsidRPr="003A6343">
              <w:rPr>
                <w:color w:val="000000"/>
                <w:sz w:val="20"/>
                <w:szCs w:val="20"/>
              </w:rPr>
              <w:t>3,01%</w:t>
            </w:r>
          </w:p>
        </w:tc>
        <w:tc>
          <w:tcPr>
            <w:tcW w:w="816" w:type="dxa"/>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29296</w:t>
            </w:r>
          </w:p>
        </w:tc>
        <w:tc>
          <w:tcPr>
            <w:tcW w:w="969" w:type="dxa"/>
            <w:tcBorders>
              <w:top w:val="nil"/>
              <w:left w:val="nil"/>
              <w:bottom w:val="single" w:sz="4" w:space="0" w:color="auto"/>
              <w:right w:val="nil"/>
            </w:tcBorders>
            <w:noWrap/>
            <w:vAlign w:val="center"/>
          </w:tcPr>
          <w:p w:rsidR="00047932" w:rsidRPr="003A6343" w:rsidRDefault="00047932" w:rsidP="009C1A2A">
            <w:pPr>
              <w:rPr>
                <w:color w:val="000000"/>
                <w:sz w:val="20"/>
                <w:szCs w:val="20"/>
              </w:rPr>
            </w:pPr>
            <w:r w:rsidRPr="003A6343">
              <w:rPr>
                <w:color w:val="000000"/>
                <w:sz w:val="20"/>
                <w:szCs w:val="20"/>
              </w:rPr>
              <w:t>3,16%</w:t>
            </w:r>
          </w:p>
        </w:tc>
        <w:tc>
          <w:tcPr>
            <w:tcW w:w="1033" w:type="dxa"/>
            <w:tcBorders>
              <w:top w:val="nil"/>
              <w:left w:val="single" w:sz="8" w:space="0" w:color="auto"/>
              <w:bottom w:val="single" w:sz="4" w:space="0" w:color="auto"/>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1090,88%</w:t>
            </w:r>
          </w:p>
        </w:tc>
        <w:tc>
          <w:tcPr>
            <w:tcW w:w="933" w:type="dxa"/>
            <w:tcBorders>
              <w:top w:val="nil"/>
              <w:left w:val="nil"/>
              <w:bottom w:val="single" w:sz="4" w:space="0" w:color="auto"/>
              <w:right w:val="single" w:sz="8" w:space="0" w:color="auto"/>
            </w:tcBorders>
            <w:noWrap/>
            <w:vAlign w:val="center"/>
          </w:tcPr>
          <w:p w:rsidR="00047932" w:rsidRPr="003A6343" w:rsidRDefault="00047932" w:rsidP="009C1A2A">
            <w:pPr>
              <w:rPr>
                <w:color w:val="000000"/>
                <w:sz w:val="20"/>
                <w:szCs w:val="20"/>
              </w:rPr>
            </w:pPr>
            <w:r w:rsidRPr="003A6343">
              <w:rPr>
                <w:color w:val="000000"/>
                <w:sz w:val="20"/>
                <w:szCs w:val="20"/>
              </w:rPr>
              <w:t>110,38%</w:t>
            </w:r>
          </w:p>
        </w:tc>
      </w:tr>
      <w:tr w:rsidR="00047932" w:rsidRPr="003A6343">
        <w:trPr>
          <w:trHeight w:val="270"/>
        </w:trPr>
        <w:tc>
          <w:tcPr>
            <w:tcW w:w="4480" w:type="dxa"/>
            <w:tcBorders>
              <w:top w:val="single" w:sz="8" w:space="0" w:color="000000"/>
              <w:left w:val="single" w:sz="8" w:space="0" w:color="000000"/>
              <w:bottom w:val="nil"/>
              <w:right w:val="nil"/>
            </w:tcBorders>
            <w:vAlign w:val="bottom"/>
          </w:tcPr>
          <w:p w:rsidR="00047932" w:rsidRPr="003A6343" w:rsidRDefault="00047932" w:rsidP="009C1A2A">
            <w:pPr>
              <w:rPr>
                <w:color w:val="000000"/>
                <w:sz w:val="20"/>
                <w:szCs w:val="20"/>
              </w:rPr>
            </w:pPr>
            <w:r w:rsidRPr="003A6343">
              <w:rPr>
                <w:color w:val="000000"/>
                <w:sz w:val="20"/>
                <w:szCs w:val="20"/>
              </w:rPr>
              <w:t>в том числе:</w:t>
            </w:r>
          </w:p>
        </w:tc>
        <w:tc>
          <w:tcPr>
            <w:tcW w:w="797" w:type="dxa"/>
            <w:tcBorders>
              <w:top w:val="single" w:sz="8" w:space="0" w:color="000000"/>
              <w:left w:val="single" w:sz="8" w:space="0" w:color="000000"/>
              <w:bottom w:val="nil"/>
              <w:right w:val="nil"/>
            </w:tcBorders>
            <w:vAlign w:val="center"/>
          </w:tcPr>
          <w:p w:rsidR="00047932" w:rsidRPr="003A6343" w:rsidRDefault="00047932" w:rsidP="009C1A2A">
            <w:pPr>
              <w:rPr>
                <w:color w:val="000000"/>
                <w:sz w:val="20"/>
                <w:szCs w:val="20"/>
              </w:rPr>
            </w:pPr>
          </w:p>
        </w:tc>
        <w:tc>
          <w:tcPr>
            <w:tcW w:w="816" w:type="dxa"/>
            <w:tcBorders>
              <w:top w:val="nil"/>
              <w:left w:val="single" w:sz="8" w:space="0" w:color="auto"/>
              <w:bottom w:val="single" w:sz="4" w:space="0" w:color="auto"/>
              <w:right w:val="single" w:sz="4" w:space="0" w:color="auto"/>
            </w:tcBorders>
            <w:vAlign w:val="center"/>
          </w:tcPr>
          <w:p w:rsidR="00047932" w:rsidRPr="003A6343" w:rsidRDefault="00047932" w:rsidP="009C1A2A">
            <w:pPr>
              <w:rPr>
                <w:color w:val="000000"/>
                <w:sz w:val="20"/>
                <w:szCs w:val="20"/>
              </w:rPr>
            </w:pPr>
          </w:p>
        </w:tc>
        <w:tc>
          <w:tcPr>
            <w:tcW w:w="833" w:type="dxa"/>
            <w:tcBorders>
              <w:top w:val="nil"/>
              <w:left w:val="nil"/>
              <w:bottom w:val="single" w:sz="4" w:space="0" w:color="auto"/>
              <w:right w:val="single" w:sz="8" w:space="0" w:color="auto"/>
            </w:tcBorders>
            <w:vAlign w:val="center"/>
          </w:tcPr>
          <w:p w:rsidR="00047932" w:rsidRPr="003A6343" w:rsidRDefault="00047932" w:rsidP="009C1A2A">
            <w:pPr>
              <w:rPr>
                <w:color w:val="000000"/>
                <w:sz w:val="20"/>
                <w:szCs w:val="20"/>
              </w:rPr>
            </w:pPr>
          </w:p>
        </w:tc>
        <w:tc>
          <w:tcPr>
            <w:tcW w:w="1054" w:type="dxa"/>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p>
        </w:tc>
        <w:tc>
          <w:tcPr>
            <w:tcW w:w="833" w:type="dxa"/>
            <w:tcBorders>
              <w:top w:val="nil"/>
              <w:left w:val="nil"/>
              <w:bottom w:val="single" w:sz="4" w:space="0" w:color="auto"/>
              <w:right w:val="single" w:sz="8" w:space="0" w:color="auto"/>
            </w:tcBorders>
            <w:noWrap/>
            <w:vAlign w:val="center"/>
          </w:tcPr>
          <w:p w:rsidR="00047932" w:rsidRPr="003A6343" w:rsidRDefault="00047932" w:rsidP="009C1A2A">
            <w:pPr>
              <w:rPr>
                <w:color w:val="000000"/>
                <w:sz w:val="20"/>
                <w:szCs w:val="20"/>
              </w:rPr>
            </w:pPr>
          </w:p>
        </w:tc>
        <w:tc>
          <w:tcPr>
            <w:tcW w:w="816" w:type="dxa"/>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p>
        </w:tc>
        <w:tc>
          <w:tcPr>
            <w:tcW w:w="969" w:type="dxa"/>
            <w:tcBorders>
              <w:top w:val="nil"/>
              <w:left w:val="nil"/>
              <w:bottom w:val="single" w:sz="4" w:space="0" w:color="auto"/>
              <w:right w:val="nil"/>
            </w:tcBorders>
            <w:noWrap/>
            <w:vAlign w:val="center"/>
          </w:tcPr>
          <w:p w:rsidR="00047932" w:rsidRPr="003A6343" w:rsidRDefault="00047932" w:rsidP="009C1A2A">
            <w:pPr>
              <w:rPr>
                <w:color w:val="000000"/>
                <w:sz w:val="20"/>
                <w:szCs w:val="20"/>
              </w:rPr>
            </w:pPr>
          </w:p>
        </w:tc>
        <w:tc>
          <w:tcPr>
            <w:tcW w:w="1033" w:type="dxa"/>
            <w:tcBorders>
              <w:top w:val="nil"/>
              <w:left w:val="single" w:sz="8" w:space="0" w:color="auto"/>
              <w:bottom w:val="single" w:sz="4" w:space="0" w:color="auto"/>
              <w:right w:val="single" w:sz="4" w:space="0" w:color="auto"/>
            </w:tcBorders>
            <w:noWrap/>
            <w:vAlign w:val="center"/>
          </w:tcPr>
          <w:p w:rsidR="00047932" w:rsidRPr="003A6343" w:rsidRDefault="00047932" w:rsidP="009C1A2A">
            <w:pPr>
              <w:rPr>
                <w:color w:val="000000"/>
                <w:sz w:val="20"/>
                <w:szCs w:val="20"/>
              </w:rPr>
            </w:pPr>
          </w:p>
        </w:tc>
        <w:tc>
          <w:tcPr>
            <w:tcW w:w="933" w:type="dxa"/>
            <w:tcBorders>
              <w:top w:val="nil"/>
              <w:left w:val="nil"/>
              <w:bottom w:val="single" w:sz="4" w:space="0" w:color="auto"/>
              <w:right w:val="single" w:sz="8" w:space="0" w:color="auto"/>
            </w:tcBorders>
            <w:noWrap/>
            <w:vAlign w:val="center"/>
          </w:tcPr>
          <w:p w:rsidR="00047932" w:rsidRPr="003A6343" w:rsidRDefault="00047932" w:rsidP="009C1A2A">
            <w:pPr>
              <w:rPr>
                <w:color w:val="000000"/>
                <w:sz w:val="20"/>
                <w:szCs w:val="20"/>
              </w:rPr>
            </w:pPr>
          </w:p>
        </w:tc>
      </w:tr>
      <w:tr w:rsidR="00047932" w:rsidRPr="003A6343">
        <w:trPr>
          <w:trHeight w:val="660"/>
        </w:trPr>
        <w:tc>
          <w:tcPr>
            <w:tcW w:w="4480" w:type="dxa"/>
            <w:tcBorders>
              <w:top w:val="single" w:sz="8" w:space="0" w:color="000000"/>
              <w:left w:val="single" w:sz="8" w:space="0" w:color="000000"/>
              <w:bottom w:val="nil"/>
              <w:right w:val="single" w:sz="8" w:space="0" w:color="000000"/>
            </w:tcBorders>
            <w:vAlign w:val="bottom"/>
          </w:tcPr>
          <w:p w:rsidR="00047932" w:rsidRPr="003A6343" w:rsidRDefault="00047932" w:rsidP="009C1A2A">
            <w:pPr>
              <w:rPr>
                <w:color w:val="000000"/>
                <w:sz w:val="20"/>
                <w:szCs w:val="20"/>
              </w:rPr>
            </w:pPr>
            <w:r w:rsidRPr="003A6343">
              <w:rPr>
                <w:color w:val="000000"/>
                <w:sz w:val="20"/>
                <w:szCs w:val="20"/>
              </w:rPr>
              <w:t>резервы, образованные в соответствии с законодательством</w:t>
            </w:r>
          </w:p>
        </w:tc>
        <w:tc>
          <w:tcPr>
            <w:tcW w:w="797" w:type="dxa"/>
            <w:tcBorders>
              <w:top w:val="single" w:sz="8" w:space="0" w:color="000000"/>
              <w:left w:val="nil"/>
              <w:bottom w:val="nil"/>
              <w:right w:val="nil"/>
            </w:tcBorders>
            <w:vAlign w:val="center"/>
          </w:tcPr>
          <w:p w:rsidR="00047932" w:rsidRPr="003A6343" w:rsidRDefault="00047932" w:rsidP="009C1A2A">
            <w:pPr>
              <w:rPr>
                <w:color w:val="000000"/>
                <w:sz w:val="20"/>
                <w:szCs w:val="20"/>
              </w:rPr>
            </w:pPr>
            <w:r w:rsidRPr="003A6343">
              <w:rPr>
                <w:color w:val="000000"/>
                <w:sz w:val="20"/>
                <w:szCs w:val="20"/>
              </w:rPr>
              <w:t>431</w:t>
            </w:r>
          </w:p>
        </w:tc>
        <w:tc>
          <w:tcPr>
            <w:tcW w:w="816" w:type="dxa"/>
            <w:tcBorders>
              <w:top w:val="nil"/>
              <w:left w:val="single" w:sz="8" w:space="0" w:color="auto"/>
              <w:bottom w:val="single" w:sz="4" w:space="0" w:color="auto"/>
              <w:right w:val="single" w:sz="4" w:space="0" w:color="auto"/>
            </w:tcBorders>
            <w:vAlign w:val="center"/>
          </w:tcPr>
          <w:p w:rsidR="00047932" w:rsidRPr="003A6343" w:rsidRDefault="00047932" w:rsidP="009C1A2A">
            <w:pPr>
              <w:rPr>
                <w:color w:val="000000"/>
                <w:sz w:val="20"/>
                <w:szCs w:val="20"/>
              </w:rPr>
            </w:pPr>
            <w:r w:rsidRPr="003A6343">
              <w:rPr>
                <w:color w:val="000000"/>
                <w:sz w:val="20"/>
                <w:szCs w:val="20"/>
              </w:rPr>
              <w:t>-</w:t>
            </w:r>
          </w:p>
        </w:tc>
        <w:tc>
          <w:tcPr>
            <w:tcW w:w="833" w:type="dxa"/>
            <w:tcBorders>
              <w:top w:val="nil"/>
              <w:left w:val="nil"/>
              <w:bottom w:val="single" w:sz="4" w:space="0" w:color="auto"/>
              <w:right w:val="single" w:sz="8" w:space="0" w:color="auto"/>
            </w:tcBorders>
            <w:vAlign w:val="center"/>
          </w:tcPr>
          <w:p w:rsidR="00047932" w:rsidRPr="003A6343" w:rsidRDefault="00047932" w:rsidP="009C1A2A">
            <w:pPr>
              <w:rPr>
                <w:color w:val="000000"/>
                <w:sz w:val="20"/>
                <w:szCs w:val="20"/>
              </w:rPr>
            </w:pPr>
            <w:r w:rsidRPr="003A6343">
              <w:rPr>
                <w:color w:val="000000"/>
                <w:sz w:val="20"/>
                <w:szCs w:val="20"/>
              </w:rPr>
              <w:t>-</w:t>
            </w:r>
          </w:p>
        </w:tc>
        <w:tc>
          <w:tcPr>
            <w:tcW w:w="1054" w:type="dxa"/>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w:t>
            </w:r>
          </w:p>
        </w:tc>
        <w:tc>
          <w:tcPr>
            <w:tcW w:w="833" w:type="dxa"/>
            <w:tcBorders>
              <w:top w:val="nil"/>
              <w:left w:val="nil"/>
              <w:bottom w:val="single" w:sz="4" w:space="0" w:color="auto"/>
              <w:right w:val="single" w:sz="8" w:space="0" w:color="auto"/>
            </w:tcBorders>
            <w:noWrap/>
            <w:vAlign w:val="center"/>
          </w:tcPr>
          <w:p w:rsidR="00047932" w:rsidRPr="003A6343" w:rsidRDefault="00047932" w:rsidP="009C1A2A">
            <w:pPr>
              <w:rPr>
                <w:color w:val="000000"/>
                <w:sz w:val="20"/>
                <w:szCs w:val="20"/>
              </w:rPr>
            </w:pPr>
            <w:r w:rsidRPr="003A6343">
              <w:rPr>
                <w:color w:val="000000"/>
                <w:sz w:val="20"/>
                <w:szCs w:val="20"/>
              </w:rPr>
              <w:t>-</w:t>
            </w:r>
          </w:p>
        </w:tc>
        <w:tc>
          <w:tcPr>
            <w:tcW w:w="816" w:type="dxa"/>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w:t>
            </w:r>
          </w:p>
        </w:tc>
        <w:tc>
          <w:tcPr>
            <w:tcW w:w="969" w:type="dxa"/>
            <w:tcBorders>
              <w:top w:val="nil"/>
              <w:left w:val="nil"/>
              <w:bottom w:val="single" w:sz="4" w:space="0" w:color="auto"/>
              <w:right w:val="nil"/>
            </w:tcBorders>
            <w:noWrap/>
            <w:vAlign w:val="center"/>
          </w:tcPr>
          <w:p w:rsidR="00047932" w:rsidRPr="003A6343" w:rsidRDefault="00047932" w:rsidP="009C1A2A">
            <w:pPr>
              <w:rPr>
                <w:color w:val="000000"/>
                <w:sz w:val="20"/>
                <w:szCs w:val="20"/>
              </w:rPr>
            </w:pPr>
          </w:p>
        </w:tc>
        <w:tc>
          <w:tcPr>
            <w:tcW w:w="1033" w:type="dxa"/>
            <w:tcBorders>
              <w:top w:val="nil"/>
              <w:left w:val="single" w:sz="8" w:space="0" w:color="auto"/>
              <w:bottom w:val="single" w:sz="4" w:space="0" w:color="auto"/>
              <w:right w:val="single" w:sz="4" w:space="0" w:color="auto"/>
            </w:tcBorders>
            <w:noWrap/>
            <w:vAlign w:val="center"/>
          </w:tcPr>
          <w:p w:rsidR="00047932" w:rsidRPr="003A6343" w:rsidRDefault="00047932" w:rsidP="009C1A2A">
            <w:pPr>
              <w:rPr>
                <w:color w:val="000000"/>
                <w:sz w:val="20"/>
                <w:szCs w:val="20"/>
              </w:rPr>
            </w:pPr>
          </w:p>
        </w:tc>
        <w:tc>
          <w:tcPr>
            <w:tcW w:w="933" w:type="dxa"/>
            <w:tcBorders>
              <w:top w:val="nil"/>
              <w:left w:val="nil"/>
              <w:bottom w:val="single" w:sz="4" w:space="0" w:color="auto"/>
              <w:right w:val="single" w:sz="8" w:space="0" w:color="auto"/>
            </w:tcBorders>
            <w:noWrap/>
            <w:vAlign w:val="center"/>
          </w:tcPr>
          <w:p w:rsidR="00047932" w:rsidRPr="003A6343" w:rsidRDefault="00047932" w:rsidP="009C1A2A">
            <w:pPr>
              <w:rPr>
                <w:color w:val="000000"/>
                <w:sz w:val="20"/>
                <w:szCs w:val="20"/>
              </w:rPr>
            </w:pPr>
          </w:p>
        </w:tc>
      </w:tr>
      <w:tr w:rsidR="00047932" w:rsidRPr="003A6343">
        <w:trPr>
          <w:trHeight w:val="270"/>
        </w:trPr>
        <w:tc>
          <w:tcPr>
            <w:tcW w:w="4480" w:type="dxa"/>
            <w:tcBorders>
              <w:top w:val="single" w:sz="8" w:space="0" w:color="auto"/>
              <w:left w:val="single" w:sz="8" w:space="0" w:color="auto"/>
              <w:bottom w:val="single" w:sz="8" w:space="0" w:color="auto"/>
              <w:right w:val="nil"/>
            </w:tcBorders>
            <w:vAlign w:val="bottom"/>
          </w:tcPr>
          <w:p w:rsidR="00047932" w:rsidRPr="003A6343" w:rsidRDefault="00047932" w:rsidP="009C1A2A">
            <w:pPr>
              <w:rPr>
                <w:color w:val="000000"/>
                <w:sz w:val="20"/>
                <w:szCs w:val="20"/>
              </w:rPr>
            </w:pPr>
            <w:r w:rsidRPr="003A6343">
              <w:rPr>
                <w:color w:val="000000"/>
                <w:sz w:val="20"/>
                <w:szCs w:val="20"/>
              </w:rPr>
              <w:t>Фонд социальной сферы</w:t>
            </w:r>
          </w:p>
        </w:tc>
        <w:tc>
          <w:tcPr>
            <w:tcW w:w="797" w:type="dxa"/>
            <w:tcBorders>
              <w:top w:val="single" w:sz="8" w:space="0" w:color="auto"/>
              <w:left w:val="single" w:sz="8" w:space="0" w:color="000000"/>
              <w:bottom w:val="single" w:sz="8" w:space="0" w:color="auto"/>
              <w:right w:val="single" w:sz="8" w:space="0" w:color="auto"/>
            </w:tcBorders>
            <w:vAlign w:val="center"/>
          </w:tcPr>
          <w:p w:rsidR="00047932" w:rsidRPr="003A6343" w:rsidRDefault="00047932" w:rsidP="009C1A2A">
            <w:pPr>
              <w:rPr>
                <w:color w:val="000000"/>
                <w:sz w:val="20"/>
                <w:szCs w:val="20"/>
              </w:rPr>
            </w:pPr>
            <w:r w:rsidRPr="003A6343">
              <w:rPr>
                <w:color w:val="000000"/>
                <w:sz w:val="20"/>
                <w:szCs w:val="20"/>
              </w:rPr>
              <w:t>440</w:t>
            </w:r>
          </w:p>
        </w:tc>
        <w:tc>
          <w:tcPr>
            <w:tcW w:w="816" w:type="dxa"/>
            <w:tcBorders>
              <w:top w:val="nil"/>
              <w:left w:val="nil"/>
              <w:bottom w:val="nil"/>
              <w:right w:val="single" w:sz="4" w:space="0" w:color="auto"/>
            </w:tcBorders>
            <w:vAlign w:val="center"/>
          </w:tcPr>
          <w:p w:rsidR="00047932" w:rsidRPr="003A6343" w:rsidRDefault="00047932" w:rsidP="009C1A2A">
            <w:pPr>
              <w:rPr>
                <w:color w:val="000000"/>
                <w:sz w:val="20"/>
                <w:szCs w:val="20"/>
              </w:rPr>
            </w:pPr>
            <w:r w:rsidRPr="003A6343">
              <w:rPr>
                <w:color w:val="000000"/>
                <w:sz w:val="20"/>
                <w:szCs w:val="20"/>
              </w:rPr>
              <w:t>2407</w:t>
            </w:r>
          </w:p>
        </w:tc>
        <w:tc>
          <w:tcPr>
            <w:tcW w:w="833" w:type="dxa"/>
            <w:tcBorders>
              <w:top w:val="nil"/>
              <w:left w:val="nil"/>
              <w:bottom w:val="single" w:sz="4" w:space="0" w:color="auto"/>
              <w:right w:val="single" w:sz="8" w:space="0" w:color="auto"/>
            </w:tcBorders>
            <w:vAlign w:val="center"/>
          </w:tcPr>
          <w:p w:rsidR="00047932" w:rsidRPr="003A6343" w:rsidRDefault="00047932" w:rsidP="009C1A2A">
            <w:pPr>
              <w:rPr>
                <w:color w:val="000000"/>
                <w:sz w:val="20"/>
                <w:szCs w:val="20"/>
              </w:rPr>
            </w:pPr>
            <w:r w:rsidRPr="003A6343">
              <w:rPr>
                <w:color w:val="000000"/>
                <w:sz w:val="20"/>
                <w:szCs w:val="20"/>
              </w:rPr>
              <w:t>0,77%</w:t>
            </w:r>
          </w:p>
        </w:tc>
        <w:tc>
          <w:tcPr>
            <w:tcW w:w="1054" w:type="dxa"/>
            <w:tcBorders>
              <w:top w:val="nil"/>
              <w:left w:val="nil"/>
              <w:bottom w:val="nil"/>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2386</w:t>
            </w:r>
          </w:p>
        </w:tc>
        <w:tc>
          <w:tcPr>
            <w:tcW w:w="833" w:type="dxa"/>
            <w:tcBorders>
              <w:top w:val="nil"/>
              <w:left w:val="nil"/>
              <w:bottom w:val="single" w:sz="4" w:space="0" w:color="auto"/>
              <w:right w:val="single" w:sz="8" w:space="0" w:color="auto"/>
            </w:tcBorders>
            <w:noWrap/>
            <w:vAlign w:val="center"/>
          </w:tcPr>
          <w:p w:rsidR="00047932" w:rsidRPr="003A6343" w:rsidRDefault="00047932" w:rsidP="009C1A2A">
            <w:pPr>
              <w:rPr>
                <w:color w:val="000000"/>
                <w:sz w:val="20"/>
                <w:szCs w:val="20"/>
              </w:rPr>
            </w:pPr>
            <w:r w:rsidRPr="003A6343">
              <w:rPr>
                <w:color w:val="000000"/>
                <w:sz w:val="20"/>
                <w:szCs w:val="20"/>
              </w:rPr>
              <w:t>0,27%</w:t>
            </w:r>
          </w:p>
        </w:tc>
        <w:tc>
          <w:tcPr>
            <w:tcW w:w="816" w:type="dxa"/>
            <w:tcBorders>
              <w:top w:val="nil"/>
              <w:left w:val="nil"/>
              <w:bottom w:val="nil"/>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w:t>
            </w:r>
          </w:p>
        </w:tc>
        <w:tc>
          <w:tcPr>
            <w:tcW w:w="969" w:type="dxa"/>
            <w:tcBorders>
              <w:top w:val="nil"/>
              <w:left w:val="nil"/>
              <w:bottom w:val="single" w:sz="4" w:space="0" w:color="auto"/>
              <w:right w:val="nil"/>
            </w:tcBorders>
            <w:noWrap/>
            <w:vAlign w:val="center"/>
          </w:tcPr>
          <w:p w:rsidR="00047932" w:rsidRPr="003A6343" w:rsidRDefault="00047932" w:rsidP="009C1A2A">
            <w:pPr>
              <w:rPr>
                <w:color w:val="000000"/>
                <w:sz w:val="20"/>
                <w:szCs w:val="20"/>
              </w:rPr>
            </w:pPr>
          </w:p>
        </w:tc>
        <w:tc>
          <w:tcPr>
            <w:tcW w:w="1033" w:type="dxa"/>
            <w:tcBorders>
              <w:top w:val="nil"/>
              <w:left w:val="single" w:sz="8" w:space="0" w:color="auto"/>
              <w:bottom w:val="single" w:sz="4" w:space="0" w:color="auto"/>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99,13%</w:t>
            </w:r>
          </w:p>
        </w:tc>
        <w:tc>
          <w:tcPr>
            <w:tcW w:w="933" w:type="dxa"/>
            <w:tcBorders>
              <w:top w:val="nil"/>
              <w:left w:val="nil"/>
              <w:bottom w:val="single" w:sz="4" w:space="0" w:color="auto"/>
              <w:right w:val="single" w:sz="8" w:space="0" w:color="auto"/>
            </w:tcBorders>
            <w:noWrap/>
            <w:vAlign w:val="center"/>
          </w:tcPr>
          <w:p w:rsidR="00047932" w:rsidRPr="003A6343" w:rsidRDefault="00047932" w:rsidP="009C1A2A">
            <w:pPr>
              <w:rPr>
                <w:color w:val="000000"/>
                <w:sz w:val="20"/>
                <w:szCs w:val="20"/>
              </w:rPr>
            </w:pPr>
            <w:r w:rsidRPr="003A6343">
              <w:rPr>
                <w:color w:val="000000"/>
                <w:sz w:val="20"/>
                <w:szCs w:val="20"/>
              </w:rPr>
              <w:t>0,00%</w:t>
            </w:r>
          </w:p>
        </w:tc>
      </w:tr>
      <w:tr w:rsidR="00047932" w:rsidRPr="003A6343">
        <w:trPr>
          <w:trHeight w:val="660"/>
        </w:trPr>
        <w:tc>
          <w:tcPr>
            <w:tcW w:w="4480" w:type="dxa"/>
            <w:tcBorders>
              <w:top w:val="nil"/>
              <w:left w:val="single" w:sz="8" w:space="0" w:color="000000"/>
              <w:bottom w:val="nil"/>
              <w:right w:val="nil"/>
            </w:tcBorders>
            <w:vAlign w:val="bottom"/>
          </w:tcPr>
          <w:p w:rsidR="00047932" w:rsidRPr="003A6343" w:rsidRDefault="00047932" w:rsidP="009C1A2A">
            <w:pPr>
              <w:rPr>
                <w:color w:val="000000"/>
                <w:sz w:val="20"/>
                <w:szCs w:val="20"/>
              </w:rPr>
            </w:pPr>
            <w:r w:rsidRPr="003A6343">
              <w:rPr>
                <w:color w:val="000000"/>
                <w:sz w:val="20"/>
                <w:szCs w:val="20"/>
              </w:rPr>
              <w:t>Нераспределенная прибыль (непокрытый убыток) прошлого года</w:t>
            </w:r>
          </w:p>
        </w:tc>
        <w:tc>
          <w:tcPr>
            <w:tcW w:w="797" w:type="dxa"/>
            <w:tcBorders>
              <w:top w:val="nil"/>
              <w:left w:val="single" w:sz="8" w:space="0" w:color="000000"/>
              <w:bottom w:val="nil"/>
              <w:right w:val="nil"/>
            </w:tcBorders>
            <w:vAlign w:val="center"/>
          </w:tcPr>
          <w:p w:rsidR="00047932" w:rsidRPr="003A6343" w:rsidRDefault="00047932" w:rsidP="009C1A2A">
            <w:pPr>
              <w:rPr>
                <w:color w:val="000000"/>
                <w:sz w:val="20"/>
                <w:szCs w:val="20"/>
              </w:rPr>
            </w:pPr>
            <w:r w:rsidRPr="003A6343">
              <w:rPr>
                <w:color w:val="000000"/>
                <w:sz w:val="20"/>
                <w:szCs w:val="20"/>
              </w:rPr>
              <w:t>460</w:t>
            </w:r>
          </w:p>
        </w:tc>
        <w:tc>
          <w:tcPr>
            <w:tcW w:w="816" w:type="dxa"/>
            <w:tcBorders>
              <w:top w:val="single" w:sz="4" w:space="0" w:color="auto"/>
              <w:left w:val="single" w:sz="8" w:space="0" w:color="auto"/>
              <w:bottom w:val="nil"/>
              <w:right w:val="single" w:sz="4" w:space="0" w:color="auto"/>
            </w:tcBorders>
            <w:vAlign w:val="center"/>
          </w:tcPr>
          <w:p w:rsidR="00047932" w:rsidRPr="003A6343" w:rsidRDefault="00047932" w:rsidP="009C1A2A">
            <w:pPr>
              <w:rPr>
                <w:color w:val="000000"/>
                <w:sz w:val="20"/>
                <w:szCs w:val="20"/>
              </w:rPr>
            </w:pPr>
            <w:r w:rsidRPr="003A6343">
              <w:rPr>
                <w:color w:val="000000"/>
                <w:sz w:val="20"/>
                <w:szCs w:val="20"/>
              </w:rPr>
              <w:t>35810</w:t>
            </w:r>
          </w:p>
        </w:tc>
        <w:tc>
          <w:tcPr>
            <w:tcW w:w="833" w:type="dxa"/>
            <w:tcBorders>
              <w:top w:val="nil"/>
              <w:left w:val="nil"/>
              <w:bottom w:val="single" w:sz="4" w:space="0" w:color="auto"/>
              <w:right w:val="single" w:sz="8" w:space="0" w:color="auto"/>
            </w:tcBorders>
            <w:vAlign w:val="center"/>
          </w:tcPr>
          <w:p w:rsidR="00047932" w:rsidRPr="003A6343" w:rsidRDefault="00047932" w:rsidP="009C1A2A">
            <w:pPr>
              <w:rPr>
                <w:color w:val="000000"/>
                <w:sz w:val="20"/>
                <w:szCs w:val="20"/>
              </w:rPr>
            </w:pPr>
            <w:r w:rsidRPr="003A6343">
              <w:rPr>
                <w:color w:val="000000"/>
                <w:sz w:val="20"/>
                <w:szCs w:val="20"/>
              </w:rPr>
              <w:t>11,43%</w:t>
            </w:r>
          </w:p>
        </w:tc>
        <w:tc>
          <w:tcPr>
            <w:tcW w:w="1054" w:type="dxa"/>
            <w:tcBorders>
              <w:top w:val="single" w:sz="4" w:space="0" w:color="auto"/>
              <w:left w:val="nil"/>
              <w:bottom w:val="nil"/>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52926</w:t>
            </w:r>
          </w:p>
        </w:tc>
        <w:tc>
          <w:tcPr>
            <w:tcW w:w="833" w:type="dxa"/>
            <w:tcBorders>
              <w:top w:val="nil"/>
              <w:left w:val="nil"/>
              <w:bottom w:val="single" w:sz="4" w:space="0" w:color="auto"/>
              <w:right w:val="single" w:sz="8" w:space="0" w:color="auto"/>
            </w:tcBorders>
            <w:noWrap/>
            <w:vAlign w:val="center"/>
          </w:tcPr>
          <w:p w:rsidR="00047932" w:rsidRPr="003A6343" w:rsidRDefault="00047932" w:rsidP="009C1A2A">
            <w:pPr>
              <w:rPr>
                <w:color w:val="000000"/>
                <w:sz w:val="20"/>
                <w:szCs w:val="20"/>
              </w:rPr>
            </w:pPr>
            <w:r w:rsidRPr="003A6343">
              <w:rPr>
                <w:color w:val="000000"/>
                <w:sz w:val="20"/>
                <w:szCs w:val="20"/>
              </w:rPr>
              <w:t>6,00%</w:t>
            </w:r>
          </w:p>
        </w:tc>
        <w:tc>
          <w:tcPr>
            <w:tcW w:w="816" w:type="dxa"/>
            <w:tcBorders>
              <w:top w:val="single" w:sz="4" w:space="0" w:color="auto"/>
              <w:left w:val="nil"/>
              <w:bottom w:val="nil"/>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258487</w:t>
            </w:r>
          </w:p>
        </w:tc>
        <w:tc>
          <w:tcPr>
            <w:tcW w:w="969" w:type="dxa"/>
            <w:tcBorders>
              <w:top w:val="nil"/>
              <w:left w:val="nil"/>
              <w:bottom w:val="single" w:sz="4" w:space="0" w:color="auto"/>
              <w:right w:val="nil"/>
            </w:tcBorders>
            <w:noWrap/>
            <w:vAlign w:val="center"/>
          </w:tcPr>
          <w:p w:rsidR="00047932" w:rsidRPr="003A6343" w:rsidRDefault="00047932" w:rsidP="009C1A2A">
            <w:pPr>
              <w:rPr>
                <w:color w:val="000000"/>
                <w:sz w:val="20"/>
                <w:szCs w:val="20"/>
              </w:rPr>
            </w:pPr>
            <w:r w:rsidRPr="003A6343">
              <w:rPr>
                <w:color w:val="000000"/>
                <w:sz w:val="20"/>
                <w:szCs w:val="20"/>
              </w:rPr>
              <w:t>27,85%</w:t>
            </w:r>
          </w:p>
        </w:tc>
        <w:tc>
          <w:tcPr>
            <w:tcW w:w="1033" w:type="dxa"/>
            <w:tcBorders>
              <w:top w:val="nil"/>
              <w:left w:val="single" w:sz="8" w:space="0" w:color="auto"/>
              <w:bottom w:val="single" w:sz="4" w:space="0" w:color="auto"/>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147,80%</w:t>
            </w:r>
          </w:p>
        </w:tc>
        <w:tc>
          <w:tcPr>
            <w:tcW w:w="933" w:type="dxa"/>
            <w:tcBorders>
              <w:top w:val="nil"/>
              <w:left w:val="nil"/>
              <w:bottom w:val="single" w:sz="4" w:space="0" w:color="auto"/>
              <w:right w:val="single" w:sz="8" w:space="0" w:color="auto"/>
            </w:tcBorders>
            <w:noWrap/>
            <w:vAlign w:val="center"/>
          </w:tcPr>
          <w:p w:rsidR="00047932" w:rsidRPr="003A6343" w:rsidRDefault="00047932" w:rsidP="009C1A2A">
            <w:pPr>
              <w:rPr>
                <w:color w:val="000000"/>
                <w:sz w:val="20"/>
                <w:szCs w:val="20"/>
              </w:rPr>
            </w:pPr>
            <w:r w:rsidRPr="003A6343">
              <w:rPr>
                <w:color w:val="000000"/>
                <w:sz w:val="20"/>
                <w:szCs w:val="20"/>
              </w:rPr>
              <w:t>488,39%</w:t>
            </w:r>
          </w:p>
        </w:tc>
      </w:tr>
      <w:tr w:rsidR="00047932" w:rsidRPr="003A6343">
        <w:trPr>
          <w:trHeight w:val="660"/>
        </w:trPr>
        <w:tc>
          <w:tcPr>
            <w:tcW w:w="4480" w:type="dxa"/>
            <w:tcBorders>
              <w:top w:val="single" w:sz="8" w:space="0" w:color="000000"/>
              <w:left w:val="single" w:sz="8" w:space="0" w:color="000000"/>
              <w:bottom w:val="nil"/>
              <w:right w:val="nil"/>
            </w:tcBorders>
            <w:vAlign w:val="bottom"/>
          </w:tcPr>
          <w:p w:rsidR="00047932" w:rsidRPr="003A6343" w:rsidRDefault="00047932" w:rsidP="009C1A2A">
            <w:pPr>
              <w:rPr>
                <w:color w:val="000000"/>
                <w:sz w:val="20"/>
                <w:szCs w:val="20"/>
              </w:rPr>
            </w:pPr>
            <w:r w:rsidRPr="003A6343">
              <w:rPr>
                <w:color w:val="000000"/>
                <w:sz w:val="20"/>
                <w:szCs w:val="20"/>
              </w:rPr>
              <w:t>Нераспределенная прибыль (непокрытый убыток) отчетного года</w:t>
            </w:r>
          </w:p>
        </w:tc>
        <w:tc>
          <w:tcPr>
            <w:tcW w:w="797" w:type="dxa"/>
            <w:tcBorders>
              <w:top w:val="single" w:sz="8" w:space="0" w:color="000000"/>
              <w:left w:val="single" w:sz="8" w:space="0" w:color="000000"/>
              <w:bottom w:val="nil"/>
              <w:right w:val="nil"/>
            </w:tcBorders>
            <w:vAlign w:val="center"/>
          </w:tcPr>
          <w:p w:rsidR="00047932" w:rsidRPr="003A6343" w:rsidRDefault="00047932" w:rsidP="009C1A2A">
            <w:pPr>
              <w:rPr>
                <w:color w:val="000000"/>
                <w:sz w:val="20"/>
                <w:szCs w:val="20"/>
              </w:rPr>
            </w:pPr>
            <w:r w:rsidRPr="003A6343">
              <w:rPr>
                <w:color w:val="000000"/>
                <w:sz w:val="20"/>
                <w:szCs w:val="20"/>
              </w:rPr>
              <w:t>470</w:t>
            </w:r>
          </w:p>
        </w:tc>
        <w:tc>
          <w:tcPr>
            <w:tcW w:w="816" w:type="dxa"/>
            <w:tcBorders>
              <w:top w:val="single" w:sz="4" w:space="0" w:color="auto"/>
              <w:left w:val="single" w:sz="8" w:space="0" w:color="auto"/>
              <w:bottom w:val="nil"/>
              <w:right w:val="single" w:sz="4" w:space="0" w:color="auto"/>
            </w:tcBorders>
            <w:vAlign w:val="center"/>
          </w:tcPr>
          <w:p w:rsidR="00047932" w:rsidRPr="003A6343" w:rsidRDefault="00047932" w:rsidP="009C1A2A">
            <w:pPr>
              <w:rPr>
                <w:color w:val="000000"/>
                <w:sz w:val="20"/>
                <w:szCs w:val="20"/>
              </w:rPr>
            </w:pPr>
            <w:r w:rsidRPr="003A6343">
              <w:rPr>
                <w:color w:val="000000"/>
                <w:sz w:val="20"/>
                <w:szCs w:val="20"/>
              </w:rPr>
              <w:t>114431</w:t>
            </w:r>
          </w:p>
        </w:tc>
        <w:tc>
          <w:tcPr>
            <w:tcW w:w="833" w:type="dxa"/>
            <w:tcBorders>
              <w:top w:val="nil"/>
              <w:left w:val="nil"/>
              <w:bottom w:val="single" w:sz="4" w:space="0" w:color="auto"/>
              <w:right w:val="single" w:sz="8" w:space="0" w:color="auto"/>
            </w:tcBorders>
            <w:vAlign w:val="center"/>
          </w:tcPr>
          <w:p w:rsidR="00047932" w:rsidRPr="003A6343" w:rsidRDefault="00047932" w:rsidP="009C1A2A">
            <w:pPr>
              <w:rPr>
                <w:color w:val="000000"/>
                <w:sz w:val="20"/>
                <w:szCs w:val="20"/>
              </w:rPr>
            </w:pPr>
            <w:r w:rsidRPr="003A6343">
              <w:rPr>
                <w:color w:val="000000"/>
                <w:sz w:val="20"/>
                <w:szCs w:val="20"/>
              </w:rPr>
              <w:t>36,53%</w:t>
            </w:r>
          </w:p>
        </w:tc>
        <w:tc>
          <w:tcPr>
            <w:tcW w:w="1054" w:type="dxa"/>
            <w:tcBorders>
              <w:top w:val="single" w:sz="4" w:space="0" w:color="auto"/>
              <w:left w:val="nil"/>
              <w:bottom w:val="nil"/>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161476</w:t>
            </w:r>
          </w:p>
        </w:tc>
        <w:tc>
          <w:tcPr>
            <w:tcW w:w="833" w:type="dxa"/>
            <w:tcBorders>
              <w:top w:val="nil"/>
              <w:left w:val="nil"/>
              <w:bottom w:val="single" w:sz="4" w:space="0" w:color="auto"/>
              <w:right w:val="single" w:sz="8" w:space="0" w:color="auto"/>
            </w:tcBorders>
            <w:noWrap/>
            <w:vAlign w:val="center"/>
          </w:tcPr>
          <w:p w:rsidR="00047932" w:rsidRPr="003A6343" w:rsidRDefault="00047932" w:rsidP="009C1A2A">
            <w:pPr>
              <w:rPr>
                <w:color w:val="000000"/>
                <w:sz w:val="20"/>
                <w:szCs w:val="20"/>
              </w:rPr>
            </w:pPr>
            <w:r w:rsidRPr="003A6343">
              <w:rPr>
                <w:color w:val="000000"/>
                <w:sz w:val="20"/>
                <w:szCs w:val="20"/>
              </w:rPr>
              <w:t>18,32%</w:t>
            </w:r>
          </w:p>
        </w:tc>
        <w:tc>
          <w:tcPr>
            <w:tcW w:w="816" w:type="dxa"/>
            <w:tcBorders>
              <w:top w:val="single" w:sz="4" w:space="0" w:color="auto"/>
              <w:left w:val="nil"/>
              <w:bottom w:val="nil"/>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w:t>
            </w:r>
          </w:p>
        </w:tc>
        <w:tc>
          <w:tcPr>
            <w:tcW w:w="969" w:type="dxa"/>
            <w:tcBorders>
              <w:top w:val="nil"/>
              <w:left w:val="nil"/>
              <w:bottom w:val="single" w:sz="4" w:space="0" w:color="auto"/>
              <w:right w:val="single" w:sz="8" w:space="0" w:color="auto"/>
            </w:tcBorders>
            <w:noWrap/>
            <w:vAlign w:val="center"/>
          </w:tcPr>
          <w:p w:rsidR="00047932" w:rsidRPr="003A6343" w:rsidRDefault="00047932" w:rsidP="009C1A2A">
            <w:pPr>
              <w:rPr>
                <w:color w:val="000000"/>
                <w:sz w:val="20"/>
                <w:szCs w:val="20"/>
              </w:rPr>
            </w:pPr>
          </w:p>
        </w:tc>
        <w:tc>
          <w:tcPr>
            <w:tcW w:w="1033" w:type="dxa"/>
            <w:tcBorders>
              <w:top w:val="nil"/>
              <w:left w:val="nil"/>
              <w:bottom w:val="nil"/>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141,11%</w:t>
            </w:r>
          </w:p>
        </w:tc>
        <w:tc>
          <w:tcPr>
            <w:tcW w:w="933" w:type="dxa"/>
            <w:tcBorders>
              <w:top w:val="nil"/>
              <w:left w:val="nil"/>
              <w:bottom w:val="single" w:sz="4" w:space="0" w:color="auto"/>
              <w:right w:val="single" w:sz="8" w:space="0" w:color="auto"/>
            </w:tcBorders>
            <w:noWrap/>
            <w:vAlign w:val="center"/>
          </w:tcPr>
          <w:p w:rsidR="00047932" w:rsidRPr="003A6343" w:rsidRDefault="00047932" w:rsidP="009C1A2A">
            <w:pPr>
              <w:rPr>
                <w:color w:val="000000"/>
                <w:sz w:val="20"/>
                <w:szCs w:val="20"/>
              </w:rPr>
            </w:pPr>
            <w:r w:rsidRPr="003A6343">
              <w:rPr>
                <w:color w:val="000000"/>
                <w:sz w:val="20"/>
                <w:szCs w:val="20"/>
              </w:rPr>
              <w:t>0,00%</w:t>
            </w:r>
          </w:p>
        </w:tc>
      </w:tr>
      <w:tr w:rsidR="00047932" w:rsidRPr="003A6343">
        <w:trPr>
          <w:trHeight w:val="270"/>
        </w:trPr>
        <w:tc>
          <w:tcPr>
            <w:tcW w:w="4480" w:type="dxa"/>
            <w:tcBorders>
              <w:top w:val="single" w:sz="8" w:space="0" w:color="auto"/>
              <w:left w:val="single" w:sz="8" w:space="0" w:color="auto"/>
              <w:bottom w:val="single" w:sz="8" w:space="0" w:color="auto"/>
              <w:right w:val="nil"/>
            </w:tcBorders>
            <w:vAlign w:val="bottom"/>
          </w:tcPr>
          <w:p w:rsidR="00047932" w:rsidRPr="003A6343" w:rsidRDefault="00047932" w:rsidP="009C1A2A">
            <w:pPr>
              <w:rPr>
                <w:color w:val="000000"/>
                <w:sz w:val="20"/>
                <w:szCs w:val="20"/>
              </w:rPr>
            </w:pPr>
            <w:r w:rsidRPr="003A6343">
              <w:rPr>
                <w:color w:val="000000"/>
                <w:sz w:val="20"/>
                <w:szCs w:val="20"/>
              </w:rPr>
              <w:t>Итого по разделу III</w:t>
            </w:r>
          </w:p>
        </w:tc>
        <w:tc>
          <w:tcPr>
            <w:tcW w:w="797" w:type="dxa"/>
            <w:tcBorders>
              <w:top w:val="single" w:sz="8" w:space="0" w:color="auto"/>
              <w:left w:val="single" w:sz="8" w:space="0" w:color="000000"/>
              <w:bottom w:val="single" w:sz="8" w:space="0" w:color="auto"/>
              <w:right w:val="nil"/>
            </w:tcBorders>
            <w:vAlign w:val="center"/>
          </w:tcPr>
          <w:p w:rsidR="00047932" w:rsidRPr="003A6343" w:rsidRDefault="00047932" w:rsidP="009C1A2A">
            <w:pPr>
              <w:rPr>
                <w:color w:val="000000"/>
                <w:sz w:val="20"/>
                <w:szCs w:val="20"/>
              </w:rPr>
            </w:pPr>
            <w:r w:rsidRPr="003A6343">
              <w:rPr>
                <w:color w:val="000000"/>
                <w:sz w:val="20"/>
                <w:szCs w:val="20"/>
              </w:rPr>
              <w:t>490</w:t>
            </w:r>
          </w:p>
        </w:tc>
        <w:tc>
          <w:tcPr>
            <w:tcW w:w="816" w:type="dxa"/>
            <w:tcBorders>
              <w:top w:val="single" w:sz="8" w:space="0" w:color="auto"/>
              <w:left w:val="single" w:sz="8" w:space="0" w:color="auto"/>
              <w:bottom w:val="single" w:sz="8" w:space="0" w:color="auto"/>
              <w:right w:val="single" w:sz="4" w:space="0" w:color="auto"/>
            </w:tcBorders>
            <w:vAlign w:val="center"/>
          </w:tcPr>
          <w:p w:rsidR="00047932" w:rsidRPr="003A6343" w:rsidRDefault="00047932" w:rsidP="009C1A2A">
            <w:pPr>
              <w:rPr>
                <w:color w:val="000000"/>
                <w:sz w:val="20"/>
                <w:szCs w:val="20"/>
              </w:rPr>
            </w:pPr>
            <w:r w:rsidRPr="003A6343">
              <w:rPr>
                <w:color w:val="000000"/>
                <w:sz w:val="20"/>
                <w:szCs w:val="20"/>
              </w:rPr>
              <w:t>313287</w:t>
            </w:r>
          </w:p>
        </w:tc>
        <w:tc>
          <w:tcPr>
            <w:tcW w:w="833" w:type="dxa"/>
            <w:tcBorders>
              <w:top w:val="single" w:sz="8" w:space="0" w:color="auto"/>
              <w:left w:val="nil"/>
              <w:bottom w:val="single" w:sz="8" w:space="0" w:color="auto"/>
              <w:right w:val="single" w:sz="8" w:space="0" w:color="auto"/>
            </w:tcBorders>
            <w:vAlign w:val="center"/>
          </w:tcPr>
          <w:p w:rsidR="00047932" w:rsidRPr="003A6343" w:rsidRDefault="00047932" w:rsidP="009C1A2A">
            <w:pPr>
              <w:rPr>
                <w:color w:val="000000"/>
                <w:sz w:val="20"/>
                <w:szCs w:val="20"/>
              </w:rPr>
            </w:pPr>
            <w:r w:rsidRPr="003A6343">
              <w:rPr>
                <w:color w:val="000000"/>
                <w:sz w:val="20"/>
                <w:szCs w:val="20"/>
              </w:rPr>
              <w:t>79,10%</w:t>
            </w:r>
          </w:p>
        </w:tc>
        <w:tc>
          <w:tcPr>
            <w:tcW w:w="1054" w:type="dxa"/>
            <w:tcBorders>
              <w:top w:val="single" w:sz="8" w:space="0" w:color="auto"/>
              <w:left w:val="nil"/>
              <w:bottom w:val="single" w:sz="8" w:space="0" w:color="auto"/>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881477</w:t>
            </w:r>
          </w:p>
        </w:tc>
        <w:tc>
          <w:tcPr>
            <w:tcW w:w="833" w:type="dxa"/>
            <w:tcBorders>
              <w:top w:val="single" w:sz="8" w:space="0" w:color="auto"/>
              <w:left w:val="nil"/>
              <w:bottom w:val="single" w:sz="8" w:space="0" w:color="auto"/>
              <w:right w:val="single" w:sz="8" w:space="0" w:color="auto"/>
            </w:tcBorders>
            <w:noWrap/>
            <w:vAlign w:val="center"/>
          </w:tcPr>
          <w:p w:rsidR="00047932" w:rsidRPr="003A6343" w:rsidRDefault="00047932" w:rsidP="009C1A2A">
            <w:pPr>
              <w:rPr>
                <w:color w:val="000000"/>
                <w:sz w:val="20"/>
                <w:szCs w:val="20"/>
              </w:rPr>
            </w:pPr>
            <w:r w:rsidRPr="003A6343">
              <w:rPr>
                <w:color w:val="000000"/>
                <w:sz w:val="20"/>
                <w:szCs w:val="20"/>
              </w:rPr>
              <w:t>91,64%</w:t>
            </w:r>
          </w:p>
        </w:tc>
        <w:tc>
          <w:tcPr>
            <w:tcW w:w="816" w:type="dxa"/>
            <w:tcBorders>
              <w:top w:val="single" w:sz="8" w:space="0" w:color="auto"/>
              <w:left w:val="nil"/>
              <w:bottom w:val="single" w:sz="8" w:space="0" w:color="auto"/>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928272</w:t>
            </w:r>
          </w:p>
        </w:tc>
        <w:tc>
          <w:tcPr>
            <w:tcW w:w="969" w:type="dxa"/>
            <w:tcBorders>
              <w:top w:val="nil"/>
              <w:left w:val="nil"/>
              <w:bottom w:val="single" w:sz="4" w:space="0" w:color="auto"/>
              <w:right w:val="nil"/>
            </w:tcBorders>
            <w:noWrap/>
            <w:vAlign w:val="center"/>
          </w:tcPr>
          <w:p w:rsidR="00047932" w:rsidRPr="003A6343" w:rsidRDefault="00047932" w:rsidP="009C1A2A">
            <w:pPr>
              <w:rPr>
                <w:color w:val="000000"/>
                <w:sz w:val="20"/>
                <w:szCs w:val="20"/>
              </w:rPr>
            </w:pPr>
            <w:r w:rsidRPr="003A6343">
              <w:rPr>
                <w:color w:val="000000"/>
                <w:sz w:val="20"/>
                <w:szCs w:val="20"/>
              </w:rPr>
              <w:t>93,87%</w:t>
            </w:r>
          </w:p>
        </w:tc>
        <w:tc>
          <w:tcPr>
            <w:tcW w:w="1033" w:type="dxa"/>
            <w:tcBorders>
              <w:top w:val="single" w:sz="8" w:space="0" w:color="auto"/>
              <w:left w:val="single" w:sz="8" w:space="0" w:color="auto"/>
              <w:bottom w:val="single" w:sz="8" w:space="0" w:color="auto"/>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281,36%</w:t>
            </w:r>
          </w:p>
        </w:tc>
        <w:tc>
          <w:tcPr>
            <w:tcW w:w="933" w:type="dxa"/>
            <w:tcBorders>
              <w:top w:val="nil"/>
              <w:left w:val="nil"/>
              <w:bottom w:val="single" w:sz="4" w:space="0" w:color="auto"/>
              <w:right w:val="single" w:sz="8" w:space="0" w:color="auto"/>
            </w:tcBorders>
            <w:noWrap/>
            <w:vAlign w:val="center"/>
          </w:tcPr>
          <w:p w:rsidR="00047932" w:rsidRPr="003A6343" w:rsidRDefault="00047932" w:rsidP="009C1A2A">
            <w:pPr>
              <w:rPr>
                <w:color w:val="000000"/>
                <w:sz w:val="20"/>
                <w:szCs w:val="20"/>
              </w:rPr>
            </w:pPr>
            <w:r w:rsidRPr="003A6343">
              <w:rPr>
                <w:color w:val="000000"/>
                <w:sz w:val="20"/>
                <w:szCs w:val="20"/>
              </w:rPr>
              <w:t>105,31%</w:t>
            </w:r>
          </w:p>
        </w:tc>
      </w:tr>
      <w:tr w:rsidR="00047932" w:rsidRPr="003A6343">
        <w:trPr>
          <w:trHeight w:val="450"/>
        </w:trPr>
        <w:tc>
          <w:tcPr>
            <w:tcW w:w="4480" w:type="dxa"/>
            <w:tcBorders>
              <w:top w:val="single" w:sz="4" w:space="0" w:color="auto"/>
              <w:left w:val="single" w:sz="4" w:space="0" w:color="auto"/>
              <w:bottom w:val="single" w:sz="4" w:space="0" w:color="auto"/>
              <w:right w:val="nil"/>
            </w:tcBorders>
            <w:vAlign w:val="bottom"/>
          </w:tcPr>
          <w:p w:rsidR="00047932" w:rsidRPr="003A6343" w:rsidRDefault="00047932" w:rsidP="009C1A2A">
            <w:pPr>
              <w:rPr>
                <w:color w:val="000000"/>
                <w:sz w:val="20"/>
                <w:szCs w:val="20"/>
              </w:rPr>
            </w:pPr>
            <w:r w:rsidRPr="003A6343">
              <w:rPr>
                <w:color w:val="000000"/>
                <w:sz w:val="20"/>
                <w:szCs w:val="20"/>
              </w:rPr>
              <w:t>IV. ДОЛГОСРОЧНЫЕ ОБЯЗАТЕЛЬСТВА</w:t>
            </w:r>
          </w:p>
        </w:tc>
        <w:tc>
          <w:tcPr>
            <w:tcW w:w="797" w:type="dxa"/>
            <w:tcBorders>
              <w:top w:val="single" w:sz="4" w:space="0" w:color="auto"/>
              <w:left w:val="single" w:sz="8" w:space="0" w:color="000000"/>
              <w:bottom w:val="single" w:sz="4" w:space="0" w:color="auto"/>
              <w:right w:val="nil"/>
            </w:tcBorders>
            <w:vAlign w:val="center"/>
          </w:tcPr>
          <w:p w:rsidR="00047932" w:rsidRPr="003A6343" w:rsidRDefault="00047932" w:rsidP="009C1A2A">
            <w:pPr>
              <w:rPr>
                <w:color w:val="000000"/>
                <w:sz w:val="20"/>
                <w:szCs w:val="20"/>
              </w:rPr>
            </w:pPr>
          </w:p>
        </w:tc>
        <w:tc>
          <w:tcPr>
            <w:tcW w:w="816" w:type="dxa"/>
            <w:tcBorders>
              <w:top w:val="single" w:sz="4" w:space="0" w:color="auto"/>
              <w:left w:val="single" w:sz="8" w:space="0" w:color="auto"/>
              <w:bottom w:val="single" w:sz="4" w:space="0" w:color="auto"/>
              <w:right w:val="single" w:sz="4" w:space="0" w:color="auto"/>
            </w:tcBorders>
            <w:vAlign w:val="center"/>
          </w:tcPr>
          <w:p w:rsidR="00047932" w:rsidRPr="003A6343" w:rsidRDefault="00047932" w:rsidP="009C1A2A">
            <w:pPr>
              <w:rPr>
                <w:color w:val="000000"/>
                <w:sz w:val="20"/>
                <w:szCs w:val="20"/>
              </w:rPr>
            </w:pPr>
          </w:p>
        </w:tc>
        <w:tc>
          <w:tcPr>
            <w:tcW w:w="833" w:type="dxa"/>
            <w:tcBorders>
              <w:top w:val="single" w:sz="4" w:space="0" w:color="auto"/>
              <w:left w:val="nil"/>
              <w:bottom w:val="single" w:sz="4" w:space="0" w:color="auto"/>
              <w:right w:val="single" w:sz="8" w:space="0" w:color="auto"/>
            </w:tcBorders>
            <w:vAlign w:val="center"/>
          </w:tcPr>
          <w:p w:rsidR="00047932" w:rsidRPr="003A6343" w:rsidRDefault="00047932" w:rsidP="009C1A2A">
            <w:pPr>
              <w:rPr>
                <w:color w:val="000000"/>
                <w:sz w:val="20"/>
                <w:szCs w:val="20"/>
              </w:rPr>
            </w:pPr>
          </w:p>
        </w:tc>
        <w:tc>
          <w:tcPr>
            <w:tcW w:w="1054" w:type="dxa"/>
            <w:tcBorders>
              <w:top w:val="single" w:sz="4" w:space="0" w:color="auto"/>
              <w:left w:val="nil"/>
              <w:bottom w:val="single" w:sz="4" w:space="0" w:color="auto"/>
              <w:right w:val="single" w:sz="4" w:space="0" w:color="auto"/>
            </w:tcBorders>
            <w:noWrap/>
            <w:vAlign w:val="center"/>
          </w:tcPr>
          <w:p w:rsidR="00047932" w:rsidRPr="003A6343" w:rsidRDefault="00047932" w:rsidP="009C1A2A">
            <w:pPr>
              <w:rPr>
                <w:color w:val="000000"/>
                <w:sz w:val="20"/>
                <w:szCs w:val="20"/>
              </w:rPr>
            </w:pPr>
          </w:p>
        </w:tc>
        <w:tc>
          <w:tcPr>
            <w:tcW w:w="833" w:type="dxa"/>
            <w:tcBorders>
              <w:top w:val="single" w:sz="4" w:space="0" w:color="auto"/>
              <w:left w:val="nil"/>
              <w:bottom w:val="single" w:sz="4" w:space="0" w:color="auto"/>
              <w:right w:val="single" w:sz="8" w:space="0" w:color="auto"/>
            </w:tcBorders>
            <w:noWrap/>
            <w:vAlign w:val="center"/>
          </w:tcPr>
          <w:p w:rsidR="00047932" w:rsidRPr="003A6343" w:rsidRDefault="00047932" w:rsidP="009C1A2A">
            <w:pPr>
              <w:rPr>
                <w:color w:val="000000"/>
                <w:sz w:val="20"/>
                <w:szCs w:val="20"/>
              </w:rPr>
            </w:pPr>
          </w:p>
        </w:tc>
        <w:tc>
          <w:tcPr>
            <w:tcW w:w="816" w:type="dxa"/>
            <w:tcBorders>
              <w:top w:val="single" w:sz="4" w:space="0" w:color="auto"/>
              <w:left w:val="nil"/>
              <w:bottom w:val="single" w:sz="4" w:space="0" w:color="auto"/>
              <w:right w:val="single" w:sz="4" w:space="0" w:color="auto"/>
            </w:tcBorders>
            <w:noWrap/>
            <w:vAlign w:val="center"/>
          </w:tcPr>
          <w:p w:rsidR="00047932" w:rsidRPr="003A6343" w:rsidRDefault="00047932" w:rsidP="009C1A2A">
            <w:pPr>
              <w:rPr>
                <w:color w:val="000000"/>
                <w:sz w:val="20"/>
                <w:szCs w:val="20"/>
              </w:rPr>
            </w:pPr>
          </w:p>
        </w:tc>
        <w:tc>
          <w:tcPr>
            <w:tcW w:w="969" w:type="dxa"/>
            <w:tcBorders>
              <w:top w:val="single" w:sz="4" w:space="0" w:color="auto"/>
              <w:left w:val="nil"/>
              <w:bottom w:val="single" w:sz="4" w:space="0" w:color="auto"/>
              <w:right w:val="nil"/>
            </w:tcBorders>
            <w:noWrap/>
            <w:vAlign w:val="center"/>
          </w:tcPr>
          <w:p w:rsidR="00047932" w:rsidRPr="003A6343" w:rsidRDefault="00047932" w:rsidP="009C1A2A">
            <w:pPr>
              <w:rPr>
                <w:color w:val="000000"/>
                <w:sz w:val="20"/>
                <w:szCs w:val="20"/>
              </w:rPr>
            </w:pPr>
          </w:p>
        </w:tc>
        <w:tc>
          <w:tcPr>
            <w:tcW w:w="1033" w:type="dxa"/>
            <w:tcBorders>
              <w:top w:val="single" w:sz="4" w:space="0" w:color="auto"/>
              <w:left w:val="single" w:sz="8" w:space="0" w:color="auto"/>
              <w:bottom w:val="single" w:sz="4" w:space="0" w:color="auto"/>
              <w:right w:val="single" w:sz="4" w:space="0" w:color="auto"/>
            </w:tcBorders>
            <w:noWrap/>
            <w:vAlign w:val="center"/>
          </w:tcPr>
          <w:p w:rsidR="00047932" w:rsidRPr="003A6343" w:rsidRDefault="00047932" w:rsidP="009C1A2A">
            <w:pPr>
              <w:rPr>
                <w:color w:val="000000"/>
                <w:sz w:val="20"/>
                <w:szCs w:val="20"/>
              </w:rPr>
            </w:pPr>
          </w:p>
        </w:tc>
        <w:tc>
          <w:tcPr>
            <w:tcW w:w="933" w:type="dxa"/>
            <w:tcBorders>
              <w:top w:val="single" w:sz="4" w:space="0" w:color="auto"/>
              <w:left w:val="nil"/>
              <w:bottom w:val="single" w:sz="4" w:space="0" w:color="auto"/>
              <w:right w:val="single" w:sz="4" w:space="0" w:color="auto"/>
            </w:tcBorders>
            <w:noWrap/>
            <w:vAlign w:val="center"/>
          </w:tcPr>
          <w:p w:rsidR="00047932" w:rsidRPr="003A6343" w:rsidRDefault="00047932" w:rsidP="009C1A2A">
            <w:pPr>
              <w:rPr>
                <w:color w:val="000000"/>
                <w:sz w:val="20"/>
                <w:szCs w:val="20"/>
              </w:rPr>
            </w:pPr>
          </w:p>
        </w:tc>
      </w:tr>
      <w:tr w:rsidR="00047932" w:rsidRPr="003A6343">
        <w:trPr>
          <w:trHeight w:val="270"/>
        </w:trPr>
        <w:tc>
          <w:tcPr>
            <w:tcW w:w="4480" w:type="dxa"/>
            <w:tcBorders>
              <w:top w:val="single" w:sz="4" w:space="0" w:color="auto"/>
              <w:left w:val="single" w:sz="8" w:space="0" w:color="000000"/>
              <w:bottom w:val="nil"/>
              <w:right w:val="nil"/>
            </w:tcBorders>
            <w:vAlign w:val="bottom"/>
          </w:tcPr>
          <w:p w:rsidR="00047932" w:rsidRPr="003A6343" w:rsidRDefault="00047932" w:rsidP="009C1A2A">
            <w:pPr>
              <w:rPr>
                <w:color w:val="000000"/>
                <w:sz w:val="20"/>
                <w:szCs w:val="20"/>
              </w:rPr>
            </w:pPr>
            <w:r w:rsidRPr="003A6343">
              <w:rPr>
                <w:color w:val="000000"/>
                <w:sz w:val="20"/>
                <w:szCs w:val="20"/>
              </w:rPr>
              <w:t>Займы и кредиты</w:t>
            </w:r>
          </w:p>
        </w:tc>
        <w:tc>
          <w:tcPr>
            <w:tcW w:w="797" w:type="dxa"/>
            <w:tcBorders>
              <w:top w:val="single" w:sz="4" w:space="0" w:color="auto"/>
              <w:left w:val="single" w:sz="8" w:space="0" w:color="000000"/>
              <w:bottom w:val="nil"/>
              <w:right w:val="nil"/>
            </w:tcBorders>
            <w:vAlign w:val="center"/>
          </w:tcPr>
          <w:p w:rsidR="00047932" w:rsidRPr="003A6343" w:rsidRDefault="00047932" w:rsidP="009C1A2A">
            <w:pPr>
              <w:rPr>
                <w:color w:val="000000"/>
                <w:sz w:val="20"/>
                <w:szCs w:val="20"/>
              </w:rPr>
            </w:pPr>
            <w:r w:rsidRPr="003A6343">
              <w:rPr>
                <w:color w:val="000000"/>
                <w:sz w:val="20"/>
                <w:szCs w:val="20"/>
              </w:rPr>
              <w:t>510</w:t>
            </w:r>
          </w:p>
        </w:tc>
        <w:tc>
          <w:tcPr>
            <w:tcW w:w="816" w:type="dxa"/>
            <w:tcBorders>
              <w:top w:val="single" w:sz="4" w:space="0" w:color="auto"/>
              <w:left w:val="single" w:sz="8" w:space="0" w:color="auto"/>
              <w:bottom w:val="single" w:sz="4" w:space="0" w:color="auto"/>
              <w:right w:val="single" w:sz="4" w:space="0" w:color="auto"/>
            </w:tcBorders>
            <w:vAlign w:val="center"/>
          </w:tcPr>
          <w:p w:rsidR="00047932" w:rsidRPr="003A6343" w:rsidRDefault="00047932" w:rsidP="009C1A2A">
            <w:pPr>
              <w:rPr>
                <w:color w:val="000000"/>
                <w:sz w:val="20"/>
                <w:szCs w:val="20"/>
              </w:rPr>
            </w:pPr>
          </w:p>
        </w:tc>
        <w:tc>
          <w:tcPr>
            <w:tcW w:w="833" w:type="dxa"/>
            <w:tcBorders>
              <w:top w:val="single" w:sz="4" w:space="0" w:color="auto"/>
              <w:left w:val="nil"/>
              <w:bottom w:val="single" w:sz="4" w:space="0" w:color="auto"/>
              <w:right w:val="single" w:sz="8" w:space="0" w:color="auto"/>
            </w:tcBorders>
            <w:vAlign w:val="center"/>
          </w:tcPr>
          <w:p w:rsidR="00047932" w:rsidRPr="003A6343" w:rsidRDefault="00047932" w:rsidP="009C1A2A">
            <w:pPr>
              <w:rPr>
                <w:color w:val="000000"/>
                <w:sz w:val="20"/>
                <w:szCs w:val="20"/>
              </w:rPr>
            </w:pPr>
          </w:p>
        </w:tc>
        <w:tc>
          <w:tcPr>
            <w:tcW w:w="1054" w:type="dxa"/>
            <w:tcBorders>
              <w:top w:val="single" w:sz="4" w:space="0" w:color="auto"/>
              <w:left w:val="nil"/>
              <w:bottom w:val="single" w:sz="4" w:space="0" w:color="auto"/>
              <w:right w:val="single" w:sz="4" w:space="0" w:color="auto"/>
            </w:tcBorders>
            <w:noWrap/>
            <w:vAlign w:val="center"/>
          </w:tcPr>
          <w:p w:rsidR="00047932" w:rsidRPr="003A6343" w:rsidRDefault="00047932" w:rsidP="009C1A2A">
            <w:pPr>
              <w:rPr>
                <w:color w:val="000000"/>
                <w:sz w:val="20"/>
                <w:szCs w:val="20"/>
              </w:rPr>
            </w:pPr>
          </w:p>
        </w:tc>
        <w:tc>
          <w:tcPr>
            <w:tcW w:w="833" w:type="dxa"/>
            <w:tcBorders>
              <w:top w:val="single" w:sz="4" w:space="0" w:color="auto"/>
              <w:left w:val="nil"/>
              <w:bottom w:val="single" w:sz="4" w:space="0" w:color="auto"/>
              <w:right w:val="single" w:sz="8" w:space="0" w:color="auto"/>
            </w:tcBorders>
            <w:noWrap/>
            <w:vAlign w:val="center"/>
          </w:tcPr>
          <w:p w:rsidR="00047932" w:rsidRPr="003A6343" w:rsidRDefault="00047932" w:rsidP="009C1A2A">
            <w:pPr>
              <w:rPr>
                <w:color w:val="000000"/>
                <w:sz w:val="20"/>
                <w:szCs w:val="20"/>
              </w:rPr>
            </w:pPr>
          </w:p>
        </w:tc>
        <w:tc>
          <w:tcPr>
            <w:tcW w:w="816" w:type="dxa"/>
            <w:tcBorders>
              <w:top w:val="single" w:sz="4" w:space="0" w:color="auto"/>
              <w:left w:val="nil"/>
              <w:bottom w:val="single" w:sz="4" w:space="0" w:color="auto"/>
              <w:right w:val="single" w:sz="4" w:space="0" w:color="auto"/>
            </w:tcBorders>
            <w:noWrap/>
            <w:vAlign w:val="center"/>
          </w:tcPr>
          <w:p w:rsidR="00047932" w:rsidRPr="003A6343" w:rsidRDefault="00047932" w:rsidP="009C1A2A">
            <w:pPr>
              <w:rPr>
                <w:color w:val="000000"/>
                <w:sz w:val="20"/>
                <w:szCs w:val="20"/>
              </w:rPr>
            </w:pPr>
          </w:p>
        </w:tc>
        <w:tc>
          <w:tcPr>
            <w:tcW w:w="969" w:type="dxa"/>
            <w:tcBorders>
              <w:top w:val="single" w:sz="4" w:space="0" w:color="auto"/>
              <w:left w:val="nil"/>
              <w:bottom w:val="single" w:sz="4" w:space="0" w:color="auto"/>
              <w:right w:val="nil"/>
            </w:tcBorders>
            <w:noWrap/>
            <w:vAlign w:val="center"/>
          </w:tcPr>
          <w:p w:rsidR="00047932" w:rsidRPr="003A6343" w:rsidRDefault="00047932" w:rsidP="009C1A2A">
            <w:pPr>
              <w:rPr>
                <w:color w:val="000000"/>
                <w:sz w:val="20"/>
                <w:szCs w:val="20"/>
              </w:rPr>
            </w:pPr>
          </w:p>
        </w:tc>
        <w:tc>
          <w:tcPr>
            <w:tcW w:w="1033" w:type="dxa"/>
            <w:tcBorders>
              <w:top w:val="single" w:sz="4" w:space="0" w:color="auto"/>
              <w:left w:val="single" w:sz="8" w:space="0" w:color="auto"/>
              <w:bottom w:val="single" w:sz="4" w:space="0" w:color="auto"/>
              <w:right w:val="single" w:sz="4" w:space="0" w:color="auto"/>
            </w:tcBorders>
            <w:noWrap/>
            <w:vAlign w:val="center"/>
          </w:tcPr>
          <w:p w:rsidR="00047932" w:rsidRPr="003A6343" w:rsidRDefault="00047932" w:rsidP="009C1A2A">
            <w:pPr>
              <w:rPr>
                <w:color w:val="000000"/>
                <w:sz w:val="20"/>
                <w:szCs w:val="20"/>
              </w:rPr>
            </w:pPr>
          </w:p>
        </w:tc>
        <w:tc>
          <w:tcPr>
            <w:tcW w:w="933" w:type="dxa"/>
            <w:tcBorders>
              <w:top w:val="single" w:sz="4" w:space="0" w:color="auto"/>
              <w:left w:val="nil"/>
              <w:bottom w:val="single" w:sz="4" w:space="0" w:color="auto"/>
              <w:right w:val="single" w:sz="8" w:space="0" w:color="auto"/>
            </w:tcBorders>
            <w:noWrap/>
            <w:vAlign w:val="center"/>
          </w:tcPr>
          <w:p w:rsidR="00047932" w:rsidRPr="003A6343" w:rsidRDefault="00047932" w:rsidP="009C1A2A">
            <w:pPr>
              <w:rPr>
                <w:color w:val="000000"/>
                <w:sz w:val="20"/>
                <w:szCs w:val="20"/>
              </w:rPr>
            </w:pPr>
          </w:p>
        </w:tc>
      </w:tr>
      <w:tr w:rsidR="00047932" w:rsidRPr="003A6343">
        <w:trPr>
          <w:trHeight w:val="450"/>
        </w:trPr>
        <w:tc>
          <w:tcPr>
            <w:tcW w:w="4480" w:type="dxa"/>
            <w:tcBorders>
              <w:top w:val="single" w:sz="8" w:space="0" w:color="000000"/>
              <w:left w:val="single" w:sz="8" w:space="0" w:color="000000"/>
              <w:bottom w:val="nil"/>
              <w:right w:val="nil"/>
            </w:tcBorders>
            <w:vAlign w:val="bottom"/>
          </w:tcPr>
          <w:p w:rsidR="00047932" w:rsidRPr="003A6343" w:rsidRDefault="00047932" w:rsidP="009C1A2A">
            <w:pPr>
              <w:rPr>
                <w:color w:val="000000"/>
                <w:sz w:val="20"/>
                <w:szCs w:val="20"/>
              </w:rPr>
            </w:pPr>
            <w:r w:rsidRPr="003A6343">
              <w:rPr>
                <w:color w:val="000000"/>
                <w:sz w:val="20"/>
                <w:szCs w:val="20"/>
              </w:rPr>
              <w:t>Отложенные налоговые обязательства</w:t>
            </w:r>
          </w:p>
        </w:tc>
        <w:tc>
          <w:tcPr>
            <w:tcW w:w="797" w:type="dxa"/>
            <w:tcBorders>
              <w:top w:val="single" w:sz="8" w:space="0" w:color="000000"/>
              <w:left w:val="single" w:sz="8" w:space="0" w:color="000000"/>
              <w:bottom w:val="nil"/>
              <w:right w:val="nil"/>
            </w:tcBorders>
            <w:vAlign w:val="center"/>
          </w:tcPr>
          <w:p w:rsidR="00047932" w:rsidRPr="003A6343" w:rsidRDefault="00047932" w:rsidP="009C1A2A">
            <w:pPr>
              <w:rPr>
                <w:color w:val="000000"/>
                <w:sz w:val="20"/>
                <w:szCs w:val="20"/>
              </w:rPr>
            </w:pPr>
            <w:r w:rsidRPr="003A6343">
              <w:rPr>
                <w:color w:val="000000"/>
                <w:sz w:val="20"/>
                <w:szCs w:val="20"/>
              </w:rPr>
              <w:t>515</w:t>
            </w:r>
          </w:p>
        </w:tc>
        <w:tc>
          <w:tcPr>
            <w:tcW w:w="816" w:type="dxa"/>
            <w:tcBorders>
              <w:top w:val="nil"/>
              <w:left w:val="single" w:sz="8" w:space="0" w:color="auto"/>
              <w:bottom w:val="single" w:sz="4" w:space="0" w:color="auto"/>
              <w:right w:val="single" w:sz="4" w:space="0" w:color="auto"/>
            </w:tcBorders>
            <w:vAlign w:val="center"/>
          </w:tcPr>
          <w:p w:rsidR="00047932" w:rsidRPr="003A6343" w:rsidRDefault="00047932" w:rsidP="009C1A2A">
            <w:pPr>
              <w:rPr>
                <w:color w:val="000000"/>
                <w:sz w:val="20"/>
                <w:szCs w:val="20"/>
              </w:rPr>
            </w:pPr>
          </w:p>
        </w:tc>
        <w:tc>
          <w:tcPr>
            <w:tcW w:w="833" w:type="dxa"/>
            <w:tcBorders>
              <w:top w:val="nil"/>
              <w:left w:val="nil"/>
              <w:bottom w:val="single" w:sz="4" w:space="0" w:color="auto"/>
              <w:right w:val="single" w:sz="8" w:space="0" w:color="auto"/>
            </w:tcBorders>
            <w:vAlign w:val="center"/>
          </w:tcPr>
          <w:p w:rsidR="00047932" w:rsidRPr="003A6343" w:rsidRDefault="00047932" w:rsidP="009C1A2A">
            <w:pPr>
              <w:rPr>
                <w:color w:val="000000"/>
                <w:sz w:val="20"/>
                <w:szCs w:val="20"/>
              </w:rPr>
            </w:pPr>
          </w:p>
        </w:tc>
        <w:tc>
          <w:tcPr>
            <w:tcW w:w="1054" w:type="dxa"/>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p>
        </w:tc>
        <w:tc>
          <w:tcPr>
            <w:tcW w:w="833" w:type="dxa"/>
            <w:tcBorders>
              <w:top w:val="nil"/>
              <w:left w:val="nil"/>
              <w:bottom w:val="single" w:sz="4" w:space="0" w:color="auto"/>
              <w:right w:val="single" w:sz="8" w:space="0" w:color="auto"/>
            </w:tcBorders>
            <w:noWrap/>
            <w:vAlign w:val="center"/>
          </w:tcPr>
          <w:p w:rsidR="00047932" w:rsidRPr="003A6343" w:rsidRDefault="00047932" w:rsidP="009C1A2A">
            <w:pPr>
              <w:rPr>
                <w:color w:val="000000"/>
                <w:sz w:val="20"/>
                <w:szCs w:val="20"/>
              </w:rPr>
            </w:pPr>
          </w:p>
        </w:tc>
        <w:tc>
          <w:tcPr>
            <w:tcW w:w="816" w:type="dxa"/>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p>
        </w:tc>
        <w:tc>
          <w:tcPr>
            <w:tcW w:w="969" w:type="dxa"/>
            <w:tcBorders>
              <w:top w:val="nil"/>
              <w:left w:val="nil"/>
              <w:bottom w:val="single" w:sz="4" w:space="0" w:color="auto"/>
              <w:right w:val="nil"/>
            </w:tcBorders>
            <w:noWrap/>
            <w:vAlign w:val="center"/>
          </w:tcPr>
          <w:p w:rsidR="00047932" w:rsidRPr="003A6343" w:rsidRDefault="00047932" w:rsidP="009C1A2A">
            <w:pPr>
              <w:rPr>
                <w:color w:val="000000"/>
                <w:sz w:val="20"/>
                <w:szCs w:val="20"/>
              </w:rPr>
            </w:pPr>
          </w:p>
        </w:tc>
        <w:tc>
          <w:tcPr>
            <w:tcW w:w="1033" w:type="dxa"/>
            <w:tcBorders>
              <w:top w:val="nil"/>
              <w:left w:val="single" w:sz="8" w:space="0" w:color="auto"/>
              <w:bottom w:val="single" w:sz="4" w:space="0" w:color="auto"/>
              <w:right w:val="single" w:sz="4" w:space="0" w:color="auto"/>
            </w:tcBorders>
            <w:noWrap/>
            <w:vAlign w:val="center"/>
          </w:tcPr>
          <w:p w:rsidR="00047932" w:rsidRPr="003A6343" w:rsidRDefault="00047932" w:rsidP="009C1A2A">
            <w:pPr>
              <w:rPr>
                <w:color w:val="000000"/>
                <w:sz w:val="20"/>
                <w:szCs w:val="20"/>
              </w:rPr>
            </w:pPr>
          </w:p>
        </w:tc>
        <w:tc>
          <w:tcPr>
            <w:tcW w:w="933" w:type="dxa"/>
            <w:tcBorders>
              <w:top w:val="nil"/>
              <w:left w:val="nil"/>
              <w:bottom w:val="single" w:sz="4" w:space="0" w:color="auto"/>
              <w:right w:val="single" w:sz="8" w:space="0" w:color="auto"/>
            </w:tcBorders>
            <w:noWrap/>
            <w:vAlign w:val="center"/>
          </w:tcPr>
          <w:p w:rsidR="00047932" w:rsidRPr="003A6343" w:rsidRDefault="00047932" w:rsidP="009C1A2A">
            <w:pPr>
              <w:rPr>
                <w:color w:val="000000"/>
                <w:sz w:val="20"/>
                <w:szCs w:val="20"/>
              </w:rPr>
            </w:pPr>
          </w:p>
        </w:tc>
      </w:tr>
      <w:tr w:rsidR="00047932" w:rsidRPr="003A6343">
        <w:trPr>
          <w:trHeight w:val="450"/>
        </w:trPr>
        <w:tc>
          <w:tcPr>
            <w:tcW w:w="4480" w:type="dxa"/>
            <w:tcBorders>
              <w:top w:val="single" w:sz="8" w:space="0" w:color="000000"/>
              <w:left w:val="single" w:sz="8" w:space="0" w:color="000000"/>
              <w:bottom w:val="nil"/>
              <w:right w:val="nil"/>
            </w:tcBorders>
            <w:vAlign w:val="bottom"/>
          </w:tcPr>
          <w:p w:rsidR="00047932" w:rsidRPr="003A6343" w:rsidRDefault="00047932" w:rsidP="009C1A2A">
            <w:pPr>
              <w:rPr>
                <w:color w:val="000000"/>
                <w:sz w:val="20"/>
                <w:szCs w:val="20"/>
              </w:rPr>
            </w:pPr>
            <w:r w:rsidRPr="003A6343">
              <w:rPr>
                <w:color w:val="000000"/>
                <w:sz w:val="20"/>
                <w:szCs w:val="20"/>
              </w:rPr>
              <w:t>Прочие долгосрочные обязательства</w:t>
            </w:r>
          </w:p>
        </w:tc>
        <w:tc>
          <w:tcPr>
            <w:tcW w:w="797" w:type="dxa"/>
            <w:tcBorders>
              <w:top w:val="single" w:sz="8" w:space="0" w:color="000000"/>
              <w:left w:val="single" w:sz="8" w:space="0" w:color="000000"/>
              <w:bottom w:val="nil"/>
              <w:right w:val="nil"/>
            </w:tcBorders>
            <w:vAlign w:val="center"/>
          </w:tcPr>
          <w:p w:rsidR="00047932" w:rsidRPr="003A6343" w:rsidRDefault="00047932" w:rsidP="009C1A2A">
            <w:pPr>
              <w:rPr>
                <w:color w:val="000000"/>
                <w:sz w:val="20"/>
                <w:szCs w:val="20"/>
              </w:rPr>
            </w:pPr>
            <w:r w:rsidRPr="003A6343">
              <w:rPr>
                <w:color w:val="000000"/>
                <w:sz w:val="20"/>
                <w:szCs w:val="20"/>
              </w:rPr>
              <w:t>520</w:t>
            </w:r>
          </w:p>
        </w:tc>
        <w:tc>
          <w:tcPr>
            <w:tcW w:w="816" w:type="dxa"/>
            <w:tcBorders>
              <w:top w:val="nil"/>
              <w:left w:val="single" w:sz="8" w:space="0" w:color="auto"/>
              <w:bottom w:val="single" w:sz="4" w:space="0" w:color="auto"/>
              <w:right w:val="single" w:sz="4" w:space="0" w:color="auto"/>
            </w:tcBorders>
            <w:vAlign w:val="center"/>
          </w:tcPr>
          <w:p w:rsidR="00047932" w:rsidRPr="003A6343" w:rsidRDefault="00047932" w:rsidP="009C1A2A">
            <w:pPr>
              <w:rPr>
                <w:color w:val="000000"/>
                <w:sz w:val="20"/>
                <w:szCs w:val="20"/>
              </w:rPr>
            </w:pPr>
          </w:p>
        </w:tc>
        <w:tc>
          <w:tcPr>
            <w:tcW w:w="833" w:type="dxa"/>
            <w:tcBorders>
              <w:top w:val="nil"/>
              <w:left w:val="nil"/>
              <w:bottom w:val="single" w:sz="4" w:space="0" w:color="auto"/>
              <w:right w:val="single" w:sz="8" w:space="0" w:color="auto"/>
            </w:tcBorders>
            <w:vAlign w:val="center"/>
          </w:tcPr>
          <w:p w:rsidR="00047932" w:rsidRPr="003A6343" w:rsidRDefault="00047932" w:rsidP="009C1A2A">
            <w:pPr>
              <w:rPr>
                <w:color w:val="000000"/>
                <w:sz w:val="20"/>
                <w:szCs w:val="20"/>
              </w:rPr>
            </w:pPr>
          </w:p>
        </w:tc>
        <w:tc>
          <w:tcPr>
            <w:tcW w:w="1054" w:type="dxa"/>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p>
        </w:tc>
        <w:tc>
          <w:tcPr>
            <w:tcW w:w="833" w:type="dxa"/>
            <w:tcBorders>
              <w:top w:val="nil"/>
              <w:left w:val="nil"/>
              <w:bottom w:val="single" w:sz="4" w:space="0" w:color="auto"/>
              <w:right w:val="single" w:sz="8" w:space="0" w:color="auto"/>
            </w:tcBorders>
            <w:noWrap/>
            <w:vAlign w:val="center"/>
          </w:tcPr>
          <w:p w:rsidR="00047932" w:rsidRPr="003A6343" w:rsidRDefault="00047932" w:rsidP="009C1A2A">
            <w:pPr>
              <w:rPr>
                <w:color w:val="000000"/>
                <w:sz w:val="20"/>
                <w:szCs w:val="20"/>
              </w:rPr>
            </w:pPr>
          </w:p>
        </w:tc>
        <w:tc>
          <w:tcPr>
            <w:tcW w:w="816" w:type="dxa"/>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p>
        </w:tc>
        <w:tc>
          <w:tcPr>
            <w:tcW w:w="969" w:type="dxa"/>
            <w:tcBorders>
              <w:top w:val="nil"/>
              <w:left w:val="nil"/>
              <w:bottom w:val="single" w:sz="4" w:space="0" w:color="auto"/>
              <w:right w:val="nil"/>
            </w:tcBorders>
            <w:noWrap/>
            <w:vAlign w:val="center"/>
          </w:tcPr>
          <w:p w:rsidR="00047932" w:rsidRPr="003A6343" w:rsidRDefault="00047932" w:rsidP="009C1A2A">
            <w:pPr>
              <w:rPr>
                <w:color w:val="000000"/>
                <w:sz w:val="20"/>
                <w:szCs w:val="20"/>
              </w:rPr>
            </w:pPr>
          </w:p>
        </w:tc>
        <w:tc>
          <w:tcPr>
            <w:tcW w:w="1033" w:type="dxa"/>
            <w:tcBorders>
              <w:top w:val="nil"/>
              <w:left w:val="single" w:sz="8" w:space="0" w:color="auto"/>
              <w:bottom w:val="single" w:sz="4" w:space="0" w:color="auto"/>
              <w:right w:val="single" w:sz="4" w:space="0" w:color="auto"/>
            </w:tcBorders>
            <w:noWrap/>
            <w:vAlign w:val="center"/>
          </w:tcPr>
          <w:p w:rsidR="00047932" w:rsidRPr="003A6343" w:rsidRDefault="00047932" w:rsidP="009C1A2A">
            <w:pPr>
              <w:rPr>
                <w:color w:val="000000"/>
                <w:sz w:val="20"/>
                <w:szCs w:val="20"/>
              </w:rPr>
            </w:pPr>
          </w:p>
        </w:tc>
        <w:tc>
          <w:tcPr>
            <w:tcW w:w="933" w:type="dxa"/>
            <w:tcBorders>
              <w:top w:val="nil"/>
              <w:left w:val="nil"/>
              <w:bottom w:val="single" w:sz="4" w:space="0" w:color="auto"/>
              <w:right w:val="single" w:sz="8" w:space="0" w:color="auto"/>
            </w:tcBorders>
            <w:noWrap/>
            <w:vAlign w:val="center"/>
          </w:tcPr>
          <w:p w:rsidR="00047932" w:rsidRPr="003A6343" w:rsidRDefault="00047932" w:rsidP="009C1A2A">
            <w:pPr>
              <w:rPr>
                <w:color w:val="000000"/>
                <w:sz w:val="20"/>
                <w:szCs w:val="20"/>
              </w:rPr>
            </w:pPr>
          </w:p>
        </w:tc>
      </w:tr>
      <w:tr w:rsidR="00047932" w:rsidRPr="003A6343">
        <w:trPr>
          <w:trHeight w:val="270"/>
        </w:trPr>
        <w:tc>
          <w:tcPr>
            <w:tcW w:w="4480" w:type="dxa"/>
            <w:tcBorders>
              <w:top w:val="single" w:sz="8" w:space="0" w:color="000000"/>
              <w:left w:val="single" w:sz="8" w:space="0" w:color="000000"/>
              <w:bottom w:val="nil"/>
              <w:right w:val="nil"/>
            </w:tcBorders>
            <w:vAlign w:val="bottom"/>
          </w:tcPr>
          <w:p w:rsidR="00047932" w:rsidRPr="003A6343" w:rsidRDefault="00047932" w:rsidP="009C1A2A">
            <w:pPr>
              <w:rPr>
                <w:color w:val="000000"/>
                <w:sz w:val="20"/>
                <w:szCs w:val="20"/>
              </w:rPr>
            </w:pPr>
            <w:r w:rsidRPr="003A6343">
              <w:rPr>
                <w:color w:val="000000"/>
                <w:sz w:val="20"/>
                <w:szCs w:val="20"/>
              </w:rPr>
              <w:t>Итого по разделу IV</w:t>
            </w:r>
          </w:p>
        </w:tc>
        <w:tc>
          <w:tcPr>
            <w:tcW w:w="797" w:type="dxa"/>
            <w:tcBorders>
              <w:top w:val="single" w:sz="8" w:space="0" w:color="000000"/>
              <w:left w:val="single" w:sz="8" w:space="0" w:color="000000"/>
              <w:bottom w:val="nil"/>
              <w:right w:val="nil"/>
            </w:tcBorders>
            <w:vAlign w:val="center"/>
          </w:tcPr>
          <w:p w:rsidR="00047932" w:rsidRPr="003A6343" w:rsidRDefault="00047932" w:rsidP="009C1A2A">
            <w:pPr>
              <w:rPr>
                <w:color w:val="000000"/>
                <w:sz w:val="20"/>
                <w:szCs w:val="20"/>
              </w:rPr>
            </w:pPr>
            <w:r w:rsidRPr="003A6343">
              <w:rPr>
                <w:color w:val="000000"/>
                <w:sz w:val="20"/>
                <w:szCs w:val="20"/>
              </w:rPr>
              <w:t>590</w:t>
            </w:r>
          </w:p>
        </w:tc>
        <w:tc>
          <w:tcPr>
            <w:tcW w:w="816" w:type="dxa"/>
            <w:tcBorders>
              <w:top w:val="nil"/>
              <w:left w:val="single" w:sz="8" w:space="0" w:color="auto"/>
              <w:bottom w:val="single" w:sz="4" w:space="0" w:color="auto"/>
              <w:right w:val="single" w:sz="4" w:space="0" w:color="auto"/>
            </w:tcBorders>
            <w:vAlign w:val="center"/>
          </w:tcPr>
          <w:p w:rsidR="00047932" w:rsidRPr="003A6343" w:rsidRDefault="00047932" w:rsidP="009C1A2A">
            <w:pPr>
              <w:rPr>
                <w:color w:val="000000"/>
                <w:sz w:val="20"/>
                <w:szCs w:val="20"/>
              </w:rPr>
            </w:pPr>
          </w:p>
        </w:tc>
        <w:tc>
          <w:tcPr>
            <w:tcW w:w="833" w:type="dxa"/>
            <w:tcBorders>
              <w:top w:val="nil"/>
              <w:left w:val="nil"/>
              <w:bottom w:val="single" w:sz="4" w:space="0" w:color="auto"/>
              <w:right w:val="single" w:sz="8" w:space="0" w:color="auto"/>
            </w:tcBorders>
            <w:vAlign w:val="center"/>
          </w:tcPr>
          <w:p w:rsidR="00047932" w:rsidRPr="003A6343" w:rsidRDefault="00047932" w:rsidP="009C1A2A">
            <w:pPr>
              <w:rPr>
                <w:color w:val="000000"/>
                <w:sz w:val="20"/>
                <w:szCs w:val="20"/>
              </w:rPr>
            </w:pPr>
          </w:p>
        </w:tc>
        <w:tc>
          <w:tcPr>
            <w:tcW w:w="1054" w:type="dxa"/>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p>
        </w:tc>
        <w:tc>
          <w:tcPr>
            <w:tcW w:w="833" w:type="dxa"/>
            <w:tcBorders>
              <w:top w:val="nil"/>
              <w:left w:val="nil"/>
              <w:bottom w:val="single" w:sz="4" w:space="0" w:color="auto"/>
              <w:right w:val="single" w:sz="8" w:space="0" w:color="auto"/>
            </w:tcBorders>
            <w:noWrap/>
            <w:vAlign w:val="center"/>
          </w:tcPr>
          <w:p w:rsidR="00047932" w:rsidRPr="003A6343" w:rsidRDefault="00047932" w:rsidP="009C1A2A">
            <w:pPr>
              <w:rPr>
                <w:color w:val="000000"/>
                <w:sz w:val="20"/>
                <w:szCs w:val="20"/>
              </w:rPr>
            </w:pPr>
          </w:p>
        </w:tc>
        <w:tc>
          <w:tcPr>
            <w:tcW w:w="816" w:type="dxa"/>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p>
        </w:tc>
        <w:tc>
          <w:tcPr>
            <w:tcW w:w="969" w:type="dxa"/>
            <w:tcBorders>
              <w:top w:val="nil"/>
              <w:left w:val="nil"/>
              <w:bottom w:val="single" w:sz="4" w:space="0" w:color="auto"/>
              <w:right w:val="nil"/>
            </w:tcBorders>
            <w:noWrap/>
            <w:vAlign w:val="center"/>
          </w:tcPr>
          <w:p w:rsidR="00047932" w:rsidRPr="003A6343" w:rsidRDefault="00047932" w:rsidP="009C1A2A">
            <w:pPr>
              <w:rPr>
                <w:color w:val="000000"/>
                <w:sz w:val="20"/>
                <w:szCs w:val="20"/>
              </w:rPr>
            </w:pPr>
          </w:p>
        </w:tc>
        <w:tc>
          <w:tcPr>
            <w:tcW w:w="1033" w:type="dxa"/>
            <w:tcBorders>
              <w:top w:val="nil"/>
              <w:left w:val="single" w:sz="8" w:space="0" w:color="auto"/>
              <w:bottom w:val="single" w:sz="4" w:space="0" w:color="auto"/>
              <w:right w:val="single" w:sz="4" w:space="0" w:color="auto"/>
            </w:tcBorders>
            <w:noWrap/>
            <w:vAlign w:val="center"/>
          </w:tcPr>
          <w:p w:rsidR="00047932" w:rsidRPr="003A6343" w:rsidRDefault="00047932" w:rsidP="009C1A2A">
            <w:pPr>
              <w:rPr>
                <w:color w:val="000000"/>
                <w:sz w:val="20"/>
                <w:szCs w:val="20"/>
              </w:rPr>
            </w:pPr>
          </w:p>
        </w:tc>
        <w:tc>
          <w:tcPr>
            <w:tcW w:w="933" w:type="dxa"/>
            <w:tcBorders>
              <w:top w:val="nil"/>
              <w:left w:val="nil"/>
              <w:bottom w:val="single" w:sz="4" w:space="0" w:color="auto"/>
              <w:right w:val="single" w:sz="8" w:space="0" w:color="auto"/>
            </w:tcBorders>
            <w:noWrap/>
            <w:vAlign w:val="center"/>
          </w:tcPr>
          <w:p w:rsidR="00047932" w:rsidRPr="003A6343" w:rsidRDefault="00047932" w:rsidP="009C1A2A">
            <w:pPr>
              <w:rPr>
                <w:color w:val="000000"/>
                <w:sz w:val="20"/>
                <w:szCs w:val="20"/>
              </w:rPr>
            </w:pPr>
          </w:p>
        </w:tc>
      </w:tr>
      <w:tr w:rsidR="00047932" w:rsidRPr="003A6343">
        <w:trPr>
          <w:trHeight w:val="450"/>
        </w:trPr>
        <w:tc>
          <w:tcPr>
            <w:tcW w:w="4480" w:type="dxa"/>
            <w:tcBorders>
              <w:top w:val="single" w:sz="8" w:space="0" w:color="000000"/>
              <w:left w:val="single" w:sz="8" w:space="0" w:color="000000"/>
              <w:bottom w:val="nil"/>
              <w:right w:val="nil"/>
            </w:tcBorders>
            <w:vAlign w:val="bottom"/>
          </w:tcPr>
          <w:p w:rsidR="00047932" w:rsidRPr="003A6343" w:rsidRDefault="00047932" w:rsidP="009C1A2A">
            <w:pPr>
              <w:rPr>
                <w:color w:val="000000"/>
                <w:sz w:val="20"/>
                <w:szCs w:val="20"/>
              </w:rPr>
            </w:pPr>
            <w:r w:rsidRPr="003A6343">
              <w:rPr>
                <w:color w:val="000000"/>
                <w:sz w:val="20"/>
                <w:szCs w:val="20"/>
              </w:rPr>
              <w:t>V. КРАТКОСРОЧНЫЕ ОБЯЗАТЕЛЬСТВА</w:t>
            </w:r>
          </w:p>
        </w:tc>
        <w:tc>
          <w:tcPr>
            <w:tcW w:w="797" w:type="dxa"/>
            <w:tcBorders>
              <w:top w:val="single" w:sz="8" w:space="0" w:color="000000"/>
              <w:left w:val="single" w:sz="8" w:space="0" w:color="000000"/>
              <w:bottom w:val="nil"/>
              <w:right w:val="nil"/>
            </w:tcBorders>
            <w:vAlign w:val="center"/>
          </w:tcPr>
          <w:p w:rsidR="00047932" w:rsidRPr="003A6343" w:rsidRDefault="00047932" w:rsidP="009C1A2A">
            <w:pPr>
              <w:rPr>
                <w:color w:val="000000"/>
                <w:sz w:val="20"/>
                <w:szCs w:val="20"/>
              </w:rPr>
            </w:pPr>
          </w:p>
        </w:tc>
        <w:tc>
          <w:tcPr>
            <w:tcW w:w="816" w:type="dxa"/>
            <w:tcBorders>
              <w:top w:val="nil"/>
              <w:left w:val="single" w:sz="8" w:space="0" w:color="auto"/>
              <w:bottom w:val="single" w:sz="4" w:space="0" w:color="auto"/>
              <w:right w:val="single" w:sz="4" w:space="0" w:color="auto"/>
            </w:tcBorders>
            <w:vAlign w:val="center"/>
          </w:tcPr>
          <w:p w:rsidR="00047932" w:rsidRPr="003A6343" w:rsidRDefault="00047932" w:rsidP="009C1A2A">
            <w:pPr>
              <w:rPr>
                <w:color w:val="000000"/>
                <w:sz w:val="20"/>
                <w:szCs w:val="20"/>
              </w:rPr>
            </w:pPr>
          </w:p>
        </w:tc>
        <w:tc>
          <w:tcPr>
            <w:tcW w:w="833" w:type="dxa"/>
            <w:tcBorders>
              <w:top w:val="nil"/>
              <w:left w:val="nil"/>
              <w:bottom w:val="single" w:sz="4" w:space="0" w:color="auto"/>
              <w:right w:val="single" w:sz="8" w:space="0" w:color="auto"/>
            </w:tcBorders>
            <w:vAlign w:val="center"/>
          </w:tcPr>
          <w:p w:rsidR="00047932" w:rsidRPr="003A6343" w:rsidRDefault="00047932" w:rsidP="009C1A2A">
            <w:pPr>
              <w:rPr>
                <w:color w:val="000000"/>
                <w:sz w:val="20"/>
                <w:szCs w:val="20"/>
              </w:rPr>
            </w:pPr>
          </w:p>
        </w:tc>
        <w:tc>
          <w:tcPr>
            <w:tcW w:w="1054" w:type="dxa"/>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p>
        </w:tc>
        <w:tc>
          <w:tcPr>
            <w:tcW w:w="833" w:type="dxa"/>
            <w:tcBorders>
              <w:top w:val="nil"/>
              <w:left w:val="nil"/>
              <w:bottom w:val="single" w:sz="4" w:space="0" w:color="auto"/>
              <w:right w:val="single" w:sz="8" w:space="0" w:color="auto"/>
            </w:tcBorders>
            <w:noWrap/>
            <w:vAlign w:val="center"/>
          </w:tcPr>
          <w:p w:rsidR="00047932" w:rsidRPr="003A6343" w:rsidRDefault="00047932" w:rsidP="009C1A2A">
            <w:pPr>
              <w:rPr>
                <w:color w:val="000000"/>
                <w:sz w:val="20"/>
                <w:szCs w:val="20"/>
              </w:rPr>
            </w:pPr>
          </w:p>
        </w:tc>
        <w:tc>
          <w:tcPr>
            <w:tcW w:w="816" w:type="dxa"/>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p>
        </w:tc>
        <w:tc>
          <w:tcPr>
            <w:tcW w:w="969" w:type="dxa"/>
            <w:tcBorders>
              <w:top w:val="nil"/>
              <w:left w:val="nil"/>
              <w:bottom w:val="single" w:sz="4" w:space="0" w:color="auto"/>
              <w:right w:val="nil"/>
            </w:tcBorders>
            <w:noWrap/>
            <w:vAlign w:val="center"/>
          </w:tcPr>
          <w:p w:rsidR="00047932" w:rsidRPr="003A6343" w:rsidRDefault="00047932" w:rsidP="009C1A2A">
            <w:pPr>
              <w:rPr>
                <w:color w:val="000000"/>
                <w:sz w:val="20"/>
                <w:szCs w:val="20"/>
              </w:rPr>
            </w:pPr>
          </w:p>
        </w:tc>
        <w:tc>
          <w:tcPr>
            <w:tcW w:w="1033" w:type="dxa"/>
            <w:tcBorders>
              <w:top w:val="nil"/>
              <w:left w:val="single" w:sz="8" w:space="0" w:color="auto"/>
              <w:bottom w:val="single" w:sz="4" w:space="0" w:color="auto"/>
              <w:right w:val="single" w:sz="4" w:space="0" w:color="auto"/>
            </w:tcBorders>
            <w:noWrap/>
            <w:vAlign w:val="center"/>
          </w:tcPr>
          <w:p w:rsidR="00047932" w:rsidRPr="003A6343" w:rsidRDefault="00047932" w:rsidP="009C1A2A">
            <w:pPr>
              <w:rPr>
                <w:color w:val="000000"/>
                <w:sz w:val="20"/>
                <w:szCs w:val="20"/>
              </w:rPr>
            </w:pPr>
          </w:p>
        </w:tc>
        <w:tc>
          <w:tcPr>
            <w:tcW w:w="933" w:type="dxa"/>
            <w:tcBorders>
              <w:top w:val="nil"/>
              <w:left w:val="nil"/>
              <w:bottom w:val="single" w:sz="4" w:space="0" w:color="auto"/>
              <w:right w:val="single" w:sz="8" w:space="0" w:color="auto"/>
            </w:tcBorders>
            <w:noWrap/>
            <w:vAlign w:val="center"/>
          </w:tcPr>
          <w:p w:rsidR="00047932" w:rsidRPr="003A6343" w:rsidRDefault="00047932" w:rsidP="009C1A2A">
            <w:pPr>
              <w:rPr>
                <w:color w:val="000000"/>
                <w:sz w:val="20"/>
                <w:szCs w:val="20"/>
              </w:rPr>
            </w:pPr>
          </w:p>
        </w:tc>
      </w:tr>
      <w:tr w:rsidR="00047932" w:rsidRPr="003A6343">
        <w:trPr>
          <w:trHeight w:val="270"/>
        </w:trPr>
        <w:tc>
          <w:tcPr>
            <w:tcW w:w="4480" w:type="dxa"/>
            <w:tcBorders>
              <w:top w:val="single" w:sz="8" w:space="0" w:color="000000"/>
              <w:left w:val="single" w:sz="8" w:space="0" w:color="000000"/>
              <w:bottom w:val="nil"/>
              <w:right w:val="nil"/>
            </w:tcBorders>
            <w:vAlign w:val="bottom"/>
          </w:tcPr>
          <w:p w:rsidR="00047932" w:rsidRPr="003A6343" w:rsidRDefault="00047932" w:rsidP="009C1A2A">
            <w:pPr>
              <w:rPr>
                <w:color w:val="000000"/>
                <w:sz w:val="20"/>
                <w:szCs w:val="20"/>
              </w:rPr>
            </w:pPr>
            <w:r w:rsidRPr="003A6343">
              <w:rPr>
                <w:color w:val="000000"/>
                <w:sz w:val="20"/>
                <w:szCs w:val="20"/>
              </w:rPr>
              <w:t>Займы и кредиты</w:t>
            </w:r>
          </w:p>
        </w:tc>
        <w:tc>
          <w:tcPr>
            <w:tcW w:w="797" w:type="dxa"/>
            <w:tcBorders>
              <w:top w:val="single" w:sz="8" w:space="0" w:color="000000"/>
              <w:left w:val="single" w:sz="8" w:space="0" w:color="000000"/>
              <w:bottom w:val="nil"/>
              <w:right w:val="nil"/>
            </w:tcBorders>
            <w:vAlign w:val="center"/>
          </w:tcPr>
          <w:p w:rsidR="00047932" w:rsidRPr="003A6343" w:rsidRDefault="00047932" w:rsidP="009C1A2A">
            <w:pPr>
              <w:rPr>
                <w:color w:val="000000"/>
                <w:sz w:val="20"/>
                <w:szCs w:val="20"/>
              </w:rPr>
            </w:pPr>
            <w:r w:rsidRPr="003A6343">
              <w:rPr>
                <w:color w:val="000000"/>
                <w:sz w:val="20"/>
                <w:szCs w:val="20"/>
              </w:rPr>
              <w:t>610</w:t>
            </w:r>
          </w:p>
        </w:tc>
        <w:tc>
          <w:tcPr>
            <w:tcW w:w="816" w:type="dxa"/>
            <w:tcBorders>
              <w:top w:val="nil"/>
              <w:left w:val="single" w:sz="8" w:space="0" w:color="auto"/>
              <w:bottom w:val="single" w:sz="4" w:space="0" w:color="auto"/>
              <w:right w:val="single" w:sz="4" w:space="0" w:color="auto"/>
            </w:tcBorders>
            <w:vAlign w:val="center"/>
          </w:tcPr>
          <w:p w:rsidR="00047932" w:rsidRPr="003A6343" w:rsidRDefault="00047932" w:rsidP="009C1A2A">
            <w:pPr>
              <w:rPr>
                <w:color w:val="000000"/>
                <w:sz w:val="20"/>
                <w:szCs w:val="20"/>
              </w:rPr>
            </w:pPr>
            <w:r w:rsidRPr="003A6343">
              <w:rPr>
                <w:color w:val="000000"/>
                <w:sz w:val="20"/>
                <w:szCs w:val="20"/>
              </w:rPr>
              <w:t>44550</w:t>
            </w:r>
          </w:p>
        </w:tc>
        <w:tc>
          <w:tcPr>
            <w:tcW w:w="833" w:type="dxa"/>
            <w:tcBorders>
              <w:top w:val="nil"/>
              <w:left w:val="nil"/>
              <w:bottom w:val="single" w:sz="4" w:space="0" w:color="auto"/>
              <w:right w:val="single" w:sz="8" w:space="0" w:color="auto"/>
            </w:tcBorders>
            <w:vAlign w:val="center"/>
          </w:tcPr>
          <w:p w:rsidR="00047932" w:rsidRPr="003A6343" w:rsidRDefault="00047932" w:rsidP="009C1A2A">
            <w:pPr>
              <w:rPr>
                <w:color w:val="000000"/>
                <w:sz w:val="20"/>
                <w:szCs w:val="20"/>
              </w:rPr>
            </w:pPr>
            <w:r w:rsidRPr="003A6343">
              <w:rPr>
                <w:color w:val="000000"/>
                <w:sz w:val="20"/>
                <w:szCs w:val="20"/>
              </w:rPr>
              <w:t>53,81%</w:t>
            </w:r>
          </w:p>
        </w:tc>
        <w:tc>
          <w:tcPr>
            <w:tcW w:w="1054" w:type="dxa"/>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52479</w:t>
            </w:r>
          </w:p>
        </w:tc>
        <w:tc>
          <w:tcPr>
            <w:tcW w:w="833" w:type="dxa"/>
            <w:tcBorders>
              <w:top w:val="nil"/>
              <w:left w:val="nil"/>
              <w:bottom w:val="single" w:sz="4" w:space="0" w:color="auto"/>
              <w:right w:val="single" w:sz="8" w:space="0" w:color="auto"/>
            </w:tcBorders>
            <w:vAlign w:val="center"/>
          </w:tcPr>
          <w:p w:rsidR="00047932" w:rsidRPr="003A6343" w:rsidRDefault="00047932" w:rsidP="009C1A2A">
            <w:pPr>
              <w:rPr>
                <w:color w:val="000000"/>
                <w:sz w:val="20"/>
                <w:szCs w:val="20"/>
              </w:rPr>
            </w:pPr>
            <w:r w:rsidRPr="003A6343">
              <w:rPr>
                <w:color w:val="000000"/>
                <w:sz w:val="20"/>
                <w:szCs w:val="20"/>
              </w:rPr>
              <w:t>65,25%</w:t>
            </w:r>
          </w:p>
        </w:tc>
        <w:tc>
          <w:tcPr>
            <w:tcW w:w="816" w:type="dxa"/>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36105</w:t>
            </w:r>
          </w:p>
        </w:tc>
        <w:tc>
          <w:tcPr>
            <w:tcW w:w="969" w:type="dxa"/>
            <w:tcBorders>
              <w:top w:val="nil"/>
              <w:left w:val="nil"/>
              <w:bottom w:val="single" w:sz="4" w:space="0" w:color="auto"/>
              <w:right w:val="single" w:sz="8" w:space="0" w:color="auto"/>
            </w:tcBorders>
            <w:vAlign w:val="center"/>
          </w:tcPr>
          <w:p w:rsidR="00047932" w:rsidRPr="003A6343" w:rsidRDefault="00047932" w:rsidP="009C1A2A">
            <w:pPr>
              <w:rPr>
                <w:color w:val="000000"/>
                <w:sz w:val="20"/>
                <w:szCs w:val="20"/>
              </w:rPr>
            </w:pPr>
            <w:r w:rsidRPr="003A6343">
              <w:rPr>
                <w:color w:val="000000"/>
                <w:sz w:val="20"/>
                <w:szCs w:val="20"/>
              </w:rPr>
              <w:t>59,56%</w:t>
            </w:r>
          </w:p>
        </w:tc>
        <w:tc>
          <w:tcPr>
            <w:tcW w:w="1033" w:type="dxa"/>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117,80%</w:t>
            </w:r>
          </w:p>
        </w:tc>
        <w:tc>
          <w:tcPr>
            <w:tcW w:w="933" w:type="dxa"/>
            <w:tcBorders>
              <w:top w:val="nil"/>
              <w:left w:val="nil"/>
              <w:bottom w:val="single" w:sz="4" w:space="0" w:color="auto"/>
              <w:right w:val="single" w:sz="8" w:space="0" w:color="auto"/>
            </w:tcBorders>
            <w:noWrap/>
            <w:vAlign w:val="center"/>
          </w:tcPr>
          <w:p w:rsidR="00047932" w:rsidRPr="003A6343" w:rsidRDefault="00047932" w:rsidP="009C1A2A">
            <w:pPr>
              <w:rPr>
                <w:color w:val="000000"/>
                <w:sz w:val="20"/>
                <w:szCs w:val="20"/>
              </w:rPr>
            </w:pPr>
            <w:r w:rsidRPr="003A6343">
              <w:rPr>
                <w:color w:val="000000"/>
                <w:sz w:val="20"/>
                <w:szCs w:val="20"/>
              </w:rPr>
              <w:t>68,80%</w:t>
            </w:r>
          </w:p>
        </w:tc>
      </w:tr>
      <w:tr w:rsidR="00047932" w:rsidRPr="003A6343">
        <w:trPr>
          <w:trHeight w:val="450"/>
        </w:trPr>
        <w:tc>
          <w:tcPr>
            <w:tcW w:w="4480" w:type="dxa"/>
            <w:tcBorders>
              <w:top w:val="single" w:sz="8" w:space="0" w:color="000000"/>
              <w:left w:val="single" w:sz="8" w:space="0" w:color="000000"/>
              <w:bottom w:val="nil"/>
              <w:right w:val="nil"/>
            </w:tcBorders>
            <w:vAlign w:val="bottom"/>
          </w:tcPr>
          <w:p w:rsidR="00047932" w:rsidRPr="003A6343" w:rsidRDefault="00047932" w:rsidP="009C1A2A">
            <w:pPr>
              <w:rPr>
                <w:color w:val="000000"/>
                <w:sz w:val="20"/>
                <w:szCs w:val="20"/>
              </w:rPr>
            </w:pPr>
            <w:r w:rsidRPr="003A6343">
              <w:rPr>
                <w:color w:val="000000"/>
                <w:sz w:val="20"/>
                <w:szCs w:val="20"/>
              </w:rPr>
              <w:t>Кредиторская задолженность</w:t>
            </w:r>
          </w:p>
        </w:tc>
        <w:tc>
          <w:tcPr>
            <w:tcW w:w="797" w:type="dxa"/>
            <w:tcBorders>
              <w:top w:val="single" w:sz="8" w:space="0" w:color="000000"/>
              <w:left w:val="single" w:sz="8" w:space="0" w:color="000000"/>
              <w:bottom w:val="nil"/>
              <w:right w:val="nil"/>
            </w:tcBorders>
            <w:vAlign w:val="center"/>
          </w:tcPr>
          <w:p w:rsidR="00047932" w:rsidRPr="003A6343" w:rsidRDefault="00047932" w:rsidP="009C1A2A">
            <w:pPr>
              <w:rPr>
                <w:color w:val="000000"/>
                <w:sz w:val="20"/>
                <w:szCs w:val="20"/>
              </w:rPr>
            </w:pPr>
            <w:r w:rsidRPr="003A6343">
              <w:rPr>
                <w:color w:val="000000"/>
                <w:sz w:val="20"/>
                <w:szCs w:val="20"/>
              </w:rPr>
              <w:t>620</w:t>
            </w:r>
          </w:p>
        </w:tc>
        <w:tc>
          <w:tcPr>
            <w:tcW w:w="816" w:type="dxa"/>
            <w:tcBorders>
              <w:top w:val="nil"/>
              <w:left w:val="single" w:sz="8" w:space="0" w:color="auto"/>
              <w:bottom w:val="single" w:sz="4" w:space="0" w:color="auto"/>
              <w:right w:val="single" w:sz="4" w:space="0" w:color="auto"/>
            </w:tcBorders>
            <w:vAlign w:val="center"/>
          </w:tcPr>
          <w:p w:rsidR="00047932" w:rsidRPr="003A6343" w:rsidRDefault="00047932" w:rsidP="009C1A2A">
            <w:pPr>
              <w:rPr>
                <w:color w:val="000000"/>
                <w:sz w:val="20"/>
                <w:szCs w:val="20"/>
              </w:rPr>
            </w:pPr>
            <w:r w:rsidRPr="003A6343">
              <w:rPr>
                <w:color w:val="000000"/>
                <w:sz w:val="20"/>
                <w:szCs w:val="20"/>
              </w:rPr>
              <w:t>27589</w:t>
            </w:r>
          </w:p>
        </w:tc>
        <w:tc>
          <w:tcPr>
            <w:tcW w:w="833" w:type="dxa"/>
            <w:tcBorders>
              <w:top w:val="nil"/>
              <w:left w:val="nil"/>
              <w:bottom w:val="single" w:sz="4" w:space="0" w:color="auto"/>
              <w:right w:val="single" w:sz="8" w:space="0" w:color="auto"/>
            </w:tcBorders>
            <w:vAlign w:val="center"/>
          </w:tcPr>
          <w:p w:rsidR="00047932" w:rsidRPr="003A6343" w:rsidRDefault="00047932" w:rsidP="009C1A2A">
            <w:pPr>
              <w:rPr>
                <w:color w:val="000000"/>
                <w:sz w:val="20"/>
                <w:szCs w:val="20"/>
              </w:rPr>
            </w:pPr>
            <w:r w:rsidRPr="003A6343">
              <w:rPr>
                <w:color w:val="000000"/>
                <w:sz w:val="20"/>
                <w:szCs w:val="20"/>
              </w:rPr>
              <w:t>33,32%</w:t>
            </w:r>
          </w:p>
        </w:tc>
        <w:tc>
          <w:tcPr>
            <w:tcW w:w="1054" w:type="dxa"/>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17883</w:t>
            </w:r>
          </w:p>
        </w:tc>
        <w:tc>
          <w:tcPr>
            <w:tcW w:w="833" w:type="dxa"/>
            <w:tcBorders>
              <w:top w:val="nil"/>
              <w:left w:val="nil"/>
              <w:bottom w:val="single" w:sz="4" w:space="0" w:color="auto"/>
              <w:right w:val="single" w:sz="8" w:space="0" w:color="auto"/>
            </w:tcBorders>
            <w:vAlign w:val="center"/>
          </w:tcPr>
          <w:p w:rsidR="00047932" w:rsidRPr="003A6343" w:rsidRDefault="00047932" w:rsidP="009C1A2A">
            <w:pPr>
              <w:rPr>
                <w:color w:val="000000"/>
                <w:sz w:val="20"/>
                <w:szCs w:val="20"/>
              </w:rPr>
            </w:pPr>
            <w:r w:rsidRPr="003A6343">
              <w:rPr>
                <w:color w:val="000000"/>
                <w:sz w:val="20"/>
                <w:szCs w:val="20"/>
              </w:rPr>
              <w:t>22,24%</w:t>
            </w:r>
          </w:p>
        </w:tc>
        <w:tc>
          <w:tcPr>
            <w:tcW w:w="816" w:type="dxa"/>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15135</w:t>
            </w:r>
          </w:p>
        </w:tc>
        <w:tc>
          <w:tcPr>
            <w:tcW w:w="969" w:type="dxa"/>
            <w:tcBorders>
              <w:top w:val="nil"/>
              <w:left w:val="nil"/>
              <w:bottom w:val="single" w:sz="4" w:space="0" w:color="auto"/>
              <w:right w:val="single" w:sz="8" w:space="0" w:color="auto"/>
            </w:tcBorders>
            <w:vAlign w:val="center"/>
          </w:tcPr>
          <w:p w:rsidR="00047932" w:rsidRPr="003A6343" w:rsidRDefault="00047932" w:rsidP="009C1A2A">
            <w:pPr>
              <w:rPr>
                <w:color w:val="000000"/>
                <w:sz w:val="20"/>
                <w:szCs w:val="20"/>
              </w:rPr>
            </w:pPr>
            <w:r w:rsidRPr="003A6343">
              <w:rPr>
                <w:color w:val="000000"/>
                <w:sz w:val="20"/>
                <w:szCs w:val="20"/>
              </w:rPr>
              <w:t>24,97%</w:t>
            </w:r>
          </w:p>
        </w:tc>
        <w:tc>
          <w:tcPr>
            <w:tcW w:w="1033" w:type="dxa"/>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64,82%</w:t>
            </w:r>
          </w:p>
        </w:tc>
        <w:tc>
          <w:tcPr>
            <w:tcW w:w="933" w:type="dxa"/>
            <w:tcBorders>
              <w:top w:val="nil"/>
              <w:left w:val="nil"/>
              <w:bottom w:val="single" w:sz="4" w:space="0" w:color="auto"/>
              <w:right w:val="single" w:sz="8" w:space="0" w:color="auto"/>
            </w:tcBorders>
            <w:noWrap/>
            <w:vAlign w:val="center"/>
          </w:tcPr>
          <w:p w:rsidR="00047932" w:rsidRPr="003A6343" w:rsidRDefault="00047932" w:rsidP="009C1A2A">
            <w:pPr>
              <w:rPr>
                <w:color w:val="000000"/>
                <w:sz w:val="20"/>
                <w:szCs w:val="20"/>
              </w:rPr>
            </w:pPr>
            <w:r w:rsidRPr="003A6343">
              <w:rPr>
                <w:color w:val="000000"/>
                <w:sz w:val="20"/>
                <w:szCs w:val="20"/>
              </w:rPr>
              <w:t>84,63%</w:t>
            </w:r>
          </w:p>
        </w:tc>
      </w:tr>
      <w:tr w:rsidR="00047932" w:rsidRPr="003A6343">
        <w:trPr>
          <w:trHeight w:val="270"/>
        </w:trPr>
        <w:tc>
          <w:tcPr>
            <w:tcW w:w="4480" w:type="dxa"/>
            <w:tcBorders>
              <w:top w:val="single" w:sz="8" w:space="0" w:color="000000"/>
              <w:left w:val="single" w:sz="8" w:space="0" w:color="000000"/>
              <w:bottom w:val="nil"/>
              <w:right w:val="nil"/>
            </w:tcBorders>
            <w:vAlign w:val="bottom"/>
          </w:tcPr>
          <w:p w:rsidR="00047932" w:rsidRPr="003A6343" w:rsidRDefault="00047932" w:rsidP="009C1A2A">
            <w:pPr>
              <w:rPr>
                <w:color w:val="000000"/>
                <w:sz w:val="20"/>
                <w:szCs w:val="20"/>
              </w:rPr>
            </w:pPr>
            <w:r w:rsidRPr="003A6343">
              <w:rPr>
                <w:color w:val="000000"/>
                <w:sz w:val="20"/>
                <w:szCs w:val="20"/>
              </w:rPr>
              <w:t>в том числе:</w:t>
            </w:r>
          </w:p>
        </w:tc>
        <w:tc>
          <w:tcPr>
            <w:tcW w:w="797" w:type="dxa"/>
            <w:tcBorders>
              <w:top w:val="single" w:sz="8" w:space="0" w:color="000000"/>
              <w:left w:val="single" w:sz="8" w:space="0" w:color="000000"/>
              <w:bottom w:val="nil"/>
              <w:right w:val="nil"/>
            </w:tcBorders>
            <w:vAlign w:val="center"/>
          </w:tcPr>
          <w:p w:rsidR="00047932" w:rsidRPr="003A6343" w:rsidRDefault="00047932" w:rsidP="009C1A2A">
            <w:pPr>
              <w:rPr>
                <w:color w:val="000000"/>
                <w:sz w:val="20"/>
                <w:szCs w:val="20"/>
              </w:rPr>
            </w:pPr>
          </w:p>
        </w:tc>
        <w:tc>
          <w:tcPr>
            <w:tcW w:w="816" w:type="dxa"/>
            <w:tcBorders>
              <w:top w:val="nil"/>
              <w:left w:val="single" w:sz="8" w:space="0" w:color="auto"/>
              <w:bottom w:val="single" w:sz="4" w:space="0" w:color="auto"/>
              <w:right w:val="single" w:sz="4" w:space="0" w:color="auto"/>
            </w:tcBorders>
            <w:vAlign w:val="center"/>
          </w:tcPr>
          <w:p w:rsidR="00047932" w:rsidRPr="003A6343" w:rsidRDefault="00047932" w:rsidP="009C1A2A">
            <w:pPr>
              <w:rPr>
                <w:color w:val="000000"/>
                <w:sz w:val="20"/>
                <w:szCs w:val="20"/>
              </w:rPr>
            </w:pPr>
          </w:p>
        </w:tc>
        <w:tc>
          <w:tcPr>
            <w:tcW w:w="833" w:type="dxa"/>
            <w:tcBorders>
              <w:top w:val="nil"/>
              <w:left w:val="nil"/>
              <w:bottom w:val="single" w:sz="4" w:space="0" w:color="auto"/>
              <w:right w:val="single" w:sz="8" w:space="0" w:color="auto"/>
            </w:tcBorders>
            <w:vAlign w:val="center"/>
          </w:tcPr>
          <w:p w:rsidR="00047932" w:rsidRPr="003A6343" w:rsidRDefault="00047932" w:rsidP="009C1A2A">
            <w:pPr>
              <w:rPr>
                <w:color w:val="000000"/>
                <w:sz w:val="20"/>
                <w:szCs w:val="20"/>
              </w:rPr>
            </w:pPr>
          </w:p>
        </w:tc>
        <w:tc>
          <w:tcPr>
            <w:tcW w:w="1054" w:type="dxa"/>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p>
        </w:tc>
        <w:tc>
          <w:tcPr>
            <w:tcW w:w="833" w:type="dxa"/>
            <w:tcBorders>
              <w:top w:val="nil"/>
              <w:left w:val="nil"/>
              <w:bottom w:val="single" w:sz="4" w:space="0" w:color="auto"/>
              <w:right w:val="single" w:sz="8" w:space="0" w:color="auto"/>
            </w:tcBorders>
            <w:vAlign w:val="center"/>
          </w:tcPr>
          <w:p w:rsidR="00047932" w:rsidRPr="003A6343" w:rsidRDefault="00047932" w:rsidP="009C1A2A">
            <w:pPr>
              <w:rPr>
                <w:color w:val="000000"/>
                <w:sz w:val="20"/>
                <w:szCs w:val="20"/>
              </w:rPr>
            </w:pPr>
          </w:p>
        </w:tc>
        <w:tc>
          <w:tcPr>
            <w:tcW w:w="816" w:type="dxa"/>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p>
        </w:tc>
        <w:tc>
          <w:tcPr>
            <w:tcW w:w="969" w:type="dxa"/>
            <w:tcBorders>
              <w:top w:val="nil"/>
              <w:left w:val="nil"/>
              <w:bottom w:val="single" w:sz="4" w:space="0" w:color="auto"/>
              <w:right w:val="single" w:sz="8" w:space="0" w:color="auto"/>
            </w:tcBorders>
            <w:vAlign w:val="center"/>
          </w:tcPr>
          <w:p w:rsidR="00047932" w:rsidRPr="003A6343" w:rsidRDefault="00047932" w:rsidP="009C1A2A">
            <w:pPr>
              <w:rPr>
                <w:color w:val="000000"/>
                <w:sz w:val="20"/>
                <w:szCs w:val="20"/>
              </w:rPr>
            </w:pPr>
          </w:p>
        </w:tc>
        <w:tc>
          <w:tcPr>
            <w:tcW w:w="1033" w:type="dxa"/>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p>
        </w:tc>
        <w:tc>
          <w:tcPr>
            <w:tcW w:w="933" w:type="dxa"/>
            <w:tcBorders>
              <w:top w:val="nil"/>
              <w:left w:val="nil"/>
              <w:bottom w:val="single" w:sz="4" w:space="0" w:color="auto"/>
              <w:right w:val="single" w:sz="8" w:space="0" w:color="auto"/>
            </w:tcBorders>
            <w:noWrap/>
            <w:vAlign w:val="center"/>
          </w:tcPr>
          <w:p w:rsidR="00047932" w:rsidRPr="003A6343" w:rsidRDefault="00047932" w:rsidP="009C1A2A">
            <w:pPr>
              <w:rPr>
                <w:color w:val="000000"/>
                <w:sz w:val="20"/>
                <w:szCs w:val="20"/>
              </w:rPr>
            </w:pPr>
          </w:p>
        </w:tc>
      </w:tr>
      <w:tr w:rsidR="00047932" w:rsidRPr="003A6343">
        <w:trPr>
          <w:trHeight w:val="270"/>
        </w:trPr>
        <w:tc>
          <w:tcPr>
            <w:tcW w:w="4480" w:type="dxa"/>
            <w:tcBorders>
              <w:top w:val="single" w:sz="8" w:space="0" w:color="000000"/>
              <w:left w:val="single" w:sz="8" w:space="0" w:color="000000"/>
              <w:bottom w:val="nil"/>
              <w:right w:val="nil"/>
            </w:tcBorders>
            <w:vAlign w:val="bottom"/>
          </w:tcPr>
          <w:p w:rsidR="00047932" w:rsidRPr="003A6343" w:rsidRDefault="00047932" w:rsidP="009C1A2A">
            <w:pPr>
              <w:rPr>
                <w:color w:val="000000"/>
                <w:sz w:val="20"/>
                <w:szCs w:val="20"/>
              </w:rPr>
            </w:pPr>
            <w:r w:rsidRPr="003A6343">
              <w:rPr>
                <w:color w:val="000000"/>
                <w:sz w:val="20"/>
                <w:szCs w:val="20"/>
              </w:rPr>
              <w:t>поставщики и подрядчики</w:t>
            </w:r>
          </w:p>
        </w:tc>
        <w:tc>
          <w:tcPr>
            <w:tcW w:w="797" w:type="dxa"/>
            <w:tcBorders>
              <w:top w:val="single" w:sz="8" w:space="0" w:color="000000"/>
              <w:left w:val="single" w:sz="8" w:space="0" w:color="000000"/>
              <w:bottom w:val="nil"/>
              <w:right w:val="nil"/>
            </w:tcBorders>
            <w:vAlign w:val="center"/>
          </w:tcPr>
          <w:p w:rsidR="00047932" w:rsidRPr="003A6343" w:rsidRDefault="00047932" w:rsidP="009C1A2A">
            <w:pPr>
              <w:rPr>
                <w:color w:val="000000"/>
                <w:sz w:val="20"/>
                <w:szCs w:val="20"/>
              </w:rPr>
            </w:pPr>
            <w:r w:rsidRPr="003A6343">
              <w:rPr>
                <w:color w:val="000000"/>
                <w:sz w:val="20"/>
                <w:szCs w:val="20"/>
              </w:rPr>
              <w:t>621</w:t>
            </w:r>
          </w:p>
        </w:tc>
        <w:tc>
          <w:tcPr>
            <w:tcW w:w="816" w:type="dxa"/>
            <w:tcBorders>
              <w:top w:val="nil"/>
              <w:left w:val="single" w:sz="8" w:space="0" w:color="auto"/>
              <w:bottom w:val="single" w:sz="4" w:space="0" w:color="auto"/>
              <w:right w:val="single" w:sz="4" w:space="0" w:color="auto"/>
            </w:tcBorders>
            <w:vAlign w:val="center"/>
          </w:tcPr>
          <w:p w:rsidR="00047932" w:rsidRPr="003A6343" w:rsidRDefault="00047932" w:rsidP="009C1A2A">
            <w:pPr>
              <w:rPr>
                <w:color w:val="000000"/>
                <w:sz w:val="20"/>
                <w:szCs w:val="20"/>
              </w:rPr>
            </w:pPr>
            <w:r w:rsidRPr="003A6343">
              <w:rPr>
                <w:color w:val="000000"/>
                <w:sz w:val="20"/>
                <w:szCs w:val="20"/>
              </w:rPr>
              <w:t>11065</w:t>
            </w:r>
          </w:p>
        </w:tc>
        <w:tc>
          <w:tcPr>
            <w:tcW w:w="833" w:type="dxa"/>
            <w:tcBorders>
              <w:top w:val="nil"/>
              <w:left w:val="nil"/>
              <w:bottom w:val="single" w:sz="4" w:space="0" w:color="auto"/>
              <w:right w:val="single" w:sz="8" w:space="0" w:color="auto"/>
            </w:tcBorders>
            <w:vAlign w:val="center"/>
          </w:tcPr>
          <w:p w:rsidR="00047932" w:rsidRPr="003A6343" w:rsidRDefault="00047932" w:rsidP="009C1A2A">
            <w:pPr>
              <w:rPr>
                <w:color w:val="000000"/>
                <w:sz w:val="20"/>
                <w:szCs w:val="20"/>
              </w:rPr>
            </w:pPr>
            <w:r w:rsidRPr="003A6343">
              <w:rPr>
                <w:color w:val="000000"/>
                <w:sz w:val="20"/>
                <w:szCs w:val="20"/>
              </w:rPr>
              <w:t>40,11%</w:t>
            </w:r>
          </w:p>
        </w:tc>
        <w:tc>
          <w:tcPr>
            <w:tcW w:w="1054" w:type="dxa"/>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7012</w:t>
            </w:r>
          </w:p>
        </w:tc>
        <w:tc>
          <w:tcPr>
            <w:tcW w:w="833" w:type="dxa"/>
            <w:tcBorders>
              <w:top w:val="nil"/>
              <w:left w:val="nil"/>
              <w:bottom w:val="single" w:sz="4" w:space="0" w:color="auto"/>
              <w:right w:val="single" w:sz="8" w:space="0" w:color="auto"/>
            </w:tcBorders>
            <w:vAlign w:val="center"/>
          </w:tcPr>
          <w:p w:rsidR="00047932" w:rsidRPr="003A6343" w:rsidRDefault="00047932" w:rsidP="009C1A2A">
            <w:pPr>
              <w:rPr>
                <w:color w:val="000000"/>
                <w:sz w:val="20"/>
                <w:szCs w:val="20"/>
              </w:rPr>
            </w:pPr>
            <w:r w:rsidRPr="003A6343">
              <w:rPr>
                <w:color w:val="000000"/>
                <w:sz w:val="20"/>
                <w:szCs w:val="20"/>
              </w:rPr>
              <w:t>39,21%</w:t>
            </w:r>
          </w:p>
        </w:tc>
        <w:tc>
          <w:tcPr>
            <w:tcW w:w="816" w:type="dxa"/>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6071</w:t>
            </w:r>
          </w:p>
        </w:tc>
        <w:tc>
          <w:tcPr>
            <w:tcW w:w="969" w:type="dxa"/>
            <w:tcBorders>
              <w:top w:val="nil"/>
              <w:left w:val="nil"/>
              <w:bottom w:val="single" w:sz="4" w:space="0" w:color="auto"/>
              <w:right w:val="single" w:sz="8" w:space="0" w:color="auto"/>
            </w:tcBorders>
            <w:vAlign w:val="center"/>
          </w:tcPr>
          <w:p w:rsidR="00047932" w:rsidRPr="003A6343" w:rsidRDefault="00047932" w:rsidP="009C1A2A">
            <w:pPr>
              <w:rPr>
                <w:color w:val="000000"/>
                <w:sz w:val="20"/>
                <w:szCs w:val="20"/>
              </w:rPr>
            </w:pPr>
            <w:r w:rsidRPr="003A6343">
              <w:rPr>
                <w:color w:val="000000"/>
                <w:sz w:val="20"/>
                <w:szCs w:val="20"/>
              </w:rPr>
              <w:t>40,11%</w:t>
            </w:r>
          </w:p>
        </w:tc>
        <w:tc>
          <w:tcPr>
            <w:tcW w:w="1033" w:type="dxa"/>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63,37%</w:t>
            </w:r>
          </w:p>
        </w:tc>
        <w:tc>
          <w:tcPr>
            <w:tcW w:w="933" w:type="dxa"/>
            <w:tcBorders>
              <w:top w:val="nil"/>
              <w:left w:val="nil"/>
              <w:bottom w:val="single" w:sz="4" w:space="0" w:color="auto"/>
              <w:right w:val="single" w:sz="8" w:space="0" w:color="auto"/>
            </w:tcBorders>
            <w:noWrap/>
            <w:vAlign w:val="center"/>
          </w:tcPr>
          <w:p w:rsidR="00047932" w:rsidRPr="003A6343" w:rsidRDefault="00047932" w:rsidP="009C1A2A">
            <w:pPr>
              <w:rPr>
                <w:color w:val="000000"/>
                <w:sz w:val="20"/>
                <w:szCs w:val="20"/>
              </w:rPr>
            </w:pPr>
            <w:r w:rsidRPr="003A6343">
              <w:rPr>
                <w:color w:val="000000"/>
                <w:sz w:val="20"/>
                <w:szCs w:val="20"/>
              </w:rPr>
              <w:t>86,58%</w:t>
            </w:r>
          </w:p>
        </w:tc>
      </w:tr>
      <w:tr w:rsidR="00047932" w:rsidRPr="003A6343">
        <w:trPr>
          <w:trHeight w:val="450"/>
        </w:trPr>
        <w:tc>
          <w:tcPr>
            <w:tcW w:w="4480" w:type="dxa"/>
            <w:tcBorders>
              <w:top w:val="single" w:sz="8" w:space="0" w:color="000000"/>
              <w:left w:val="single" w:sz="8" w:space="0" w:color="000000"/>
              <w:bottom w:val="nil"/>
              <w:right w:val="nil"/>
            </w:tcBorders>
            <w:vAlign w:val="bottom"/>
          </w:tcPr>
          <w:p w:rsidR="00047932" w:rsidRPr="003A6343" w:rsidRDefault="00047932" w:rsidP="009C1A2A">
            <w:pPr>
              <w:rPr>
                <w:color w:val="000000"/>
                <w:sz w:val="20"/>
                <w:szCs w:val="20"/>
              </w:rPr>
            </w:pPr>
            <w:r w:rsidRPr="003A6343">
              <w:rPr>
                <w:color w:val="000000"/>
                <w:sz w:val="20"/>
                <w:szCs w:val="20"/>
              </w:rPr>
              <w:t>задолженность перед персоналом организации</w:t>
            </w:r>
          </w:p>
        </w:tc>
        <w:tc>
          <w:tcPr>
            <w:tcW w:w="797" w:type="dxa"/>
            <w:tcBorders>
              <w:top w:val="single" w:sz="8" w:space="0" w:color="000000"/>
              <w:left w:val="single" w:sz="8" w:space="0" w:color="000000"/>
              <w:bottom w:val="nil"/>
              <w:right w:val="nil"/>
            </w:tcBorders>
            <w:vAlign w:val="center"/>
          </w:tcPr>
          <w:p w:rsidR="00047932" w:rsidRPr="003A6343" w:rsidRDefault="00047932" w:rsidP="009C1A2A">
            <w:pPr>
              <w:rPr>
                <w:color w:val="000000"/>
                <w:sz w:val="20"/>
                <w:szCs w:val="20"/>
              </w:rPr>
            </w:pPr>
            <w:r w:rsidRPr="003A6343">
              <w:rPr>
                <w:color w:val="000000"/>
                <w:sz w:val="20"/>
                <w:szCs w:val="20"/>
              </w:rPr>
              <w:t>622</w:t>
            </w:r>
          </w:p>
        </w:tc>
        <w:tc>
          <w:tcPr>
            <w:tcW w:w="816" w:type="dxa"/>
            <w:tcBorders>
              <w:top w:val="nil"/>
              <w:left w:val="single" w:sz="8" w:space="0" w:color="auto"/>
              <w:bottom w:val="single" w:sz="4" w:space="0" w:color="auto"/>
              <w:right w:val="single" w:sz="4" w:space="0" w:color="auto"/>
            </w:tcBorders>
            <w:vAlign w:val="center"/>
          </w:tcPr>
          <w:p w:rsidR="00047932" w:rsidRPr="003A6343" w:rsidRDefault="00047932" w:rsidP="009C1A2A">
            <w:pPr>
              <w:rPr>
                <w:color w:val="000000"/>
                <w:sz w:val="20"/>
                <w:szCs w:val="20"/>
              </w:rPr>
            </w:pPr>
            <w:r w:rsidRPr="003A6343">
              <w:rPr>
                <w:color w:val="000000"/>
                <w:sz w:val="20"/>
                <w:szCs w:val="20"/>
              </w:rPr>
              <w:t>4722</w:t>
            </w:r>
          </w:p>
        </w:tc>
        <w:tc>
          <w:tcPr>
            <w:tcW w:w="833" w:type="dxa"/>
            <w:tcBorders>
              <w:top w:val="nil"/>
              <w:left w:val="nil"/>
              <w:bottom w:val="single" w:sz="4" w:space="0" w:color="auto"/>
              <w:right w:val="single" w:sz="8" w:space="0" w:color="auto"/>
            </w:tcBorders>
            <w:vAlign w:val="center"/>
          </w:tcPr>
          <w:p w:rsidR="00047932" w:rsidRPr="003A6343" w:rsidRDefault="00047932" w:rsidP="009C1A2A">
            <w:pPr>
              <w:rPr>
                <w:color w:val="000000"/>
                <w:sz w:val="20"/>
                <w:szCs w:val="20"/>
              </w:rPr>
            </w:pPr>
            <w:r w:rsidRPr="003A6343">
              <w:rPr>
                <w:color w:val="000000"/>
                <w:sz w:val="20"/>
                <w:szCs w:val="20"/>
              </w:rPr>
              <w:t>17,12%</w:t>
            </w:r>
          </w:p>
        </w:tc>
        <w:tc>
          <w:tcPr>
            <w:tcW w:w="1054" w:type="dxa"/>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2263</w:t>
            </w:r>
          </w:p>
        </w:tc>
        <w:tc>
          <w:tcPr>
            <w:tcW w:w="833" w:type="dxa"/>
            <w:tcBorders>
              <w:top w:val="nil"/>
              <w:left w:val="nil"/>
              <w:bottom w:val="single" w:sz="4" w:space="0" w:color="auto"/>
              <w:right w:val="single" w:sz="8" w:space="0" w:color="auto"/>
            </w:tcBorders>
            <w:vAlign w:val="center"/>
          </w:tcPr>
          <w:p w:rsidR="00047932" w:rsidRPr="003A6343" w:rsidRDefault="00047932" w:rsidP="009C1A2A">
            <w:pPr>
              <w:rPr>
                <w:color w:val="000000"/>
                <w:sz w:val="20"/>
                <w:szCs w:val="20"/>
              </w:rPr>
            </w:pPr>
            <w:r w:rsidRPr="003A6343">
              <w:rPr>
                <w:color w:val="000000"/>
                <w:sz w:val="20"/>
                <w:szCs w:val="20"/>
              </w:rPr>
              <w:t>12,65%</w:t>
            </w:r>
          </w:p>
        </w:tc>
        <w:tc>
          <w:tcPr>
            <w:tcW w:w="816" w:type="dxa"/>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2536</w:t>
            </w:r>
          </w:p>
        </w:tc>
        <w:tc>
          <w:tcPr>
            <w:tcW w:w="969" w:type="dxa"/>
            <w:tcBorders>
              <w:top w:val="nil"/>
              <w:left w:val="nil"/>
              <w:bottom w:val="single" w:sz="4" w:space="0" w:color="auto"/>
              <w:right w:val="single" w:sz="8" w:space="0" w:color="auto"/>
            </w:tcBorders>
            <w:vAlign w:val="center"/>
          </w:tcPr>
          <w:p w:rsidR="00047932" w:rsidRPr="003A6343" w:rsidRDefault="00047932" w:rsidP="009C1A2A">
            <w:pPr>
              <w:rPr>
                <w:color w:val="000000"/>
                <w:sz w:val="20"/>
                <w:szCs w:val="20"/>
              </w:rPr>
            </w:pPr>
            <w:r w:rsidRPr="003A6343">
              <w:rPr>
                <w:color w:val="000000"/>
                <w:sz w:val="20"/>
                <w:szCs w:val="20"/>
              </w:rPr>
              <w:t>16,76%</w:t>
            </w:r>
          </w:p>
        </w:tc>
        <w:tc>
          <w:tcPr>
            <w:tcW w:w="1033" w:type="dxa"/>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47,92%</w:t>
            </w:r>
          </w:p>
        </w:tc>
        <w:tc>
          <w:tcPr>
            <w:tcW w:w="933" w:type="dxa"/>
            <w:tcBorders>
              <w:top w:val="nil"/>
              <w:left w:val="nil"/>
              <w:bottom w:val="single" w:sz="4" w:space="0" w:color="auto"/>
              <w:right w:val="single" w:sz="8" w:space="0" w:color="auto"/>
            </w:tcBorders>
            <w:noWrap/>
            <w:vAlign w:val="center"/>
          </w:tcPr>
          <w:p w:rsidR="00047932" w:rsidRPr="003A6343" w:rsidRDefault="00047932" w:rsidP="009C1A2A">
            <w:pPr>
              <w:rPr>
                <w:color w:val="000000"/>
                <w:sz w:val="20"/>
                <w:szCs w:val="20"/>
              </w:rPr>
            </w:pPr>
            <w:r w:rsidRPr="003A6343">
              <w:rPr>
                <w:color w:val="000000"/>
                <w:sz w:val="20"/>
                <w:szCs w:val="20"/>
              </w:rPr>
              <w:t>112,06%</w:t>
            </w:r>
          </w:p>
        </w:tc>
      </w:tr>
      <w:tr w:rsidR="00047932" w:rsidRPr="003A6343">
        <w:trPr>
          <w:trHeight w:val="660"/>
        </w:trPr>
        <w:tc>
          <w:tcPr>
            <w:tcW w:w="4480" w:type="dxa"/>
            <w:tcBorders>
              <w:top w:val="single" w:sz="8" w:space="0" w:color="000000"/>
              <w:left w:val="single" w:sz="8" w:space="0" w:color="000000"/>
              <w:bottom w:val="nil"/>
              <w:right w:val="single" w:sz="8" w:space="0" w:color="000000"/>
            </w:tcBorders>
            <w:vAlign w:val="bottom"/>
          </w:tcPr>
          <w:p w:rsidR="00047932" w:rsidRPr="003A6343" w:rsidRDefault="00047932" w:rsidP="009C1A2A">
            <w:pPr>
              <w:rPr>
                <w:color w:val="000000"/>
                <w:sz w:val="20"/>
                <w:szCs w:val="20"/>
              </w:rPr>
            </w:pPr>
            <w:r w:rsidRPr="003A6343">
              <w:rPr>
                <w:color w:val="000000"/>
                <w:sz w:val="20"/>
                <w:szCs w:val="20"/>
              </w:rPr>
              <w:t>задолженность перед государственными внебюджетными фондами</w:t>
            </w:r>
          </w:p>
        </w:tc>
        <w:tc>
          <w:tcPr>
            <w:tcW w:w="797" w:type="dxa"/>
            <w:tcBorders>
              <w:top w:val="single" w:sz="8" w:space="0" w:color="000000"/>
              <w:left w:val="nil"/>
              <w:bottom w:val="nil"/>
              <w:right w:val="single" w:sz="8" w:space="0" w:color="000000"/>
            </w:tcBorders>
            <w:vAlign w:val="center"/>
          </w:tcPr>
          <w:p w:rsidR="00047932" w:rsidRPr="003A6343" w:rsidRDefault="00047932" w:rsidP="009C1A2A">
            <w:pPr>
              <w:rPr>
                <w:color w:val="000000"/>
                <w:sz w:val="20"/>
                <w:szCs w:val="20"/>
              </w:rPr>
            </w:pPr>
            <w:r w:rsidRPr="003A6343">
              <w:rPr>
                <w:color w:val="000000"/>
                <w:sz w:val="20"/>
                <w:szCs w:val="20"/>
              </w:rPr>
              <w:t>623</w:t>
            </w:r>
          </w:p>
        </w:tc>
        <w:tc>
          <w:tcPr>
            <w:tcW w:w="816" w:type="dxa"/>
            <w:tcBorders>
              <w:top w:val="nil"/>
              <w:left w:val="single" w:sz="8" w:space="0" w:color="auto"/>
              <w:bottom w:val="single" w:sz="4" w:space="0" w:color="auto"/>
              <w:right w:val="single" w:sz="4" w:space="0" w:color="auto"/>
            </w:tcBorders>
            <w:vAlign w:val="center"/>
          </w:tcPr>
          <w:p w:rsidR="00047932" w:rsidRPr="003A6343" w:rsidRDefault="00047932" w:rsidP="009C1A2A">
            <w:pPr>
              <w:rPr>
                <w:color w:val="000000"/>
                <w:sz w:val="20"/>
                <w:szCs w:val="20"/>
              </w:rPr>
            </w:pPr>
            <w:r w:rsidRPr="003A6343">
              <w:rPr>
                <w:color w:val="000000"/>
                <w:sz w:val="20"/>
                <w:szCs w:val="20"/>
              </w:rPr>
              <w:t>2867</w:t>
            </w:r>
          </w:p>
        </w:tc>
        <w:tc>
          <w:tcPr>
            <w:tcW w:w="833" w:type="dxa"/>
            <w:tcBorders>
              <w:top w:val="nil"/>
              <w:left w:val="nil"/>
              <w:bottom w:val="single" w:sz="4" w:space="0" w:color="auto"/>
              <w:right w:val="single" w:sz="8" w:space="0" w:color="auto"/>
            </w:tcBorders>
            <w:vAlign w:val="center"/>
          </w:tcPr>
          <w:p w:rsidR="00047932" w:rsidRPr="003A6343" w:rsidRDefault="00047932" w:rsidP="009C1A2A">
            <w:pPr>
              <w:rPr>
                <w:color w:val="000000"/>
                <w:sz w:val="20"/>
                <w:szCs w:val="20"/>
              </w:rPr>
            </w:pPr>
            <w:r w:rsidRPr="003A6343">
              <w:rPr>
                <w:color w:val="000000"/>
                <w:sz w:val="20"/>
                <w:szCs w:val="20"/>
              </w:rPr>
              <w:t>10,39%</w:t>
            </w:r>
          </w:p>
        </w:tc>
        <w:tc>
          <w:tcPr>
            <w:tcW w:w="1054" w:type="dxa"/>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1767</w:t>
            </w:r>
          </w:p>
        </w:tc>
        <w:tc>
          <w:tcPr>
            <w:tcW w:w="833" w:type="dxa"/>
            <w:tcBorders>
              <w:top w:val="nil"/>
              <w:left w:val="nil"/>
              <w:bottom w:val="single" w:sz="4" w:space="0" w:color="auto"/>
              <w:right w:val="single" w:sz="8" w:space="0" w:color="auto"/>
            </w:tcBorders>
            <w:vAlign w:val="center"/>
          </w:tcPr>
          <w:p w:rsidR="00047932" w:rsidRPr="003A6343" w:rsidRDefault="00047932" w:rsidP="009C1A2A">
            <w:pPr>
              <w:rPr>
                <w:color w:val="000000"/>
                <w:sz w:val="20"/>
                <w:szCs w:val="20"/>
              </w:rPr>
            </w:pPr>
            <w:r w:rsidRPr="003A6343">
              <w:rPr>
                <w:color w:val="000000"/>
                <w:sz w:val="20"/>
                <w:szCs w:val="20"/>
              </w:rPr>
              <w:t>9,88%</w:t>
            </w:r>
          </w:p>
        </w:tc>
        <w:tc>
          <w:tcPr>
            <w:tcW w:w="816" w:type="dxa"/>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1139</w:t>
            </w:r>
          </w:p>
        </w:tc>
        <w:tc>
          <w:tcPr>
            <w:tcW w:w="969" w:type="dxa"/>
            <w:tcBorders>
              <w:top w:val="nil"/>
              <w:left w:val="nil"/>
              <w:bottom w:val="single" w:sz="4" w:space="0" w:color="auto"/>
              <w:right w:val="single" w:sz="8" w:space="0" w:color="auto"/>
            </w:tcBorders>
            <w:vAlign w:val="center"/>
          </w:tcPr>
          <w:p w:rsidR="00047932" w:rsidRPr="003A6343" w:rsidRDefault="00047932" w:rsidP="009C1A2A">
            <w:pPr>
              <w:rPr>
                <w:color w:val="000000"/>
                <w:sz w:val="20"/>
                <w:szCs w:val="20"/>
              </w:rPr>
            </w:pPr>
            <w:r w:rsidRPr="003A6343">
              <w:rPr>
                <w:color w:val="000000"/>
                <w:sz w:val="20"/>
                <w:szCs w:val="20"/>
              </w:rPr>
              <w:t>7,53%</w:t>
            </w:r>
          </w:p>
        </w:tc>
        <w:tc>
          <w:tcPr>
            <w:tcW w:w="1033" w:type="dxa"/>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61,63%</w:t>
            </w:r>
          </w:p>
        </w:tc>
        <w:tc>
          <w:tcPr>
            <w:tcW w:w="933" w:type="dxa"/>
            <w:tcBorders>
              <w:top w:val="nil"/>
              <w:left w:val="nil"/>
              <w:bottom w:val="single" w:sz="4" w:space="0" w:color="auto"/>
              <w:right w:val="single" w:sz="8" w:space="0" w:color="auto"/>
            </w:tcBorders>
            <w:noWrap/>
            <w:vAlign w:val="center"/>
          </w:tcPr>
          <w:p w:rsidR="00047932" w:rsidRPr="003A6343" w:rsidRDefault="00047932" w:rsidP="009C1A2A">
            <w:pPr>
              <w:rPr>
                <w:color w:val="000000"/>
                <w:sz w:val="20"/>
                <w:szCs w:val="20"/>
              </w:rPr>
            </w:pPr>
            <w:r w:rsidRPr="003A6343">
              <w:rPr>
                <w:color w:val="000000"/>
                <w:sz w:val="20"/>
                <w:szCs w:val="20"/>
              </w:rPr>
              <w:t>64,46%</w:t>
            </w:r>
          </w:p>
        </w:tc>
      </w:tr>
      <w:tr w:rsidR="00047932" w:rsidRPr="003A6343">
        <w:trPr>
          <w:trHeight w:val="450"/>
        </w:trPr>
        <w:tc>
          <w:tcPr>
            <w:tcW w:w="4480" w:type="dxa"/>
            <w:tcBorders>
              <w:top w:val="single" w:sz="8" w:space="0" w:color="000000"/>
              <w:left w:val="single" w:sz="8" w:space="0" w:color="000000"/>
              <w:bottom w:val="nil"/>
              <w:right w:val="nil"/>
            </w:tcBorders>
            <w:vAlign w:val="bottom"/>
          </w:tcPr>
          <w:p w:rsidR="00047932" w:rsidRPr="003A6343" w:rsidRDefault="00047932" w:rsidP="009C1A2A">
            <w:pPr>
              <w:rPr>
                <w:color w:val="000000"/>
                <w:sz w:val="20"/>
                <w:szCs w:val="20"/>
              </w:rPr>
            </w:pPr>
            <w:r w:rsidRPr="003A6343">
              <w:rPr>
                <w:color w:val="000000"/>
                <w:sz w:val="20"/>
                <w:szCs w:val="20"/>
              </w:rPr>
              <w:t>задолженность по налогам и сборам</w:t>
            </w:r>
          </w:p>
        </w:tc>
        <w:tc>
          <w:tcPr>
            <w:tcW w:w="797" w:type="dxa"/>
            <w:tcBorders>
              <w:top w:val="single" w:sz="8" w:space="0" w:color="000000"/>
              <w:left w:val="single" w:sz="8" w:space="0" w:color="000000"/>
              <w:bottom w:val="nil"/>
              <w:right w:val="nil"/>
            </w:tcBorders>
            <w:vAlign w:val="center"/>
          </w:tcPr>
          <w:p w:rsidR="00047932" w:rsidRPr="003A6343" w:rsidRDefault="00047932" w:rsidP="009C1A2A">
            <w:pPr>
              <w:rPr>
                <w:color w:val="000000"/>
                <w:sz w:val="20"/>
                <w:szCs w:val="20"/>
              </w:rPr>
            </w:pPr>
            <w:r w:rsidRPr="003A6343">
              <w:rPr>
                <w:color w:val="000000"/>
                <w:sz w:val="20"/>
                <w:szCs w:val="20"/>
              </w:rPr>
              <w:t>624</w:t>
            </w:r>
          </w:p>
        </w:tc>
        <w:tc>
          <w:tcPr>
            <w:tcW w:w="816" w:type="dxa"/>
            <w:tcBorders>
              <w:top w:val="nil"/>
              <w:left w:val="single" w:sz="8" w:space="0" w:color="auto"/>
              <w:bottom w:val="single" w:sz="4" w:space="0" w:color="auto"/>
              <w:right w:val="single" w:sz="4" w:space="0" w:color="auto"/>
            </w:tcBorders>
            <w:vAlign w:val="center"/>
          </w:tcPr>
          <w:p w:rsidR="00047932" w:rsidRPr="003A6343" w:rsidRDefault="00047932" w:rsidP="009C1A2A">
            <w:pPr>
              <w:rPr>
                <w:color w:val="000000"/>
                <w:sz w:val="20"/>
                <w:szCs w:val="20"/>
              </w:rPr>
            </w:pPr>
            <w:r w:rsidRPr="003A6343">
              <w:rPr>
                <w:color w:val="000000"/>
                <w:sz w:val="20"/>
                <w:szCs w:val="20"/>
              </w:rPr>
              <w:t>8858</w:t>
            </w:r>
          </w:p>
        </w:tc>
        <w:tc>
          <w:tcPr>
            <w:tcW w:w="833" w:type="dxa"/>
            <w:tcBorders>
              <w:top w:val="nil"/>
              <w:left w:val="nil"/>
              <w:bottom w:val="single" w:sz="4" w:space="0" w:color="auto"/>
              <w:right w:val="single" w:sz="8" w:space="0" w:color="auto"/>
            </w:tcBorders>
            <w:vAlign w:val="center"/>
          </w:tcPr>
          <w:p w:rsidR="00047932" w:rsidRPr="003A6343" w:rsidRDefault="00047932" w:rsidP="009C1A2A">
            <w:pPr>
              <w:rPr>
                <w:color w:val="000000"/>
                <w:sz w:val="20"/>
                <w:szCs w:val="20"/>
              </w:rPr>
            </w:pPr>
            <w:r w:rsidRPr="003A6343">
              <w:rPr>
                <w:color w:val="000000"/>
                <w:sz w:val="20"/>
                <w:szCs w:val="20"/>
              </w:rPr>
              <w:t>32,11%</w:t>
            </w:r>
          </w:p>
        </w:tc>
        <w:tc>
          <w:tcPr>
            <w:tcW w:w="1054" w:type="dxa"/>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5905</w:t>
            </w:r>
          </w:p>
        </w:tc>
        <w:tc>
          <w:tcPr>
            <w:tcW w:w="833" w:type="dxa"/>
            <w:tcBorders>
              <w:top w:val="nil"/>
              <w:left w:val="nil"/>
              <w:bottom w:val="single" w:sz="4" w:space="0" w:color="auto"/>
              <w:right w:val="single" w:sz="8" w:space="0" w:color="auto"/>
            </w:tcBorders>
            <w:vAlign w:val="center"/>
          </w:tcPr>
          <w:p w:rsidR="00047932" w:rsidRPr="003A6343" w:rsidRDefault="00047932" w:rsidP="009C1A2A">
            <w:pPr>
              <w:rPr>
                <w:color w:val="000000"/>
                <w:sz w:val="20"/>
                <w:szCs w:val="20"/>
              </w:rPr>
            </w:pPr>
            <w:r w:rsidRPr="003A6343">
              <w:rPr>
                <w:color w:val="000000"/>
                <w:sz w:val="20"/>
                <w:szCs w:val="20"/>
              </w:rPr>
              <w:t>33,02%</w:t>
            </w:r>
          </w:p>
        </w:tc>
        <w:tc>
          <w:tcPr>
            <w:tcW w:w="816" w:type="dxa"/>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3886</w:t>
            </w:r>
          </w:p>
        </w:tc>
        <w:tc>
          <w:tcPr>
            <w:tcW w:w="969" w:type="dxa"/>
            <w:tcBorders>
              <w:top w:val="nil"/>
              <w:left w:val="nil"/>
              <w:bottom w:val="single" w:sz="4" w:space="0" w:color="auto"/>
              <w:right w:val="single" w:sz="8" w:space="0" w:color="auto"/>
            </w:tcBorders>
            <w:vAlign w:val="center"/>
          </w:tcPr>
          <w:p w:rsidR="00047932" w:rsidRPr="003A6343" w:rsidRDefault="00047932" w:rsidP="009C1A2A">
            <w:pPr>
              <w:rPr>
                <w:color w:val="000000"/>
                <w:sz w:val="20"/>
                <w:szCs w:val="20"/>
              </w:rPr>
            </w:pPr>
            <w:r w:rsidRPr="003A6343">
              <w:rPr>
                <w:color w:val="000000"/>
                <w:sz w:val="20"/>
                <w:szCs w:val="20"/>
              </w:rPr>
              <w:t>25,68%</w:t>
            </w:r>
          </w:p>
        </w:tc>
        <w:tc>
          <w:tcPr>
            <w:tcW w:w="1033" w:type="dxa"/>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66,66%</w:t>
            </w:r>
          </w:p>
        </w:tc>
        <w:tc>
          <w:tcPr>
            <w:tcW w:w="933" w:type="dxa"/>
            <w:tcBorders>
              <w:top w:val="nil"/>
              <w:left w:val="nil"/>
              <w:bottom w:val="single" w:sz="4" w:space="0" w:color="auto"/>
              <w:right w:val="single" w:sz="8" w:space="0" w:color="auto"/>
            </w:tcBorders>
            <w:noWrap/>
            <w:vAlign w:val="center"/>
          </w:tcPr>
          <w:p w:rsidR="00047932" w:rsidRPr="003A6343" w:rsidRDefault="00047932" w:rsidP="009C1A2A">
            <w:pPr>
              <w:rPr>
                <w:color w:val="000000"/>
                <w:sz w:val="20"/>
                <w:szCs w:val="20"/>
              </w:rPr>
            </w:pPr>
            <w:r w:rsidRPr="003A6343">
              <w:rPr>
                <w:color w:val="000000"/>
                <w:sz w:val="20"/>
                <w:szCs w:val="20"/>
              </w:rPr>
              <w:t>65,81%</w:t>
            </w:r>
          </w:p>
        </w:tc>
      </w:tr>
      <w:tr w:rsidR="00047932" w:rsidRPr="003A6343">
        <w:trPr>
          <w:trHeight w:val="270"/>
        </w:trPr>
        <w:tc>
          <w:tcPr>
            <w:tcW w:w="4480" w:type="dxa"/>
            <w:tcBorders>
              <w:top w:val="single" w:sz="8" w:space="0" w:color="000000"/>
              <w:left w:val="single" w:sz="8" w:space="0" w:color="000000"/>
              <w:bottom w:val="nil"/>
              <w:right w:val="nil"/>
            </w:tcBorders>
            <w:vAlign w:val="bottom"/>
          </w:tcPr>
          <w:p w:rsidR="00047932" w:rsidRPr="003A6343" w:rsidRDefault="00047932" w:rsidP="009C1A2A">
            <w:pPr>
              <w:rPr>
                <w:color w:val="000000"/>
                <w:sz w:val="20"/>
                <w:szCs w:val="20"/>
              </w:rPr>
            </w:pPr>
            <w:r w:rsidRPr="003A6343">
              <w:rPr>
                <w:color w:val="000000"/>
                <w:sz w:val="20"/>
                <w:szCs w:val="20"/>
              </w:rPr>
              <w:t>прочие кредиторы</w:t>
            </w:r>
          </w:p>
        </w:tc>
        <w:tc>
          <w:tcPr>
            <w:tcW w:w="797" w:type="dxa"/>
            <w:tcBorders>
              <w:top w:val="single" w:sz="8" w:space="0" w:color="000000"/>
              <w:left w:val="single" w:sz="8" w:space="0" w:color="000000"/>
              <w:bottom w:val="nil"/>
              <w:right w:val="nil"/>
            </w:tcBorders>
            <w:vAlign w:val="center"/>
          </w:tcPr>
          <w:p w:rsidR="00047932" w:rsidRPr="003A6343" w:rsidRDefault="00047932" w:rsidP="009C1A2A">
            <w:pPr>
              <w:rPr>
                <w:color w:val="000000"/>
                <w:sz w:val="20"/>
                <w:szCs w:val="20"/>
              </w:rPr>
            </w:pPr>
            <w:r w:rsidRPr="003A6343">
              <w:rPr>
                <w:color w:val="000000"/>
                <w:sz w:val="20"/>
                <w:szCs w:val="20"/>
              </w:rPr>
              <w:t>625</w:t>
            </w:r>
          </w:p>
        </w:tc>
        <w:tc>
          <w:tcPr>
            <w:tcW w:w="816" w:type="dxa"/>
            <w:tcBorders>
              <w:top w:val="nil"/>
              <w:left w:val="single" w:sz="8" w:space="0" w:color="auto"/>
              <w:bottom w:val="single" w:sz="4" w:space="0" w:color="auto"/>
              <w:right w:val="single" w:sz="4" w:space="0" w:color="auto"/>
            </w:tcBorders>
            <w:vAlign w:val="center"/>
          </w:tcPr>
          <w:p w:rsidR="00047932" w:rsidRPr="003A6343" w:rsidRDefault="00047932" w:rsidP="009C1A2A">
            <w:pPr>
              <w:rPr>
                <w:color w:val="000000"/>
                <w:sz w:val="20"/>
                <w:szCs w:val="20"/>
              </w:rPr>
            </w:pPr>
            <w:r w:rsidRPr="003A6343">
              <w:rPr>
                <w:color w:val="000000"/>
                <w:sz w:val="20"/>
                <w:szCs w:val="20"/>
              </w:rPr>
              <w:t>77</w:t>
            </w:r>
          </w:p>
        </w:tc>
        <w:tc>
          <w:tcPr>
            <w:tcW w:w="833" w:type="dxa"/>
            <w:tcBorders>
              <w:top w:val="nil"/>
              <w:left w:val="nil"/>
              <w:bottom w:val="single" w:sz="4" w:space="0" w:color="auto"/>
              <w:right w:val="single" w:sz="8" w:space="0" w:color="auto"/>
            </w:tcBorders>
            <w:vAlign w:val="center"/>
          </w:tcPr>
          <w:p w:rsidR="00047932" w:rsidRPr="003A6343" w:rsidRDefault="00047932" w:rsidP="009C1A2A">
            <w:pPr>
              <w:rPr>
                <w:color w:val="000000"/>
                <w:sz w:val="20"/>
                <w:szCs w:val="20"/>
              </w:rPr>
            </w:pPr>
            <w:r w:rsidRPr="003A6343">
              <w:rPr>
                <w:color w:val="000000"/>
                <w:sz w:val="20"/>
                <w:szCs w:val="20"/>
              </w:rPr>
              <w:t>0,28%</w:t>
            </w:r>
          </w:p>
        </w:tc>
        <w:tc>
          <w:tcPr>
            <w:tcW w:w="1054" w:type="dxa"/>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939</w:t>
            </w:r>
          </w:p>
        </w:tc>
        <w:tc>
          <w:tcPr>
            <w:tcW w:w="833" w:type="dxa"/>
            <w:tcBorders>
              <w:top w:val="nil"/>
              <w:left w:val="nil"/>
              <w:bottom w:val="single" w:sz="4" w:space="0" w:color="auto"/>
              <w:right w:val="single" w:sz="8" w:space="0" w:color="auto"/>
            </w:tcBorders>
            <w:vAlign w:val="center"/>
          </w:tcPr>
          <w:p w:rsidR="00047932" w:rsidRPr="003A6343" w:rsidRDefault="00047932" w:rsidP="009C1A2A">
            <w:pPr>
              <w:rPr>
                <w:color w:val="000000"/>
                <w:sz w:val="20"/>
                <w:szCs w:val="20"/>
              </w:rPr>
            </w:pPr>
            <w:r w:rsidRPr="003A6343">
              <w:rPr>
                <w:color w:val="000000"/>
                <w:sz w:val="20"/>
                <w:szCs w:val="20"/>
              </w:rPr>
              <w:t>5,25%</w:t>
            </w:r>
          </w:p>
        </w:tc>
        <w:tc>
          <w:tcPr>
            <w:tcW w:w="816" w:type="dxa"/>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1503</w:t>
            </w:r>
          </w:p>
        </w:tc>
        <w:tc>
          <w:tcPr>
            <w:tcW w:w="969" w:type="dxa"/>
            <w:tcBorders>
              <w:top w:val="nil"/>
              <w:left w:val="nil"/>
              <w:bottom w:val="single" w:sz="4" w:space="0" w:color="auto"/>
              <w:right w:val="single" w:sz="8" w:space="0" w:color="auto"/>
            </w:tcBorders>
            <w:vAlign w:val="center"/>
          </w:tcPr>
          <w:p w:rsidR="00047932" w:rsidRPr="003A6343" w:rsidRDefault="00047932" w:rsidP="009C1A2A">
            <w:pPr>
              <w:rPr>
                <w:color w:val="000000"/>
                <w:sz w:val="20"/>
                <w:szCs w:val="20"/>
              </w:rPr>
            </w:pPr>
            <w:r w:rsidRPr="003A6343">
              <w:rPr>
                <w:color w:val="000000"/>
                <w:sz w:val="20"/>
                <w:szCs w:val="20"/>
              </w:rPr>
              <w:t>9,93%</w:t>
            </w:r>
          </w:p>
        </w:tc>
        <w:tc>
          <w:tcPr>
            <w:tcW w:w="1033" w:type="dxa"/>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1219,48%</w:t>
            </w:r>
          </w:p>
        </w:tc>
        <w:tc>
          <w:tcPr>
            <w:tcW w:w="933" w:type="dxa"/>
            <w:tcBorders>
              <w:top w:val="nil"/>
              <w:left w:val="nil"/>
              <w:bottom w:val="single" w:sz="4" w:space="0" w:color="auto"/>
              <w:right w:val="single" w:sz="8" w:space="0" w:color="auto"/>
            </w:tcBorders>
            <w:noWrap/>
            <w:vAlign w:val="center"/>
          </w:tcPr>
          <w:p w:rsidR="00047932" w:rsidRPr="003A6343" w:rsidRDefault="00047932" w:rsidP="009C1A2A">
            <w:pPr>
              <w:rPr>
                <w:color w:val="000000"/>
                <w:sz w:val="20"/>
                <w:szCs w:val="20"/>
              </w:rPr>
            </w:pPr>
            <w:r w:rsidRPr="003A6343">
              <w:rPr>
                <w:color w:val="000000"/>
                <w:sz w:val="20"/>
                <w:szCs w:val="20"/>
              </w:rPr>
              <w:t>160,06%</w:t>
            </w:r>
          </w:p>
        </w:tc>
      </w:tr>
      <w:tr w:rsidR="00047932" w:rsidRPr="003A6343">
        <w:trPr>
          <w:trHeight w:val="565"/>
        </w:trPr>
        <w:tc>
          <w:tcPr>
            <w:tcW w:w="4480" w:type="dxa"/>
            <w:tcBorders>
              <w:top w:val="single" w:sz="8" w:space="0" w:color="000000"/>
              <w:left w:val="single" w:sz="8" w:space="0" w:color="000000"/>
              <w:bottom w:val="nil"/>
              <w:right w:val="single" w:sz="8" w:space="0" w:color="000000"/>
            </w:tcBorders>
            <w:vAlign w:val="bottom"/>
          </w:tcPr>
          <w:p w:rsidR="00047932" w:rsidRPr="003A6343" w:rsidRDefault="00047932" w:rsidP="009C1A2A">
            <w:pPr>
              <w:rPr>
                <w:color w:val="000000"/>
                <w:sz w:val="20"/>
                <w:szCs w:val="20"/>
              </w:rPr>
            </w:pPr>
            <w:r w:rsidRPr="003A6343">
              <w:rPr>
                <w:color w:val="000000"/>
                <w:sz w:val="20"/>
                <w:szCs w:val="20"/>
              </w:rPr>
              <w:t>Задолженность перед участниками (учредителями) по выплате доходов</w:t>
            </w:r>
          </w:p>
        </w:tc>
        <w:tc>
          <w:tcPr>
            <w:tcW w:w="797" w:type="dxa"/>
            <w:tcBorders>
              <w:top w:val="single" w:sz="8" w:space="0" w:color="000000"/>
              <w:left w:val="nil"/>
              <w:bottom w:val="nil"/>
              <w:right w:val="nil"/>
            </w:tcBorders>
            <w:vAlign w:val="center"/>
          </w:tcPr>
          <w:p w:rsidR="00047932" w:rsidRPr="003A6343" w:rsidRDefault="00047932" w:rsidP="009C1A2A">
            <w:pPr>
              <w:rPr>
                <w:color w:val="000000"/>
                <w:sz w:val="20"/>
                <w:szCs w:val="20"/>
              </w:rPr>
            </w:pPr>
            <w:r w:rsidRPr="003A6343">
              <w:rPr>
                <w:color w:val="000000"/>
                <w:sz w:val="20"/>
                <w:szCs w:val="20"/>
              </w:rPr>
              <w:t>630</w:t>
            </w:r>
          </w:p>
        </w:tc>
        <w:tc>
          <w:tcPr>
            <w:tcW w:w="816" w:type="dxa"/>
            <w:tcBorders>
              <w:top w:val="nil"/>
              <w:left w:val="single" w:sz="8" w:space="0" w:color="auto"/>
              <w:bottom w:val="single" w:sz="4" w:space="0" w:color="auto"/>
              <w:right w:val="single" w:sz="4" w:space="0" w:color="auto"/>
            </w:tcBorders>
            <w:vAlign w:val="center"/>
          </w:tcPr>
          <w:p w:rsidR="00047932" w:rsidRPr="003A6343" w:rsidRDefault="00047932" w:rsidP="009C1A2A">
            <w:pPr>
              <w:rPr>
                <w:color w:val="000000"/>
                <w:sz w:val="20"/>
                <w:szCs w:val="20"/>
              </w:rPr>
            </w:pPr>
            <w:r w:rsidRPr="003A6343">
              <w:rPr>
                <w:color w:val="000000"/>
                <w:sz w:val="20"/>
                <w:szCs w:val="20"/>
              </w:rPr>
              <w:t>9379</w:t>
            </w:r>
          </w:p>
        </w:tc>
        <w:tc>
          <w:tcPr>
            <w:tcW w:w="833" w:type="dxa"/>
            <w:tcBorders>
              <w:top w:val="nil"/>
              <w:left w:val="nil"/>
              <w:bottom w:val="single" w:sz="4" w:space="0" w:color="auto"/>
              <w:right w:val="single" w:sz="8" w:space="0" w:color="auto"/>
            </w:tcBorders>
            <w:vAlign w:val="center"/>
          </w:tcPr>
          <w:p w:rsidR="00047932" w:rsidRPr="003A6343" w:rsidRDefault="00047932" w:rsidP="009C1A2A">
            <w:pPr>
              <w:rPr>
                <w:color w:val="000000"/>
                <w:sz w:val="20"/>
                <w:szCs w:val="20"/>
              </w:rPr>
            </w:pPr>
            <w:r w:rsidRPr="003A6343">
              <w:rPr>
                <w:color w:val="000000"/>
                <w:sz w:val="20"/>
                <w:szCs w:val="20"/>
              </w:rPr>
              <w:t>11,33%</w:t>
            </w:r>
          </w:p>
        </w:tc>
        <w:tc>
          <w:tcPr>
            <w:tcW w:w="1054" w:type="dxa"/>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9379</w:t>
            </w:r>
          </w:p>
        </w:tc>
        <w:tc>
          <w:tcPr>
            <w:tcW w:w="833" w:type="dxa"/>
            <w:tcBorders>
              <w:top w:val="nil"/>
              <w:left w:val="nil"/>
              <w:bottom w:val="single" w:sz="4" w:space="0" w:color="auto"/>
              <w:right w:val="single" w:sz="8" w:space="0" w:color="auto"/>
            </w:tcBorders>
            <w:vAlign w:val="center"/>
          </w:tcPr>
          <w:p w:rsidR="00047932" w:rsidRPr="003A6343" w:rsidRDefault="00047932" w:rsidP="009C1A2A">
            <w:pPr>
              <w:rPr>
                <w:color w:val="000000"/>
                <w:sz w:val="20"/>
                <w:szCs w:val="20"/>
              </w:rPr>
            </w:pPr>
            <w:r w:rsidRPr="003A6343">
              <w:rPr>
                <w:color w:val="000000"/>
                <w:sz w:val="20"/>
                <w:szCs w:val="20"/>
              </w:rPr>
              <w:t>11,66%</w:t>
            </w:r>
          </w:p>
        </w:tc>
        <w:tc>
          <w:tcPr>
            <w:tcW w:w="816" w:type="dxa"/>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9379</w:t>
            </w:r>
          </w:p>
        </w:tc>
        <w:tc>
          <w:tcPr>
            <w:tcW w:w="969" w:type="dxa"/>
            <w:tcBorders>
              <w:top w:val="nil"/>
              <w:left w:val="nil"/>
              <w:bottom w:val="single" w:sz="4" w:space="0" w:color="auto"/>
              <w:right w:val="single" w:sz="8" w:space="0" w:color="auto"/>
            </w:tcBorders>
            <w:vAlign w:val="center"/>
          </w:tcPr>
          <w:p w:rsidR="00047932" w:rsidRPr="003A6343" w:rsidRDefault="00047932" w:rsidP="009C1A2A">
            <w:pPr>
              <w:rPr>
                <w:color w:val="000000"/>
                <w:sz w:val="20"/>
                <w:szCs w:val="20"/>
              </w:rPr>
            </w:pPr>
            <w:r w:rsidRPr="003A6343">
              <w:rPr>
                <w:color w:val="000000"/>
                <w:sz w:val="20"/>
                <w:szCs w:val="20"/>
              </w:rPr>
              <w:t>15,47%</w:t>
            </w:r>
          </w:p>
        </w:tc>
        <w:tc>
          <w:tcPr>
            <w:tcW w:w="1033" w:type="dxa"/>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100,00%</w:t>
            </w:r>
          </w:p>
        </w:tc>
        <w:tc>
          <w:tcPr>
            <w:tcW w:w="933" w:type="dxa"/>
            <w:tcBorders>
              <w:top w:val="nil"/>
              <w:left w:val="nil"/>
              <w:bottom w:val="single" w:sz="4" w:space="0" w:color="auto"/>
              <w:right w:val="single" w:sz="8" w:space="0" w:color="auto"/>
            </w:tcBorders>
            <w:noWrap/>
            <w:vAlign w:val="center"/>
          </w:tcPr>
          <w:p w:rsidR="00047932" w:rsidRPr="003A6343" w:rsidRDefault="00047932" w:rsidP="009C1A2A">
            <w:pPr>
              <w:rPr>
                <w:color w:val="000000"/>
                <w:sz w:val="20"/>
                <w:szCs w:val="20"/>
              </w:rPr>
            </w:pPr>
            <w:r w:rsidRPr="003A6343">
              <w:rPr>
                <w:color w:val="000000"/>
                <w:sz w:val="20"/>
                <w:szCs w:val="20"/>
              </w:rPr>
              <w:t>100,00%</w:t>
            </w:r>
          </w:p>
        </w:tc>
      </w:tr>
      <w:tr w:rsidR="00047932" w:rsidRPr="003A6343">
        <w:trPr>
          <w:trHeight w:val="223"/>
        </w:trPr>
        <w:tc>
          <w:tcPr>
            <w:tcW w:w="4480" w:type="dxa"/>
            <w:tcBorders>
              <w:top w:val="single" w:sz="8" w:space="0" w:color="000000"/>
              <w:left w:val="single" w:sz="8" w:space="0" w:color="000000"/>
              <w:bottom w:val="nil"/>
              <w:right w:val="nil"/>
            </w:tcBorders>
            <w:vAlign w:val="bottom"/>
          </w:tcPr>
          <w:p w:rsidR="00047932" w:rsidRPr="003A6343" w:rsidRDefault="00047932" w:rsidP="009C1A2A">
            <w:pPr>
              <w:rPr>
                <w:color w:val="000000"/>
                <w:sz w:val="20"/>
                <w:szCs w:val="20"/>
              </w:rPr>
            </w:pPr>
            <w:r w:rsidRPr="003A6343">
              <w:rPr>
                <w:color w:val="000000"/>
                <w:sz w:val="20"/>
                <w:szCs w:val="20"/>
              </w:rPr>
              <w:t>Доходы будущих периодов</w:t>
            </w:r>
          </w:p>
        </w:tc>
        <w:tc>
          <w:tcPr>
            <w:tcW w:w="797" w:type="dxa"/>
            <w:tcBorders>
              <w:top w:val="single" w:sz="8" w:space="0" w:color="000000"/>
              <w:left w:val="single" w:sz="8" w:space="0" w:color="000000"/>
              <w:bottom w:val="nil"/>
              <w:right w:val="nil"/>
            </w:tcBorders>
            <w:vAlign w:val="center"/>
          </w:tcPr>
          <w:p w:rsidR="00047932" w:rsidRPr="003A6343" w:rsidRDefault="00047932" w:rsidP="009C1A2A">
            <w:pPr>
              <w:rPr>
                <w:color w:val="000000"/>
                <w:sz w:val="20"/>
                <w:szCs w:val="20"/>
              </w:rPr>
            </w:pPr>
            <w:r w:rsidRPr="003A6343">
              <w:rPr>
                <w:color w:val="000000"/>
                <w:sz w:val="20"/>
                <w:szCs w:val="20"/>
              </w:rPr>
              <w:t>640</w:t>
            </w:r>
          </w:p>
        </w:tc>
        <w:tc>
          <w:tcPr>
            <w:tcW w:w="816" w:type="dxa"/>
            <w:tcBorders>
              <w:top w:val="nil"/>
              <w:left w:val="single" w:sz="8" w:space="0" w:color="auto"/>
              <w:bottom w:val="single" w:sz="4" w:space="0" w:color="auto"/>
              <w:right w:val="single" w:sz="4" w:space="0" w:color="auto"/>
            </w:tcBorders>
            <w:vAlign w:val="center"/>
          </w:tcPr>
          <w:p w:rsidR="00047932" w:rsidRPr="003A6343" w:rsidRDefault="00047932" w:rsidP="009C1A2A">
            <w:pPr>
              <w:rPr>
                <w:color w:val="000000"/>
                <w:sz w:val="20"/>
                <w:szCs w:val="20"/>
              </w:rPr>
            </w:pPr>
          </w:p>
        </w:tc>
        <w:tc>
          <w:tcPr>
            <w:tcW w:w="833" w:type="dxa"/>
            <w:tcBorders>
              <w:top w:val="nil"/>
              <w:left w:val="nil"/>
              <w:bottom w:val="single" w:sz="4" w:space="0" w:color="auto"/>
              <w:right w:val="single" w:sz="8" w:space="0" w:color="auto"/>
            </w:tcBorders>
            <w:vAlign w:val="center"/>
          </w:tcPr>
          <w:p w:rsidR="00047932" w:rsidRPr="003A6343" w:rsidRDefault="00047932" w:rsidP="009C1A2A">
            <w:pPr>
              <w:rPr>
                <w:color w:val="000000"/>
                <w:sz w:val="20"/>
                <w:szCs w:val="20"/>
              </w:rPr>
            </w:pPr>
          </w:p>
        </w:tc>
        <w:tc>
          <w:tcPr>
            <w:tcW w:w="1054" w:type="dxa"/>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p>
        </w:tc>
        <w:tc>
          <w:tcPr>
            <w:tcW w:w="833" w:type="dxa"/>
            <w:tcBorders>
              <w:top w:val="nil"/>
              <w:left w:val="nil"/>
              <w:bottom w:val="single" w:sz="4" w:space="0" w:color="auto"/>
              <w:right w:val="single" w:sz="8" w:space="0" w:color="auto"/>
            </w:tcBorders>
            <w:vAlign w:val="center"/>
          </w:tcPr>
          <w:p w:rsidR="00047932" w:rsidRPr="003A6343" w:rsidRDefault="00047932" w:rsidP="009C1A2A">
            <w:pPr>
              <w:rPr>
                <w:color w:val="000000"/>
                <w:sz w:val="20"/>
                <w:szCs w:val="20"/>
              </w:rPr>
            </w:pPr>
          </w:p>
        </w:tc>
        <w:tc>
          <w:tcPr>
            <w:tcW w:w="816" w:type="dxa"/>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p>
        </w:tc>
        <w:tc>
          <w:tcPr>
            <w:tcW w:w="969" w:type="dxa"/>
            <w:tcBorders>
              <w:top w:val="nil"/>
              <w:left w:val="nil"/>
              <w:bottom w:val="single" w:sz="4" w:space="0" w:color="auto"/>
              <w:right w:val="single" w:sz="8" w:space="0" w:color="auto"/>
            </w:tcBorders>
            <w:vAlign w:val="center"/>
          </w:tcPr>
          <w:p w:rsidR="00047932" w:rsidRPr="003A6343" w:rsidRDefault="00047932" w:rsidP="009C1A2A">
            <w:pPr>
              <w:rPr>
                <w:color w:val="000000"/>
                <w:sz w:val="20"/>
                <w:szCs w:val="20"/>
              </w:rPr>
            </w:pPr>
          </w:p>
        </w:tc>
        <w:tc>
          <w:tcPr>
            <w:tcW w:w="1033" w:type="dxa"/>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p>
        </w:tc>
        <w:tc>
          <w:tcPr>
            <w:tcW w:w="933" w:type="dxa"/>
            <w:tcBorders>
              <w:top w:val="nil"/>
              <w:left w:val="nil"/>
              <w:bottom w:val="single" w:sz="4" w:space="0" w:color="auto"/>
              <w:right w:val="single" w:sz="8" w:space="0" w:color="auto"/>
            </w:tcBorders>
            <w:noWrap/>
            <w:vAlign w:val="center"/>
          </w:tcPr>
          <w:p w:rsidR="00047932" w:rsidRPr="003A6343" w:rsidRDefault="00047932" w:rsidP="009C1A2A">
            <w:pPr>
              <w:rPr>
                <w:color w:val="000000"/>
                <w:sz w:val="20"/>
                <w:szCs w:val="20"/>
              </w:rPr>
            </w:pPr>
          </w:p>
        </w:tc>
      </w:tr>
      <w:tr w:rsidR="00047932" w:rsidRPr="003A6343">
        <w:trPr>
          <w:trHeight w:val="237"/>
        </w:trPr>
        <w:tc>
          <w:tcPr>
            <w:tcW w:w="4480" w:type="dxa"/>
            <w:tcBorders>
              <w:top w:val="single" w:sz="8" w:space="0" w:color="000000"/>
              <w:left w:val="single" w:sz="8" w:space="0" w:color="000000"/>
              <w:bottom w:val="nil"/>
              <w:right w:val="nil"/>
            </w:tcBorders>
            <w:vAlign w:val="bottom"/>
          </w:tcPr>
          <w:p w:rsidR="00047932" w:rsidRPr="003A6343" w:rsidRDefault="00047932" w:rsidP="009C1A2A">
            <w:pPr>
              <w:rPr>
                <w:color w:val="000000"/>
                <w:sz w:val="20"/>
                <w:szCs w:val="20"/>
              </w:rPr>
            </w:pPr>
            <w:r w:rsidRPr="003A6343">
              <w:rPr>
                <w:color w:val="000000"/>
                <w:sz w:val="20"/>
                <w:szCs w:val="20"/>
              </w:rPr>
              <w:t>Резервы предстоящих расходов</w:t>
            </w:r>
          </w:p>
        </w:tc>
        <w:tc>
          <w:tcPr>
            <w:tcW w:w="797" w:type="dxa"/>
            <w:tcBorders>
              <w:top w:val="single" w:sz="8" w:space="0" w:color="000000"/>
              <w:left w:val="single" w:sz="8" w:space="0" w:color="000000"/>
              <w:bottom w:val="nil"/>
              <w:right w:val="nil"/>
            </w:tcBorders>
            <w:vAlign w:val="center"/>
          </w:tcPr>
          <w:p w:rsidR="00047932" w:rsidRPr="003A6343" w:rsidRDefault="00047932" w:rsidP="009C1A2A">
            <w:pPr>
              <w:rPr>
                <w:color w:val="000000"/>
                <w:sz w:val="20"/>
                <w:szCs w:val="20"/>
              </w:rPr>
            </w:pPr>
            <w:r w:rsidRPr="003A6343">
              <w:rPr>
                <w:color w:val="000000"/>
                <w:sz w:val="20"/>
                <w:szCs w:val="20"/>
              </w:rPr>
              <w:t>650</w:t>
            </w:r>
          </w:p>
        </w:tc>
        <w:tc>
          <w:tcPr>
            <w:tcW w:w="816" w:type="dxa"/>
            <w:tcBorders>
              <w:top w:val="nil"/>
              <w:left w:val="single" w:sz="8" w:space="0" w:color="auto"/>
              <w:bottom w:val="single" w:sz="4" w:space="0" w:color="auto"/>
              <w:right w:val="single" w:sz="4" w:space="0" w:color="auto"/>
            </w:tcBorders>
            <w:vAlign w:val="center"/>
          </w:tcPr>
          <w:p w:rsidR="00047932" w:rsidRPr="003A6343" w:rsidRDefault="00047932" w:rsidP="009C1A2A">
            <w:pPr>
              <w:rPr>
                <w:color w:val="000000"/>
                <w:sz w:val="20"/>
                <w:szCs w:val="20"/>
              </w:rPr>
            </w:pPr>
          </w:p>
        </w:tc>
        <w:tc>
          <w:tcPr>
            <w:tcW w:w="833" w:type="dxa"/>
            <w:tcBorders>
              <w:top w:val="nil"/>
              <w:left w:val="nil"/>
              <w:bottom w:val="single" w:sz="4" w:space="0" w:color="auto"/>
              <w:right w:val="single" w:sz="8" w:space="0" w:color="auto"/>
            </w:tcBorders>
            <w:vAlign w:val="center"/>
          </w:tcPr>
          <w:p w:rsidR="00047932" w:rsidRPr="003A6343" w:rsidRDefault="00047932" w:rsidP="009C1A2A">
            <w:pPr>
              <w:rPr>
                <w:color w:val="000000"/>
                <w:sz w:val="20"/>
                <w:szCs w:val="20"/>
              </w:rPr>
            </w:pPr>
          </w:p>
        </w:tc>
        <w:tc>
          <w:tcPr>
            <w:tcW w:w="1054" w:type="dxa"/>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p>
        </w:tc>
        <w:tc>
          <w:tcPr>
            <w:tcW w:w="833" w:type="dxa"/>
            <w:tcBorders>
              <w:top w:val="nil"/>
              <w:left w:val="nil"/>
              <w:bottom w:val="single" w:sz="4" w:space="0" w:color="auto"/>
              <w:right w:val="single" w:sz="8" w:space="0" w:color="auto"/>
            </w:tcBorders>
            <w:vAlign w:val="center"/>
          </w:tcPr>
          <w:p w:rsidR="00047932" w:rsidRPr="003A6343" w:rsidRDefault="00047932" w:rsidP="009C1A2A">
            <w:pPr>
              <w:rPr>
                <w:color w:val="000000"/>
                <w:sz w:val="20"/>
                <w:szCs w:val="20"/>
              </w:rPr>
            </w:pPr>
          </w:p>
        </w:tc>
        <w:tc>
          <w:tcPr>
            <w:tcW w:w="816" w:type="dxa"/>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p>
        </w:tc>
        <w:tc>
          <w:tcPr>
            <w:tcW w:w="969" w:type="dxa"/>
            <w:tcBorders>
              <w:top w:val="nil"/>
              <w:left w:val="nil"/>
              <w:bottom w:val="single" w:sz="4" w:space="0" w:color="auto"/>
              <w:right w:val="single" w:sz="8" w:space="0" w:color="auto"/>
            </w:tcBorders>
            <w:vAlign w:val="center"/>
          </w:tcPr>
          <w:p w:rsidR="00047932" w:rsidRPr="003A6343" w:rsidRDefault="00047932" w:rsidP="009C1A2A">
            <w:pPr>
              <w:rPr>
                <w:color w:val="000000"/>
                <w:sz w:val="20"/>
                <w:szCs w:val="20"/>
              </w:rPr>
            </w:pPr>
          </w:p>
        </w:tc>
        <w:tc>
          <w:tcPr>
            <w:tcW w:w="1033" w:type="dxa"/>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p>
        </w:tc>
        <w:tc>
          <w:tcPr>
            <w:tcW w:w="933" w:type="dxa"/>
            <w:tcBorders>
              <w:top w:val="nil"/>
              <w:left w:val="nil"/>
              <w:bottom w:val="single" w:sz="4" w:space="0" w:color="auto"/>
              <w:right w:val="single" w:sz="8" w:space="0" w:color="auto"/>
            </w:tcBorders>
            <w:noWrap/>
            <w:vAlign w:val="center"/>
          </w:tcPr>
          <w:p w:rsidR="00047932" w:rsidRPr="003A6343" w:rsidRDefault="00047932" w:rsidP="009C1A2A">
            <w:pPr>
              <w:rPr>
                <w:color w:val="000000"/>
                <w:sz w:val="20"/>
                <w:szCs w:val="20"/>
              </w:rPr>
            </w:pPr>
          </w:p>
        </w:tc>
      </w:tr>
      <w:tr w:rsidR="00047932" w:rsidRPr="003A6343">
        <w:trPr>
          <w:trHeight w:val="450"/>
        </w:trPr>
        <w:tc>
          <w:tcPr>
            <w:tcW w:w="4480" w:type="dxa"/>
            <w:tcBorders>
              <w:top w:val="single" w:sz="8" w:space="0" w:color="000000"/>
              <w:left w:val="single" w:sz="8" w:space="0" w:color="000000"/>
              <w:bottom w:val="nil"/>
              <w:right w:val="nil"/>
            </w:tcBorders>
            <w:vAlign w:val="bottom"/>
          </w:tcPr>
          <w:p w:rsidR="00047932" w:rsidRPr="003A6343" w:rsidRDefault="00047932" w:rsidP="009C1A2A">
            <w:pPr>
              <w:rPr>
                <w:color w:val="000000"/>
                <w:sz w:val="20"/>
                <w:szCs w:val="20"/>
              </w:rPr>
            </w:pPr>
            <w:r w:rsidRPr="003A6343">
              <w:rPr>
                <w:color w:val="000000"/>
                <w:sz w:val="20"/>
                <w:szCs w:val="20"/>
              </w:rPr>
              <w:t>Прочие краткосрочные обязательства</w:t>
            </w:r>
          </w:p>
        </w:tc>
        <w:tc>
          <w:tcPr>
            <w:tcW w:w="797" w:type="dxa"/>
            <w:tcBorders>
              <w:top w:val="single" w:sz="8" w:space="0" w:color="000000"/>
              <w:left w:val="single" w:sz="8" w:space="0" w:color="000000"/>
              <w:bottom w:val="nil"/>
              <w:right w:val="nil"/>
            </w:tcBorders>
            <w:vAlign w:val="center"/>
          </w:tcPr>
          <w:p w:rsidR="00047932" w:rsidRPr="003A6343" w:rsidRDefault="00047932" w:rsidP="009C1A2A">
            <w:pPr>
              <w:rPr>
                <w:color w:val="000000"/>
                <w:sz w:val="20"/>
                <w:szCs w:val="20"/>
              </w:rPr>
            </w:pPr>
            <w:r w:rsidRPr="003A6343">
              <w:rPr>
                <w:color w:val="000000"/>
                <w:sz w:val="20"/>
                <w:szCs w:val="20"/>
              </w:rPr>
              <w:t>660</w:t>
            </w:r>
          </w:p>
        </w:tc>
        <w:tc>
          <w:tcPr>
            <w:tcW w:w="816" w:type="dxa"/>
            <w:tcBorders>
              <w:top w:val="nil"/>
              <w:left w:val="single" w:sz="8" w:space="0" w:color="auto"/>
              <w:bottom w:val="nil"/>
              <w:right w:val="single" w:sz="4" w:space="0" w:color="auto"/>
            </w:tcBorders>
            <w:vAlign w:val="center"/>
          </w:tcPr>
          <w:p w:rsidR="00047932" w:rsidRPr="003A6343" w:rsidRDefault="00047932" w:rsidP="009C1A2A">
            <w:pPr>
              <w:rPr>
                <w:color w:val="000000"/>
                <w:sz w:val="20"/>
                <w:szCs w:val="20"/>
              </w:rPr>
            </w:pPr>
            <w:r w:rsidRPr="003A6343">
              <w:rPr>
                <w:color w:val="000000"/>
                <w:sz w:val="20"/>
                <w:szCs w:val="20"/>
              </w:rPr>
              <w:t>1277</w:t>
            </w:r>
          </w:p>
        </w:tc>
        <w:tc>
          <w:tcPr>
            <w:tcW w:w="833" w:type="dxa"/>
            <w:tcBorders>
              <w:top w:val="nil"/>
              <w:left w:val="nil"/>
              <w:bottom w:val="nil"/>
              <w:right w:val="single" w:sz="8" w:space="0" w:color="auto"/>
            </w:tcBorders>
            <w:vAlign w:val="center"/>
          </w:tcPr>
          <w:p w:rsidR="00047932" w:rsidRPr="003A6343" w:rsidRDefault="00047932" w:rsidP="009C1A2A">
            <w:pPr>
              <w:rPr>
                <w:color w:val="000000"/>
                <w:sz w:val="20"/>
                <w:szCs w:val="20"/>
              </w:rPr>
            </w:pPr>
            <w:r w:rsidRPr="003A6343">
              <w:rPr>
                <w:color w:val="000000"/>
                <w:sz w:val="20"/>
                <w:szCs w:val="20"/>
              </w:rPr>
              <w:t>1,54%</w:t>
            </w:r>
          </w:p>
        </w:tc>
        <w:tc>
          <w:tcPr>
            <w:tcW w:w="1054" w:type="dxa"/>
            <w:tcBorders>
              <w:top w:val="nil"/>
              <w:left w:val="nil"/>
              <w:bottom w:val="nil"/>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681</w:t>
            </w:r>
          </w:p>
        </w:tc>
        <w:tc>
          <w:tcPr>
            <w:tcW w:w="833" w:type="dxa"/>
            <w:tcBorders>
              <w:top w:val="nil"/>
              <w:left w:val="nil"/>
              <w:bottom w:val="nil"/>
              <w:right w:val="single" w:sz="8" w:space="0" w:color="auto"/>
            </w:tcBorders>
            <w:vAlign w:val="center"/>
          </w:tcPr>
          <w:p w:rsidR="00047932" w:rsidRPr="003A6343" w:rsidRDefault="00047932" w:rsidP="009C1A2A">
            <w:pPr>
              <w:rPr>
                <w:color w:val="000000"/>
                <w:sz w:val="20"/>
                <w:szCs w:val="20"/>
              </w:rPr>
            </w:pPr>
            <w:r w:rsidRPr="003A6343">
              <w:rPr>
                <w:color w:val="000000"/>
                <w:sz w:val="20"/>
                <w:szCs w:val="20"/>
              </w:rPr>
              <w:t>0,85%</w:t>
            </w:r>
          </w:p>
        </w:tc>
        <w:tc>
          <w:tcPr>
            <w:tcW w:w="816" w:type="dxa"/>
            <w:tcBorders>
              <w:top w:val="nil"/>
              <w:left w:val="nil"/>
              <w:bottom w:val="nil"/>
              <w:right w:val="single" w:sz="4" w:space="0" w:color="auto"/>
            </w:tcBorders>
            <w:noWrap/>
            <w:vAlign w:val="center"/>
          </w:tcPr>
          <w:p w:rsidR="00047932" w:rsidRPr="003A6343" w:rsidRDefault="00047932" w:rsidP="009C1A2A">
            <w:pPr>
              <w:rPr>
                <w:color w:val="000000"/>
                <w:sz w:val="20"/>
                <w:szCs w:val="20"/>
              </w:rPr>
            </w:pPr>
          </w:p>
        </w:tc>
        <w:tc>
          <w:tcPr>
            <w:tcW w:w="969" w:type="dxa"/>
            <w:tcBorders>
              <w:top w:val="nil"/>
              <w:left w:val="nil"/>
              <w:bottom w:val="nil"/>
              <w:right w:val="single" w:sz="8" w:space="0" w:color="auto"/>
            </w:tcBorders>
            <w:vAlign w:val="center"/>
          </w:tcPr>
          <w:p w:rsidR="00047932" w:rsidRPr="003A6343" w:rsidRDefault="00047932" w:rsidP="009C1A2A">
            <w:pPr>
              <w:rPr>
                <w:color w:val="000000"/>
                <w:sz w:val="20"/>
                <w:szCs w:val="20"/>
              </w:rPr>
            </w:pPr>
            <w:r w:rsidRPr="003A6343">
              <w:rPr>
                <w:color w:val="000000"/>
                <w:sz w:val="20"/>
                <w:szCs w:val="20"/>
              </w:rPr>
              <w:t>0,00%</w:t>
            </w:r>
          </w:p>
        </w:tc>
        <w:tc>
          <w:tcPr>
            <w:tcW w:w="1033" w:type="dxa"/>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53,33%</w:t>
            </w:r>
          </w:p>
        </w:tc>
        <w:tc>
          <w:tcPr>
            <w:tcW w:w="933" w:type="dxa"/>
            <w:tcBorders>
              <w:top w:val="nil"/>
              <w:left w:val="nil"/>
              <w:bottom w:val="single" w:sz="4" w:space="0" w:color="auto"/>
              <w:right w:val="single" w:sz="8" w:space="0" w:color="auto"/>
            </w:tcBorders>
            <w:noWrap/>
            <w:vAlign w:val="center"/>
          </w:tcPr>
          <w:p w:rsidR="00047932" w:rsidRPr="003A6343" w:rsidRDefault="00047932" w:rsidP="009C1A2A">
            <w:pPr>
              <w:rPr>
                <w:color w:val="000000"/>
                <w:sz w:val="20"/>
                <w:szCs w:val="20"/>
              </w:rPr>
            </w:pPr>
            <w:r w:rsidRPr="003A6343">
              <w:rPr>
                <w:color w:val="000000"/>
                <w:sz w:val="20"/>
                <w:szCs w:val="20"/>
              </w:rPr>
              <w:t>0,00%</w:t>
            </w:r>
          </w:p>
        </w:tc>
      </w:tr>
      <w:tr w:rsidR="00047932" w:rsidRPr="003A6343">
        <w:trPr>
          <w:trHeight w:val="270"/>
        </w:trPr>
        <w:tc>
          <w:tcPr>
            <w:tcW w:w="4480" w:type="dxa"/>
            <w:tcBorders>
              <w:top w:val="single" w:sz="8" w:space="0" w:color="000000"/>
              <w:left w:val="single" w:sz="8" w:space="0" w:color="000000"/>
              <w:bottom w:val="nil"/>
              <w:right w:val="nil"/>
            </w:tcBorders>
            <w:vAlign w:val="bottom"/>
          </w:tcPr>
          <w:p w:rsidR="00047932" w:rsidRPr="003A6343" w:rsidRDefault="00047932" w:rsidP="009C1A2A">
            <w:pPr>
              <w:rPr>
                <w:color w:val="000000"/>
                <w:sz w:val="20"/>
                <w:szCs w:val="20"/>
              </w:rPr>
            </w:pPr>
            <w:r w:rsidRPr="003A6343">
              <w:rPr>
                <w:color w:val="000000"/>
                <w:sz w:val="20"/>
                <w:szCs w:val="20"/>
              </w:rPr>
              <w:t>Итого по разделу V</w:t>
            </w:r>
          </w:p>
        </w:tc>
        <w:tc>
          <w:tcPr>
            <w:tcW w:w="797" w:type="dxa"/>
            <w:tcBorders>
              <w:top w:val="single" w:sz="8" w:space="0" w:color="000000"/>
              <w:left w:val="single" w:sz="8" w:space="0" w:color="000000"/>
              <w:bottom w:val="nil"/>
              <w:right w:val="nil"/>
            </w:tcBorders>
            <w:vAlign w:val="center"/>
          </w:tcPr>
          <w:p w:rsidR="00047932" w:rsidRPr="003A6343" w:rsidRDefault="00047932" w:rsidP="009C1A2A">
            <w:pPr>
              <w:rPr>
                <w:color w:val="000000"/>
                <w:sz w:val="20"/>
                <w:szCs w:val="20"/>
              </w:rPr>
            </w:pPr>
            <w:r w:rsidRPr="003A6343">
              <w:rPr>
                <w:color w:val="000000"/>
                <w:sz w:val="20"/>
                <w:szCs w:val="20"/>
              </w:rPr>
              <w:t>690</w:t>
            </w:r>
          </w:p>
        </w:tc>
        <w:tc>
          <w:tcPr>
            <w:tcW w:w="816" w:type="dxa"/>
            <w:tcBorders>
              <w:top w:val="single" w:sz="8" w:space="0" w:color="auto"/>
              <w:left w:val="single" w:sz="8" w:space="0" w:color="auto"/>
              <w:bottom w:val="nil"/>
              <w:right w:val="single" w:sz="4" w:space="0" w:color="auto"/>
            </w:tcBorders>
            <w:vAlign w:val="center"/>
          </w:tcPr>
          <w:p w:rsidR="00047932" w:rsidRPr="003A6343" w:rsidRDefault="00047932" w:rsidP="009C1A2A">
            <w:pPr>
              <w:rPr>
                <w:color w:val="000000"/>
                <w:sz w:val="20"/>
                <w:szCs w:val="20"/>
              </w:rPr>
            </w:pPr>
            <w:r w:rsidRPr="003A6343">
              <w:rPr>
                <w:color w:val="000000"/>
                <w:sz w:val="20"/>
                <w:szCs w:val="20"/>
              </w:rPr>
              <w:t>82795</w:t>
            </w:r>
          </w:p>
        </w:tc>
        <w:tc>
          <w:tcPr>
            <w:tcW w:w="833" w:type="dxa"/>
            <w:tcBorders>
              <w:top w:val="single" w:sz="8" w:space="0" w:color="auto"/>
              <w:left w:val="nil"/>
              <w:bottom w:val="nil"/>
              <w:right w:val="single" w:sz="8" w:space="0" w:color="auto"/>
            </w:tcBorders>
            <w:vAlign w:val="center"/>
          </w:tcPr>
          <w:p w:rsidR="00047932" w:rsidRPr="003A6343" w:rsidRDefault="00047932" w:rsidP="009C1A2A">
            <w:pPr>
              <w:rPr>
                <w:color w:val="000000"/>
                <w:sz w:val="20"/>
                <w:szCs w:val="20"/>
              </w:rPr>
            </w:pPr>
            <w:r w:rsidRPr="003A6343">
              <w:rPr>
                <w:color w:val="000000"/>
                <w:sz w:val="20"/>
                <w:szCs w:val="20"/>
              </w:rPr>
              <w:t>20,90%</w:t>
            </w:r>
          </w:p>
        </w:tc>
        <w:tc>
          <w:tcPr>
            <w:tcW w:w="1054" w:type="dxa"/>
            <w:tcBorders>
              <w:top w:val="single" w:sz="8" w:space="0" w:color="auto"/>
              <w:left w:val="nil"/>
              <w:bottom w:val="nil"/>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80422</w:t>
            </w:r>
          </w:p>
        </w:tc>
        <w:tc>
          <w:tcPr>
            <w:tcW w:w="833" w:type="dxa"/>
            <w:tcBorders>
              <w:top w:val="single" w:sz="8" w:space="0" w:color="auto"/>
              <w:left w:val="nil"/>
              <w:bottom w:val="nil"/>
              <w:right w:val="single" w:sz="8" w:space="0" w:color="auto"/>
            </w:tcBorders>
            <w:vAlign w:val="center"/>
          </w:tcPr>
          <w:p w:rsidR="00047932" w:rsidRPr="003A6343" w:rsidRDefault="00047932" w:rsidP="009C1A2A">
            <w:pPr>
              <w:rPr>
                <w:color w:val="000000"/>
                <w:sz w:val="20"/>
                <w:szCs w:val="20"/>
              </w:rPr>
            </w:pPr>
            <w:r w:rsidRPr="003A6343">
              <w:rPr>
                <w:color w:val="000000"/>
                <w:sz w:val="20"/>
                <w:szCs w:val="20"/>
              </w:rPr>
              <w:t>8,36%</w:t>
            </w:r>
          </w:p>
        </w:tc>
        <w:tc>
          <w:tcPr>
            <w:tcW w:w="816" w:type="dxa"/>
            <w:tcBorders>
              <w:top w:val="single" w:sz="8" w:space="0" w:color="auto"/>
              <w:left w:val="nil"/>
              <w:bottom w:val="nil"/>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60619</w:t>
            </w:r>
          </w:p>
        </w:tc>
        <w:tc>
          <w:tcPr>
            <w:tcW w:w="969" w:type="dxa"/>
            <w:tcBorders>
              <w:top w:val="single" w:sz="8" w:space="0" w:color="auto"/>
              <w:left w:val="nil"/>
              <w:bottom w:val="nil"/>
              <w:right w:val="single" w:sz="8" w:space="0" w:color="auto"/>
            </w:tcBorders>
            <w:vAlign w:val="center"/>
          </w:tcPr>
          <w:p w:rsidR="00047932" w:rsidRPr="003A6343" w:rsidRDefault="00047932" w:rsidP="009C1A2A">
            <w:pPr>
              <w:rPr>
                <w:color w:val="000000"/>
                <w:sz w:val="20"/>
                <w:szCs w:val="20"/>
              </w:rPr>
            </w:pPr>
            <w:r w:rsidRPr="003A6343">
              <w:rPr>
                <w:color w:val="000000"/>
                <w:sz w:val="20"/>
                <w:szCs w:val="20"/>
              </w:rPr>
              <w:t>6,13%</w:t>
            </w:r>
          </w:p>
        </w:tc>
        <w:tc>
          <w:tcPr>
            <w:tcW w:w="1033" w:type="dxa"/>
            <w:tcBorders>
              <w:top w:val="single" w:sz="8" w:space="0" w:color="auto"/>
              <w:left w:val="nil"/>
              <w:bottom w:val="single" w:sz="8" w:space="0" w:color="auto"/>
              <w:right w:val="single" w:sz="4" w:space="0" w:color="auto"/>
            </w:tcBorders>
            <w:noWrap/>
            <w:vAlign w:val="center"/>
          </w:tcPr>
          <w:p w:rsidR="00047932" w:rsidRPr="003A6343" w:rsidRDefault="00047932" w:rsidP="009C1A2A">
            <w:pPr>
              <w:rPr>
                <w:color w:val="000000"/>
                <w:sz w:val="20"/>
                <w:szCs w:val="20"/>
              </w:rPr>
            </w:pPr>
          </w:p>
        </w:tc>
        <w:tc>
          <w:tcPr>
            <w:tcW w:w="933" w:type="dxa"/>
            <w:tcBorders>
              <w:top w:val="single" w:sz="8" w:space="0" w:color="auto"/>
              <w:left w:val="nil"/>
              <w:bottom w:val="single" w:sz="8" w:space="0" w:color="auto"/>
              <w:right w:val="single" w:sz="8" w:space="0" w:color="auto"/>
            </w:tcBorders>
            <w:noWrap/>
            <w:vAlign w:val="center"/>
          </w:tcPr>
          <w:p w:rsidR="00047932" w:rsidRPr="003A6343" w:rsidRDefault="00047932" w:rsidP="009C1A2A">
            <w:pPr>
              <w:rPr>
                <w:color w:val="000000"/>
                <w:sz w:val="20"/>
                <w:szCs w:val="20"/>
              </w:rPr>
            </w:pPr>
          </w:p>
        </w:tc>
      </w:tr>
      <w:tr w:rsidR="00047932" w:rsidRPr="003A6343">
        <w:trPr>
          <w:trHeight w:val="270"/>
        </w:trPr>
        <w:tc>
          <w:tcPr>
            <w:tcW w:w="4480" w:type="dxa"/>
            <w:tcBorders>
              <w:top w:val="single" w:sz="8" w:space="0" w:color="auto"/>
              <w:left w:val="single" w:sz="8" w:space="0" w:color="auto"/>
              <w:bottom w:val="single" w:sz="8" w:space="0" w:color="auto"/>
              <w:right w:val="nil"/>
            </w:tcBorders>
            <w:vAlign w:val="bottom"/>
          </w:tcPr>
          <w:p w:rsidR="00047932" w:rsidRPr="003A6343" w:rsidRDefault="00047932" w:rsidP="009C1A2A">
            <w:pPr>
              <w:rPr>
                <w:color w:val="000000"/>
                <w:sz w:val="20"/>
                <w:szCs w:val="20"/>
              </w:rPr>
            </w:pPr>
            <w:r w:rsidRPr="003A6343">
              <w:rPr>
                <w:color w:val="000000"/>
                <w:sz w:val="20"/>
                <w:szCs w:val="20"/>
              </w:rPr>
              <w:t>БАЛАНС</w:t>
            </w:r>
          </w:p>
        </w:tc>
        <w:tc>
          <w:tcPr>
            <w:tcW w:w="797" w:type="dxa"/>
            <w:tcBorders>
              <w:top w:val="single" w:sz="8" w:space="0" w:color="auto"/>
              <w:left w:val="single" w:sz="8" w:space="0" w:color="auto"/>
              <w:bottom w:val="single" w:sz="8" w:space="0" w:color="auto"/>
              <w:right w:val="single" w:sz="8" w:space="0" w:color="auto"/>
            </w:tcBorders>
            <w:vAlign w:val="center"/>
          </w:tcPr>
          <w:p w:rsidR="00047932" w:rsidRPr="003A6343" w:rsidRDefault="00047932" w:rsidP="009C1A2A">
            <w:pPr>
              <w:rPr>
                <w:color w:val="000000"/>
                <w:sz w:val="20"/>
                <w:szCs w:val="20"/>
              </w:rPr>
            </w:pPr>
            <w:r w:rsidRPr="003A6343">
              <w:rPr>
                <w:color w:val="000000"/>
                <w:sz w:val="20"/>
                <w:szCs w:val="20"/>
              </w:rPr>
              <w:t>700</w:t>
            </w:r>
          </w:p>
        </w:tc>
        <w:tc>
          <w:tcPr>
            <w:tcW w:w="816" w:type="dxa"/>
            <w:tcBorders>
              <w:top w:val="single" w:sz="8" w:space="0" w:color="auto"/>
              <w:left w:val="nil"/>
              <w:bottom w:val="single" w:sz="8" w:space="0" w:color="auto"/>
              <w:right w:val="single" w:sz="4" w:space="0" w:color="auto"/>
            </w:tcBorders>
            <w:vAlign w:val="center"/>
          </w:tcPr>
          <w:p w:rsidR="00047932" w:rsidRPr="003A6343" w:rsidRDefault="00047932" w:rsidP="009C1A2A">
            <w:pPr>
              <w:rPr>
                <w:color w:val="000000"/>
                <w:sz w:val="20"/>
                <w:szCs w:val="20"/>
              </w:rPr>
            </w:pPr>
            <w:r w:rsidRPr="003A6343">
              <w:rPr>
                <w:color w:val="000000"/>
                <w:sz w:val="20"/>
                <w:szCs w:val="20"/>
              </w:rPr>
              <w:t>396082</w:t>
            </w:r>
          </w:p>
        </w:tc>
        <w:tc>
          <w:tcPr>
            <w:tcW w:w="833" w:type="dxa"/>
            <w:tcBorders>
              <w:top w:val="single" w:sz="8" w:space="0" w:color="auto"/>
              <w:left w:val="nil"/>
              <w:bottom w:val="single" w:sz="8" w:space="0" w:color="auto"/>
              <w:right w:val="single" w:sz="8" w:space="0" w:color="auto"/>
            </w:tcBorders>
            <w:vAlign w:val="center"/>
          </w:tcPr>
          <w:p w:rsidR="00047932" w:rsidRPr="003A6343" w:rsidRDefault="00047932" w:rsidP="009C1A2A">
            <w:pPr>
              <w:rPr>
                <w:color w:val="000000"/>
                <w:sz w:val="20"/>
                <w:szCs w:val="20"/>
              </w:rPr>
            </w:pPr>
          </w:p>
        </w:tc>
        <w:tc>
          <w:tcPr>
            <w:tcW w:w="1054" w:type="dxa"/>
            <w:tcBorders>
              <w:top w:val="single" w:sz="8" w:space="0" w:color="auto"/>
              <w:left w:val="nil"/>
              <w:bottom w:val="single" w:sz="8" w:space="0" w:color="auto"/>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961899</w:t>
            </w:r>
          </w:p>
        </w:tc>
        <w:tc>
          <w:tcPr>
            <w:tcW w:w="833" w:type="dxa"/>
            <w:tcBorders>
              <w:top w:val="single" w:sz="8" w:space="0" w:color="auto"/>
              <w:left w:val="nil"/>
              <w:bottom w:val="single" w:sz="8" w:space="0" w:color="auto"/>
              <w:right w:val="single" w:sz="8" w:space="0" w:color="auto"/>
            </w:tcBorders>
            <w:noWrap/>
            <w:vAlign w:val="center"/>
          </w:tcPr>
          <w:p w:rsidR="00047932" w:rsidRPr="003A6343" w:rsidRDefault="00047932" w:rsidP="009C1A2A">
            <w:pPr>
              <w:rPr>
                <w:color w:val="000000"/>
                <w:sz w:val="20"/>
                <w:szCs w:val="20"/>
              </w:rPr>
            </w:pPr>
          </w:p>
        </w:tc>
        <w:tc>
          <w:tcPr>
            <w:tcW w:w="816" w:type="dxa"/>
            <w:tcBorders>
              <w:top w:val="single" w:sz="8" w:space="0" w:color="auto"/>
              <w:left w:val="nil"/>
              <w:bottom w:val="single" w:sz="8" w:space="0" w:color="auto"/>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988891</w:t>
            </w:r>
          </w:p>
        </w:tc>
        <w:tc>
          <w:tcPr>
            <w:tcW w:w="969" w:type="dxa"/>
            <w:tcBorders>
              <w:top w:val="single" w:sz="8" w:space="0" w:color="auto"/>
              <w:left w:val="nil"/>
              <w:bottom w:val="single" w:sz="8" w:space="0" w:color="auto"/>
              <w:right w:val="single" w:sz="8" w:space="0" w:color="auto"/>
            </w:tcBorders>
            <w:noWrap/>
            <w:vAlign w:val="center"/>
          </w:tcPr>
          <w:p w:rsidR="00047932" w:rsidRPr="003A6343" w:rsidRDefault="00047932" w:rsidP="009C1A2A">
            <w:pPr>
              <w:rPr>
                <w:color w:val="000000"/>
                <w:sz w:val="20"/>
                <w:szCs w:val="20"/>
              </w:rPr>
            </w:pPr>
          </w:p>
        </w:tc>
        <w:tc>
          <w:tcPr>
            <w:tcW w:w="1033" w:type="dxa"/>
            <w:tcBorders>
              <w:top w:val="nil"/>
              <w:left w:val="nil"/>
              <w:bottom w:val="single" w:sz="8" w:space="0" w:color="auto"/>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242,85%</w:t>
            </w:r>
          </w:p>
        </w:tc>
        <w:tc>
          <w:tcPr>
            <w:tcW w:w="933" w:type="dxa"/>
            <w:tcBorders>
              <w:top w:val="nil"/>
              <w:left w:val="nil"/>
              <w:bottom w:val="single" w:sz="8" w:space="0" w:color="auto"/>
              <w:right w:val="single" w:sz="8" w:space="0" w:color="auto"/>
            </w:tcBorders>
            <w:noWrap/>
            <w:vAlign w:val="center"/>
          </w:tcPr>
          <w:p w:rsidR="00047932" w:rsidRPr="003A6343" w:rsidRDefault="00047932" w:rsidP="009C1A2A">
            <w:pPr>
              <w:rPr>
                <w:color w:val="000000"/>
                <w:sz w:val="20"/>
                <w:szCs w:val="20"/>
              </w:rPr>
            </w:pPr>
            <w:r w:rsidRPr="003A6343">
              <w:rPr>
                <w:color w:val="000000"/>
                <w:sz w:val="20"/>
                <w:szCs w:val="20"/>
              </w:rPr>
              <w:t>102,81%</w:t>
            </w:r>
          </w:p>
        </w:tc>
      </w:tr>
    </w:tbl>
    <w:p w:rsidR="00047932" w:rsidRPr="003A6343" w:rsidRDefault="00047932" w:rsidP="00B11AD9">
      <w:pPr>
        <w:spacing w:line="360" w:lineRule="auto"/>
        <w:ind w:firstLine="709"/>
        <w:rPr>
          <w:color w:val="000000"/>
          <w:sz w:val="28"/>
          <w:szCs w:val="28"/>
        </w:rPr>
      </w:pPr>
    </w:p>
    <w:p w:rsidR="00047932" w:rsidRPr="003A6343" w:rsidRDefault="00047932" w:rsidP="00B11AD9">
      <w:pPr>
        <w:spacing w:line="360" w:lineRule="auto"/>
        <w:ind w:firstLine="709"/>
        <w:rPr>
          <w:color w:val="000000"/>
          <w:sz w:val="28"/>
          <w:szCs w:val="28"/>
        </w:rPr>
      </w:pPr>
    </w:p>
    <w:p w:rsidR="00047932" w:rsidRPr="003A6343" w:rsidRDefault="00047932" w:rsidP="00B11AD9">
      <w:pPr>
        <w:spacing w:line="360" w:lineRule="auto"/>
        <w:ind w:firstLine="709"/>
        <w:rPr>
          <w:color w:val="000000"/>
          <w:sz w:val="28"/>
          <w:szCs w:val="28"/>
        </w:rPr>
        <w:sectPr w:rsidR="00047932" w:rsidRPr="003A6343" w:rsidSect="00B11AD9">
          <w:pgSz w:w="16838" w:h="11906" w:orient="landscape"/>
          <w:pgMar w:top="851" w:right="1134" w:bottom="1701" w:left="1134" w:header="720" w:footer="720" w:gutter="0"/>
          <w:pgNumType w:start="2"/>
          <w:cols w:space="708"/>
          <w:docGrid w:linePitch="381"/>
        </w:sectPr>
      </w:pPr>
    </w:p>
    <w:p w:rsidR="00047932" w:rsidRPr="003A6343" w:rsidRDefault="00047932" w:rsidP="00B11AD9">
      <w:pPr>
        <w:spacing w:line="360" w:lineRule="auto"/>
        <w:ind w:firstLine="709"/>
        <w:rPr>
          <w:color w:val="000000"/>
          <w:sz w:val="28"/>
          <w:szCs w:val="28"/>
        </w:rPr>
      </w:pPr>
      <w:r w:rsidRPr="003A6343">
        <w:rPr>
          <w:color w:val="000000"/>
          <w:sz w:val="28"/>
          <w:szCs w:val="28"/>
        </w:rPr>
        <w:t xml:space="preserve">Проанализировав таблицу 3 видно, что в </w:t>
      </w:r>
      <w:r w:rsidRPr="006442F4">
        <w:rPr>
          <w:color w:val="000000"/>
          <w:sz w:val="28"/>
          <w:szCs w:val="28"/>
        </w:rPr>
        <w:t>2009</w:t>
      </w:r>
      <w:r w:rsidRPr="003A6343">
        <w:rPr>
          <w:color w:val="000000"/>
          <w:sz w:val="28"/>
          <w:szCs w:val="28"/>
        </w:rPr>
        <w:t xml:space="preserve"> году капитал предприятия увеличился по сравнению с </w:t>
      </w:r>
      <w:r w:rsidRPr="006442F4">
        <w:rPr>
          <w:color w:val="000000"/>
          <w:sz w:val="28"/>
          <w:szCs w:val="28"/>
        </w:rPr>
        <w:t>2008</w:t>
      </w:r>
      <w:r w:rsidRPr="003A6343">
        <w:rPr>
          <w:color w:val="000000"/>
          <w:sz w:val="28"/>
          <w:szCs w:val="28"/>
        </w:rPr>
        <w:t xml:space="preserve"> годом на 142,85 %, а в </w:t>
      </w:r>
      <w:r w:rsidRPr="006442F4">
        <w:rPr>
          <w:color w:val="000000"/>
          <w:sz w:val="28"/>
          <w:szCs w:val="28"/>
        </w:rPr>
        <w:t xml:space="preserve">2010 </w:t>
      </w:r>
      <w:r w:rsidRPr="003A6343">
        <w:rPr>
          <w:color w:val="000000"/>
          <w:sz w:val="28"/>
          <w:szCs w:val="28"/>
        </w:rPr>
        <w:t xml:space="preserve">году по сравнению с </w:t>
      </w:r>
      <w:r w:rsidRPr="006442F4">
        <w:rPr>
          <w:color w:val="000000"/>
          <w:sz w:val="28"/>
          <w:szCs w:val="28"/>
        </w:rPr>
        <w:t xml:space="preserve">2009 </w:t>
      </w:r>
      <w:r w:rsidRPr="003A6343">
        <w:rPr>
          <w:color w:val="000000"/>
          <w:sz w:val="28"/>
          <w:szCs w:val="28"/>
        </w:rPr>
        <w:t xml:space="preserve">годом увеличился на 2,81%. В </w:t>
      </w:r>
      <w:r w:rsidRPr="006442F4">
        <w:rPr>
          <w:color w:val="000000"/>
          <w:sz w:val="28"/>
          <w:szCs w:val="28"/>
        </w:rPr>
        <w:t>2009</w:t>
      </w:r>
      <w:r w:rsidRPr="003A6343">
        <w:rPr>
          <w:color w:val="000000"/>
          <w:sz w:val="28"/>
          <w:szCs w:val="28"/>
        </w:rPr>
        <w:t xml:space="preserve"> году рост обусловлен значительным ростом уставного капитала в 39,6 раза и ростом прочих кредиторов в 12,4 раз. А рост в </w:t>
      </w:r>
      <w:r w:rsidRPr="006442F4">
        <w:rPr>
          <w:color w:val="000000"/>
          <w:sz w:val="28"/>
          <w:szCs w:val="28"/>
        </w:rPr>
        <w:t>2010</w:t>
      </w:r>
      <w:r w:rsidRPr="003A6343">
        <w:rPr>
          <w:color w:val="000000"/>
          <w:sz w:val="28"/>
          <w:szCs w:val="28"/>
        </w:rPr>
        <w:t xml:space="preserve"> году по сравнению с </w:t>
      </w:r>
      <w:r w:rsidRPr="006442F4">
        <w:rPr>
          <w:color w:val="000000"/>
          <w:sz w:val="28"/>
          <w:szCs w:val="28"/>
        </w:rPr>
        <w:t>2009</w:t>
      </w:r>
      <w:r w:rsidRPr="003A6343">
        <w:rPr>
          <w:color w:val="000000"/>
          <w:sz w:val="28"/>
          <w:szCs w:val="28"/>
        </w:rPr>
        <w:t xml:space="preserve"> годом обусловлен ростом нераспределенной прибыли (непокрытый убыток) прошлого года в 4,8 раза и ростом прочих кредиторов на 60,8%.</w:t>
      </w:r>
    </w:p>
    <w:p w:rsidR="00047932" w:rsidRPr="003A6343" w:rsidRDefault="00047932" w:rsidP="00B11AD9">
      <w:pPr>
        <w:spacing w:line="360" w:lineRule="auto"/>
        <w:ind w:firstLine="709"/>
        <w:rPr>
          <w:color w:val="000000"/>
          <w:sz w:val="28"/>
          <w:szCs w:val="28"/>
        </w:rPr>
      </w:pPr>
      <w:r w:rsidRPr="003A6343">
        <w:rPr>
          <w:color w:val="000000"/>
          <w:sz w:val="28"/>
          <w:szCs w:val="28"/>
        </w:rPr>
        <w:t>Далее проведем анализ абсолютных показателей ликвидности, расчеты представим в таблицы 4.</w:t>
      </w:r>
    </w:p>
    <w:p w:rsidR="00047932" w:rsidRPr="003A6343" w:rsidRDefault="00047932" w:rsidP="00B11AD9">
      <w:pPr>
        <w:spacing w:line="360" w:lineRule="auto"/>
        <w:ind w:firstLine="709"/>
        <w:rPr>
          <w:color w:val="000000"/>
          <w:sz w:val="28"/>
          <w:szCs w:val="28"/>
        </w:rPr>
      </w:pPr>
    </w:p>
    <w:p w:rsidR="00047932" w:rsidRPr="003A6343" w:rsidRDefault="00047932" w:rsidP="00B11AD9">
      <w:pPr>
        <w:spacing w:line="360" w:lineRule="auto"/>
        <w:ind w:firstLine="709"/>
        <w:rPr>
          <w:color w:val="000000"/>
          <w:sz w:val="28"/>
          <w:szCs w:val="28"/>
        </w:rPr>
      </w:pPr>
      <w:r w:rsidRPr="003A6343">
        <w:rPr>
          <w:color w:val="000000"/>
          <w:sz w:val="28"/>
          <w:szCs w:val="28"/>
        </w:rPr>
        <w:t>Таблица 4</w:t>
      </w:r>
    </w:p>
    <w:p w:rsidR="00047932" w:rsidRPr="003A6343" w:rsidRDefault="00047932" w:rsidP="00B11AD9">
      <w:pPr>
        <w:spacing w:line="360" w:lineRule="auto"/>
        <w:ind w:firstLine="709"/>
        <w:rPr>
          <w:color w:val="000000"/>
          <w:sz w:val="28"/>
          <w:szCs w:val="28"/>
        </w:rPr>
      </w:pPr>
      <w:r w:rsidRPr="003A6343">
        <w:rPr>
          <w:color w:val="000000"/>
          <w:sz w:val="28"/>
          <w:szCs w:val="28"/>
        </w:rPr>
        <w:t>Абсолютные показатели ликвидности ОАО «САН ИНТЕРБРЮ»</w:t>
      </w:r>
    </w:p>
    <w:tbl>
      <w:tblPr>
        <w:tblW w:w="9100"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900"/>
        <w:gridCol w:w="852"/>
        <w:gridCol w:w="917"/>
        <w:gridCol w:w="546"/>
        <w:gridCol w:w="816"/>
        <w:gridCol w:w="917"/>
        <w:gridCol w:w="852"/>
        <w:gridCol w:w="986"/>
        <w:gridCol w:w="886"/>
        <w:gridCol w:w="960"/>
      </w:tblGrid>
      <w:tr w:rsidR="00047932" w:rsidRPr="003A6343" w:rsidTr="00605D12">
        <w:trPr>
          <w:trHeight w:val="255"/>
        </w:trPr>
        <w:tc>
          <w:tcPr>
            <w:tcW w:w="468" w:type="dxa"/>
            <w:vMerge w:val="restart"/>
          </w:tcPr>
          <w:p w:rsidR="00047932" w:rsidRPr="003A6343" w:rsidRDefault="00047932" w:rsidP="00605D12">
            <w:pPr>
              <w:spacing w:line="360" w:lineRule="auto"/>
              <w:rPr>
                <w:color w:val="000000"/>
                <w:sz w:val="20"/>
                <w:szCs w:val="20"/>
              </w:rPr>
            </w:pPr>
          </w:p>
        </w:tc>
        <w:tc>
          <w:tcPr>
            <w:tcW w:w="900" w:type="dxa"/>
            <w:vMerge w:val="restart"/>
            <w:noWrap/>
          </w:tcPr>
          <w:p w:rsidR="00047932" w:rsidRPr="003A6343" w:rsidRDefault="00047932" w:rsidP="00605D12">
            <w:pPr>
              <w:spacing w:line="360" w:lineRule="auto"/>
              <w:rPr>
                <w:color w:val="000000"/>
                <w:sz w:val="20"/>
                <w:szCs w:val="20"/>
              </w:rPr>
            </w:pPr>
            <w:r>
              <w:rPr>
                <w:color w:val="000000"/>
                <w:sz w:val="20"/>
                <w:szCs w:val="20"/>
                <w:lang w:val="en-US"/>
              </w:rPr>
              <w:t>2008</w:t>
            </w:r>
            <w:r w:rsidRPr="003A6343">
              <w:rPr>
                <w:color w:val="000000"/>
                <w:sz w:val="20"/>
                <w:szCs w:val="20"/>
              </w:rPr>
              <w:t>г руб.</w:t>
            </w:r>
          </w:p>
        </w:tc>
        <w:tc>
          <w:tcPr>
            <w:tcW w:w="852" w:type="dxa"/>
            <w:vMerge w:val="restart"/>
            <w:noWrap/>
          </w:tcPr>
          <w:p w:rsidR="00047932" w:rsidRPr="003A6343" w:rsidRDefault="00047932" w:rsidP="00605D12">
            <w:pPr>
              <w:spacing w:line="360" w:lineRule="auto"/>
              <w:rPr>
                <w:color w:val="000000"/>
                <w:sz w:val="20"/>
                <w:szCs w:val="20"/>
              </w:rPr>
            </w:pPr>
            <w:r>
              <w:rPr>
                <w:color w:val="000000"/>
                <w:sz w:val="20"/>
                <w:szCs w:val="20"/>
                <w:lang w:val="en-US"/>
              </w:rPr>
              <w:t>2009</w:t>
            </w:r>
            <w:r w:rsidRPr="003A6343">
              <w:rPr>
                <w:color w:val="000000"/>
                <w:sz w:val="20"/>
                <w:szCs w:val="20"/>
              </w:rPr>
              <w:t>г руб.</w:t>
            </w:r>
          </w:p>
        </w:tc>
        <w:tc>
          <w:tcPr>
            <w:tcW w:w="917" w:type="dxa"/>
            <w:vMerge w:val="restart"/>
            <w:noWrap/>
          </w:tcPr>
          <w:p w:rsidR="00047932" w:rsidRPr="003A6343" w:rsidRDefault="00047932" w:rsidP="00605D12">
            <w:pPr>
              <w:spacing w:line="360" w:lineRule="auto"/>
              <w:rPr>
                <w:color w:val="000000"/>
                <w:sz w:val="20"/>
                <w:szCs w:val="20"/>
              </w:rPr>
            </w:pPr>
            <w:r>
              <w:rPr>
                <w:color w:val="000000"/>
                <w:sz w:val="20"/>
                <w:szCs w:val="20"/>
                <w:lang w:val="en-US"/>
              </w:rPr>
              <w:t>2010</w:t>
            </w:r>
            <w:r w:rsidRPr="003A6343">
              <w:rPr>
                <w:color w:val="000000"/>
                <w:sz w:val="20"/>
                <w:szCs w:val="20"/>
              </w:rPr>
              <w:t>г руб.</w:t>
            </w:r>
          </w:p>
        </w:tc>
        <w:tc>
          <w:tcPr>
            <w:tcW w:w="546" w:type="dxa"/>
            <w:vMerge w:val="restart"/>
          </w:tcPr>
          <w:p w:rsidR="00047932" w:rsidRPr="003A6343" w:rsidRDefault="00047932" w:rsidP="00605D12">
            <w:pPr>
              <w:spacing w:line="360" w:lineRule="auto"/>
              <w:rPr>
                <w:color w:val="000000"/>
                <w:sz w:val="20"/>
                <w:szCs w:val="20"/>
              </w:rPr>
            </w:pPr>
          </w:p>
        </w:tc>
        <w:tc>
          <w:tcPr>
            <w:tcW w:w="816" w:type="dxa"/>
            <w:vMerge w:val="restart"/>
            <w:noWrap/>
          </w:tcPr>
          <w:p w:rsidR="00047932" w:rsidRPr="003A6343" w:rsidRDefault="00047932" w:rsidP="004D5902">
            <w:pPr>
              <w:spacing w:line="360" w:lineRule="auto"/>
              <w:rPr>
                <w:color w:val="000000"/>
                <w:sz w:val="20"/>
                <w:szCs w:val="20"/>
              </w:rPr>
            </w:pPr>
            <w:r>
              <w:rPr>
                <w:color w:val="000000"/>
                <w:sz w:val="20"/>
                <w:szCs w:val="20"/>
                <w:lang w:val="en-US"/>
              </w:rPr>
              <w:t>2008</w:t>
            </w:r>
            <w:r w:rsidRPr="003A6343">
              <w:rPr>
                <w:color w:val="000000"/>
                <w:sz w:val="20"/>
                <w:szCs w:val="20"/>
              </w:rPr>
              <w:t>г руб.</w:t>
            </w:r>
          </w:p>
        </w:tc>
        <w:tc>
          <w:tcPr>
            <w:tcW w:w="917" w:type="dxa"/>
            <w:vMerge w:val="restart"/>
            <w:noWrap/>
          </w:tcPr>
          <w:p w:rsidR="00047932" w:rsidRPr="003A6343" w:rsidRDefault="00047932" w:rsidP="00605D12">
            <w:pPr>
              <w:spacing w:line="360" w:lineRule="auto"/>
              <w:rPr>
                <w:color w:val="000000"/>
                <w:sz w:val="20"/>
                <w:szCs w:val="20"/>
              </w:rPr>
            </w:pPr>
            <w:r>
              <w:rPr>
                <w:color w:val="000000"/>
                <w:sz w:val="20"/>
                <w:szCs w:val="20"/>
                <w:lang w:val="en-US"/>
              </w:rPr>
              <w:t>2009</w:t>
            </w:r>
            <w:r w:rsidRPr="003A6343">
              <w:rPr>
                <w:color w:val="000000"/>
                <w:sz w:val="20"/>
                <w:szCs w:val="20"/>
              </w:rPr>
              <w:t>г руб.</w:t>
            </w:r>
          </w:p>
        </w:tc>
        <w:tc>
          <w:tcPr>
            <w:tcW w:w="852" w:type="dxa"/>
            <w:vMerge w:val="restart"/>
            <w:noWrap/>
          </w:tcPr>
          <w:p w:rsidR="00047932" w:rsidRPr="003A6343" w:rsidRDefault="00047932" w:rsidP="00605D12">
            <w:pPr>
              <w:spacing w:line="360" w:lineRule="auto"/>
              <w:rPr>
                <w:color w:val="000000"/>
                <w:sz w:val="20"/>
                <w:szCs w:val="20"/>
              </w:rPr>
            </w:pPr>
            <w:r>
              <w:rPr>
                <w:color w:val="000000"/>
                <w:sz w:val="20"/>
                <w:szCs w:val="20"/>
                <w:lang w:val="en-US"/>
              </w:rPr>
              <w:t>2010</w:t>
            </w:r>
            <w:r w:rsidRPr="003A6343">
              <w:rPr>
                <w:color w:val="000000"/>
                <w:sz w:val="20"/>
                <w:szCs w:val="20"/>
              </w:rPr>
              <w:t>г руб.</w:t>
            </w:r>
          </w:p>
        </w:tc>
        <w:tc>
          <w:tcPr>
            <w:tcW w:w="2832" w:type="dxa"/>
            <w:gridSpan w:val="3"/>
            <w:noWrap/>
          </w:tcPr>
          <w:p w:rsidR="00047932" w:rsidRPr="003A6343" w:rsidRDefault="00047932" w:rsidP="00605D12">
            <w:pPr>
              <w:spacing w:line="360" w:lineRule="auto"/>
              <w:rPr>
                <w:color w:val="000000"/>
                <w:sz w:val="20"/>
                <w:szCs w:val="20"/>
              </w:rPr>
            </w:pPr>
            <w:r w:rsidRPr="003A6343">
              <w:rPr>
                <w:color w:val="000000"/>
                <w:sz w:val="20"/>
                <w:szCs w:val="20"/>
              </w:rPr>
              <w:t>отклонение в руб.</w:t>
            </w:r>
          </w:p>
        </w:tc>
      </w:tr>
      <w:tr w:rsidR="00047932" w:rsidRPr="003A6343" w:rsidTr="00605D12">
        <w:trPr>
          <w:trHeight w:val="255"/>
        </w:trPr>
        <w:tc>
          <w:tcPr>
            <w:tcW w:w="468" w:type="dxa"/>
            <w:vMerge/>
          </w:tcPr>
          <w:p w:rsidR="00047932" w:rsidRPr="003A6343" w:rsidRDefault="00047932" w:rsidP="00605D12">
            <w:pPr>
              <w:spacing w:line="360" w:lineRule="auto"/>
              <w:rPr>
                <w:color w:val="000000"/>
                <w:sz w:val="20"/>
                <w:szCs w:val="20"/>
              </w:rPr>
            </w:pPr>
          </w:p>
        </w:tc>
        <w:tc>
          <w:tcPr>
            <w:tcW w:w="900" w:type="dxa"/>
            <w:vMerge/>
          </w:tcPr>
          <w:p w:rsidR="00047932" w:rsidRPr="003A6343" w:rsidRDefault="00047932" w:rsidP="00605D12">
            <w:pPr>
              <w:spacing w:line="360" w:lineRule="auto"/>
              <w:rPr>
                <w:color w:val="000000"/>
                <w:sz w:val="20"/>
                <w:szCs w:val="20"/>
              </w:rPr>
            </w:pPr>
          </w:p>
        </w:tc>
        <w:tc>
          <w:tcPr>
            <w:tcW w:w="852" w:type="dxa"/>
            <w:vMerge/>
          </w:tcPr>
          <w:p w:rsidR="00047932" w:rsidRPr="003A6343" w:rsidRDefault="00047932" w:rsidP="00605D12">
            <w:pPr>
              <w:spacing w:line="360" w:lineRule="auto"/>
              <w:rPr>
                <w:color w:val="000000"/>
                <w:sz w:val="20"/>
                <w:szCs w:val="20"/>
              </w:rPr>
            </w:pPr>
          </w:p>
        </w:tc>
        <w:tc>
          <w:tcPr>
            <w:tcW w:w="917" w:type="dxa"/>
            <w:vMerge/>
          </w:tcPr>
          <w:p w:rsidR="00047932" w:rsidRPr="003A6343" w:rsidRDefault="00047932" w:rsidP="00605D12">
            <w:pPr>
              <w:spacing w:line="360" w:lineRule="auto"/>
              <w:rPr>
                <w:color w:val="000000"/>
                <w:sz w:val="20"/>
                <w:szCs w:val="20"/>
              </w:rPr>
            </w:pPr>
          </w:p>
        </w:tc>
        <w:tc>
          <w:tcPr>
            <w:tcW w:w="546" w:type="dxa"/>
            <w:vMerge/>
          </w:tcPr>
          <w:p w:rsidR="00047932" w:rsidRPr="003A6343" w:rsidRDefault="00047932" w:rsidP="00605D12">
            <w:pPr>
              <w:spacing w:line="360" w:lineRule="auto"/>
              <w:rPr>
                <w:color w:val="000000"/>
                <w:sz w:val="20"/>
                <w:szCs w:val="20"/>
              </w:rPr>
            </w:pPr>
          </w:p>
        </w:tc>
        <w:tc>
          <w:tcPr>
            <w:tcW w:w="816" w:type="dxa"/>
            <w:vMerge/>
          </w:tcPr>
          <w:p w:rsidR="00047932" w:rsidRPr="003A6343" w:rsidRDefault="00047932" w:rsidP="00605D12">
            <w:pPr>
              <w:spacing w:line="360" w:lineRule="auto"/>
              <w:rPr>
                <w:color w:val="000000"/>
                <w:sz w:val="20"/>
                <w:szCs w:val="20"/>
              </w:rPr>
            </w:pPr>
          </w:p>
        </w:tc>
        <w:tc>
          <w:tcPr>
            <w:tcW w:w="917" w:type="dxa"/>
            <w:vMerge/>
          </w:tcPr>
          <w:p w:rsidR="00047932" w:rsidRPr="003A6343" w:rsidRDefault="00047932" w:rsidP="00605D12">
            <w:pPr>
              <w:spacing w:line="360" w:lineRule="auto"/>
              <w:rPr>
                <w:color w:val="000000"/>
                <w:sz w:val="20"/>
                <w:szCs w:val="20"/>
              </w:rPr>
            </w:pPr>
          </w:p>
        </w:tc>
        <w:tc>
          <w:tcPr>
            <w:tcW w:w="852" w:type="dxa"/>
            <w:vMerge/>
          </w:tcPr>
          <w:p w:rsidR="00047932" w:rsidRPr="003A6343" w:rsidRDefault="00047932" w:rsidP="00605D12">
            <w:pPr>
              <w:spacing w:line="360" w:lineRule="auto"/>
              <w:rPr>
                <w:color w:val="000000"/>
                <w:sz w:val="20"/>
                <w:szCs w:val="20"/>
              </w:rPr>
            </w:pPr>
          </w:p>
        </w:tc>
        <w:tc>
          <w:tcPr>
            <w:tcW w:w="986" w:type="dxa"/>
            <w:noWrap/>
          </w:tcPr>
          <w:p w:rsidR="00047932" w:rsidRPr="003A6343" w:rsidRDefault="00047932" w:rsidP="00605D12">
            <w:pPr>
              <w:spacing w:line="360" w:lineRule="auto"/>
              <w:rPr>
                <w:color w:val="000000"/>
                <w:sz w:val="20"/>
                <w:szCs w:val="20"/>
              </w:rPr>
            </w:pPr>
            <w:r>
              <w:rPr>
                <w:color w:val="000000"/>
                <w:sz w:val="20"/>
                <w:szCs w:val="20"/>
                <w:lang w:val="en-US"/>
              </w:rPr>
              <w:t>2008</w:t>
            </w:r>
            <w:r w:rsidRPr="003A6343">
              <w:rPr>
                <w:color w:val="000000"/>
                <w:sz w:val="20"/>
                <w:szCs w:val="20"/>
              </w:rPr>
              <w:t>г</w:t>
            </w:r>
          </w:p>
        </w:tc>
        <w:tc>
          <w:tcPr>
            <w:tcW w:w="886" w:type="dxa"/>
            <w:noWrap/>
          </w:tcPr>
          <w:p w:rsidR="00047932" w:rsidRPr="003A6343" w:rsidRDefault="00047932" w:rsidP="00605D12">
            <w:pPr>
              <w:spacing w:line="360" w:lineRule="auto"/>
              <w:rPr>
                <w:color w:val="000000"/>
                <w:sz w:val="20"/>
                <w:szCs w:val="20"/>
              </w:rPr>
            </w:pPr>
            <w:r>
              <w:rPr>
                <w:color w:val="000000"/>
                <w:sz w:val="20"/>
                <w:szCs w:val="20"/>
                <w:lang w:val="en-US"/>
              </w:rPr>
              <w:t>2009</w:t>
            </w:r>
            <w:r w:rsidRPr="003A6343">
              <w:rPr>
                <w:color w:val="000000"/>
                <w:sz w:val="20"/>
                <w:szCs w:val="20"/>
              </w:rPr>
              <w:t>г</w:t>
            </w:r>
          </w:p>
        </w:tc>
        <w:tc>
          <w:tcPr>
            <w:tcW w:w="960" w:type="dxa"/>
            <w:noWrap/>
          </w:tcPr>
          <w:p w:rsidR="00047932" w:rsidRPr="003A6343" w:rsidRDefault="00047932" w:rsidP="00605D12">
            <w:pPr>
              <w:spacing w:line="360" w:lineRule="auto"/>
              <w:rPr>
                <w:color w:val="000000"/>
                <w:sz w:val="20"/>
                <w:szCs w:val="20"/>
              </w:rPr>
            </w:pPr>
            <w:r>
              <w:rPr>
                <w:color w:val="000000"/>
                <w:sz w:val="20"/>
                <w:szCs w:val="20"/>
                <w:lang w:val="en-US"/>
              </w:rPr>
              <w:t>2010</w:t>
            </w:r>
            <w:r w:rsidRPr="003A6343">
              <w:rPr>
                <w:color w:val="000000"/>
                <w:sz w:val="20"/>
                <w:szCs w:val="20"/>
              </w:rPr>
              <w:t>г</w:t>
            </w:r>
          </w:p>
        </w:tc>
      </w:tr>
      <w:tr w:rsidR="00047932" w:rsidRPr="003A6343" w:rsidTr="00605D12">
        <w:trPr>
          <w:trHeight w:val="255"/>
        </w:trPr>
        <w:tc>
          <w:tcPr>
            <w:tcW w:w="468" w:type="dxa"/>
            <w:noWrap/>
          </w:tcPr>
          <w:p w:rsidR="00047932" w:rsidRPr="003A6343" w:rsidRDefault="00047932" w:rsidP="00605D12">
            <w:pPr>
              <w:spacing w:line="360" w:lineRule="auto"/>
              <w:rPr>
                <w:color w:val="000000"/>
                <w:sz w:val="20"/>
                <w:szCs w:val="20"/>
              </w:rPr>
            </w:pPr>
            <w:r w:rsidRPr="003A6343">
              <w:rPr>
                <w:color w:val="000000"/>
                <w:sz w:val="20"/>
                <w:szCs w:val="20"/>
              </w:rPr>
              <w:t>А1</w:t>
            </w:r>
          </w:p>
        </w:tc>
        <w:tc>
          <w:tcPr>
            <w:tcW w:w="900" w:type="dxa"/>
            <w:noWrap/>
          </w:tcPr>
          <w:p w:rsidR="00047932" w:rsidRPr="003A6343" w:rsidRDefault="00047932" w:rsidP="00605D12">
            <w:pPr>
              <w:spacing w:line="360" w:lineRule="auto"/>
              <w:rPr>
                <w:color w:val="000000"/>
                <w:sz w:val="20"/>
                <w:szCs w:val="20"/>
              </w:rPr>
            </w:pPr>
            <w:r w:rsidRPr="003A6343">
              <w:rPr>
                <w:color w:val="000000"/>
                <w:sz w:val="20"/>
                <w:szCs w:val="20"/>
              </w:rPr>
              <w:t>24449</w:t>
            </w:r>
          </w:p>
        </w:tc>
        <w:tc>
          <w:tcPr>
            <w:tcW w:w="852" w:type="dxa"/>
            <w:noWrap/>
          </w:tcPr>
          <w:p w:rsidR="00047932" w:rsidRPr="003A6343" w:rsidRDefault="00047932" w:rsidP="00605D12">
            <w:pPr>
              <w:spacing w:line="360" w:lineRule="auto"/>
              <w:rPr>
                <w:color w:val="000000"/>
                <w:sz w:val="20"/>
                <w:szCs w:val="20"/>
              </w:rPr>
            </w:pPr>
            <w:r w:rsidRPr="003A6343">
              <w:rPr>
                <w:color w:val="000000"/>
                <w:sz w:val="20"/>
                <w:szCs w:val="20"/>
              </w:rPr>
              <w:t>9955</w:t>
            </w:r>
          </w:p>
        </w:tc>
        <w:tc>
          <w:tcPr>
            <w:tcW w:w="917" w:type="dxa"/>
            <w:noWrap/>
          </w:tcPr>
          <w:p w:rsidR="00047932" w:rsidRPr="003A6343" w:rsidRDefault="00047932" w:rsidP="00605D12">
            <w:pPr>
              <w:spacing w:line="360" w:lineRule="auto"/>
              <w:rPr>
                <w:color w:val="000000"/>
                <w:sz w:val="20"/>
                <w:szCs w:val="20"/>
              </w:rPr>
            </w:pPr>
            <w:r w:rsidRPr="003A6343">
              <w:rPr>
                <w:color w:val="000000"/>
                <w:sz w:val="20"/>
                <w:szCs w:val="20"/>
              </w:rPr>
              <w:t>390546</w:t>
            </w:r>
          </w:p>
        </w:tc>
        <w:tc>
          <w:tcPr>
            <w:tcW w:w="546" w:type="dxa"/>
            <w:noWrap/>
          </w:tcPr>
          <w:p w:rsidR="00047932" w:rsidRPr="003A6343" w:rsidRDefault="00047932" w:rsidP="00605D12">
            <w:pPr>
              <w:spacing w:line="360" w:lineRule="auto"/>
              <w:rPr>
                <w:color w:val="000000"/>
                <w:sz w:val="20"/>
                <w:szCs w:val="20"/>
              </w:rPr>
            </w:pPr>
            <w:r w:rsidRPr="003A6343">
              <w:rPr>
                <w:color w:val="000000"/>
                <w:sz w:val="20"/>
                <w:szCs w:val="20"/>
              </w:rPr>
              <w:t>П1</w:t>
            </w:r>
          </w:p>
        </w:tc>
        <w:tc>
          <w:tcPr>
            <w:tcW w:w="816" w:type="dxa"/>
            <w:noWrap/>
          </w:tcPr>
          <w:p w:rsidR="00047932" w:rsidRPr="003A6343" w:rsidRDefault="00047932" w:rsidP="00605D12">
            <w:pPr>
              <w:spacing w:line="360" w:lineRule="auto"/>
              <w:rPr>
                <w:color w:val="000000"/>
                <w:sz w:val="20"/>
                <w:szCs w:val="20"/>
              </w:rPr>
            </w:pPr>
            <w:r w:rsidRPr="003A6343">
              <w:rPr>
                <w:color w:val="000000"/>
                <w:sz w:val="20"/>
                <w:szCs w:val="20"/>
              </w:rPr>
              <w:t>27589</w:t>
            </w:r>
          </w:p>
        </w:tc>
        <w:tc>
          <w:tcPr>
            <w:tcW w:w="917" w:type="dxa"/>
            <w:noWrap/>
          </w:tcPr>
          <w:p w:rsidR="00047932" w:rsidRPr="003A6343" w:rsidRDefault="00047932" w:rsidP="00605D12">
            <w:pPr>
              <w:spacing w:line="360" w:lineRule="auto"/>
              <w:rPr>
                <w:color w:val="000000"/>
                <w:sz w:val="20"/>
                <w:szCs w:val="20"/>
              </w:rPr>
            </w:pPr>
            <w:r w:rsidRPr="003A6343">
              <w:rPr>
                <w:color w:val="000000"/>
                <w:sz w:val="20"/>
                <w:szCs w:val="20"/>
              </w:rPr>
              <w:t>17883</w:t>
            </w:r>
          </w:p>
        </w:tc>
        <w:tc>
          <w:tcPr>
            <w:tcW w:w="852" w:type="dxa"/>
            <w:noWrap/>
          </w:tcPr>
          <w:p w:rsidR="00047932" w:rsidRPr="003A6343" w:rsidRDefault="00047932" w:rsidP="00605D12">
            <w:pPr>
              <w:spacing w:line="360" w:lineRule="auto"/>
              <w:rPr>
                <w:color w:val="000000"/>
                <w:sz w:val="20"/>
                <w:szCs w:val="20"/>
              </w:rPr>
            </w:pPr>
            <w:r w:rsidRPr="003A6343">
              <w:rPr>
                <w:color w:val="000000"/>
                <w:sz w:val="20"/>
                <w:szCs w:val="20"/>
              </w:rPr>
              <w:t>15135</w:t>
            </w:r>
          </w:p>
        </w:tc>
        <w:tc>
          <w:tcPr>
            <w:tcW w:w="986" w:type="dxa"/>
            <w:noWrap/>
          </w:tcPr>
          <w:p w:rsidR="00047932" w:rsidRPr="003A6343" w:rsidRDefault="00047932" w:rsidP="00605D12">
            <w:pPr>
              <w:spacing w:line="360" w:lineRule="auto"/>
              <w:rPr>
                <w:color w:val="000000"/>
                <w:sz w:val="20"/>
                <w:szCs w:val="20"/>
              </w:rPr>
            </w:pPr>
            <w:r w:rsidRPr="003A6343">
              <w:rPr>
                <w:color w:val="000000"/>
                <w:sz w:val="20"/>
                <w:szCs w:val="20"/>
              </w:rPr>
              <w:t>-3140</w:t>
            </w:r>
          </w:p>
        </w:tc>
        <w:tc>
          <w:tcPr>
            <w:tcW w:w="886" w:type="dxa"/>
            <w:noWrap/>
          </w:tcPr>
          <w:p w:rsidR="00047932" w:rsidRPr="003A6343" w:rsidRDefault="00047932" w:rsidP="00605D12">
            <w:pPr>
              <w:spacing w:line="360" w:lineRule="auto"/>
              <w:rPr>
                <w:color w:val="000000"/>
                <w:sz w:val="20"/>
                <w:szCs w:val="20"/>
              </w:rPr>
            </w:pPr>
            <w:r w:rsidRPr="003A6343">
              <w:rPr>
                <w:color w:val="000000"/>
                <w:sz w:val="20"/>
                <w:szCs w:val="20"/>
              </w:rPr>
              <w:t>-7928</w:t>
            </w:r>
          </w:p>
        </w:tc>
        <w:tc>
          <w:tcPr>
            <w:tcW w:w="960" w:type="dxa"/>
            <w:noWrap/>
          </w:tcPr>
          <w:p w:rsidR="00047932" w:rsidRPr="003A6343" w:rsidRDefault="00047932" w:rsidP="00605D12">
            <w:pPr>
              <w:spacing w:line="360" w:lineRule="auto"/>
              <w:rPr>
                <w:color w:val="000000"/>
                <w:sz w:val="20"/>
                <w:szCs w:val="20"/>
              </w:rPr>
            </w:pPr>
            <w:r w:rsidRPr="003A6343">
              <w:rPr>
                <w:color w:val="000000"/>
                <w:sz w:val="20"/>
                <w:szCs w:val="20"/>
              </w:rPr>
              <w:t>375411</w:t>
            </w:r>
          </w:p>
        </w:tc>
      </w:tr>
      <w:tr w:rsidR="00047932" w:rsidRPr="003A6343" w:rsidTr="00605D12">
        <w:trPr>
          <w:trHeight w:val="255"/>
        </w:trPr>
        <w:tc>
          <w:tcPr>
            <w:tcW w:w="468" w:type="dxa"/>
            <w:noWrap/>
          </w:tcPr>
          <w:p w:rsidR="00047932" w:rsidRPr="003A6343" w:rsidRDefault="00047932" w:rsidP="00605D12">
            <w:pPr>
              <w:spacing w:line="360" w:lineRule="auto"/>
              <w:rPr>
                <w:color w:val="000000"/>
                <w:sz w:val="20"/>
                <w:szCs w:val="20"/>
              </w:rPr>
            </w:pPr>
            <w:r w:rsidRPr="003A6343">
              <w:rPr>
                <w:color w:val="000000"/>
                <w:sz w:val="20"/>
                <w:szCs w:val="20"/>
              </w:rPr>
              <w:t>А2</w:t>
            </w:r>
          </w:p>
        </w:tc>
        <w:tc>
          <w:tcPr>
            <w:tcW w:w="900" w:type="dxa"/>
            <w:noWrap/>
          </w:tcPr>
          <w:p w:rsidR="00047932" w:rsidRPr="003A6343" w:rsidRDefault="00047932" w:rsidP="00605D12">
            <w:pPr>
              <w:spacing w:line="360" w:lineRule="auto"/>
              <w:rPr>
                <w:color w:val="000000"/>
                <w:sz w:val="20"/>
                <w:szCs w:val="20"/>
              </w:rPr>
            </w:pPr>
            <w:r w:rsidRPr="003A6343">
              <w:rPr>
                <w:color w:val="000000"/>
                <w:sz w:val="20"/>
                <w:szCs w:val="20"/>
              </w:rPr>
              <w:t>27067</w:t>
            </w:r>
          </w:p>
        </w:tc>
        <w:tc>
          <w:tcPr>
            <w:tcW w:w="852" w:type="dxa"/>
            <w:noWrap/>
          </w:tcPr>
          <w:p w:rsidR="00047932" w:rsidRPr="003A6343" w:rsidRDefault="00047932" w:rsidP="00605D12">
            <w:pPr>
              <w:spacing w:line="360" w:lineRule="auto"/>
              <w:rPr>
                <w:color w:val="000000"/>
                <w:sz w:val="20"/>
                <w:szCs w:val="20"/>
              </w:rPr>
            </w:pPr>
            <w:r w:rsidRPr="003A6343">
              <w:rPr>
                <w:color w:val="000000"/>
                <w:sz w:val="20"/>
                <w:szCs w:val="20"/>
              </w:rPr>
              <w:t>475374</w:t>
            </w:r>
          </w:p>
        </w:tc>
        <w:tc>
          <w:tcPr>
            <w:tcW w:w="917" w:type="dxa"/>
            <w:noWrap/>
          </w:tcPr>
          <w:p w:rsidR="00047932" w:rsidRPr="003A6343" w:rsidRDefault="00047932" w:rsidP="00605D12">
            <w:pPr>
              <w:spacing w:line="360" w:lineRule="auto"/>
              <w:rPr>
                <w:color w:val="000000"/>
                <w:sz w:val="20"/>
                <w:szCs w:val="20"/>
              </w:rPr>
            </w:pPr>
            <w:r w:rsidRPr="003A6343">
              <w:rPr>
                <w:color w:val="000000"/>
                <w:sz w:val="20"/>
                <w:szCs w:val="20"/>
              </w:rPr>
              <w:t>78115</w:t>
            </w:r>
          </w:p>
        </w:tc>
        <w:tc>
          <w:tcPr>
            <w:tcW w:w="546" w:type="dxa"/>
            <w:noWrap/>
          </w:tcPr>
          <w:p w:rsidR="00047932" w:rsidRPr="003A6343" w:rsidRDefault="00047932" w:rsidP="00605D12">
            <w:pPr>
              <w:spacing w:line="360" w:lineRule="auto"/>
              <w:rPr>
                <w:color w:val="000000"/>
                <w:sz w:val="20"/>
                <w:szCs w:val="20"/>
              </w:rPr>
            </w:pPr>
            <w:r w:rsidRPr="003A6343">
              <w:rPr>
                <w:color w:val="000000"/>
                <w:sz w:val="20"/>
                <w:szCs w:val="20"/>
              </w:rPr>
              <w:t>П2</w:t>
            </w:r>
          </w:p>
        </w:tc>
        <w:tc>
          <w:tcPr>
            <w:tcW w:w="816" w:type="dxa"/>
            <w:noWrap/>
          </w:tcPr>
          <w:p w:rsidR="00047932" w:rsidRPr="003A6343" w:rsidRDefault="00047932" w:rsidP="00605D12">
            <w:pPr>
              <w:spacing w:line="360" w:lineRule="auto"/>
              <w:rPr>
                <w:color w:val="000000"/>
                <w:sz w:val="20"/>
                <w:szCs w:val="20"/>
              </w:rPr>
            </w:pPr>
            <w:r w:rsidRPr="003A6343">
              <w:rPr>
                <w:color w:val="000000"/>
                <w:sz w:val="20"/>
                <w:szCs w:val="20"/>
              </w:rPr>
              <w:t>55206</w:t>
            </w:r>
          </w:p>
        </w:tc>
        <w:tc>
          <w:tcPr>
            <w:tcW w:w="917" w:type="dxa"/>
            <w:noWrap/>
          </w:tcPr>
          <w:p w:rsidR="00047932" w:rsidRPr="003A6343" w:rsidRDefault="00047932" w:rsidP="00605D12">
            <w:pPr>
              <w:spacing w:line="360" w:lineRule="auto"/>
              <w:rPr>
                <w:color w:val="000000"/>
                <w:sz w:val="20"/>
                <w:szCs w:val="20"/>
              </w:rPr>
            </w:pPr>
            <w:r w:rsidRPr="003A6343">
              <w:rPr>
                <w:color w:val="000000"/>
                <w:sz w:val="20"/>
                <w:szCs w:val="20"/>
              </w:rPr>
              <w:t>62539</w:t>
            </w:r>
          </w:p>
        </w:tc>
        <w:tc>
          <w:tcPr>
            <w:tcW w:w="852" w:type="dxa"/>
            <w:noWrap/>
          </w:tcPr>
          <w:p w:rsidR="00047932" w:rsidRPr="003A6343" w:rsidRDefault="00047932" w:rsidP="00605D12">
            <w:pPr>
              <w:spacing w:line="360" w:lineRule="auto"/>
              <w:rPr>
                <w:color w:val="000000"/>
                <w:sz w:val="20"/>
                <w:szCs w:val="20"/>
              </w:rPr>
            </w:pPr>
            <w:r w:rsidRPr="003A6343">
              <w:rPr>
                <w:color w:val="000000"/>
                <w:sz w:val="20"/>
                <w:szCs w:val="20"/>
              </w:rPr>
              <w:t>45484</w:t>
            </w:r>
          </w:p>
        </w:tc>
        <w:tc>
          <w:tcPr>
            <w:tcW w:w="986" w:type="dxa"/>
            <w:noWrap/>
          </w:tcPr>
          <w:p w:rsidR="00047932" w:rsidRPr="003A6343" w:rsidRDefault="00047932" w:rsidP="00605D12">
            <w:pPr>
              <w:spacing w:line="360" w:lineRule="auto"/>
              <w:rPr>
                <w:color w:val="000000"/>
                <w:sz w:val="20"/>
                <w:szCs w:val="20"/>
              </w:rPr>
            </w:pPr>
            <w:r w:rsidRPr="003A6343">
              <w:rPr>
                <w:color w:val="000000"/>
                <w:sz w:val="20"/>
                <w:szCs w:val="20"/>
              </w:rPr>
              <w:t>-28139</w:t>
            </w:r>
          </w:p>
        </w:tc>
        <w:tc>
          <w:tcPr>
            <w:tcW w:w="886" w:type="dxa"/>
            <w:noWrap/>
          </w:tcPr>
          <w:p w:rsidR="00047932" w:rsidRPr="003A6343" w:rsidRDefault="00047932" w:rsidP="00605D12">
            <w:pPr>
              <w:spacing w:line="360" w:lineRule="auto"/>
              <w:rPr>
                <w:color w:val="000000"/>
                <w:sz w:val="20"/>
                <w:szCs w:val="20"/>
              </w:rPr>
            </w:pPr>
            <w:r w:rsidRPr="003A6343">
              <w:rPr>
                <w:color w:val="000000"/>
                <w:sz w:val="20"/>
                <w:szCs w:val="20"/>
              </w:rPr>
              <w:t>412835</w:t>
            </w:r>
          </w:p>
        </w:tc>
        <w:tc>
          <w:tcPr>
            <w:tcW w:w="960" w:type="dxa"/>
            <w:noWrap/>
          </w:tcPr>
          <w:p w:rsidR="00047932" w:rsidRPr="003A6343" w:rsidRDefault="00047932" w:rsidP="00605D12">
            <w:pPr>
              <w:spacing w:line="360" w:lineRule="auto"/>
              <w:rPr>
                <w:color w:val="000000"/>
                <w:sz w:val="20"/>
                <w:szCs w:val="20"/>
              </w:rPr>
            </w:pPr>
            <w:r w:rsidRPr="003A6343">
              <w:rPr>
                <w:color w:val="000000"/>
                <w:sz w:val="20"/>
                <w:szCs w:val="20"/>
              </w:rPr>
              <w:t>32631</w:t>
            </w:r>
          </w:p>
        </w:tc>
      </w:tr>
      <w:tr w:rsidR="00047932" w:rsidRPr="003A6343" w:rsidTr="00605D12">
        <w:trPr>
          <w:trHeight w:val="255"/>
        </w:trPr>
        <w:tc>
          <w:tcPr>
            <w:tcW w:w="468" w:type="dxa"/>
            <w:noWrap/>
          </w:tcPr>
          <w:p w:rsidR="00047932" w:rsidRPr="003A6343" w:rsidRDefault="00047932" w:rsidP="00605D12">
            <w:pPr>
              <w:spacing w:line="360" w:lineRule="auto"/>
              <w:rPr>
                <w:color w:val="000000"/>
                <w:sz w:val="20"/>
                <w:szCs w:val="20"/>
              </w:rPr>
            </w:pPr>
            <w:r w:rsidRPr="003A6343">
              <w:rPr>
                <w:color w:val="000000"/>
                <w:sz w:val="20"/>
                <w:szCs w:val="20"/>
              </w:rPr>
              <w:t>А3</w:t>
            </w:r>
          </w:p>
        </w:tc>
        <w:tc>
          <w:tcPr>
            <w:tcW w:w="900" w:type="dxa"/>
            <w:noWrap/>
          </w:tcPr>
          <w:p w:rsidR="00047932" w:rsidRPr="003A6343" w:rsidRDefault="00047932" w:rsidP="00605D12">
            <w:pPr>
              <w:spacing w:line="360" w:lineRule="auto"/>
              <w:rPr>
                <w:color w:val="000000"/>
                <w:sz w:val="20"/>
                <w:szCs w:val="20"/>
              </w:rPr>
            </w:pPr>
            <w:r w:rsidRPr="003A6343">
              <w:rPr>
                <w:color w:val="000000"/>
                <w:sz w:val="20"/>
                <w:szCs w:val="20"/>
              </w:rPr>
              <w:t>131567</w:t>
            </w:r>
          </w:p>
        </w:tc>
        <w:tc>
          <w:tcPr>
            <w:tcW w:w="852" w:type="dxa"/>
            <w:noWrap/>
          </w:tcPr>
          <w:p w:rsidR="00047932" w:rsidRPr="003A6343" w:rsidRDefault="00047932" w:rsidP="00605D12">
            <w:pPr>
              <w:spacing w:line="360" w:lineRule="auto"/>
              <w:rPr>
                <w:color w:val="000000"/>
                <w:sz w:val="20"/>
                <w:szCs w:val="20"/>
              </w:rPr>
            </w:pPr>
            <w:r w:rsidRPr="003A6343">
              <w:rPr>
                <w:color w:val="000000"/>
                <w:sz w:val="20"/>
                <w:szCs w:val="20"/>
              </w:rPr>
              <w:t>154886</w:t>
            </w:r>
          </w:p>
        </w:tc>
        <w:tc>
          <w:tcPr>
            <w:tcW w:w="917" w:type="dxa"/>
            <w:noWrap/>
          </w:tcPr>
          <w:p w:rsidR="00047932" w:rsidRPr="003A6343" w:rsidRDefault="00047932" w:rsidP="00605D12">
            <w:pPr>
              <w:spacing w:line="360" w:lineRule="auto"/>
              <w:rPr>
                <w:color w:val="000000"/>
                <w:sz w:val="20"/>
                <w:szCs w:val="20"/>
              </w:rPr>
            </w:pPr>
            <w:r w:rsidRPr="003A6343">
              <w:rPr>
                <w:color w:val="000000"/>
                <w:sz w:val="20"/>
                <w:szCs w:val="20"/>
              </w:rPr>
              <w:t>175265</w:t>
            </w:r>
          </w:p>
        </w:tc>
        <w:tc>
          <w:tcPr>
            <w:tcW w:w="546" w:type="dxa"/>
            <w:noWrap/>
          </w:tcPr>
          <w:p w:rsidR="00047932" w:rsidRPr="003A6343" w:rsidRDefault="00047932" w:rsidP="00605D12">
            <w:pPr>
              <w:spacing w:line="360" w:lineRule="auto"/>
              <w:rPr>
                <w:color w:val="000000"/>
                <w:sz w:val="20"/>
                <w:szCs w:val="20"/>
              </w:rPr>
            </w:pPr>
            <w:r w:rsidRPr="003A6343">
              <w:rPr>
                <w:color w:val="000000"/>
                <w:sz w:val="20"/>
                <w:szCs w:val="20"/>
              </w:rPr>
              <w:t>П3</w:t>
            </w:r>
          </w:p>
        </w:tc>
        <w:tc>
          <w:tcPr>
            <w:tcW w:w="816" w:type="dxa"/>
            <w:noWrap/>
          </w:tcPr>
          <w:p w:rsidR="00047932" w:rsidRPr="003A6343" w:rsidRDefault="00047932" w:rsidP="00605D12">
            <w:pPr>
              <w:spacing w:line="360" w:lineRule="auto"/>
              <w:rPr>
                <w:color w:val="000000"/>
                <w:sz w:val="20"/>
                <w:szCs w:val="20"/>
              </w:rPr>
            </w:pPr>
            <w:r w:rsidRPr="003A6343">
              <w:rPr>
                <w:color w:val="000000"/>
                <w:sz w:val="20"/>
                <w:szCs w:val="20"/>
              </w:rPr>
              <w:t>0</w:t>
            </w:r>
          </w:p>
        </w:tc>
        <w:tc>
          <w:tcPr>
            <w:tcW w:w="917" w:type="dxa"/>
            <w:noWrap/>
          </w:tcPr>
          <w:p w:rsidR="00047932" w:rsidRPr="003A6343" w:rsidRDefault="00047932" w:rsidP="00605D12">
            <w:pPr>
              <w:spacing w:line="360" w:lineRule="auto"/>
              <w:rPr>
                <w:color w:val="000000"/>
                <w:sz w:val="20"/>
                <w:szCs w:val="20"/>
              </w:rPr>
            </w:pPr>
            <w:r w:rsidRPr="003A6343">
              <w:rPr>
                <w:color w:val="000000"/>
                <w:sz w:val="20"/>
                <w:szCs w:val="20"/>
              </w:rPr>
              <w:t>0</w:t>
            </w:r>
          </w:p>
        </w:tc>
        <w:tc>
          <w:tcPr>
            <w:tcW w:w="852" w:type="dxa"/>
            <w:noWrap/>
          </w:tcPr>
          <w:p w:rsidR="00047932" w:rsidRPr="003A6343" w:rsidRDefault="00047932" w:rsidP="00605D12">
            <w:pPr>
              <w:spacing w:line="360" w:lineRule="auto"/>
              <w:rPr>
                <w:color w:val="000000"/>
                <w:sz w:val="20"/>
                <w:szCs w:val="20"/>
              </w:rPr>
            </w:pPr>
            <w:r w:rsidRPr="003A6343">
              <w:rPr>
                <w:color w:val="000000"/>
                <w:sz w:val="20"/>
                <w:szCs w:val="20"/>
              </w:rPr>
              <w:t>0</w:t>
            </w:r>
          </w:p>
        </w:tc>
        <w:tc>
          <w:tcPr>
            <w:tcW w:w="986" w:type="dxa"/>
            <w:noWrap/>
          </w:tcPr>
          <w:p w:rsidR="00047932" w:rsidRPr="003A6343" w:rsidRDefault="00047932" w:rsidP="00605D12">
            <w:pPr>
              <w:spacing w:line="360" w:lineRule="auto"/>
              <w:rPr>
                <w:color w:val="000000"/>
                <w:sz w:val="20"/>
                <w:szCs w:val="20"/>
              </w:rPr>
            </w:pPr>
            <w:r w:rsidRPr="003A6343">
              <w:rPr>
                <w:color w:val="000000"/>
                <w:sz w:val="20"/>
                <w:szCs w:val="20"/>
              </w:rPr>
              <w:t>131567</w:t>
            </w:r>
          </w:p>
        </w:tc>
        <w:tc>
          <w:tcPr>
            <w:tcW w:w="886" w:type="dxa"/>
            <w:noWrap/>
          </w:tcPr>
          <w:p w:rsidR="00047932" w:rsidRPr="003A6343" w:rsidRDefault="00047932" w:rsidP="00605D12">
            <w:pPr>
              <w:spacing w:line="360" w:lineRule="auto"/>
              <w:rPr>
                <w:color w:val="000000"/>
                <w:sz w:val="20"/>
                <w:szCs w:val="20"/>
              </w:rPr>
            </w:pPr>
            <w:r w:rsidRPr="003A6343">
              <w:rPr>
                <w:color w:val="000000"/>
                <w:sz w:val="20"/>
                <w:szCs w:val="20"/>
              </w:rPr>
              <w:t>154886</w:t>
            </w:r>
          </w:p>
        </w:tc>
        <w:tc>
          <w:tcPr>
            <w:tcW w:w="960" w:type="dxa"/>
            <w:noWrap/>
          </w:tcPr>
          <w:p w:rsidR="00047932" w:rsidRPr="003A6343" w:rsidRDefault="00047932" w:rsidP="00605D12">
            <w:pPr>
              <w:spacing w:line="360" w:lineRule="auto"/>
              <w:rPr>
                <w:color w:val="000000"/>
                <w:sz w:val="20"/>
                <w:szCs w:val="20"/>
              </w:rPr>
            </w:pPr>
            <w:r w:rsidRPr="003A6343">
              <w:rPr>
                <w:color w:val="000000"/>
                <w:sz w:val="20"/>
                <w:szCs w:val="20"/>
              </w:rPr>
              <w:t>175265</w:t>
            </w:r>
          </w:p>
        </w:tc>
      </w:tr>
      <w:tr w:rsidR="00047932" w:rsidRPr="003A6343" w:rsidTr="00605D12">
        <w:trPr>
          <w:trHeight w:val="255"/>
        </w:trPr>
        <w:tc>
          <w:tcPr>
            <w:tcW w:w="468" w:type="dxa"/>
            <w:noWrap/>
          </w:tcPr>
          <w:p w:rsidR="00047932" w:rsidRPr="003A6343" w:rsidRDefault="00047932" w:rsidP="00605D12">
            <w:pPr>
              <w:spacing w:line="360" w:lineRule="auto"/>
              <w:rPr>
                <w:color w:val="000000"/>
                <w:sz w:val="20"/>
                <w:szCs w:val="20"/>
              </w:rPr>
            </w:pPr>
            <w:r w:rsidRPr="003A6343">
              <w:rPr>
                <w:color w:val="000000"/>
                <w:sz w:val="20"/>
                <w:szCs w:val="20"/>
              </w:rPr>
              <w:t>А4</w:t>
            </w:r>
          </w:p>
        </w:tc>
        <w:tc>
          <w:tcPr>
            <w:tcW w:w="900" w:type="dxa"/>
            <w:noWrap/>
          </w:tcPr>
          <w:p w:rsidR="00047932" w:rsidRPr="003A6343" w:rsidRDefault="00047932" w:rsidP="00605D12">
            <w:pPr>
              <w:spacing w:line="360" w:lineRule="auto"/>
              <w:rPr>
                <w:color w:val="000000"/>
                <w:sz w:val="20"/>
                <w:szCs w:val="20"/>
              </w:rPr>
            </w:pPr>
            <w:r w:rsidRPr="003A6343">
              <w:rPr>
                <w:color w:val="000000"/>
                <w:sz w:val="20"/>
                <w:szCs w:val="20"/>
              </w:rPr>
              <w:t>212999</w:t>
            </w:r>
          </w:p>
        </w:tc>
        <w:tc>
          <w:tcPr>
            <w:tcW w:w="852" w:type="dxa"/>
            <w:noWrap/>
          </w:tcPr>
          <w:p w:rsidR="00047932" w:rsidRPr="003A6343" w:rsidRDefault="00047932" w:rsidP="00605D12">
            <w:pPr>
              <w:spacing w:line="360" w:lineRule="auto"/>
              <w:rPr>
                <w:color w:val="000000"/>
                <w:sz w:val="20"/>
                <w:szCs w:val="20"/>
              </w:rPr>
            </w:pPr>
            <w:r w:rsidRPr="003A6343">
              <w:rPr>
                <w:color w:val="000000"/>
                <w:sz w:val="20"/>
                <w:szCs w:val="20"/>
              </w:rPr>
              <w:t>321684</w:t>
            </w:r>
          </w:p>
        </w:tc>
        <w:tc>
          <w:tcPr>
            <w:tcW w:w="917" w:type="dxa"/>
            <w:noWrap/>
          </w:tcPr>
          <w:p w:rsidR="00047932" w:rsidRPr="003A6343" w:rsidRDefault="00047932" w:rsidP="00605D12">
            <w:pPr>
              <w:spacing w:line="360" w:lineRule="auto"/>
              <w:rPr>
                <w:color w:val="000000"/>
                <w:sz w:val="20"/>
                <w:szCs w:val="20"/>
              </w:rPr>
            </w:pPr>
            <w:r w:rsidRPr="003A6343">
              <w:rPr>
                <w:color w:val="000000"/>
                <w:sz w:val="20"/>
                <w:szCs w:val="20"/>
              </w:rPr>
              <w:t>344965</w:t>
            </w:r>
          </w:p>
        </w:tc>
        <w:tc>
          <w:tcPr>
            <w:tcW w:w="546" w:type="dxa"/>
            <w:noWrap/>
          </w:tcPr>
          <w:p w:rsidR="00047932" w:rsidRPr="003A6343" w:rsidRDefault="00047932" w:rsidP="00605D12">
            <w:pPr>
              <w:spacing w:line="360" w:lineRule="auto"/>
              <w:rPr>
                <w:color w:val="000000"/>
                <w:sz w:val="20"/>
                <w:szCs w:val="20"/>
              </w:rPr>
            </w:pPr>
            <w:r w:rsidRPr="003A6343">
              <w:rPr>
                <w:color w:val="000000"/>
                <w:sz w:val="20"/>
                <w:szCs w:val="20"/>
              </w:rPr>
              <w:t>П4</w:t>
            </w:r>
          </w:p>
        </w:tc>
        <w:tc>
          <w:tcPr>
            <w:tcW w:w="816" w:type="dxa"/>
            <w:noWrap/>
          </w:tcPr>
          <w:p w:rsidR="00047932" w:rsidRPr="003A6343" w:rsidRDefault="00047932" w:rsidP="00605D12">
            <w:pPr>
              <w:spacing w:line="360" w:lineRule="auto"/>
              <w:rPr>
                <w:color w:val="000000"/>
                <w:sz w:val="20"/>
                <w:szCs w:val="20"/>
              </w:rPr>
            </w:pPr>
            <w:r w:rsidRPr="003A6343">
              <w:rPr>
                <w:color w:val="000000"/>
                <w:sz w:val="20"/>
                <w:szCs w:val="20"/>
              </w:rPr>
              <w:t>313287</w:t>
            </w:r>
          </w:p>
        </w:tc>
        <w:tc>
          <w:tcPr>
            <w:tcW w:w="917" w:type="dxa"/>
            <w:noWrap/>
          </w:tcPr>
          <w:p w:rsidR="00047932" w:rsidRPr="003A6343" w:rsidRDefault="00047932" w:rsidP="00605D12">
            <w:pPr>
              <w:spacing w:line="360" w:lineRule="auto"/>
              <w:rPr>
                <w:color w:val="000000"/>
                <w:sz w:val="20"/>
                <w:szCs w:val="20"/>
              </w:rPr>
            </w:pPr>
            <w:r w:rsidRPr="003A6343">
              <w:rPr>
                <w:color w:val="000000"/>
                <w:sz w:val="20"/>
                <w:szCs w:val="20"/>
              </w:rPr>
              <w:t>881477</w:t>
            </w:r>
          </w:p>
        </w:tc>
        <w:tc>
          <w:tcPr>
            <w:tcW w:w="852" w:type="dxa"/>
            <w:noWrap/>
          </w:tcPr>
          <w:p w:rsidR="00047932" w:rsidRPr="003A6343" w:rsidRDefault="00047932" w:rsidP="00605D12">
            <w:pPr>
              <w:spacing w:line="360" w:lineRule="auto"/>
              <w:rPr>
                <w:color w:val="000000"/>
                <w:sz w:val="20"/>
                <w:szCs w:val="20"/>
              </w:rPr>
            </w:pPr>
            <w:r w:rsidRPr="003A6343">
              <w:rPr>
                <w:color w:val="000000"/>
                <w:sz w:val="20"/>
                <w:szCs w:val="20"/>
              </w:rPr>
              <w:t>928272</w:t>
            </w:r>
          </w:p>
        </w:tc>
        <w:tc>
          <w:tcPr>
            <w:tcW w:w="986" w:type="dxa"/>
            <w:noWrap/>
          </w:tcPr>
          <w:p w:rsidR="00047932" w:rsidRPr="003A6343" w:rsidRDefault="00047932" w:rsidP="00605D12">
            <w:pPr>
              <w:spacing w:line="360" w:lineRule="auto"/>
              <w:rPr>
                <w:color w:val="000000"/>
                <w:sz w:val="20"/>
                <w:szCs w:val="20"/>
              </w:rPr>
            </w:pPr>
            <w:r w:rsidRPr="003A6343">
              <w:rPr>
                <w:color w:val="000000"/>
                <w:sz w:val="20"/>
                <w:szCs w:val="20"/>
              </w:rPr>
              <w:t>-100288</w:t>
            </w:r>
          </w:p>
        </w:tc>
        <w:tc>
          <w:tcPr>
            <w:tcW w:w="886" w:type="dxa"/>
            <w:noWrap/>
          </w:tcPr>
          <w:p w:rsidR="00047932" w:rsidRPr="003A6343" w:rsidRDefault="00047932" w:rsidP="00605D12">
            <w:pPr>
              <w:spacing w:line="360" w:lineRule="auto"/>
              <w:rPr>
                <w:color w:val="000000"/>
                <w:sz w:val="20"/>
                <w:szCs w:val="20"/>
              </w:rPr>
            </w:pPr>
            <w:r w:rsidRPr="003A6343">
              <w:rPr>
                <w:color w:val="000000"/>
                <w:sz w:val="20"/>
                <w:szCs w:val="20"/>
              </w:rPr>
              <w:t>-559793</w:t>
            </w:r>
          </w:p>
        </w:tc>
        <w:tc>
          <w:tcPr>
            <w:tcW w:w="960" w:type="dxa"/>
            <w:noWrap/>
          </w:tcPr>
          <w:p w:rsidR="00047932" w:rsidRPr="003A6343" w:rsidRDefault="00047932" w:rsidP="00605D12">
            <w:pPr>
              <w:spacing w:line="360" w:lineRule="auto"/>
              <w:rPr>
                <w:color w:val="000000"/>
                <w:sz w:val="20"/>
                <w:szCs w:val="20"/>
              </w:rPr>
            </w:pPr>
            <w:r w:rsidRPr="003A6343">
              <w:rPr>
                <w:color w:val="000000"/>
                <w:sz w:val="20"/>
                <w:szCs w:val="20"/>
              </w:rPr>
              <w:t>-583307</w:t>
            </w:r>
          </w:p>
        </w:tc>
      </w:tr>
    </w:tbl>
    <w:p w:rsidR="00047932" w:rsidRPr="003A6343" w:rsidRDefault="00047932" w:rsidP="00B11AD9">
      <w:pPr>
        <w:spacing w:line="360" w:lineRule="auto"/>
        <w:ind w:firstLine="709"/>
        <w:rPr>
          <w:color w:val="000000"/>
          <w:sz w:val="28"/>
          <w:szCs w:val="28"/>
          <w:lang w:val="en-US"/>
        </w:rPr>
      </w:pPr>
    </w:p>
    <w:p w:rsidR="00047932" w:rsidRPr="003A6343" w:rsidRDefault="00047932" w:rsidP="00B11AD9">
      <w:pPr>
        <w:spacing w:line="360" w:lineRule="auto"/>
        <w:ind w:firstLine="709"/>
        <w:rPr>
          <w:color w:val="000000"/>
          <w:sz w:val="28"/>
          <w:szCs w:val="28"/>
        </w:rPr>
      </w:pPr>
      <w:r w:rsidRPr="003A6343">
        <w:rPr>
          <w:color w:val="000000"/>
          <w:sz w:val="28"/>
          <w:szCs w:val="28"/>
        </w:rPr>
        <w:t xml:space="preserve">Из таблицы 4 видно, что в </w:t>
      </w:r>
      <w:r w:rsidRPr="006442F4">
        <w:rPr>
          <w:color w:val="000000"/>
          <w:sz w:val="28"/>
          <w:szCs w:val="28"/>
        </w:rPr>
        <w:t>2008</w:t>
      </w:r>
      <w:r w:rsidRPr="003A6343">
        <w:rPr>
          <w:color w:val="000000"/>
          <w:sz w:val="28"/>
          <w:szCs w:val="28"/>
        </w:rPr>
        <w:t xml:space="preserve">г и </w:t>
      </w:r>
      <w:r w:rsidRPr="006442F4">
        <w:rPr>
          <w:color w:val="000000"/>
          <w:sz w:val="28"/>
          <w:szCs w:val="28"/>
        </w:rPr>
        <w:t>2009</w:t>
      </w:r>
      <w:r w:rsidRPr="003A6343">
        <w:rPr>
          <w:color w:val="000000"/>
          <w:sz w:val="28"/>
          <w:szCs w:val="28"/>
        </w:rPr>
        <w:t xml:space="preserve">г наиболее ликвидные активы были меньше наиболее срочных обязательств. В </w:t>
      </w:r>
      <w:r w:rsidRPr="006442F4">
        <w:rPr>
          <w:color w:val="000000"/>
          <w:sz w:val="28"/>
          <w:szCs w:val="28"/>
        </w:rPr>
        <w:t>2008</w:t>
      </w:r>
      <w:r w:rsidRPr="003A6343">
        <w:rPr>
          <w:color w:val="000000"/>
          <w:sz w:val="28"/>
          <w:szCs w:val="28"/>
        </w:rPr>
        <w:t xml:space="preserve"> году быстрореализуемые активы были меньше краткосрочных пассивов, в </w:t>
      </w:r>
      <w:r w:rsidRPr="006442F4">
        <w:rPr>
          <w:color w:val="000000"/>
          <w:sz w:val="28"/>
          <w:szCs w:val="28"/>
        </w:rPr>
        <w:t>2009</w:t>
      </w:r>
      <w:r w:rsidRPr="003A6343">
        <w:rPr>
          <w:color w:val="000000"/>
          <w:sz w:val="28"/>
          <w:szCs w:val="28"/>
        </w:rPr>
        <w:t xml:space="preserve"> году наблюдается обратная тенденция.</w:t>
      </w:r>
    </w:p>
    <w:p w:rsidR="00047932" w:rsidRPr="003A6343" w:rsidRDefault="00047932" w:rsidP="00B11AD9">
      <w:pPr>
        <w:spacing w:line="360" w:lineRule="auto"/>
        <w:ind w:firstLine="709"/>
        <w:rPr>
          <w:color w:val="000000"/>
          <w:sz w:val="28"/>
          <w:szCs w:val="28"/>
        </w:rPr>
      </w:pPr>
      <w:r w:rsidRPr="003A6343">
        <w:rPr>
          <w:color w:val="000000"/>
          <w:sz w:val="28"/>
          <w:szCs w:val="28"/>
        </w:rPr>
        <w:t>На протяжение всего анализируемого периода медленно реализуемы активы превышали долгосрочные обязательства, это обусловлено тем что предприятия вообще не прибегало к использованию долгосрочного кредитования. Так же на протяжение всего периода постоянные пассивы превышали величину труднореализуемых активов.</w:t>
      </w:r>
    </w:p>
    <w:p w:rsidR="00047932" w:rsidRPr="003A6343" w:rsidRDefault="00047932" w:rsidP="00B11AD9">
      <w:pPr>
        <w:spacing w:line="360" w:lineRule="auto"/>
        <w:ind w:firstLine="709"/>
        <w:rPr>
          <w:color w:val="000000"/>
          <w:sz w:val="28"/>
          <w:szCs w:val="28"/>
        </w:rPr>
      </w:pPr>
      <w:r w:rsidRPr="003A6343">
        <w:rPr>
          <w:color w:val="000000"/>
          <w:sz w:val="28"/>
          <w:szCs w:val="28"/>
        </w:rPr>
        <w:t xml:space="preserve">В результате сопоставления активов и обязательств по балансу выявляется несоответствие в первым двум пропорциям, свидетельствующее о недостаточности денежных средств за весь анализируемый период для оплаты срочной кредиторской задолженности, при соблюдении остальных балансовых пропорций. Собственный капитал предприятия больше труднореализуемых активов, что необходимо для соблюдения минимального условия его финансовой устойчивости. За </w:t>
      </w:r>
      <w:r>
        <w:rPr>
          <w:color w:val="000000"/>
          <w:sz w:val="28"/>
          <w:szCs w:val="28"/>
          <w:lang w:val="en-US"/>
        </w:rPr>
        <w:t>2010</w:t>
      </w:r>
      <w:r w:rsidRPr="003A6343">
        <w:rPr>
          <w:color w:val="000000"/>
          <w:sz w:val="28"/>
          <w:szCs w:val="28"/>
        </w:rPr>
        <w:t>г баланс предприятия является абсолютно ликвидным.</w:t>
      </w:r>
    </w:p>
    <w:p w:rsidR="00047932" w:rsidRPr="003A6343" w:rsidRDefault="00047932" w:rsidP="00B11AD9">
      <w:pPr>
        <w:spacing w:line="360" w:lineRule="auto"/>
        <w:ind w:firstLine="709"/>
        <w:rPr>
          <w:color w:val="000000"/>
          <w:sz w:val="28"/>
          <w:szCs w:val="28"/>
        </w:rPr>
      </w:pPr>
      <w:r w:rsidRPr="003A6343">
        <w:rPr>
          <w:color w:val="000000"/>
          <w:sz w:val="28"/>
          <w:szCs w:val="28"/>
        </w:rPr>
        <w:t>Рассчитаем текущею и перспективную ликвидность, расчеты представим в таблице 5.</w:t>
      </w:r>
    </w:p>
    <w:p w:rsidR="00047932" w:rsidRPr="003A6343" w:rsidRDefault="00047932" w:rsidP="00B11AD9">
      <w:pPr>
        <w:spacing w:line="360" w:lineRule="auto"/>
        <w:ind w:firstLine="709"/>
        <w:rPr>
          <w:color w:val="000000"/>
          <w:sz w:val="28"/>
          <w:szCs w:val="28"/>
        </w:rPr>
      </w:pPr>
    </w:p>
    <w:p w:rsidR="00047932" w:rsidRPr="003A6343" w:rsidRDefault="00047932" w:rsidP="00B11AD9">
      <w:pPr>
        <w:spacing w:line="360" w:lineRule="auto"/>
        <w:ind w:firstLine="709"/>
        <w:rPr>
          <w:color w:val="000000"/>
          <w:sz w:val="28"/>
          <w:szCs w:val="28"/>
        </w:rPr>
      </w:pPr>
      <w:r w:rsidRPr="003A6343">
        <w:rPr>
          <w:color w:val="000000"/>
          <w:sz w:val="28"/>
          <w:szCs w:val="28"/>
        </w:rPr>
        <w:t>Таблица 5</w:t>
      </w:r>
    </w:p>
    <w:p w:rsidR="00047932" w:rsidRPr="003A6343" w:rsidRDefault="00047932" w:rsidP="00B11AD9">
      <w:pPr>
        <w:spacing w:line="360" w:lineRule="auto"/>
        <w:ind w:firstLine="709"/>
        <w:rPr>
          <w:color w:val="000000"/>
          <w:sz w:val="28"/>
          <w:szCs w:val="28"/>
        </w:rPr>
      </w:pPr>
      <w:r w:rsidRPr="003A6343">
        <w:rPr>
          <w:color w:val="000000"/>
          <w:sz w:val="28"/>
          <w:szCs w:val="28"/>
        </w:rPr>
        <w:t>Абсолютные показатели ликвидности</w:t>
      </w:r>
    </w:p>
    <w:tbl>
      <w:tblPr>
        <w:tblW w:w="7840"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0"/>
        <w:gridCol w:w="1594"/>
        <w:gridCol w:w="1594"/>
        <w:gridCol w:w="1432"/>
      </w:tblGrid>
      <w:tr w:rsidR="00047932" w:rsidRPr="003A6343">
        <w:trPr>
          <w:trHeight w:val="240"/>
        </w:trPr>
        <w:tc>
          <w:tcPr>
            <w:tcW w:w="3220" w:type="dxa"/>
            <w:noWrap/>
            <w:vAlign w:val="bottom"/>
          </w:tcPr>
          <w:p w:rsidR="00047932" w:rsidRPr="003A6343" w:rsidRDefault="00047932" w:rsidP="00B11AD9">
            <w:pPr>
              <w:spacing w:line="360" w:lineRule="auto"/>
              <w:rPr>
                <w:color w:val="000000"/>
                <w:sz w:val="20"/>
                <w:szCs w:val="20"/>
              </w:rPr>
            </w:pPr>
            <w:r w:rsidRPr="003A6343">
              <w:rPr>
                <w:color w:val="000000"/>
                <w:sz w:val="20"/>
                <w:szCs w:val="20"/>
              </w:rPr>
              <w:t>показатель</w:t>
            </w:r>
          </w:p>
        </w:tc>
        <w:tc>
          <w:tcPr>
            <w:tcW w:w="1594" w:type="dxa"/>
            <w:noWrap/>
            <w:vAlign w:val="bottom"/>
          </w:tcPr>
          <w:p w:rsidR="00047932" w:rsidRPr="003A6343" w:rsidRDefault="00047932" w:rsidP="00B11AD9">
            <w:pPr>
              <w:spacing w:line="360" w:lineRule="auto"/>
              <w:rPr>
                <w:color w:val="000000"/>
                <w:sz w:val="20"/>
                <w:szCs w:val="20"/>
              </w:rPr>
            </w:pPr>
            <w:r>
              <w:rPr>
                <w:color w:val="000000"/>
                <w:sz w:val="20"/>
                <w:szCs w:val="20"/>
                <w:lang w:val="en-US"/>
              </w:rPr>
              <w:t>2008</w:t>
            </w:r>
            <w:r w:rsidRPr="003A6343">
              <w:rPr>
                <w:color w:val="000000"/>
                <w:sz w:val="20"/>
                <w:szCs w:val="20"/>
              </w:rPr>
              <w:t>г руб.</w:t>
            </w:r>
          </w:p>
        </w:tc>
        <w:tc>
          <w:tcPr>
            <w:tcW w:w="1594" w:type="dxa"/>
            <w:noWrap/>
            <w:vAlign w:val="bottom"/>
          </w:tcPr>
          <w:p w:rsidR="00047932" w:rsidRPr="003A6343" w:rsidRDefault="00047932" w:rsidP="00B11AD9">
            <w:pPr>
              <w:spacing w:line="360" w:lineRule="auto"/>
              <w:rPr>
                <w:color w:val="000000"/>
                <w:sz w:val="20"/>
                <w:szCs w:val="20"/>
              </w:rPr>
            </w:pPr>
            <w:r>
              <w:rPr>
                <w:color w:val="000000"/>
                <w:sz w:val="20"/>
                <w:szCs w:val="20"/>
                <w:lang w:val="en-US"/>
              </w:rPr>
              <w:t>2009</w:t>
            </w:r>
            <w:r w:rsidRPr="003A6343">
              <w:rPr>
                <w:color w:val="000000"/>
                <w:sz w:val="20"/>
                <w:szCs w:val="20"/>
              </w:rPr>
              <w:t>г руб.</w:t>
            </w:r>
          </w:p>
        </w:tc>
        <w:tc>
          <w:tcPr>
            <w:tcW w:w="1432" w:type="dxa"/>
            <w:noWrap/>
            <w:vAlign w:val="bottom"/>
          </w:tcPr>
          <w:p w:rsidR="00047932" w:rsidRPr="003A6343" w:rsidRDefault="00047932" w:rsidP="00B11AD9">
            <w:pPr>
              <w:spacing w:line="360" w:lineRule="auto"/>
              <w:rPr>
                <w:color w:val="000000"/>
                <w:sz w:val="20"/>
                <w:szCs w:val="20"/>
              </w:rPr>
            </w:pPr>
            <w:r>
              <w:rPr>
                <w:color w:val="000000"/>
                <w:sz w:val="20"/>
                <w:szCs w:val="20"/>
                <w:lang w:val="en-US"/>
              </w:rPr>
              <w:t>2010</w:t>
            </w:r>
            <w:r w:rsidRPr="003A6343">
              <w:rPr>
                <w:color w:val="000000"/>
                <w:sz w:val="20"/>
                <w:szCs w:val="20"/>
              </w:rPr>
              <w:t>г руб.</w:t>
            </w:r>
          </w:p>
        </w:tc>
      </w:tr>
      <w:tr w:rsidR="00047932" w:rsidRPr="003A6343">
        <w:trPr>
          <w:trHeight w:val="240"/>
        </w:trPr>
        <w:tc>
          <w:tcPr>
            <w:tcW w:w="3220" w:type="dxa"/>
            <w:noWrap/>
            <w:vAlign w:val="bottom"/>
          </w:tcPr>
          <w:p w:rsidR="00047932" w:rsidRPr="003A6343" w:rsidRDefault="00047932" w:rsidP="00B11AD9">
            <w:pPr>
              <w:spacing w:line="360" w:lineRule="auto"/>
              <w:rPr>
                <w:color w:val="000000"/>
                <w:sz w:val="20"/>
                <w:szCs w:val="20"/>
              </w:rPr>
            </w:pPr>
            <w:r w:rsidRPr="003A6343">
              <w:rPr>
                <w:color w:val="000000"/>
                <w:sz w:val="20"/>
                <w:szCs w:val="20"/>
              </w:rPr>
              <w:t>текущая ликвидность</w:t>
            </w:r>
          </w:p>
        </w:tc>
        <w:tc>
          <w:tcPr>
            <w:tcW w:w="1594" w:type="dxa"/>
            <w:noWrap/>
            <w:vAlign w:val="bottom"/>
          </w:tcPr>
          <w:p w:rsidR="00047932" w:rsidRPr="003A6343" w:rsidRDefault="00047932" w:rsidP="00B11AD9">
            <w:pPr>
              <w:spacing w:line="360" w:lineRule="auto"/>
              <w:rPr>
                <w:color w:val="000000"/>
                <w:sz w:val="20"/>
                <w:szCs w:val="20"/>
              </w:rPr>
            </w:pPr>
            <w:r w:rsidRPr="003A6343">
              <w:rPr>
                <w:color w:val="000000"/>
                <w:sz w:val="20"/>
                <w:szCs w:val="20"/>
              </w:rPr>
              <w:t>-31279</w:t>
            </w:r>
          </w:p>
        </w:tc>
        <w:tc>
          <w:tcPr>
            <w:tcW w:w="1594" w:type="dxa"/>
            <w:noWrap/>
            <w:vAlign w:val="bottom"/>
          </w:tcPr>
          <w:p w:rsidR="00047932" w:rsidRPr="003A6343" w:rsidRDefault="00047932" w:rsidP="00B11AD9">
            <w:pPr>
              <w:spacing w:line="360" w:lineRule="auto"/>
              <w:rPr>
                <w:color w:val="000000"/>
                <w:sz w:val="20"/>
                <w:szCs w:val="20"/>
              </w:rPr>
            </w:pPr>
            <w:r w:rsidRPr="003A6343">
              <w:rPr>
                <w:color w:val="000000"/>
                <w:sz w:val="20"/>
                <w:szCs w:val="20"/>
              </w:rPr>
              <w:t>404907</w:t>
            </w:r>
          </w:p>
        </w:tc>
        <w:tc>
          <w:tcPr>
            <w:tcW w:w="1432" w:type="dxa"/>
            <w:noWrap/>
            <w:vAlign w:val="bottom"/>
          </w:tcPr>
          <w:p w:rsidR="00047932" w:rsidRPr="003A6343" w:rsidRDefault="00047932" w:rsidP="00B11AD9">
            <w:pPr>
              <w:spacing w:line="360" w:lineRule="auto"/>
              <w:rPr>
                <w:color w:val="000000"/>
                <w:sz w:val="20"/>
                <w:szCs w:val="20"/>
              </w:rPr>
            </w:pPr>
            <w:r w:rsidRPr="003A6343">
              <w:rPr>
                <w:color w:val="000000"/>
                <w:sz w:val="20"/>
                <w:szCs w:val="20"/>
              </w:rPr>
              <w:t>408042</w:t>
            </w:r>
          </w:p>
        </w:tc>
      </w:tr>
      <w:tr w:rsidR="00047932" w:rsidRPr="003A6343">
        <w:trPr>
          <w:trHeight w:val="240"/>
        </w:trPr>
        <w:tc>
          <w:tcPr>
            <w:tcW w:w="3220" w:type="dxa"/>
            <w:noWrap/>
            <w:vAlign w:val="bottom"/>
          </w:tcPr>
          <w:p w:rsidR="00047932" w:rsidRPr="003A6343" w:rsidRDefault="00047932" w:rsidP="00B11AD9">
            <w:pPr>
              <w:spacing w:line="360" w:lineRule="auto"/>
              <w:rPr>
                <w:color w:val="000000"/>
                <w:sz w:val="20"/>
                <w:szCs w:val="20"/>
              </w:rPr>
            </w:pPr>
            <w:r w:rsidRPr="003A6343">
              <w:rPr>
                <w:color w:val="000000"/>
                <w:sz w:val="20"/>
                <w:szCs w:val="20"/>
              </w:rPr>
              <w:t>перспективная ликвидность</w:t>
            </w:r>
          </w:p>
        </w:tc>
        <w:tc>
          <w:tcPr>
            <w:tcW w:w="1594" w:type="dxa"/>
            <w:noWrap/>
            <w:vAlign w:val="bottom"/>
          </w:tcPr>
          <w:p w:rsidR="00047932" w:rsidRPr="003A6343" w:rsidRDefault="00047932" w:rsidP="00B11AD9">
            <w:pPr>
              <w:spacing w:line="360" w:lineRule="auto"/>
              <w:rPr>
                <w:color w:val="000000"/>
                <w:sz w:val="20"/>
                <w:szCs w:val="20"/>
              </w:rPr>
            </w:pPr>
            <w:r w:rsidRPr="003A6343">
              <w:rPr>
                <w:color w:val="000000"/>
                <w:sz w:val="20"/>
                <w:szCs w:val="20"/>
              </w:rPr>
              <w:t>131 567</w:t>
            </w:r>
          </w:p>
        </w:tc>
        <w:tc>
          <w:tcPr>
            <w:tcW w:w="1594" w:type="dxa"/>
            <w:noWrap/>
            <w:vAlign w:val="bottom"/>
          </w:tcPr>
          <w:p w:rsidR="00047932" w:rsidRPr="003A6343" w:rsidRDefault="00047932" w:rsidP="00B11AD9">
            <w:pPr>
              <w:spacing w:line="360" w:lineRule="auto"/>
              <w:rPr>
                <w:color w:val="000000"/>
                <w:sz w:val="20"/>
                <w:szCs w:val="20"/>
              </w:rPr>
            </w:pPr>
            <w:r w:rsidRPr="003A6343">
              <w:rPr>
                <w:color w:val="000000"/>
                <w:sz w:val="20"/>
                <w:szCs w:val="20"/>
              </w:rPr>
              <w:t>154 886</w:t>
            </w:r>
          </w:p>
        </w:tc>
        <w:tc>
          <w:tcPr>
            <w:tcW w:w="1432" w:type="dxa"/>
            <w:noWrap/>
            <w:vAlign w:val="bottom"/>
          </w:tcPr>
          <w:p w:rsidR="00047932" w:rsidRPr="003A6343" w:rsidRDefault="00047932" w:rsidP="00B11AD9">
            <w:pPr>
              <w:spacing w:line="360" w:lineRule="auto"/>
              <w:rPr>
                <w:color w:val="000000"/>
                <w:sz w:val="20"/>
                <w:szCs w:val="20"/>
              </w:rPr>
            </w:pPr>
            <w:r w:rsidRPr="003A6343">
              <w:rPr>
                <w:color w:val="000000"/>
                <w:sz w:val="20"/>
                <w:szCs w:val="20"/>
              </w:rPr>
              <w:t>175 265</w:t>
            </w:r>
          </w:p>
        </w:tc>
      </w:tr>
    </w:tbl>
    <w:p w:rsidR="00047932" w:rsidRPr="003A6343" w:rsidRDefault="00047932" w:rsidP="00B11AD9">
      <w:pPr>
        <w:spacing w:line="360" w:lineRule="auto"/>
        <w:ind w:firstLine="709"/>
        <w:rPr>
          <w:color w:val="000000"/>
          <w:sz w:val="28"/>
          <w:szCs w:val="28"/>
        </w:rPr>
      </w:pPr>
    </w:p>
    <w:p w:rsidR="00047932" w:rsidRPr="003A6343" w:rsidRDefault="00047932" w:rsidP="00B11AD9">
      <w:pPr>
        <w:spacing w:line="360" w:lineRule="auto"/>
        <w:ind w:firstLine="709"/>
        <w:rPr>
          <w:color w:val="000000"/>
          <w:sz w:val="28"/>
          <w:szCs w:val="28"/>
        </w:rPr>
      </w:pPr>
      <w:r w:rsidRPr="003A6343">
        <w:rPr>
          <w:color w:val="000000"/>
          <w:sz w:val="28"/>
          <w:szCs w:val="28"/>
        </w:rPr>
        <w:t xml:space="preserve">Из таблицы 5 видно, что в </w:t>
      </w:r>
      <w:r w:rsidRPr="006442F4">
        <w:rPr>
          <w:color w:val="000000"/>
          <w:sz w:val="28"/>
          <w:szCs w:val="28"/>
        </w:rPr>
        <w:t>2008</w:t>
      </w:r>
      <w:r w:rsidRPr="003A6343">
        <w:rPr>
          <w:color w:val="000000"/>
          <w:sz w:val="28"/>
          <w:szCs w:val="28"/>
        </w:rPr>
        <w:t xml:space="preserve"> году предприятие было не платеже способным, но в </w:t>
      </w:r>
      <w:r w:rsidRPr="006442F4">
        <w:rPr>
          <w:color w:val="000000"/>
          <w:sz w:val="28"/>
          <w:szCs w:val="28"/>
        </w:rPr>
        <w:t>2009</w:t>
      </w:r>
      <w:r w:rsidRPr="003A6343">
        <w:rPr>
          <w:color w:val="000000"/>
          <w:sz w:val="28"/>
          <w:szCs w:val="28"/>
        </w:rPr>
        <w:t xml:space="preserve"> и </w:t>
      </w:r>
      <w:r w:rsidRPr="006442F4">
        <w:rPr>
          <w:color w:val="000000"/>
          <w:sz w:val="28"/>
          <w:szCs w:val="28"/>
        </w:rPr>
        <w:t>2010</w:t>
      </w:r>
      <w:r w:rsidRPr="003A6343">
        <w:rPr>
          <w:color w:val="000000"/>
          <w:sz w:val="28"/>
          <w:szCs w:val="28"/>
        </w:rPr>
        <w:t xml:space="preserve"> году предприятие выровняло свое положение. Перспективная ликвидность имеет положительное значение, которое постоянно увеличивается, это означает, что предприятие может восстановить свою платежеспособность в ближайшее время.</w:t>
      </w:r>
    </w:p>
    <w:p w:rsidR="00047932" w:rsidRPr="003A6343" w:rsidRDefault="00047932" w:rsidP="00B11AD9">
      <w:pPr>
        <w:spacing w:line="360" w:lineRule="auto"/>
        <w:ind w:firstLine="709"/>
        <w:rPr>
          <w:color w:val="000000"/>
          <w:sz w:val="28"/>
          <w:szCs w:val="28"/>
        </w:rPr>
      </w:pPr>
      <w:r w:rsidRPr="003A6343">
        <w:rPr>
          <w:color w:val="000000"/>
          <w:sz w:val="28"/>
          <w:szCs w:val="28"/>
        </w:rPr>
        <w:t>Проведем анализ относительных показателей ликвидности, сравним их с нормативными значениями, расчеты представим в таблице 6.</w:t>
      </w:r>
    </w:p>
    <w:p w:rsidR="00047932" w:rsidRPr="003A6343" w:rsidRDefault="00047932" w:rsidP="00B11AD9">
      <w:pPr>
        <w:spacing w:line="360" w:lineRule="auto"/>
        <w:ind w:firstLine="709"/>
        <w:rPr>
          <w:color w:val="000000"/>
          <w:sz w:val="28"/>
          <w:szCs w:val="28"/>
        </w:rPr>
      </w:pPr>
    </w:p>
    <w:p w:rsidR="00047932" w:rsidRPr="003A6343" w:rsidRDefault="00047932" w:rsidP="00B11AD9">
      <w:pPr>
        <w:spacing w:line="360" w:lineRule="auto"/>
        <w:ind w:firstLine="709"/>
        <w:rPr>
          <w:color w:val="000000"/>
          <w:sz w:val="28"/>
          <w:szCs w:val="28"/>
        </w:rPr>
      </w:pPr>
      <w:r w:rsidRPr="003A6343">
        <w:rPr>
          <w:color w:val="000000"/>
          <w:sz w:val="28"/>
          <w:szCs w:val="28"/>
        </w:rPr>
        <w:t>Таблица 6</w:t>
      </w:r>
    </w:p>
    <w:p w:rsidR="00047932" w:rsidRPr="003A6343" w:rsidRDefault="00047932" w:rsidP="00B11AD9">
      <w:pPr>
        <w:spacing w:line="360" w:lineRule="auto"/>
        <w:ind w:firstLine="709"/>
        <w:rPr>
          <w:color w:val="000000"/>
          <w:sz w:val="28"/>
          <w:szCs w:val="28"/>
        </w:rPr>
      </w:pPr>
      <w:r w:rsidRPr="003A6343">
        <w:rPr>
          <w:color w:val="000000"/>
          <w:sz w:val="28"/>
          <w:szCs w:val="28"/>
        </w:rPr>
        <w:t xml:space="preserve">Расчет относительных показателей ликвидности </w:t>
      </w:r>
    </w:p>
    <w:tbl>
      <w:tblPr>
        <w:tblW w:w="8678" w:type="dxa"/>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640"/>
        <w:gridCol w:w="1492"/>
        <w:gridCol w:w="1227"/>
        <w:gridCol w:w="1092"/>
        <w:gridCol w:w="1227"/>
      </w:tblGrid>
      <w:tr w:rsidR="00047932" w:rsidRPr="003A6343">
        <w:trPr>
          <w:trHeight w:val="240"/>
        </w:trPr>
        <w:tc>
          <w:tcPr>
            <w:tcW w:w="3640" w:type="dxa"/>
            <w:noWrap/>
            <w:vAlign w:val="bottom"/>
          </w:tcPr>
          <w:p w:rsidR="00047932" w:rsidRPr="003A6343" w:rsidRDefault="00047932" w:rsidP="00B11AD9">
            <w:pPr>
              <w:spacing w:line="360" w:lineRule="auto"/>
              <w:rPr>
                <w:color w:val="000000"/>
                <w:sz w:val="20"/>
                <w:szCs w:val="20"/>
              </w:rPr>
            </w:pPr>
            <w:r w:rsidRPr="003A6343">
              <w:rPr>
                <w:color w:val="000000"/>
                <w:sz w:val="20"/>
                <w:szCs w:val="20"/>
              </w:rPr>
              <w:t>Показатель</w:t>
            </w:r>
          </w:p>
        </w:tc>
        <w:tc>
          <w:tcPr>
            <w:tcW w:w="1492" w:type="dxa"/>
          </w:tcPr>
          <w:p w:rsidR="00047932" w:rsidRPr="003A6343" w:rsidRDefault="00047932" w:rsidP="00B11AD9">
            <w:pPr>
              <w:spacing w:line="360" w:lineRule="auto"/>
              <w:rPr>
                <w:color w:val="000000"/>
                <w:sz w:val="20"/>
                <w:szCs w:val="20"/>
              </w:rPr>
            </w:pPr>
            <w:r w:rsidRPr="003A6343">
              <w:rPr>
                <w:color w:val="000000"/>
                <w:sz w:val="20"/>
                <w:szCs w:val="20"/>
              </w:rPr>
              <w:t>норматив</w:t>
            </w:r>
          </w:p>
        </w:tc>
        <w:tc>
          <w:tcPr>
            <w:tcW w:w="1227" w:type="dxa"/>
            <w:noWrap/>
            <w:vAlign w:val="bottom"/>
          </w:tcPr>
          <w:p w:rsidR="00047932" w:rsidRPr="006442F4" w:rsidRDefault="00047932" w:rsidP="00B11AD9">
            <w:pPr>
              <w:spacing w:line="360" w:lineRule="auto"/>
              <w:rPr>
                <w:color w:val="000000"/>
                <w:sz w:val="20"/>
                <w:szCs w:val="20"/>
                <w:lang w:val="en-US"/>
              </w:rPr>
            </w:pPr>
            <w:r>
              <w:rPr>
                <w:color w:val="000000"/>
                <w:sz w:val="20"/>
                <w:szCs w:val="20"/>
                <w:lang w:val="en-US"/>
              </w:rPr>
              <w:t>2008</w:t>
            </w:r>
          </w:p>
        </w:tc>
        <w:tc>
          <w:tcPr>
            <w:tcW w:w="1092" w:type="dxa"/>
            <w:noWrap/>
            <w:vAlign w:val="bottom"/>
          </w:tcPr>
          <w:p w:rsidR="00047932" w:rsidRPr="006442F4" w:rsidRDefault="00047932" w:rsidP="00B11AD9">
            <w:pPr>
              <w:spacing w:line="360" w:lineRule="auto"/>
              <w:rPr>
                <w:color w:val="000000"/>
                <w:sz w:val="20"/>
                <w:szCs w:val="20"/>
                <w:lang w:val="en-US"/>
              </w:rPr>
            </w:pPr>
            <w:r>
              <w:rPr>
                <w:color w:val="000000"/>
                <w:sz w:val="20"/>
                <w:szCs w:val="20"/>
                <w:lang w:val="en-US"/>
              </w:rPr>
              <w:t>2009</w:t>
            </w:r>
          </w:p>
        </w:tc>
        <w:tc>
          <w:tcPr>
            <w:tcW w:w="1227" w:type="dxa"/>
            <w:noWrap/>
            <w:vAlign w:val="bottom"/>
          </w:tcPr>
          <w:p w:rsidR="00047932" w:rsidRPr="003A6343" w:rsidRDefault="00047932" w:rsidP="00B11AD9">
            <w:pPr>
              <w:spacing w:line="360" w:lineRule="auto"/>
              <w:rPr>
                <w:color w:val="000000"/>
                <w:sz w:val="20"/>
                <w:szCs w:val="20"/>
              </w:rPr>
            </w:pPr>
            <w:r>
              <w:rPr>
                <w:color w:val="000000"/>
                <w:sz w:val="20"/>
                <w:szCs w:val="20"/>
                <w:lang w:val="en-US"/>
              </w:rPr>
              <w:t>2010</w:t>
            </w:r>
          </w:p>
        </w:tc>
      </w:tr>
      <w:tr w:rsidR="00047932" w:rsidRPr="003A6343">
        <w:trPr>
          <w:trHeight w:val="240"/>
        </w:trPr>
        <w:tc>
          <w:tcPr>
            <w:tcW w:w="3640" w:type="dxa"/>
            <w:noWrap/>
            <w:vAlign w:val="bottom"/>
          </w:tcPr>
          <w:p w:rsidR="00047932" w:rsidRPr="003A6343" w:rsidRDefault="00047932" w:rsidP="00B11AD9">
            <w:pPr>
              <w:spacing w:line="360" w:lineRule="auto"/>
              <w:rPr>
                <w:color w:val="000000"/>
                <w:sz w:val="20"/>
                <w:szCs w:val="20"/>
              </w:rPr>
            </w:pPr>
            <w:r w:rsidRPr="003A6343">
              <w:rPr>
                <w:color w:val="000000"/>
                <w:sz w:val="20"/>
                <w:szCs w:val="20"/>
              </w:rPr>
              <w:t>Коэф. абсолютной ликвидности</w:t>
            </w:r>
          </w:p>
        </w:tc>
        <w:tc>
          <w:tcPr>
            <w:tcW w:w="1492" w:type="dxa"/>
          </w:tcPr>
          <w:p w:rsidR="00047932" w:rsidRPr="003A6343" w:rsidRDefault="00047932" w:rsidP="00B11AD9">
            <w:pPr>
              <w:spacing w:line="360" w:lineRule="auto"/>
              <w:rPr>
                <w:color w:val="000000"/>
                <w:sz w:val="20"/>
                <w:szCs w:val="20"/>
              </w:rPr>
            </w:pPr>
            <w:r w:rsidRPr="003A6343">
              <w:rPr>
                <w:color w:val="000000"/>
                <w:sz w:val="20"/>
                <w:szCs w:val="20"/>
              </w:rPr>
              <w:t>&gt;0.2-0.3</w:t>
            </w:r>
          </w:p>
        </w:tc>
        <w:tc>
          <w:tcPr>
            <w:tcW w:w="1227" w:type="dxa"/>
            <w:noWrap/>
            <w:vAlign w:val="bottom"/>
          </w:tcPr>
          <w:p w:rsidR="00047932" w:rsidRPr="003A6343" w:rsidRDefault="00047932" w:rsidP="00B11AD9">
            <w:pPr>
              <w:spacing w:line="360" w:lineRule="auto"/>
              <w:rPr>
                <w:color w:val="000000"/>
                <w:sz w:val="20"/>
                <w:szCs w:val="20"/>
              </w:rPr>
            </w:pPr>
            <w:r w:rsidRPr="003A6343">
              <w:rPr>
                <w:color w:val="000000"/>
                <w:sz w:val="20"/>
                <w:szCs w:val="20"/>
              </w:rPr>
              <w:t>0,29529</w:t>
            </w:r>
          </w:p>
        </w:tc>
        <w:tc>
          <w:tcPr>
            <w:tcW w:w="1092" w:type="dxa"/>
            <w:noWrap/>
            <w:vAlign w:val="bottom"/>
          </w:tcPr>
          <w:p w:rsidR="00047932" w:rsidRPr="003A6343" w:rsidRDefault="00047932" w:rsidP="00B11AD9">
            <w:pPr>
              <w:spacing w:line="360" w:lineRule="auto"/>
              <w:rPr>
                <w:color w:val="000000"/>
                <w:sz w:val="20"/>
                <w:szCs w:val="20"/>
              </w:rPr>
            </w:pPr>
            <w:r w:rsidRPr="003A6343">
              <w:rPr>
                <w:color w:val="000000"/>
                <w:sz w:val="20"/>
                <w:szCs w:val="20"/>
              </w:rPr>
              <w:t>0,1237</w:t>
            </w:r>
          </w:p>
        </w:tc>
        <w:tc>
          <w:tcPr>
            <w:tcW w:w="1227" w:type="dxa"/>
            <w:noWrap/>
            <w:vAlign w:val="bottom"/>
          </w:tcPr>
          <w:p w:rsidR="00047932" w:rsidRPr="003A6343" w:rsidRDefault="00047932" w:rsidP="00B11AD9">
            <w:pPr>
              <w:spacing w:line="360" w:lineRule="auto"/>
              <w:rPr>
                <w:color w:val="000000"/>
                <w:sz w:val="20"/>
                <w:szCs w:val="20"/>
              </w:rPr>
            </w:pPr>
            <w:r w:rsidRPr="003A6343">
              <w:rPr>
                <w:color w:val="000000"/>
                <w:sz w:val="20"/>
                <w:szCs w:val="20"/>
              </w:rPr>
              <w:t>6,44263</w:t>
            </w:r>
          </w:p>
        </w:tc>
      </w:tr>
      <w:tr w:rsidR="00047932" w:rsidRPr="003A6343">
        <w:trPr>
          <w:trHeight w:val="240"/>
        </w:trPr>
        <w:tc>
          <w:tcPr>
            <w:tcW w:w="3640" w:type="dxa"/>
            <w:noWrap/>
            <w:vAlign w:val="bottom"/>
          </w:tcPr>
          <w:p w:rsidR="00047932" w:rsidRPr="003A6343" w:rsidRDefault="00047932" w:rsidP="00B11AD9">
            <w:pPr>
              <w:spacing w:line="360" w:lineRule="auto"/>
              <w:rPr>
                <w:color w:val="000000"/>
                <w:sz w:val="20"/>
                <w:szCs w:val="20"/>
              </w:rPr>
            </w:pPr>
            <w:r w:rsidRPr="003A6343">
              <w:rPr>
                <w:color w:val="000000"/>
                <w:sz w:val="20"/>
                <w:szCs w:val="20"/>
              </w:rPr>
              <w:t>Коэф. промежуточной ликвидности</w:t>
            </w:r>
          </w:p>
        </w:tc>
        <w:tc>
          <w:tcPr>
            <w:tcW w:w="1492" w:type="dxa"/>
          </w:tcPr>
          <w:p w:rsidR="00047932" w:rsidRPr="003A6343" w:rsidRDefault="00047932" w:rsidP="00B11AD9">
            <w:pPr>
              <w:spacing w:line="360" w:lineRule="auto"/>
              <w:rPr>
                <w:color w:val="000000"/>
                <w:sz w:val="20"/>
                <w:szCs w:val="20"/>
              </w:rPr>
            </w:pPr>
            <w:r w:rsidRPr="003A6343">
              <w:rPr>
                <w:color w:val="000000"/>
                <w:sz w:val="20"/>
                <w:szCs w:val="20"/>
              </w:rPr>
              <w:t>&gt;0.7-0.8</w:t>
            </w:r>
          </w:p>
        </w:tc>
        <w:tc>
          <w:tcPr>
            <w:tcW w:w="1227" w:type="dxa"/>
            <w:noWrap/>
            <w:vAlign w:val="bottom"/>
          </w:tcPr>
          <w:p w:rsidR="00047932" w:rsidRPr="003A6343" w:rsidRDefault="00047932" w:rsidP="00B11AD9">
            <w:pPr>
              <w:spacing w:line="360" w:lineRule="auto"/>
              <w:rPr>
                <w:color w:val="000000"/>
                <w:sz w:val="20"/>
                <w:szCs w:val="20"/>
              </w:rPr>
            </w:pPr>
            <w:r w:rsidRPr="003A6343">
              <w:rPr>
                <w:color w:val="000000"/>
                <w:sz w:val="20"/>
                <w:szCs w:val="20"/>
              </w:rPr>
              <w:t>0,62221</w:t>
            </w:r>
          </w:p>
        </w:tc>
        <w:tc>
          <w:tcPr>
            <w:tcW w:w="1092" w:type="dxa"/>
            <w:noWrap/>
            <w:vAlign w:val="bottom"/>
          </w:tcPr>
          <w:p w:rsidR="00047932" w:rsidRPr="003A6343" w:rsidRDefault="00047932" w:rsidP="00B11AD9">
            <w:pPr>
              <w:spacing w:line="360" w:lineRule="auto"/>
              <w:rPr>
                <w:color w:val="000000"/>
                <w:sz w:val="20"/>
                <w:szCs w:val="20"/>
              </w:rPr>
            </w:pPr>
            <w:r w:rsidRPr="003A6343">
              <w:rPr>
                <w:color w:val="000000"/>
                <w:sz w:val="20"/>
                <w:szCs w:val="20"/>
              </w:rPr>
              <w:t>6,0347</w:t>
            </w:r>
          </w:p>
        </w:tc>
        <w:tc>
          <w:tcPr>
            <w:tcW w:w="1227" w:type="dxa"/>
            <w:noWrap/>
            <w:vAlign w:val="bottom"/>
          </w:tcPr>
          <w:p w:rsidR="00047932" w:rsidRPr="003A6343" w:rsidRDefault="00047932" w:rsidP="00B11AD9">
            <w:pPr>
              <w:spacing w:line="360" w:lineRule="auto"/>
              <w:rPr>
                <w:color w:val="000000"/>
                <w:sz w:val="20"/>
                <w:szCs w:val="20"/>
              </w:rPr>
            </w:pPr>
            <w:r w:rsidRPr="003A6343">
              <w:rPr>
                <w:color w:val="000000"/>
                <w:sz w:val="20"/>
                <w:szCs w:val="20"/>
              </w:rPr>
              <w:t>7,73125</w:t>
            </w:r>
          </w:p>
        </w:tc>
      </w:tr>
      <w:tr w:rsidR="00047932" w:rsidRPr="003A6343">
        <w:trPr>
          <w:trHeight w:val="255"/>
        </w:trPr>
        <w:tc>
          <w:tcPr>
            <w:tcW w:w="3640" w:type="dxa"/>
            <w:noWrap/>
            <w:vAlign w:val="bottom"/>
          </w:tcPr>
          <w:p w:rsidR="00047932" w:rsidRPr="003A6343" w:rsidRDefault="00047932" w:rsidP="00B11AD9">
            <w:pPr>
              <w:spacing w:line="360" w:lineRule="auto"/>
              <w:rPr>
                <w:color w:val="000000"/>
                <w:sz w:val="20"/>
                <w:szCs w:val="20"/>
              </w:rPr>
            </w:pPr>
            <w:r w:rsidRPr="003A6343">
              <w:rPr>
                <w:color w:val="000000"/>
                <w:sz w:val="20"/>
                <w:szCs w:val="20"/>
              </w:rPr>
              <w:t xml:space="preserve">Коэф. текущей ликвидности </w:t>
            </w:r>
          </w:p>
        </w:tc>
        <w:tc>
          <w:tcPr>
            <w:tcW w:w="1492" w:type="dxa"/>
          </w:tcPr>
          <w:p w:rsidR="00047932" w:rsidRPr="003A6343" w:rsidRDefault="00047932" w:rsidP="00B11AD9">
            <w:pPr>
              <w:spacing w:line="360" w:lineRule="auto"/>
              <w:rPr>
                <w:color w:val="000000"/>
                <w:sz w:val="20"/>
                <w:szCs w:val="20"/>
              </w:rPr>
            </w:pPr>
            <w:r w:rsidRPr="003A6343">
              <w:rPr>
                <w:color w:val="000000"/>
                <w:sz w:val="20"/>
                <w:szCs w:val="20"/>
              </w:rPr>
              <w:t>&gt;2</w:t>
            </w:r>
          </w:p>
        </w:tc>
        <w:tc>
          <w:tcPr>
            <w:tcW w:w="1227" w:type="dxa"/>
            <w:noWrap/>
            <w:vAlign w:val="bottom"/>
          </w:tcPr>
          <w:p w:rsidR="00047932" w:rsidRPr="003A6343" w:rsidRDefault="00047932" w:rsidP="00B11AD9">
            <w:pPr>
              <w:spacing w:line="360" w:lineRule="auto"/>
              <w:rPr>
                <w:color w:val="000000"/>
                <w:sz w:val="20"/>
                <w:szCs w:val="20"/>
              </w:rPr>
            </w:pPr>
            <w:r w:rsidRPr="003A6343">
              <w:rPr>
                <w:color w:val="000000"/>
                <w:sz w:val="20"/>
                <w:szCs w:val="20"/>
              </w:rPr>
              <w:t>2,21128</w:t>
            </w:r>
          </w:p>
        </w:tc>
        <w:tc>
          <w:tcPr>
            <w:tcW w:w="1092" w:type="dxa"/>
            <w:noWrap/>
            <w:vAlign w:val="bottom"/>
          </w:tcPr>
          <w:p w:rsidR="00047932" w:rsidRPr="003A6343" w:rsidRDefault="00047932" w:rsidP="00B11AD9">
            <w:pPr>
              <w:spacing w:line="360" w:lineRule="auto"/>
              <w:rPr>
                <w:color w:val="000000"/>
                <w:sz w:val="20"/>
                <w:szCs w:val="20"/>
              </w:rPr>
            </w:pPr>
            <w:r w:rsidRPr="003A6343">
              <w:rPr>
                <w:color w:val="000000"/>
                <w:sz w:val="20"/>
                <w:szCs w:val="20"/>
              </w:rPr>
              <w:t>7,9606</w:t>
            </w:r>
          </w:p>
        </w:tc>
        <w:tc>
          <w:tcPr>
            <w:tcW w:w="1227" w:type="dxa"/>
            <w:noWrap/>
            <w:vAlign w:val="bottom"/>
          </w:tcPr>
          <w:p w:rsidR="00047932" w:rsidRPr="003A6343" w:rsidRDefault="00047932" w:rsidP="00B11AD9">
            <w:pPr>
              <w:spacing w:line="360" w:lineRule="auto"/>
              <w:rPr>
                <w:color w:val="000000"/>
                <w:sz w:val="20"/>
                <w:szCs w:val="20"/>
              </w:rPr>
            </w:pPr>
            <w:r w:rsidRPr="003A6343">
              <w:rPr>
                <w:color w:val="000000"/>
                <w:sz w:val="20"/>
                <w:szCs w:val="20"/>
              </w:rPr>
              <w:t>10,6225</w:t>
            </w:r>
          </w:p>
        </w:tc>
      </w:tr>
    </w:tbl>
    <w:p w:rsidR="00047932" w:rsidRPr="003A6343" w:rsidRDefault="00047932" w:rsidP="00B11AD9">
      <w:pPr>
        <w:spacing w:line="360" w:lineRule="auto"/>
        <w:ind w:firstLine="709"/>
        <w:rPr>
          <w:color w:val="000000"/>
          <w:sz w:val="28"/>
          <w:szCs w:val="28"/>
        </w:rPr>
      </w:pPr>
    </w:p>
    <w:p w:rsidR="00047932" w:rsidRPr="003A6343" w:rsidRDefault="00047932" w:rsidP="00B11AD9">
      <w:pPr>
        <w:spacing w:line="360" w:lineRule="auto"/>
        <w:ind w:firstLine="709"/>
        <w:rPr>
          <w:color w:val="000000"/>
          <w:sz w:val="28"/>
          <w:szCs w:val="28"/>
        </w:rPr>
      </w:pPr>
      <w:r w:rsidRPr="003A6343">
        <w:rPr>
          <w:color w:val="000000"/>
          <w:sz w:val="28"/>
          <w:szCs w:val="28"/>
        </w:rPr>
        <w:t xml:space="preserve">Из таблицы 6 видно, что Коэффициент абсолютной ликвидности в </w:t>
      </w:r>
      <w:r w:rsidRPr="006442F4">
        <w:rPr>
          <w:color w:val="000000"/>
          <w:sz w:val="28"/>
          <w:szCs w:val="28"/>
        </w:rPr>
        <w:t>2008</w:t>
      </w:r>
      <w:r w:rsidRPr="003A6343">
        <w:rPr>
          <w:color w:val="000000"/>
          <w:sz w:val="28"/>
          <w:szCs w:val="28"/>
        </w:rPr>
        <w:t xml:space="preserve"> и </w:t>
      </w:r>
      <w:r w:rsidRPr="006442F4">
        <w:rPr>
          <w:color w:val="000000"/>
          <w:sz w:val="28"/>
          <w:szCs w:val="28"/>
        </w:rPr>
        <w:t>2009</w:t>
      </w:r>
      <w:r w:rsidRPr="003A6343">
        <w:rPr>
          <w:color w:val="000000"/>
          <w:sz w:val="28"/>
          <w:szCs w:val="28"/>
        </w:rPr>
        <w:t xml:space="preserve"> году ниже норматива, это означает, что предприятие не может в нужном объеме погасить краткосрочные обязательства на дату составления баланса. В </w:t>
      </w:r>
      <w:r>
        <w:rPr>
          <w:color w:val="000000"/>
          <w:sz w:val="28"/>
          <w:szCs w:val="28"/>
          <w:lang w:val="en-US"/>
        </w:rPr>
        <w:t>2010</w:t>
      </w:r>
      <w:r w:rsidRPr="003A6343">
        <w:rPr>
          <w:color w:val="000000"/>
          <w:sz w:val="28"/>
          <w:szCs w:val="28"/>
        </w:rPr>
        <w:t xml:space="preserve"> году коэффициент соответствует нормативу. Это связано с значительным увеличением уставного капитала.</w:t>
      </w:r>
    </w:p>
    <w:p w:rsidR="00047932" w:rsidRPr="003A6343" w:rsidRDefault="00047932" w:rsidP="00B11AD9">
      <w:pPr>
        <w:spacing w:line="360" w:lineRule="auto"/>
        <w:ind w:firstLine="709"/>
        <w:rPr>
          <w:color w:val="000000"/>
          <w:sz w:val="28"/>
          <w:szCs w:val="28"/>
        </w:rPr>
      </w:pPr>
      <w:r w:rsidRPr="003A6343">
        <w:rPr>
          <w:color w:val="000000"/>
          <w:sz w:val="28"/>
          <w:szCs w:val="28"/>
        </w:rPr>
        <w:t xml:space="preserve">Коэффициент текущей ликвидности в </w:t>
      </w:r>
      <w:r w:rsidRPr="006442F4">
        <w:rPr>
          <w:color w:val="000000"/>
          <w:sz w:val="28"/>
          <w:szCs w:val="28"/>
        </w:rPr>
        <w:t>2008</w:t>
      </w:r>
      <w:r w:rsidRPr="003A6343">
        <w:rPr>
          <w:color w:val="000000"/>
          <w:sz w:val="28"/>
          <w:szCs w:val="28"/>
        </w:rPr>
        <w:t xml:space="preserve"> и </w:t>
      </w:r>
      <w:r w:rsidRPr="006442F4">
        <w:rPr>
          <w:color w:val="000000"/>
          <w:sz w:val="28"/>
          <w:szCs w:val="28"/>
        </w:rPr>
        <w:t>2009</w:t>
      </w:r>
      <w:r w:rsidRPr="003A6343">
        <w:rPr>
          <w:color w:val="000000"/>
          <w:sz w:val="28"/>
          <w:szCs w:val="28"/>
        </w:rPr>
        <w:t xml:space="preserve"> году не соответствует нормативу, а </w:t>
      </w:r>
      <w:r w:rsidRPr="006442F4">
        <w:rPr>
          <w:color w:val="000000"/>
          <w:sz w:val="28"/>
          <w:szCs w:val="28"/>
        </w:rPr>
        <w:t>2010</w:t>
      </w:r>
      <w:r w:rsidRPr="003A6343">
        <w:rPr>
          <w:color w:val="000000"/>
          <w:sz w:val="28"/>
          <w:szCs w:val="28"/>
        </w:rPr>
        <w:t xml:space="preserve"> году произошло его увеличение. Положительной тенденцией является рост всех показателей, при чем в </w:t>
      </w:r>
      <w:r w:rsidRPr="006442F4">
        <w:rPr>
          <w:color w:val="000000"/>
          <w:sz w:val="28"/>
          <w:szCs w:val="28"/>
        </w:rPr>
        <w:t>2010</w:t>
      </w:r>
      <w:r w:rsidRPr="003A6343">
        <w:rPr>
          <w:color w:val="000000"/>
          <w:sz w:val="28"/>
          <w:szCs w:val="28"/>
        </w:rPr>
        <w:t xml:space="preserve">году все они достигли норматива. </w:t>
      </w:r>
    </w:p>
    <w:p w:rsidR="00047932" w:rsidRPr="003A6343" w:rsidRDefault="00047932" w:rsidP="00B11AD9">
      <w:pPr>
        <w:spacing w:line="360" w:lineRule="auto"/>
        <w:ind w:firstLine="709"/>
        <w:rPr>
          <w:color w:val="000000"/>
          <w:sz w:val="28"/>
          <w:szCs w:val="28"/>
        </w:rPr>
      </w:pPr>
      <w:r w:rsidRPr="003A6343">
        <w:rPr>
          <w:color w:val="000000"/>
          <w:sz w:val="28"/>
          <w:szCs w:val="28"/>
        </w:rPr>
        <w:t>Рассчитаем коэффициент общей платежеспособности.</w:t>
      </w:r>
    </w:p>
    <w:p w:rsidR="00047932" w:rsidRPr="003A6343" w:rsidRDefault="00047932" w:rsidP="00B11AD9">
      <w:pPr>
        <w:spacing w:line="360" w:lineRule="auto"/>
        <w:ind w:firstLine="709"/>
        <w:rPr>
          <w:color w:val="000000"/>
          <w:sz w:val="28"/>
          <w:szCs w:val="28"/>
        </w:rPr>
      </w:pPr>
      <w:r w:rsidRPr="003A6343">
        <w:rPr>
          <w:color w:val="000000"/>
          <w:sz w:val="28"/>
          <w:szCs w:val="28"/>
        </w:rPr>
        <w:t>Коэффициент общей платежеспособности равен:</w:t>
      </w:r>
    </w:p>
    <w:p w:rsidR="00047932" w:rsidRPr="003A6343" w:rsidRDefault="00047932" w:rsidP="00B11AD9">
      <w:pPr>
        <w:spacing w:line="360" w:lineRule="auto"/>
        <w:ind w:firstLine="709"/>
        <w:rPr>
          <w:color w:val="000000"/>
          <w:sz w:val="28"/>
          <w:szCs w:val="28"/>
        </w:rPr>
      </w:pPr>
      <w:r w:rsidRPr="003A6343">
        <w:rPr>
          <w:color w:val="000000"/>
          <w:sz w:val="28"/>
          <w:szCs w:val="28"/>
        </w:rPr>
        <w:t xml:space="preserve">в </w:t>
      </w:r>
      <w:r w:rsidRPr="006442F4">
        <w:rPr>
          <w:color w:val="000000"/>
          <w:sz w:val="28"/>
          <w:szCs w:val="28"/>
        </w:rPr>
        <w:t>2008</w:t>
      </w:r>
      <w:r w:rsidRPr="003A6343">
        <w:rPr>
          <w:color w:val="000000"/>
          <w:sz w:val="28"/>
          <w:szCs w:val="28"/>
        </w:rPr>
        <w:t xml:space="preserve"> году - 1,40;</w:t>
      </w:r>
    </w:p>
    <w:p w:rsidR="00047932" w:rsidRPr="003A6343" w:rsidRDefault="00047932" w:rsidP="00B11AD9">
      <w:pPr>
        <w:spacing w:line="360" w:lineRule="auto"/>
        <w:ind w:firstLine="709"/>
        <w:rPr>
          <w:color w:val="000000"/>
          <w:sz w:val="28"/>
          <w:szCs w:val="28"/>
        </w:rPr>
      </w:pPr>
      <w:r w:rsidRPr="003A6343">
        <w:rPr>
          <w:color w:val="000000"/>
          <w:sz w:val="28"/>
          <w:szCs w:val="28"/>
        </w:rPr>
        <w:t xml:space="preserve">в </w:t>
      </w:r>
      <w:r w:rsidRPr="006442F4">
        <w:rPr>
          <w:color w:val="000000"/>
          <w:sz w:val="28"/>
          <w:szCs w:val="28"/>
        </w:rPr>
        <w:t>2009</w:t>
      </w:r>
      <w:r w:rsidRPr="003A6343">
        <w:rPr>
          <w:color w:val="000000"/>
          <w:sz w:val="28"/>
          <w:szCs w:val="28"/>
        </w:rPr>
        <w:t xml:space="preserve"> году - 5,98;</w:t>
      </w:r>
    </w:p>
    <w:p w:rsidR="00047932" w:rsidRPr="003A6343" w:rsidRDefault="00047932" w:rsidP="00B11AD9">
      <w:pPr>
        <w:spacing w:line="360" w:lineRule="auto"/>
        <w:ind w:firstLine="709"/>
        <w:rPr>
          <w:color w:val="000000"/>
          <w:sz w:val="28"/>
          <w:szCs w:val="28"/>
        </w:rPr>
      </w:pPr>
      <w:r w:rsidRPr="003A6343">
        <w:rPr>
          <w:color w:val="000000"/>
          <w:sz w:val="28"/>
          <w:szCs w:val="28"/>
        </w:rPr>
        <w:t xml:space="preserve">в </w:t>
      </w:r>
      <w:r w:rsidRPr="006442F4">
        <w:rPr>
          <w:color w:val="000000"/>
          <w:sz w:val="28"/>
          <w:szCs w:val="28"/>
        </w:rPr>
        <w:t>2010</w:t>
      </w:r>
      <w:r w:rsidRPr="003A6343">
        <w:rPr>
          <w:color w:val="000000"/>
          <w:sz w:val="28"/>
          <w:szCs w:val="28"/>
        </w:rPr>
        <w:t xml:space="preserve"> году - 12,73;</w:t>
      </w:r>
    </w:p>
    <w:p w:rsidR="00047932" w:rsidRPr="003A6343" w:rsidRDefault="00047932" w:rsidP="00B11AD9">
      <w:pPr>
        <w:spacing w:line="360" w:lineRule="auto"/>
        <w:ind w:firstLine="709"/>
        <w:rPr>
          <w:color w:val="000000"/>
          <w:sz w:val="28"/>
          <w:szCs w:val="28"/>
        </w:rPr>
      </w:pPr>
      <w:r w:rsidRPr="003A6343">
        <w:rPr>
          <w:color w:val="000000"/>
          <w:sz w:val="28"/>
          <w:szCs w:val="28"/>
        </w:rPr>
        <w:t>На протяжение всего анализируемого периода коэффициент соответствует нормативу.</w:t>
      </w:r>
    </w:p>
    <w:p w:rsidR="00047932" w:rsidRPr="003A6343" w:rsidRDefault="00047932" w:rsidP="00B11AD9">
      <w:pPr>
        <w:spacing w:line="360" w:lineRule="auto"/>
        <w:ind w:firstLine="709"/>
        <w:rPr>
          <w:color w:val="000000"/>
          <w:sz w:val="28"/>
          <w:szCs w:val="28"/>
        </w:rPr>
      </w:pPr>
      <w:r w:rsidRPr="003A6343">
        <w:rPr>
          <w:color w:val="000000"/>
          <w:sz w:val="28"/>
          <w:szCs w:val="28"/>
        </w:rPr>
        <w:t>Проведем анализ финансовой устойчивости ОАО «САН Интербрю», расчеты необходимых показателей представим в таблице 7.</w:t>
      </w:r>
    </w:p>
    <w:p w:rsidR="00047932" w:rsidRPr="003A6343" w:rsidRDefault="00047932" w:rsidP="00B11AD9">
      <w:pPr>
        <w:spacing w:line="360" w:lineRule="auto"/>
        <w:ind w:firstLine="709"/>
        <w:rPr>
          <w:color w:val="000000"/>
          <w:sz w:val="28"/>
          <w:szCs w:val="28"/>
        </w:rPr>
      </w:pPr>
    </w:p>
    <w:p w:rsidR="00047932" w:rsidRPr="003A6343" w:rsidRDefault="00047932" w:rsidP="00B11AD9">
      <w:pPr>
        <w:spacing w:line="360" w:lineRule="auto"/>
        <w:ind w:firstLine="709"/>
        <w:rPr>
          <w:color w:val="000000"/>
          <w:sz w:val="28"/>
          <w:szCs w:val="28"/>
        </w:rPr>
      </w:pPr>
      <w:r w:rsidRPr="003A6343">
        <w:rPr>
          <w:color w:val="000000"/>
          <w:sz w:val="28"/>
          <w:szCs w:val="28"/>
        </w:rPr>
        <w:t>Таблица 7</w:t>
      </w:r>
    </w:p>
    <w:p w:rsidR="00047932" w:rsidRPr="003A6343" w:rsidRDefault="00047932" w:rsidP="00B11AD9">
      <w:pPr>
        <w:spacing w:line="360" w:lineRule="auto"/>
        <w:ind w:firstLine="709"/>
        <w:rPr>
          <w:color w:val="000000"/>
          <w:sz w:val="28"/>
          <w:szCs w:val="28"/>
        </w:rPr>
      </w:pPr>
      <w:r w:rsidRPr="003A6343">
        <w:rPr>
          <w:color w:val="000000"/>
          <w:sz w:val="28"/>
          <w:szCs w:val="28"/>
        </w:rPr>
        <w:t>Анализ финансовой устойчивости ОАО «САН Интербрю»</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6"/>
        <w:gridCol w:w="1432"/>
        <w:gridCol w:w="1487"/>
        <w:gridCol w:w="1402"/>
      </w:tblGrid>
      <w:tr w:rsidR="00047932" w:rsidRPr="003A6343" w:rsidTr="00605D12">
        <w:tc>
          <w:tcPr>
            <w:tcW w:w="4276" w:type="dxa"/>
          </w:tcPr>
          <w:p w:rsidR="00047932" w:rsidRPr="003A6343" w:rsidRDefault="00047932" w:rsidP="00605D12">
            <w:pPr>
              <w:spacing w:line="360" w:lineRule="auto"/>
              <w:rPr>
                <w:color w:val="000000"/>
                <w:sz w:val="20"/>
                <w:szCs w:val="20"/>
              </w:rPr>
            </w:pPr>
            <w:r w:rsidRPr="003A6343">
              <w:rPr>
                <w:color w:val="000000"/>
                <w:sz w:val="20"/>
                <w:szCs w:val="20"/>
              </w:rPr>
              <w:t xml:space="preserve">Показатель </w:t>
            </w:r>
          </w:p>
        </w:tc>
        <w:tc>
          <w:tcPr>
            <w:tcW w:w="1432" w:type="dxa"/>
          </w:tcPr>
          <w:p w:rsidR="00047932" w:rsidRPr="006442F4" w:rsidRDefault="00047932" w:rsidP="00605D12">
            <w:pPr>
              <w:spacing w:line="360" w:lineRule="auto"/>
              <w:rPr>
                <w:color w:val="000000"/>
                <w:sz w:val="20"/>
                <w:szCs w:val="20"/>
                <w:lang w:val="en-US"/>
              </w:rPr>
            </w:pPr>
            <w:r>
              <w:rPr>
                <w:color w:val="000000"/>
                <w:sz w:val="20"/>
                <w:szCs w:val="20"/>
                <w:lang w:val="en-US"/>
              </w:rPr>
              <w:t>2008</w:t>
            </w:r>
          </w:p>
        </w:tc>
        <w:tc>
          <w:tcPr>
            <w:tcW w:w="1487" w:type="dxa"/>
          </w:tcPr>
          <w:p w:rsidR="00047932" w:rsidRPr="006442F4" w:rsidRDefault="00047932" w:rsidP="00605D12">
            <w:pPr>
              <w:spacing w:line="360" w:lineRule="auto"/>
              <w:rPr>
                <w:color w:val="000000"/>
                <w:sz w:val="20"/>
                <w:szCs w:val="20"/>
                <w:lang w:val="en-US"/>
              </w:rPr>
            </w:pPr>
            <w:r>
              <w:rPr>
                <w:color w:val="000000"/>
                <w:sz w:val="20"/>
                <w:szCs w:val="20"/>
                <w:lang w:val="en-US"/>
              </w:rPr>
              <w:t>2009</w:t>
            </w:r>
          </w:p>
        </w:tc>
        <w:tc>
          <w:tcPr>
            <w:tcW w:w="1402" w:type="dxa"/>
          </w:tcPr>
          <w:p w:rsidR="00047932" w:rsidRPr="006442F4" w:rsidRDefault="00047932" w:rsidP="00605D12">
            <w:pPr>
              <w:spacing w:line="360" w:lineRule="auto"/>
              <w:rPr>
                <w:color w:val="000000"/>
                <w:sz w:val="20"/>
                <w:szCs w:val="20"/>
                <w:lang w:val="en-US"/>
              </w:rPr>
            </w:pPr>
            <w:r>
              <w:rPr>
                <w:color w:val="000000"/>
                <w:sz w:val="20"/>
                <w:szCs w:val="20"/>
                <w:lang w:val="en-US"/>
              </w:rPr>
              <w:t>2010</w:t>
            </w:r>
          </w:p>
        </w:tc>
      </w:tr>
      <w:tr w:rsidR="00047932" w:rsidRPr="003A6343" w:rsidTr="00605D12">
        <w:tc>
          <w:tcPr>
            <w:tcW w:w="4276" w:type="dxa"/>
          </w:tcPr>
          <w:p w:rsidR="00047932" w:rsidRPr="003A6343" w:rsidRDefault="00047932" w:rsidP="00605D12">
            <w:pPr>
              <w:spacing w:line="360" w:lineRule="auto"/>
              <w:rPr>
                <w:color w:val="000000"/>
                <w:sz w:val="20"/>
                <w:szCs w:val="20"/>
              </w:rPr>
            </w:pPr>
            <w:r w:rsidRPr="003A6343">
              <w:rPr>
                <w:color w:val="000000"/>
                <w:sz w:val="20"/>
                <w:szCs w:val="20"/>
              </w:rPr>
              <w:t>Собственные оборотные средства (СОС)</w:t>
            </w:r>
          </w:p>
        </w:tc>
        <w:tc>
          <w:tcPr>
            <w:tcW w:w="1432" w:type="dxa"/>
          </w:tcPr>
          <w:p w:rsidR="00047932" w:rsidRPr="003A6343" w:rsidRDefault="00047932" w:rsidP="00605D12">
            <w:pPr>
              <w:spacing w:line="360" w:lineRule="auto"/>
              <w:rPr>
                <w:color w:val="000000"/>
                <w:sz w:val="20"/>
                <w:szCs w:val="20"/>
              </w:rPr>
            </w:pPr>
            <w:r w:rsidRPr="003A6343">
              <w:rPr>
                <w:color w:val="000000"/>
                <w:sz w:val="20"/>
                <w:szCs w:val="20"/>
              </w:rPr>
              <w:t>100288</w:t>
            </w:r>
          </w:p>
        </w:tc>
        <w:tc>
          <w:tcPr>
            <w:tcW w:w="1487" w:type="dxa"/>
          </w:tcPr>
          <w:p w:rsidR="00047932" w:rsidRPr="003A6343" w:rsidRDefault="00047932" w:rsidP="00605D12">
            <w:pPr>
              <w:spacing w:line="360" w:lineRule="auto"/>
              <w:rPr>
                <w:color w:val="000000"/>
                <w:sz w:val="20"/>
                <w:szCs w:val="20"/>
              </w:rPr>
            </w:pPr>
            <w:r w:rsidRPr="003A6343">
              <w:rPr>
                <w:color w:val="000000"/>
                <w:sz w:val="20"/>
                <w:szCs w:val="20"/>
              </w:rPr>
              <w:t>559793</w:t>
            </w:r>
          </w:p>
        </w:tc>
        <w:tc>
          <w:tcPr>
            <w:tcW w:w="1402" w:type="dxa"/>
          </w:tcPr>
          <w:p w:rsidR="00047932" w:rsidRPr="003A6343" w:rsidRDefault="00047932" w:rsidP="00605D12">
            <w:pPr>
              <w:spacing w:line="360" w:lineRule="auto"/>
              <w:rPr>
                <w:color w:val="000000"/>
                <w:sz w:val="20"/>
                <w:szCs w:val="20"/>
              </w:rPr>
            </w:pPr>
            <w:r w:rsidRPr="003A6343">
              <w:rPr>
                <w:color w:val="000000"/>
                <w:sz w:val="20"/>
                <w:szCs w:val="20"/>
              </w:rPr>
              <w:t>583307</w:t>
            </w:r>
          </w:p>
        </w:tc>
      </w:tr>
      <w:tr w:rsidR="00047932" w:rsidRPr="003A6343" w:rsidTr="00605D12">
        <w:tc>
          <w:tcPr>
            <w:tcW w:w="4276" w:type="dxa"/>
          </w:tcPr>
          <w:p w:rsidR="00047932" w:rsidRPr="003A6343" w:rsidRDefault="00047932" w:rsidP="00605D12">
            <w:pPr>
              <w:spacing w:line="360" w:lineRule="auto"/>
              <w:rPr>
                <w:color w:val="000000"/>
                <w:sz w:val="20"/>
                <w:szCs w:val="20"/>
              </w:rPr>
            </w:pPr>
            <w:r w:rsidRPr="003A6343">
              <w:rPr>
                <w:color w:val="000000"/>
                <w:sz w:val="20"/>
                <w:szCs w:val="20"/>
              </w:rPr>
              <w:t>Собственные и долгосрочные источники формирования (СД)</w:t>
            </w:r>
          </w:p>
        </w:tc>
        <w:tc>
          <w:tcPr>
            <w:tcW w:w="1432" w:type="dxa"/>
          </w:tcPr>
          <w:p w:rsidR="00047932" w:rsidRPr="003A6343" w:rsidRDefault="00047932" w:rsidP="00605D12">
            <w:pPr>
              <w:spacing w:line="360" w:lineRule="auto"/>
              <w:rPr>
                <w:color w:val="000000"/>
                <w:sz w:val="20"/>
                <w:szCs w:val="20"/>
              </w:rPr>
            </w:pPr>
            <w:r w:rsidRPr="003A6343">
              <w:rPr>
                <w:color w:val="000000"/>
                <w:sz w:val="20"/>
                <w:szCs w:val="20"/>
              </w:rPr>
              <w:t>100288</w:t>
            </w:r>
          </w:p>
        </w:tc>
        <w:tc>
          <w:tcPr>
            <w:tcW w:w="1487" w:type="dxa"/>
          </w:tcPr>
          <w:p w:rsidR="00047932" w:rsidRPr="003A6343" w:rsidRDefault="00047932" w:rsidP="00605D12">
            <w:pPr>
              <w:spacing w:line="360" w:lineRule="auto"/>
              <w:rPr>
                <w:color w:val="000000"/>
                <w:sz w:val="20"/>
                <w:szCs w:val="20"/>
              </w:rPr>
            </w:pPr>
            <w:r w:rsidRPr="003A6343">
              <w:rPr>
                <w:color w:val="000000"/>
                <w:sz w:val="20"/>
                <w:szCs w:val="20"/>
              </w:rPr>
              <w:t>559793</w:t>
            </w:r>
          </w:p>
        </w:tc>
        <w:tc>
          <w:tcPr>
            <w:tcW w:w="1402" w:type="dxa"/>
          </w:tcPr>
          <w:p w:rsidR="00047932" w:rsidRPr="003A6343" w:rsidRDefault="00047932" w:rsidP="00605D12">
            <w:pPr>
              <w:spacing w:line="360" w:lineRule="auto"/>
              <w:rPr>
                <w:color w:val="000000"/>
                <w:sz w:val="20"/>
                <w:szCs w:val="20"/>
              </w:rPr>
            </w:pPr>
            <w:r w:rsidRPr="003A6343">
              <w:rPr>
                <w:color w:val="000000"/>
                <w:sz w:val="20"/>
                <w:szCs w:val="20"/>
              </w:rPr>
              <w:t>583307</w:t>
            </w:r>
          </w:p>
        </w:tc>
      </w:tr>
      <w:tr w:rsidR="00047932" w:rsidRPr="003A6343" w:rsidTr="00605D12">
        <w:tc>
          <w:tcPr>
            <w:tcW w:w="4276" w:type="dxa"/>
          </w:tcPr>
          <w:p w:rsidR="00047932" w:rsidRPr="003A6343" w:rsidRDefault="00047932" w:rsidP="00605D12">
            <w:pPr>
              <w:spacing w:line="360" w:lineRule="auto"/>
              <w:rPr>
                <w:color w:val="000000"/>
                <w:sz w:val="20"/>
                <w:szCs w:val="20"/>
              </w:rPr>
            </w:pPr>
            <w:r w:rsidRPr="003A6343">
              <w:rPr>
                <w:color w:val="000000"/>
                <w:sz w:val="20"/>
                <w:szCs w:val="20"/>
              </w:rPr>
              <w:t>Основные источники формирования запасов (ИО)</w:t>
            </w:r>
          </w:p>
        </w:tc>
        <w:tc>
          <w:tcPr>
            <w:tcW w:w="1432" w:type="dxa"/>
          </w:tcPr>
          <w:p w:rsidR="00047932" w:rsidRPr="003A6343" w:rsidRDefault="00047932" w:rsidP="00605D12">
            <w:pPr>
              <w:spacing w:line="360" w:lineRule="auto"/>
              <w:rPr>
                <w:color w:val="000000"/>
                <w:sz w:val="20"/>
                <w:szCs w:val="20"/>
              </w:rPr>
            </w:pPr>
            <w:r w:rsidRPr="003A6343">
              <w:rPr>
                <w:color w:val="000000"/>
                <w:sz w:val="20"/>
                <w:szCs w:val="20"/>
              </w:rPr>
              <w:t>144838</w:t>
            </w:r>
          </w:p>
        </w:tc>
        <w:tc>
          <w:tcPr>
            <w:tcW w:w="1487" w:type="dxa"/>
          </w:tcPr>
          <w:p w:rsidR="00047932" w:rsidRPr="003A6343" w:rsidRDefault="00047932" w:rsidP="00605D12">
            <w:pPr>
              <w:spacing w:line="360" w:lineRule="auto"/>
              <w:rPr>
                <w:color w:val="000000"/>
                <w:sz w:val="20"/>
                <w:szCs w:val="20"/>
              </w:rPr>
            </w:pPr>
            <w:r w:rsidRPr="003A6343">
              <w:rPr>
                <w:color w:val="000000"/>
                <w:sz w:val="20"/>
                <w:szCs w:val="20"/>
              </w:rPr>
              <w:t>612272</w:t>
            </w:r>
          </w:p>
        </w:tc>
        <w:tc>
          <w:tcPr>
            <w:tcW w:w="1402" w:type="dxa"/>
          </w:tcPr>
          <w:p w:rsidR="00047932" w:rsidRPr="003A6343" w:rsidRDefault="00047932" w:rsidP="00605D12">
            <w:pPr>
              <w:spacing w:line="360" w:lineRule="auto"/>
              <w:rPr>
                <w:color w:val="000000"/>
                <w:sz w:val="20"/>
                <w:szCs w:val="20"/>
              </w:rPr>
            </w:pPr>
            <w:r w:rsidRPr="003A6343">
              <w:rPr>
                <w:color w:val="000000"/>
                <w:sz w:val="20"/>
                <w:szCs w:val="20"/>
              </w:rPr>
              <w:t>619412</w:t>
            </w:r>
          </w:p>
        </w:tc>
      </w:tr>
      <w:tr w:rsidR="00047932" w:rsidRPr="003A6343" w:rsidTr="00605D12">
        <w:tc>
          <w:tcPr>
            <w:tcW w:w="4276" w:type="dxa"/>
          </w:tcPr>
          <w:p w:rsidR="00047932" w:rsidRPr="003A6343" w:rsidRDefault="00047932" w:rsidP="00605D12">
            <w:pPr>
              <w:spacing w:line="360" w:lineRule="auto"/>
              <w:rPr>
                <w:color w:val="000000"/>
                <w:sz w:val="20"/>
                <w:szCs w:val="20"/>
              </w:rPr>
            </w:pPr>
            <w:r w:rsidRPr="003A6343">
              <w:rPr>
                <w:color w:val="000000"/>
                <w:sz w:val="20"/>
                <w:szCs w:val="20"/>
              </w:rPr>
              <w:t>Запасы (З)</w:t>
            </w:r>
          </w:p>
        </w:tc>
        <w:tc>
          <w:tcPr>
            <w:tcW w:w="1432" w:type="dxa"/>
          </w:tcPr>
          <w:p w:rsidR="00047932" w:rsidRPr="003A6343" w:rsidRDefault="00047932" w:rsidP="00605D12">
            <w:pPr>
              <w:spacing w:line="360" w:lineRule="auto"/>
              <w:rPr>
                <w:color w:val="000000"/>
                <w:sz w:val="20"/>
                <w:szCs w:val="20"/>
              </w:rPr>
            </w:pPr>
            <w:r w:rsidRPr="003A6343">
              <w:rPr>
                <w:color w:val="000000"/>
                <w:sz w:val="20"/>
                <w:szCs w:val="20"/>
              </w:rPr>
              <w:t>128556</w:t>
            </w:r>
          </w:p>
        </w:tc>
        <w:tc>
          <w:tcPr>
            <w:tcW w:w="1487" w:type="dxa"/>
          </w:tcPr>
          <w:p w:rsidR="00047932" w:rsidRPr="003A6343" w:rsidRDefault="00047932" w:rsidP="00605D12">
            <w:pPr>
              <w:spacing w:line="360" w:lineRule="auto"/>
              <w:rPr>
                <w:color w:val="000000"/>
                <w:sz w:val="20"/>
                <w:szCs w:val="20"/>
              </w:rPr>
            </w:pPr>
            <w:r w:rsidRPr="003A6343">
              <w:rPr>
                <w:color w:val="000000"/>
                <w:sz w:val="20"/>
                <w:szCs w:val="20"/>
              </w:rPr>
              <w:t>152873</w:t>
            </w:r>
          </w:p>
        </w:tc>
        <w:tc>
          <w:tcPr>
            <w:tcW w:w="1402" w:type="dxa"/>
          </w:tcPr>
          <w:p w:rsidR="00047932" w:rsidRPr="003A6343" w:rsidRDefault="00047932" w:rsidP="00605D12">
            <w:pPr>
              <w:spacing w:line="360" w:lineRule="auto"/>
              <w:rPr>
                <w:color w:val="000000"/>
                <w:sz w:val="20"/>
                <w:szCs w:val="20"/>
              </w:rPr>
            </w:pPr>
            <w:r w:rsidRPr="003A6343">
              <w:rPr>
                <w:color w:val="000000"/>
                <w:sz w:val="20"/>
                <w:szCs w:val="20"/>
              </w:rPr>
              <w:t>171854</w:t>
            </w:r>
          </w:p>
        </w:tc>
      </w:tr>
    </w:tbl>
    <w:p w:rsidR="00047932" w:rsidRPr="003A6343" w:rsidRDefault="00047932" w:rsidP="00B11AD9">
      <w:pPr>
        <w:spacing w:line="360" w:lineRule="auto"/>
        <w:ind w:firstLine="709"/>
        <w:rPr>
          <w:color w:val="000000"/>
          <w:sz w:val="28"/>
          <w:szCs w:val="28"/>
        </w:rPr>
      </w:pPr>
    </w:p>
    <w:p w:rsidR="00047932" w:rsidRPr="003A6343" w:rsidRDefault="00047932" w:rsidP="00B11AD9">
      <w:pPr>
        <w:spacing w:line="360" w:lineRule="auto"/>
        <w:ind w:firstLine="709"/>
        <w:rPr>
          <w:color w:val="000000"/>
          <w:sz w:val="28"/>
          <w:szCs w:val="28"/>
        </w:rPr>
      </w:pPr>
      <w:r w:rsidRPr="003A6343">
        <w:rPr>
          <w:color w:val="000000"/>
          <w:sz w:val="28"/>
          <w:szCs w:val="28"/>
        </w:rPr>
        <w:t xml:space="preserve">Из таблицы 7 видно, что в </w:t>
      </w:r>
      <w:r w:rsidRPr="006442F4">
        <w:rPr>
          <w:color w:val="000000"/>
          <w:sz w:val="28"/>
          <w:szCs w:val="28"/>
        </w:rPr>
        <w:t>2008</w:t>
      </w:r>
      <w:r w:rsidRPr="003A6343">
        <w:rPr>
          <w:color w:val="000000"/>
          <w:sz w:val="28"/>
          <w:szCs w:val="28"/>
        </w:rPr>
        <w:t xml:space="preserve"> году наблюдалось неустойчивое финансовое положение, о чем свидетельствует несоответствие основные источники формирования запасов с величиной запасов (СОС&lt;З; СД&lt;З; ИО&gt;З). в </w:t>
      </w:r>
      <w:r w:rsidRPr="006442F4">
        <w:rPr>
          <w:color w:val="000000"/>
          <w:sz w:val="28"/>
          <w:szCs w:val="28"/>
        </w:rPr>
        <w:t>2009</w:t>
      </w:r>
      <w:r w:rsidRPr="003A6343">
        <w:rPr>
          <w:color w:val="000000"/>
          <w:sz w:val="28"/>
          <w:szCs w:val="28"/>
        </w:rPr>
        <w:t xml:space="preserve"> и </w:t>
      </w:r>
      <w:r w:rsidRPr="006442F4">
        <w:rPr>
          <w:color w:val="000000"/>
          <w:sz w:val="28"/>
          <w:szCs w:val="28"/>
        </w:rPr>
        <w:t>2010</w:t>
      </w:r>
      <w:r w:rsidRPr="003A6343">
        <w:rPr>
          <w:color w:val="000000"/>
          <w:sz w:val="28"/>
          <w:szCs w:val="28"/>
        </w:rPr>
        <w:t xml:space="preserve"> годах предприятия становится абсолютно устойчивым. Таким образом основные источники формирования запасов превышают запасы, это связано со значительным увеличением оборотных активов и снижение кредиторской задолженности.</w:t>
      </w:r>
    </w:p>
    <w:p w:rsidR="00047932" w:rsidRPr="003A6343" w:rsidRDefault="00047932" w:rsidP="00B11AD9">
      <w:pPr>
        <w:spacing w:line="360" w:lineRule="auto"/>
        <w:ind w:firstLine="709"/>
        <w:rPr>
          <w:color w:val="000000"/>
          <w:sz w:val="28"/>
          <w:szCs w:val="28"/>
        </w:rPr>
      </w:pPr>
      <w:r w:rsidRPr="003A6343">
        <w:rPr>
          <w:color w:val="000000"/>
          <w:sz w:val="28"/>
          <w:szCs w:val="28"/>
        </w:rPr>
        <w:t>Проведем анализ относительные показатели финансовой устойчивости. В ходе анализа будем сопоставлять полученные значения с нормативными и сделаем вывод, расчеты представлены в таблице 8.</w:t>
      </w:r>
    </w:p>
    <w:p w:rsidR="00047932" w:rsidRPr="003A6343" w:rsidRDefault="00047932" w:rsidP="00B11AD9">
      <w:pPr>
        <w:spacing w:line="360" w:lineRule="auto"/>
        <w:ind w:firstLine="709"/>
        <w:rPr>
          <w:color w:val="000000"/>
          <w:sz w:val="28"/>
          <w:szCs w:val="28"/>
        </w:rPr>
      </w:pPr>
    </w:p>
    <w:p w:rsidR="00047932" w:rsidRPr="003A6343" w:rsidRDefault="00047932" w:rsidP="00B11AD9">
      <w:pPr>
        <w:spacing w:line="360" w:lineRule="auto"/>
        <w:ind w:firstLine="709"/>
        <w:rPr>
          <w:color w:val="000000"/>
          <w:sz w:val="28"/>
          <w:szCs w:val="28"/>
        </w:rPr>
      </w:pPr>
      <w:r w:rsidRPr="003A6343">
        <w:rPr>
          <w:color w:val="000000"/>
          <w:sz w:val="28"/>
          <w:szCs w:val="28"/>
        </w:rPr>
        <w:t>Таблица 8</w:t>
      </w:r>
    </w:p>
    <w:p w:rsidR="00047932" w:rsidRPr="003A6343" w:rsidRDefault="00047932" w:rsidP="00B11AD9">
      <w:pPr>
        <w:spacing w:line="360" w:lineRule="auto"/>
        <w:ind w:firstLine="709"/>
        <w:rPr>
          <w:color w:val="000000"/>
          <w:sz w:val="28"/>
          <w:szCs w:val="28"/>
        </w:rPr>
      </w:pPr>
      <w:r w:rsidRPr="003A6343">
        <w:rPr>
          <w:color w:val="000000"/>
          <w:sz w:val="28"/>
          <w:szCs w:val="28"/>
        </w:rPr>
        <w:t>Относительные показатели финансовой устойчивости</w:t>
      </w:r>
    </w:p>
    <w:tbl>
      <w:tblPr>
        <w:tblW w:w="8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8"/>
        <w:gridCol w:w="1035"/>
        <w:gridCol w:w="1031"/>
        <w:gridCol w:w="1031"/>
        <w:gridCol w:w="1129"/>
      </w:tblGrid>
      <w:tr w:rsidR="00047932" w:rsidRPr="003A6343" w:rsidTr="00605D12">
        <w:trPr>
          <w:trHeight w:val="443"/>
        </w:trPr>
        <w:tc>
          <w:tcPr>
            <w:tcW w:w="4448" w:type="dxa"/>
            <w:vMerge w:val="restart"/>
            <w:vAlign w:val="center"/>
          </w:tcPr>
          <w:p w:rsidR="00047932" w:rsidRPr="003A6343" w:rsidRDefault="00047932" w:rsidP="00605D12">
            <w:pPr>
              <w:spacing w:line="360" w:lineRule="auto"/>
              <w:rPr>
                <w:color w:val="000000"/>
                <w:sz w:val="20"/>
                <w:szCs w:val="20"/>
              </w:rPr>
            </w:pPr>
            <w:r w:rsidRPr="003A6343">
              <w:rPr>
                <w:color w:val="000000"/>
                <w:sz w:val="20"/>
                <w:szCs w:val="20"/>
              </w:rPr>
              <w:t>Коэффициент</w:t>
            </w:r>
          </w:p>
        </w:tc>
        <w:tc>
          <w:tcPr>
            <w:tcW w:w="4226" w:type="dxa"/>
            <w:gridSpan w:val="4"/>
            <w:vAlign w:val="center"/>
          </w:tcPr>
          <w:p w:rsidR="00047932" w:rsidRPr="003A6343" w:rsidRDefault="00047932" w:rsidP="00605D12">
            <w:pPr>
              <w:spacing w:line="360" w:lineRule="auto"/>
              <w:rPr>
                <w:color w:val="000000"/>
                <w:sz w:val="20"/>
                <w:szCs w:val="20"/>
              </w:rPr>
            </w:pPr>
            <w:r w:rsidRPr="003A6343">
              <w:rPr>
                <w:color w:val="000000"/>
                <w:sz w:val="20"/>
                <w:szCs w:val="20"/>
              </w:rPr>
              <w:t>Значение</w:t>
            </w:r>
          </w:p>
        </w:tc>
      </w:tr>
      <w:tr w:rsidR="00047932" w:rsidRPr="003A6343" w:rsidTr="00605D12">
        <w:trPr>
          <w:trHeight w:val="657"/>
        </w:trPr>
        <w:tc>
          <w:tcPr>
            <w:tcW w:w="4448" w:type="dxa"/>
            <w:vMerge/>
            <w:vAlign w:val="center"/>
          </w:tcPr>
          <w:p w:rsidR="00047932" w:rsidRPr="003A6343" w:rsidRDefault="00047932" w:rsidP="00605D12">
            <w:pPr>
              <w:spacing w:line="360" w:lineRule="auto"/>
              <w:rPr>
                <w:color w:val="000000"/>
                <w:sz w:val="20"/>
                <w:szCs w:val="20"/>
              </w:rPr>
            </w:pPr>
          </w:p>
        </w:tc>
        <w:tc>
          <w:tcPr>
            <w:tcW w:w="1035" w:type="dxa"/>
            <w:vAlign w:val="center"/>
          </w:tcPr>
          <w:p w:rsidR="00047932" w:rsidRPr="003A6343" w:rsidRDefault="00047932" w:rsidP="00605D12">
            <w:pPr>
              <w:spacing w:line="360" w:lineRule="auto"/>
              <w:rPr>
                <w:color w:val="000000"/>
                <w:sz w:val="20"/>
                <w:szCs w:val="20"/>
              </w:rPr>
            </w:pPr>
            <w:r w:rsidRPr="003A6343">
              <w:rPr>
                <w:color w:val="000000"/>
                <w:sz w:val="20"/>
                <w:szCs w:val="20"/>
              </w:rPr>
              <w:t>норматив</w:t>
            </w:r>
          </w:p>
        </w:tc>
        <w:tc>
          <w:tcPr>
            <w:tcW w:w="1031" w:type="dxa"/>
            <w:vAlign w:val="center"/>
          </w:tcPr>
          <w:p w:rsidR="00047932" w:rsidRPr="003A6343" w:rsidRDefault="00047932" w:rsidP="00605D12">
            <w:pPr>
              <w:spacing w:line="360" w:lineRule="auto"/>
              <w:rPr>
                <w:color w:val="000000"/>
                <w:sz w:val="20"/>
                <w:szCs w:val="20"/>
              </w:rPr>
            </w:pPr>
            <w:r>
              <w:rPr>
                <w:color w:val="000000"/>
                <w:sz w:val="20"/>
                <w:szCs w:val="20"/>
                <w:lang w:val="en-US"/>
              </w:rPr>
              <w:t>2008</w:t>
            </w:r>
            <w:r w:rsidRPr="003A6343">
              <w:rPr>
                <w:color w:val="000000"/>
                <w:sz w:val="20"/>
                <w:szCs w:val="20"/>
              </w:rPr>
              <w:t>г</w:t>
            </w:r>
          </w:p>
        </w:tc>
        <w:tc>
          <w:tcPr>
            <w:tcW w:w="1031" w:type="dxa"/>
            <w:vAlign w:val="center"/>
          </w:tcPr>
          <w:p w:rsidR="00047932" w:rsidRPr="003A6343" w:rsidRDefault="00047932" w:rsidP="00605D12">
            <w:pPr>
              <w:spacing w:line="360" w:lineRule="auto"/>
              <w:rPr>
                <w:color w:val="000000"/>
                <w:sz w:val="20"/>
                <w:szCs w:val="20"/>
              </w:rPr>
            </w:pPr>
            <w:r>
              <w:rPr>
                <w:color w:val="000000"/>
                <w:sz w:val="20"/>
                <w:szCs w:val="20"/>
                <w:lang w:val="en-US"/>
              </w:rPr>
              <w:t>2009</w:t>
            </w:r>
            <w:r w:rsidRPr="003A6343">
              <w:rPr>
                <w:color w:val="000000"/>
                <w:sz w:val="20"/>
                <w:szCs w:val="20"/>
              </w:rPr>
              <w:t>г</w:t>
            </w:r>
          </w:p>
        </w:tc>
        <w:tc>
          <w:tcPr>
            <w:tcW w:w="1129" w:type="dxa"/>
            <w:vAlign w:val="center"/>
          </w:tcPr>
          <w:p w:rsidR="00047932" w:rsidRPr="003A6343" w:rsidRDefault="00047932" w:rsidP="00605D12">
            <w:pPr>
              <w:spacing w:line="360" w:lineRule="auto"/>
              <w:rPr>
                <w:color w:val="000000"/>
                <w:sz w:val="20"/>
                <w:szCs w:val="20"/>
              </w:rPr>
            </w:pPr>
            <w:r>
              <w:rPr>
                <w:color w:val="000000"/>
                <w:sz w:val="20"/>
                <w:szCs w:val="20"/>
                <w:lang w:val="en-US"/>
              </w:rPr>
              <w:t>2010</w:t>
            </w:r>
            <w:r w:rsidRPr="003A6343">
              <w:rPr>
                <w:color w:val="000000"/>
                <w:sz w:val="20"/>
                <w:szCs w:val="20"/>
              </w:rPr>
              <w:t>г</w:t>
            </w:r>
          </w:p>
        </w:tc>
      </w:tr>
      <w:tr w:rsidR="00047932" w:rsidRPr="003A6343" w:rsidTr="00605D12">
        <w:trPr>
          <w:trHeight w:val="341"/>
        </w:trPr>
        <w:tc>
          <w:tcPr>
            <w:tcW w:w="4448" w:type="dxa"/>
            <w:vAlign w:val="center"/>
          </w:tcPr>
          <w:p w:rsidR="00047932" w:rsidRPr="003A6343" w:rsidRDefault="00047932" w:rsidP="00605D12">
            <w:pPr>
              <w:spacing w:line="360" w:lineRule="auto"/>
              <w:rPr>
                <w:color w:val="000000"/>
                <w:sz w:val="20"/>
                <w:szCs w:val="20"/>
              </w:rPr>
            </w:pPr>
            <w:r w:rsidRPr="003A6343">
              <w:rPr>
                <w:color w:val="000000"/>
                <w:sz w:val="20"/>
                <w:szCs w:val="20"/>
              </w:rPr>
              <w:t>Коэффициент автономии</w:t>
            </w:r>
          </w:p>
        </w:tc>
        <w:tc>
          <w:tcPr>
            <w:tcW w:w="1035" w:type="dxa"/>
            <w:vAlign w:val="center"/>
          </w:tcPr>
          <w:p w:rsidR="00047932" w:rsidRPr="003A6343" w:rsidRDefault="00047932" w:rsidP="00605D12">
            <w:pPr>
              <w:spacing w:line="360" w:lineRule="auto"/>
              <w:rPr>
                <w:color w:val="000000"/>
                <w:sz w:val="20"/>
                <w:szCs w:val="20"/>
              </w:rPr>
            </w:pPr>
            <w:r w:rsidRPr="003A6343">
              <w:rPr>
                <w:color w:val="000000"/>
                <w:sz w:val="20"/>
                <w:szCs w:val="20"/>
              </w:rPr>
              <w:t>Более 0,5</w:t>
            </w:r>
          </w:p>
        </w:tc>
        <w:tc>
          <w:tcPr>
            <w:tcW w:w="1031" w:type="dxa"/>
            <w:vAlign w:val="center"/>
          </w:tcPr>
          <w:p w:rsidR="00047932" w:rsidRPr="003A6343" w:rsidRDefault="00047932" w:rsidP="00605D12">
            <w:pPr>
              <w:spacing w:line="360" w:lineRule="auto"/>
              <w:rPr>
                <w:color w:val="000000"/>
                <w:sz w:val="20"/>
                <w:szCs w:val="20"/>
              </w:rPr>
            </w:pPr>
            <w:r w:rsidRPr="003A6343">
              <w:rPr>
                <w:color w:val="000000"/>
                <w:sz w:val="20"/>
                <w:szCs w:val="20"/>
              </w:rPr>
              <w:t>0,79</w:t>
            </w:r>
          </w:p>
        </w:tc>
        <w:tc>
          <w:tcPr>
            <w:tcW w:w="1031" w:type="dxa"/>
            <w:vAlign w:val="center"/>
          </w:tcPr>
          <w:p w:rsidR="00047932" w:rsidRPr="003A6343" w:rsidRDefault="00047932" w:rsidP="00605D12">
            <w:pPr>
              <w:spacing w:line="360" w:lineRule="auto"/>
              <w:rPr>
                <w:color w:val="000000"/>
                <w:sz w:val="20"/>
                <w:szCs w:val="20"/>
              </w:rPr>
            </w:pPr>
            <w:r w:rsidRPr="003A6343">
              <w:rPr>
                <w:color w:val="000000"/>
                <w:sz w:val="20"/>
                <w:szCs w:val="20"/>
              </w:rPr>
              <w:t>0,92</w:t>
            </w:r>
          </w:p>
        </w:tc>
        <w:tc>
          <w:tcPr>
            <w:tcW w:w="1129" w:type="dxa"/>
            <w:vAlign w:val="center"/>
          </w:tcPr>
          <w:p w:rsidR="00047932" w:rsidRPr="003A6343" w:rsidRDefault="00047932" w:rsidP="00605D12">
            <w:pPr>
              <w:spacing w:line="360" w:lineRule="auto"/>
              <w:rPr>
                <w:color w:val="000000"/>
                <w:sz w:val="20"/>
                <w:szCs w:val="20"/>
              </w:rPr>
            </w:pPr>
            <w:r w:rsidRPr="003A6343">
              <w:rPr>
                <w:color w:val="000000"/>
                <w:sz w:val="20"/>
                <w:szCs w:val="20"/>
              </w:rPr>
              <w:t>0,94</w:t>
            </w:r>
          </w:p>
        </w:tc>
      </w:tr>
      <w:tr w:rsidR="00047932" w:rsidRPr="003A6343" w:rsidTr="00605D12">
        <w:trPr>
          <w:trHeight w:val="579"/>
        </w:trPr>
        <w:tc>
          <w:tcPr>
            <w:tcW w:w="4448" w:type="dxa"/>
            <w:vAlign w:val="center"/>
          </w:tcPr>
          <w:p w:rsidR="00047932" w:rsidRPr="003A6343" w:rsidRDefault="00047932" w:rsidP="00605D12">
            <w:pPr>
              <w:spacing w:line="360" w:lineRule="auto"/>
              <w:rPr>
                <w:color w:val="000000"/>
                <w:sz w:val="20"/>
                <w:szCs w:val="20"/>
                <w:lang w:val="en-US"/>
              </w:rPr>
            </w:pPr>
            <w:r w:rsidRPr="003A6343">
              <w:rPr>
                <w:color w:val="000000"/>
                <w:sz w:val="20"/>
                <w:szCs w:val="20"/>
              </w:rPr>
              <w:t>Коэффициент финансовой устойчивости</w:t>
            </w:r>
          </w:p>
        </w:tc>
        <w:tc>
          <w:tcPr>
            <w:tcW w:w="1035" w:type="dxa"/>
            <w:vAlign w:val="center"/>
          </w:tcPr>
          <w:p w:rsidR="00047932" w:rsidRPr="003A6343" w:rsidRDefault="00047932" w:rsidP="00605D12">
            <w:pPr>
              <w:spacing w:line="360" w:lineRule="auto"/>
              <w:rPr>
                <w:color w:val="000000"/>
                <w:sz w:val="20"/>
                <w:szCs w:val="20"/>
              </w:rPr>
            </w:pPr>
            <w:r w:rsidRPr="003A6343">
              <w:rPr>
                <w:color w:val="000000"/>
                <w:sz w:val="20"/>
                <w:szCs w:val="20"/>
              </w:rPr>
              <w:t>Более 0,5</w:t>
            </w:r>
          </w:p>
        </w:tc>
        <w:tc>
          <w:tcPr>
            <w:tcW w:w="1031" w:type="dxa"/>
            <w:vAlign w:val="center"/>
          </w:tcPr>
          <w:p w:rsidR="00047932" w:rsidRPr="003A6343" w:rsidRDefault="00047932" w:rsidP="00605D12">
            <w:pPr>
              <w:spacing w:line="360" w:lineRule="auto"/>
              <w:rPr>
                <w:color w:val="000000"/>
                <w:sz w:val="20"/>
                <w:szCs w:val="20"/>
                <w:lang w:val="en-US"/>
              </w:rPr>
            </w:pPr>
            <w:r w:rsidRPr="003A6343">
              <w:rPr>
                <w:color w:val="000000"/>
                <w:sz w:val="20"/>
                <w:szCs w:val="20"/>
              </w:rPr>
              <w:t>0,79</w:t>
            </w:r>
          </w:p>
        </w:tc>
        <w:tc>
          <w:tcPr>
            <w:tcW w:w="1031" w:type="dxa"/>
            <w:vAlign w:val="center"/>
          </w:tcPr>
          <w:p w:rsidR="00047932" w:rsidRPr="003A6343" w:rsidRDefault="00047932" w:rsidP="00605D12">
            <w:pPr>
              <w:spacing w:line="360" w:lineRule="auto"/>
              <w:rPr>
                <w:color w:val="000000"/>
                <w:sz w:val="20"/>
                <w:szCs w:val="20"/>
                <w:lang w:val="en-US"/>
              </w:rPr>
            </w:pPr>
            <w:r w:rsidRPr="003A6343">
              <w:rPr>
                <w:color w:val="000000"/>
                <w:sz w:val="20"/>
                <w:szCs w:val="20"/>
              </w:rPr>
              <w:t>0,91</w:t>
            </w:r>
          </w:p>
        </w:tc>
        <w:tc>
          <w:tcPr>
            <w:tcW w:w="1129" w:type="dxa"/>
            <w:vAlign w:val="center"/>
          </w:tcPr>
          <w:p w:rsidR="00047932" w:rsidRPr="003A6343" w:rsidRDefault="00047932" w:rsidP="00605D12">
            <w:pPr>
              <w:spacing w:line="360" w:lineRule="auto"/>
              <w:rPr>
                <w:color w:val="000000"/>
                <w:sz w:val="20"/>
                <w:szCs w:val="20"/>
                <w:lang w:val="en-US"/>
              </w:rPr>
            </w:pPr>
            <w:r w:rsidRPr="003A6343">
              <w:rPr>
                <w:color w:val="000000"/>
                <w:sz w:val="20"/>
                <w:szCs w:val="20"/>
              </w:rPr>
              <w:t>0,93</w:t>
            </w:r>
          </w:p>
        </w:tc>
      </w:tr>
      <w:tr w:rsidR="00047932" w:rsidRPr="003A6343" w:rsidTr="00605D12">
        <w:trPr>
          <w:trHeight w:val="531"/>
        </w:trPr>
        <w:tc>
          <w:tcPr>
            <w:tcW w:w="4448" w:type="dxa"/>
            <w:vAlign w:val="center"/>
          </w:tcPr>
          <w:p w:rsidR="00047932" w:rsidRPr="003A6343" w:rsidRDefault="00047932" w:rsidP="00605D12">
            <w:pPr>
              <w:spacing w:line="360" w:lineRule="auto"/>
              <w:rPr>
                <w:color w:val="000000"/>
                <w:sz w:val="20"/>
                <w:szCs w:val="20"/>
              </w:rPr>
            </w:pPr>
            <w:r w:rsidRPr="003A6343">
              <w:rPr>
                <w:color w:val="000000"/>
                <w:sz w:val="20"/>
                <w:szCs w:val="20"/>
              </w:rPr>
              <w:t>Коэффициент соотношения заемных и собственных средств</w:t>
            </w:r>
          </w:p>
        </w:tc>
        <w:tc>
          <w:tcPr>
            <w:tcW w:w="1035" w:type="dxa"/>
            <w:vAlign w:val="center"/>
          </w:tcPr>
          <w:p w:rsidR="00047932" w:rsidRPr="003A6343" w:rsidRDefault="00047932" w:rsidP="00605D12">
            <w:pPr>
              <w:spacing w:line="360" w:lineRule="auto"/>
              <w:rPr>
                <w:color w:val="000000"/>
                <w:sz w:val="20"/>
                <w:szCs w:val="20"/>
              </w:rPr>
            </w:pPr>
            <w:r w:rsidRPr="003A6343">
              <w:rPr>
                <w:color w:val="000000"/>
                <w:sz w:val="20"/>
                <w:szCs w:val="20"/>
              </w:rPr>
              <w:t>Менее 1</w:t>
            </w:r>
          </w:p>
        </w:tc>
        <w:tc>
          <w:tcPr>
            <w:tcW w:w="1031" w:type="dxa"/>
            <w:vAlign w:val="center"/>
          </w:tcPr>
          <w:p w:rsidR="00047932" w:rsidRPr="003A6343" w:rsidRDefault="00047932" w:rsidP="00605D12">
            <w:pPr>
              <w:spacing w:line="360" w:lineRule="auto"/>
              <w:rPr>
                <w:color w:val="000000"/>
                <w:sz w:val="20"/>
                <w:szCs w:val="20"/>
              </w:rPr>
            </w:pPr>
            <w:r w:rsidRPr="003A6343">
              <w:rPr>
                <w:color w:val="000000"/>
                <w:sz w:val="20"/>
                <w:szCs w:val="20"/>
              </w:rPr>
              <w:t>0,26</w:t>
            </w:r>
          </w:p>
        </w:tc>
        <w:tc>
          <w:tcPr>
            <w:tcW w:w="1031" w:type="dxa"/>
            <w:vAlign w:val="center"/>
          </w:tcPr>
          <w:p w:rsidR="00047932" w:rsidRPr="003A6343" w:rsidRDefault="00047932" w:rsidP="00605D12">
            <w:pPr>
              <w:spacing w:line="360" w:lineRule="auto"/>
              <w:rPr>
                <w:color w:val="000000"/>
                <w:sz w:val="20"/>
                <w:szCs w:val="20"/>
              </w:rPr>
            </w:pPr>
            <w:r w:rsidRPr="003A6343">
              <w:rPr>
                <w:color w:val="000000"/>
                <w:sz w:val="20"/>
                <w:szCs w:val="20"/>
              </w:rPr>
              <w:t>0,09</w:t>
            </w:r>
          </w:p>
        </w:tc>
        <w:tc>
          <w:tcPr>
            <w:tcW w:w="1129" w:type="dxa"/>
            <w:vAlign w:val="center"/>
          </w:tcPr>
          <w:p w:rsidR="00047932" w:rsidRPr="003A6343" w:rsidRDefault="00047932" w:rsidP="00605D12">
            <w:pPr>
              <w:spacing w:line="360" w:lineRule="auto"/>
              <w:rPr>
                <w:color w:val="000000"/>
                <w:sz w:val="20"/>
                <w:szCs w:val="20"/>
              </w:rPr>
            </w:pPr>
            <w:r w:rsidRPr="003A6343">
              <w:rPr>
                <w:color w:val="000000"/>
                <w:sz w:val="20"/>
                <w:szCs w:val="20"/>
              </w:rPr>
              <w:t>0,07</w:t>
            </w:r>
          </w:p>
        </w:tc>
      </w:tr>
      <w:tr w:rsidR="00047932" w:rsidRPr="003A6343" w:rsidTr="00605D12">
        <w:trPr>
          <w:trHeight w:val="371"/>
        </w:trPr>
        <w:tc>
          <w:tcPr>
            <w:tcW w:w="4448" w:type="dxa"/>
            <w:vAlign w:val="center"/>
          </w:tcPr>
          <w:p w:rsidR="00047932" w:rsidRPr="003A6343" w:rsidRDefault="00047932" w:rsidP="00605D12">
            <w:pPr>
              <w:spacing w:line="360" w:lineRule="auto"/>
              <w:rPr>
                <w:color w:val="000000"/>
                <w:sz w:val="20"/>
                <w:szCs w:val="20"/>
              </w:rPr>
            </w:pPr>
            <w:r w:rsidRPr="003A6343">
              <w:rPr>
                <w:color w:val="000000"/>
                <w:sz w:val="20"/>
                <w:szCs w:val="20"/>
              </w:rPr>
              <w:t>Коэффициент обеспеченности СОС</w:t>
            </w:r>
          </w:p>
        </w:tc>
        <w:tc>
          <w:tcPr>
            <w:tcW w:w="1035" w:type="dxa"/>
            <w:vAlign w:val="center"/>
          </w:tcPr>
          <w:p w:rsidR="00047932" w:rsidRPr="003A6343" w:rsidRDefault="00047932" w:rsidP="00605D12">
            <w:pPr>
              <w:spacing w:line="360" w:lineRule="auto"/>
              <w:rPr>
                <w:color w:val="000000"/>
                <w:sz w:val="20"/>
                <w:szCs w:val="20"/>
                <w:lang w:val="en-US"/>
              </w:rPr>
            </w:pPr>
            <w:r w:rsidRPr="003A6343">
              <w:rPr>
                <w:color w:val="000000"/>
                <w:sz w:val="20"/>
                <w:szCs w:val="20"/>
                <w:lang w:val="en-US"/>
              </w:rPr>
              <w:t>&gt;0.1</w:t>
            </w:r>
          </w:p>
        </w:tc>
        <w:tc>
          <w:tcPr>
            <w:tcW w:w="1031" w:type="dxa"/>
            <w:vAlign w:val="center"/>
          </w:tcPr>
          <w:p w:rsidR="00047932" w:rsidRPr="003A6343" w:rsidRDefault="00047932" w:rsidP="00605D12">
            <w:pPr>
              <w:spacing w:line="360" w:lineRule="auto"/>
              <w:rPr>
                <w:color w:val="000000"/>
                <w:sz w:val="20"/>
                <w:szCs w:val="20"/>
              </w:rPr>
            </w:pPr>
            <w:r w:rsidRPr="003A6343">
              <w:rPr>
                <w:color w:val="000000"/>
                <w:sz w:val="20"/>
                <w:szCs w:val="20"/>
              </w:rPr>
              <w:t>0,54</w:t>
            </w:r>
          </w:p>
        </w:tc>
        <w:tc>
          <w:tcPr>
            <w:tcW w:w="1031" w:type="dxa"/>
            <w:vAlign w:val="center"/>
          </w:tcPr>
          <w:p w:rsidR="00047932" w:rsidRPr="003A6343" w:rsidRDefault="00047932" w:rsidP="00605D12">
            <w:pPr>
              <w:spacing w:line="360" w:lineRule="auto"/>
              <w:rPr>
                <w:color w:val="000000"/>
                <w:sz w:val="20"/>
                <w:szCs w:val="20"/>
              </w:rPr>
            </w:pPr>
            <w:r w:rsidRPr="003A6343">
              <w:rPr>
                <w:color w:val="000000"/>
                <w:sz w:val="20"/>
                <w:szCs w:val="20"/>
              </w:rPr>
              <w:t>0,87</w:t>
            </w:r>
          </w:p>
        </w:tc>
        <w:tc>
          <w:tcPr>
            <w:tcW w:w="1129" w:type="dxa"/>
            <w:vAlign w:val="center"/>
          </w:tcPr>
          <w:p w:rsidR="00047932" w:rsidRPr="003A6343" w:rsidRDefault="00047932" w:rsidP="00605D12">
            <w:pPr>
              <w:spacing w:line="360" w:lineRule="auto"/>
              <w:rPr>
                <w:color w:val="000000"/>
                <w:sz w:val="20"/>
                <w:szCs w:val="20"/>
              </w:rPr>
            </w:pPr>
            <w:r w:rsidRPr="003A6343">
              <w:rPr>
                <w:color w:val="000000"/>
                <w:sz w:val="20"/>
                <w:szCs w:val="20"/>
              </w:rPr>
              <w:t>0,90</w:t>
            </w:r>
          </w:p>
        </w:tc>
      </w:tr>
      <w:tr w:rsidR="00047932" w:rsidRPr="003A6343" w:rsidTr="00605D12">
        <w:trPr>
          <w:trHeight w:val="697"/>
        </w:trPr>
        <w:tc>
          <w:tcPr>
            <w:tcW w:w="4448" w:type="dxa"/>
            <w:vAlign w:val="center"/>
          </w:tcPr>
          <w:p w:rsidR="00047932" w:rsidRPr="003A6343" w:rsidRDefault="00047932" w:rsidP="00605D12">
            <w:pPr>
              <w:spacing w:line="360" w:lineRule="auto"/>
              <w:rPr>
                <w:color w:val="000000"/>
                <w:sz w:val="20"/>
                <w:szCs w:val="20"/>
              </w:rPr>
            </w:pPr>
            <w:r w:rsidRPr="003A6343">
              <w:rPr>
                <w:color w:val="000000"/>
                <w:sz w:val="20"/>
                <w:szCs w:val="20"/>
              </w:rPr>
              <w:t>Коэффициент маневренности собственного капитала</w:t>
            </w:r>
          </w:p>
        </w:tc>
        <w:tc>
          <w:tcPr>
            <w:tcW w:w="1035" w:type="dxa"/>
            <w:vAlign w:val="center"/>
          </w:tcPr>
          <w:p w:rsidR="00047932" w:rsidRPr="003A6343" w:rsidRDefault="00047932" w:rsidP="00605D12">
            <w:pPr>
              <w:spacing w:line="360" w:lineRule="auto"/>
              <w:rPr>
                <w:color w:val="000000"/>
                <w:sz w:val="20"/>
                <w:szCs w:val="20"/>
              </w:rPr>
            </w:pPr>
            <w:r w:rsidRPr="003A6343">
              <w:rPr>
                <w:color w:val="000000"/>
                <w:sz w:val="20"/>
                <w:szCs w:val="20"/>
              </w:rPr>
              <w:t>0,2-0,5</w:t>
            </w:r>
          </w:p>
        </w:tc>
        <w:tc>
          <w:tcPr>
            <w:tcW w:w="1031" w:type="dxa"/>
            <w:vAlign w:val="center"/>
          </w:tcPr>
          <w:p w:rsidR="00047932" w:rsidRPr="003A6343" w:rsidRDefault="00047932" w:rsidP="00605D12">
            <w:pPr>
              <w:spacing w:line="360" w:lineRule="auto"/>
              <w:rPr>
                <w:color w:val="000000"/>
                <w:sz w:val="20"/>
                <w:szCs w:val="20"/>
              </w:rPr>
            </w:pPr>
            <w:r w:rsidRPr="003A6343">
              <w:rPr>
                <w:color w:val="000000"/>
                <w:sz w:val="20"/>
                <w:szCs w:val="20"/>
              </w:rPr>
              <w:t>0,32</w:t>
            </w:r>
          </w:p>
        </w:tc>
        <w:tc>
          <w:tcPr>
            <w:tcW w:w="1031" w:type="dxa"/>
            <w:vAlign w:val="center"/>
          </w:tcPr>
          <w:p w:rsidR="00047932" w:rsidRPr="003A6343" w:rsidRDefault="00047932" w:rsidP="00605D12">
            <w:pPr>
              <w:spacing w:line="360" w:lineRule="auto"/>
              <w:rPr>
                <w:color w:val="000000"/>
                <w:sz w:val="20"/>
                <w:szCs w:val="20"/>
              </w:rPr>
            </w:pPr>
            <w:r w:rsidRPr="003A6343">
              <w:rPr>
                <w:color w:val="000000"/>
                <w:sz w:val="20"/>
                <w:szCs w:val="20"/>
              </w:rPr>
              <w:t>0,64</w:t>
            </w:r>
          </w:p>
        </w:tc>
        <w:tc>
          <w:tcPr>
            <w:tcW w:w="1129" w:type="dxa"/>
            <w:vAlign w:val="center"/>
          </w:tcPr>
          <w:p w:rsidR="00047932" w:rsidRPr="003A6343" w:rsidRDefault="00047932" w:rsidP="00605D12">
            <w:pPr>
              <w:spacing w:line="360" w:lineRule="auto"/>
              <w:rPr>
                <w:color w:val="000000"/>
                <w:sz w:val="20"/>
                <w:szCs w:val="20"/>
              </w:rPr>
            </w:pPr>
            <w:r w:rsidRPr="003A6343">
              <w:rPr>
                <w:color w:val="000000"/>
                <w:sz w:val="20"/>
                <w:szCs w:val="20"/>
              </w:rPr>
              <w:t>0,63</w:t>
            </w:r>
          </w:p>
        </w:tc>
      </w:tr>
      <w:tr w:rsidR="00047932" w:rsidRPr="003A6343" w:rsidTr="00605D12">
        <w:trPr>
          <w:trHeight w:val="877"/>
        </w:trPr>
        <w:tc>
          <w:tcPr>
            <w:tcW w:w="4448" w:type="dxa"/>
            <w:vAlign w:val="center"/>
          </w:tcPr>
          <w:p w:rsidR="00047932" w:rsidRPr="003A6343" w:rsidRDefault="00047932" w:rsidP="00605D12">
            <w:pPr>
              <w:spacing w:line="360" w:lineRule="auto"/>
              <w:rPr>
                <w:color w:val="000000"/>
                <w:sz w:val="20"/>
                <w:szCs w:val="20"/>
              </w:rPr>
            </w:pPr>
            <w:r w:rsidRPr="003A6343">
              <w:rPr>
                <w:color w:val="000000"/>
                <w:sz w:val="20"/>
                <w:szCs w:val="20"/>
              </w:rPr>
              <w:t>Коэффициент обеспеченности запасов и затрат собственными источниками финансирования</w:t>
            </w:r>
          </w:p>
        </w:tc>
        <w:tc>
          <w:tcPr>
            <w:tcW w:w="1035" w:type="dxa"/>
            <w:vAlign w:val="center"/>
          </w:tcPr>
          <w:p w:rsidR="00047932" w:rsidRPr="003A6343" w:rsidRDefault="00047932" w:rsidP="00605D12">
            <w:pPr>
              <w:spacing w:line="360" w:lineRule="auto"/>
              <w:rPr>
                <w:color w:val="000000"/>
                <w:sz w:val="20"/>
                <w:szCs w:val="20"/>
              </w:rPr>
            </w:pPr>
            <w:r w:rsidRPr="003A6343">
              <w:rPr>
                <w:color w:val="000000"/>
                <w:sz w:val="20"/>
                <w:szCs w:val="20"/>
              </w:rPr>
              <w:t>Более 0,1</w:t>
            </w:r>
          </w:p>
        </w:tc>
        <w:tc>
          <w:tcPr>
            <w:tcW w:w="1031" w:type="dxa"/>
            <w:vAlign w:val="center"/>
          </w:tcPr>
          <w:p w:rsidR="00047932" w:rsidRPr="003A6343" w:rsidRDefault="00047932" w:rsidP="00605D12">
            <w:pPr>
              <w:spacing w:line="360" w:lineRule="auto"/>
              <w:rPr>
                <w:color w:val="000000"/>
                <w:sz w:val="20"/>
                <w:szCs w:val="20"/>
                <w:lang w:val="en-US"/>
              </w:rPr>
            </w:pPr>
            <w:r w:rsidRPr="003A6343">
              <w:rPr>
                <w:color w:val="000000"/>
                <w:sz w:val="20"/>
                <w:szCs w:val="20"/>
              </w:rPr>
              <w:t>0,54</w:t>
            </w:r>
          </w:p>
        </w:tc>
        <w:tc>
          <w:tcPr>
            <w:tcW w:w="1031" w:type="dxa"/>
            <w:vAlign w:val="center"/>
          </w:tcPr>
          <w:p w:rsidR="00047932" w:rsidRPr="003A6343" w:rsidRDefault="00047932" w:rsidP="00605D12">
            <w:pPr>
              <w:spacing w:line="360" w:lineRule="auto"/>
              <w:rPr>
                <w:color w:val="000000"/>
                <w:sz w:val="20"/>
                <w:szCs w:val="20"/>
                <w:lang w:val="en-US"/>
              </w:rPr>
            </w:pPr>
            <w:r w:rsidRPr="003A6343">
              <w:rPr>
                <w:color w:val="000000"/>
                <w:sz w:val="20"/>
                <w:szCs w:val="20"/>
              </w:rPr>
              <w:t>0,87</w:t>
            </w:r>
          </w:p>
        </w:tc>
        <w:tc>
          <w:tcPr>
            <w:tcW w:w="1129" w:type="dxa"/>
            <w:vAlign w:val="center"/>
          </w:tcPr>
          <w:p w:rsidR="00047932" w:rsidRPr="003A6343" w:rsidRDefault="00047932" w:rsidP="00605D12">
            <w:pPr>
              <w:spacing w:line="360" w:lineRule="auto"/>
              <w:rPr>
                <w:color w:val="000000"/>
                <w:sz w:val="20"/>
                <w:szCs w:val="20"/>
                <w:lang w:val="en-US"/>
              </w:rPr>
            </w:pPr>
            <w:r w:rsidRPr="003A6343">
              <w:rPr>
                <w:color w:val="000000"/>
                <w:sz w:val="20"/>
                <w:szCs w:val="20"/>
              </w:rPr>
              <w:t>0,90</w:t>
            </w:r>
          </w:p>
        </w:tc>
      </w:tr>
    </w:tbl>
    <w:p w:rsidR="00047932" w:rsidRPr="003A6343" w:rsidRDefault="00047932" w:rsidP="00B11AD9">
      <w:pPr>
        <w:spacing w:line="360" w:lineRule="auto"/>
        <w:ind w:firstLine="709"/>
        <w:rPr>
          <w:color w:val="000000"/>
          <w:sz w:val="28"/>
          <w:szCs w:val="28"/>
        </w:rPr>
      </w:pPr>
    </w:p>
    <w:p w:rsidR="00047932" w:rsidRPr="003A6343" w:rsidRDefault="00047932" w:rsidP="00B11AD9">
      <w:pPr>
        <w:spacing w:line="360" w:lineRule="auto"/>
        <w:ind w:firstLine="709"/>
        <w:rPr>
          <w:color w:val="000000"/>
          <w:sz w:val="28"/>
          <w:szCs w:val="28"/>
        </w:rPr>
      </w:pPr>
      <w:r w:rsidRPr="003A6343">
        <w:rPr>
          <w:color w:val="000000"/>
          <w:sz w:val="28"/>
          <w:szCs w:val="28"/>
        </w:rPr>
        <w:t>Из таблицы 8 видно, что коэффициент автономии на протяжение всего анализируемого периода находится выше норматива, это значит что предприятия большую часть своего имущества формирует за счет собственных источников, что является положительной тенденцией. При чем он равномерно увеличивается, что также является положительной тенденцией.</w:t>
      </w:r>
    </w:p>
    <w:p w:rsidR="00047932" w:rsidRPr="003A6343" w:rsidRDefault="00047932" w:rsidP="00B11AD9">
      <w:pPr>
        <w:spacing w:line="360" w:lineRule="auto"/>
        <w:ind w:firstLine="709"/>
        <w:rPr>
          <w:color w:val="000000"/>
          <w:sz w:val="28"/>
          <w:szCs w:val="28"/>
        </w:rPr>
      </w:pPr>
      <w:r w:rsidRPr="003A6343">
        <w:rPr>
          <w:color w:val="000000"/>
          <w:sz w:val="28"/>
          <w:szCs w:val="28"/>
        </w:rPr>
        <w:t>Коэффициент финансовой устойчивости также имеет тенденцию роста и находится в пределах норматива, это означает что 79-93% капитала предприятия привлечено длительный срок.</w:t>
      </w:r>
    </w:p>
    <w:p w:rsidR="00047932" w:rsidRPr="003A6343" w:rsidRDefault="00047932" w:rsidP="00B11AD9">
      <w:pPr>
        <w:spacing w:line="360" w:lineRule="auto"/>
        <w:ind w:firstLine="709"/>
        <w:rPr>
          <w:color w:val="000000"/>
          <w:sz w:val="28"/>
          <w:szCs w:val="28"/>
        </w:rPr>
      </w:pPr>
      <w:r w:rsidRPr="003A6343">
        <w:rPr>
          <w:color w:val="000000"/>
          <w:sz w:val="28"/>
          <w:szCs w:val="28"/>
        </w:rPr>
        <w:t>Коэффициент соотношение собственных и заемных средств имеет тенденцию к уменьшению на протяжение всего анализируемого периода, что является положительным моментом деятельности предприятия.</w:t>
      </w:r>
    </w:p>
    <w:p w:rsidR="00047932" w:rsidRPr="003A6343" w:rsidRDefault="00047932" w:rsidP="00B11AD9">
      <w:pPr>
        <w:spacing w:line="360" w:lineRule="auto"/>
        <w:ind w:firstLine="709"/>
        <w:rPr>
          <w:color w:val="000000"/>
          <w:sz w:val="28"/>
          <w:szCs w:val="28"/>
        </w:rPr>
      </w:pPr>
      <w:r w:rsidRPr="003A6343">
        <w:rPr>
          <w:color w:val="000000"/>
          <w:sz w:val="28"/>
          <w:szCs w:val="28"/>
        </w:rPr>
        <w:t xml:space="preserve">Коэффициент обеспеченности СОС на протяжение всего периода ниже норматива ниже норматива. В </w:t>
      </w:r>
      <w:r w:rsidRPr="006442F4">
        <w:rPr>
          <w:color w:val="000000"/>
          <w:sz w:val="28"/>
          <w:szCs w:val="28"/>
        </w:rPr>
        <w:t>2008</w:t>
      </w:r>
      <w:r w:rsidRPr="003A6343">
        <w:rPr>
          <w:color w:val="000000"/>
          <w:sz w:val="28"/>
          <w:szCs w:val="28"/>
        </w:rPr>
        <w:t xml:space="preserve">году 54%, в </w:t>
      </w:r>
      <w:r w:rsidRPr="006442F4">
        <w:rPr>
          <w:color w:val="000000"/>
          <w:sz w:val="28"/>
          <w:szCs w:val="28"/>
        </w:rPr>
        <w:t>2009</w:t>
      </w:r>
      <w:r w:rsidRPr="003A6343">
        <w:rPr>
          <w:color w:val="000000"/>
          <w:sz w:val="28"/>
          <w:szCs w:val="28"/>
        </w:rPr>
        <w:t xml:space="preserve"> году 87%, а в </w:t>
      </w:r>
      <w:r w:rsidRPr="006442F4">
        <w:rPr>
          <w:color w:val="000000"/>
          <w:sz w:val="28"/>
          <w:szCs w:val="28"/>
        </w:rPr>
        <w:t>2010</w:t>
      </w:r>
      <w:r w:rsidRPr="003A6343">
        <w:rPr>
          <w:color w:val="000000"/>
          <w:sz w:val="28"/>
          <w:szCs w:val="28"/>
        </w:rPr>
        <w:t xml:space="preserve"> году 90% оборотных активов формировалось за счет собственного капитала. Этот коэффициент имеет тенденцию роста на всем анализируемого периода.</w:t>
      </w:r>
    </w:p>
    <w:p w:rsidR="00047932" w:rsidRPr="003A6343" w:rsidRDefault="00047932" w:rsidP="00B11AD9">
      <w:pPr>
        <w:spacing w:line="360" w:lineRule="auto"/>
        <w:ind w:firstLine="709"/>
        <w:rPr>
          <w:color w:val="000000"/>
          <w:sz w:val="28"/>
          <w:szCs w:val="28"/>
        </w:rPr>
      </w:pPr>
      <w:r w:rsidRPr="003A6343">
        <w:rPr>
          <w:color w:val="000000"/>
          <w:sz w:val="28"/>
          <w:szCs w:val="28"/>
        </w:rPr>
        <w:t xml:space="preserve">Коэффициент маневренности собственного капитала тоже имеет тенденцию роста. В </w:t>
      </w:r>
      <w:r w:rsidRPr="006442F4">
        <w:rPr>
          <w:color w:val="000000"/>
          <w:sz w:val="28"/>
          <w:szCs w:val="28"/>
        </w:rPr>
        <w:t>2008</w:t>
      </w:r>
      <w:r w:rsidRPr="003A6343">
        <w:rPr>
          <w:color w:val="000000"/>
          <w:sz w:val="28"/>
          <w:szCs w:val="28"/>
        </w:rPr>
        <w:t xml:space="preserve"> году 32%, в </w:t>
      </w:r>
      <w:r w:rsidRPr="006442F4">
        <w:rPr>
          <w:color w:val="000000"/>
          <w:sz w:val="28"/>
          <w:szCs w:val="28"/>
        </w:rPr>
        <w:t>2009</w:t>
      </w:r>
      <w:r w:rsidRPr="003A6343">
        <w:rPr>
          <w:color w:val="000000"/>
          <w:sz w:val="28"/>
          <w:szCs w:val="28"/>
        </w:rPr>
        <w:t xml:space="preserve"> году 64%, а в </w:t>
      </w:r>
      <w:r w:rsidRPr="006442F4">
        <w:rPr>
          <w:color w:val="000000"/>
          <w:sz w:val="28"/>
          <w:szCs w:val="28"/>
        </w:rPr>
        <w:t>2010</w:t>
      </w:r>
      <w:r w:rsidRPr="003A6343">
        <w:rPr>
          <w:color w:val="000000"/>
          <w:sz w:val="28"/>
          <w:szCs w:val="28"/>
        </w:rPr>
        <w:t xml:space="preserve"> году 63% капитала направляется на финансирование оборотных активов.</w:t>
      </w:r>
    </w:p>
    <w:p w:rsidR="00047932" w:rsidRPr="003A6343" w:rsidRDefault="00047932" w:rsidP="00B11AD9">
      <w:pPr>
        <w:spacing w:line="360" w:lineRule="auto"/>
        <w:ind w:firstLine="709"/>
        <w:rPr>
          <w:color w:val="000000"/>
          <w:sz w:val="28"/>
          <w:szCs w:val="28"/>
        </w:rPr>
      </w:pPr>
      <w:r w:rsidRPr="003A6343">
        <w:rPr>
          <w:color w:val="000000"/>
          <w:sz w:val="28"/>
          <w:szCs w:val="28"/>
        </w:rPr>
        <w:t>Коэффициент обеспеченности запасов и затрат собственными источниками финансирования выше нормативного значение. Это означает что большая часть запасов и затрат формируются за счет собственных источников финансирования.</w:t>
      </w:r>
    </w:p>
    <w:p w:rsidR="00047932" w:rsidRPr="003A6343" w:rsidRDefault="00047932" w:rsidP="00B11AD9">
      <w:pPr>
        <w:spacing w:line="360" w:lineRule="auto"/>
        <w:ind w:firstLine="709"/>
        <w:rPr>
          <w:color w:val="000000"/>
          <w:sz w:val="28"/>
          <w:szCs w:val="28"/>
        </w:rPr>
      </w:pPr>
      <w:r w:rsidRPr="003A6343">
        <w:rPr>
          <w:color w:val="000000"/>
          <w:sz w:val="28"/>
          <w:szCs w:val="28"/>
        </w:rPr>
        <w:t>На протяжение всего анализируемы показатели находятся в пределах нормативного значение, что свидетельствует о хорошей финансовой устойчивости предприятия.</w:t>
      </w:r>
    </w:p>
    <w:p w:rsidR="00047932" w:rsidRPr="003A6343" w:rsidRDefault="00047932" w:rsidP="00B11AD9">
      <w:pPr>
        <w:spacing w:line="360" w:lineRule="auto"/>
        <w:ind w:firstLine="709"/>
        <w:rPr>
          <w:color w:val="000000"/>
          <w:sz w:val="28"/>
          <w:szCs w:val="28"/>
        </w:rPr>
      </w:pPr>
      <w:r w:rsidRPr="003A6343">
        <w:rPr>
          <w:color w:val="000000"/>
          <w:sz w:val="28"/>
          <w:szCs w:val="28"/>
        </w:rPr>
        <w:t xml:space="preserve">Проанализируем финансовые результаты деятельности предприятия за </w:t>
      </w:r>
      <w:r w:rsidRPr="006442F4">
        <w:rPr>
          <w:color w:val="000000"/>
          <w:sz w:val="28"/>
          <w:szCs w:val="28"/>
        </w:rPr>
        <w:t>2008</w:t>
      </w:r>
      <w:r w:rsidRPr="003A6343">
        <w:rPr>
          <w:color w:val="000000"/>
          <w:sz w:val="28"/>
          <w:szCs w:val="28"/>
        </w:rPr>
        <w:t>-</w:t>
      </w:r>
      <w:r w:rsidRPr="006442F4">
        <w:rPr>
          <w:color w:val="000000"/>
          <w:sz w:val="28"/>
          <w:szCs w:val="28"/>
        </w:rPr>
        <w:t>2010</w:t>
      </w:r>
      <w:r w:rsidRPr="003A6343">
        <w:rPr>
          <w:color w:val="000000"/>
          <w:sz w:val="28"/>
          <w:szCs w:val="28"/>
        </w:rPr>
        <w:t xml:space="preserve"> года, расчеты представлены в таблице 9.</w:t>
      </w:r>
    </w:p>
    <w:p w:rsidR="00047932" w:rsidRPr="003A6343" w:rsidRDefault="00047932" w:rsidP="00B11AD9">
      <w:pPr>
        <w:spacing w:line="360" w:lineRule="auto"/>
        <w:ind w:firstLine="709"/>
        <w:rPr>
          <w:color w:val="000000"/>
          <w:sz w:val="28"/>
          <w:szCs w:val="28"/>
        </w:rPr>
      </w:pPr>
    </w:p>
    <w:p w:rsidR="00047932" w:rsidRPr="003A6343" w:rsidRDefault="00047932" w:rsidP="00B11AD9">
      <w:pPr>
        <w:spacing w:line="360" w:lineRule="auto"/>
        <w:ind w:firstLine="709"/>
        <w:rPr>
          <w:color w:val="000000"/>
          <w:sz w:val="28"/>
          <w:szCs w:val="28"/>
        </w:rPr>
        <w:sectPr w:rsidR="00047932" w:rsidRPr="003A6343" w:rsidSect="00B11AD9">
          <w:pgSz w:w="11906" w:h="16838"/>
          <w:pgMar w:top="1134" w:right="850" w:bottom="1134" w:left="1701" w:header="720" w:footer="720" w:gutter="0"/>
          <w:pgNumType w:start="2"/>
          <w:cols w:space="708"/>
          <w:docGrid w:linePitch="381"/>
        </w:sectPr>
      </w:pPr>
    </w:p>
    <w:p w:rsidR="00047932" w:rsidRPr="003A6343" w:rsidRDefault="00047932" w:rsidP="00B11AD9">
      <w:pPr>
        <w:spacing w:line="360" w:lineRule="auto"/>
        <w:ind w:firstLine="709"/>
        <w:rPr>
          <w:color w:val="000000"/>
          <w:sz w:val="28"/>
          <w:szCs w:val="28"/>
        </w:rPr>
      </w:pPr>
      <w:r w:rsidRPr="003A6343">
        <w:rPr>
          <w:color w:val="000000"/>
          <w:sz w:val="28"/>
          <w:szCs w:val="28"/>
        </w:rPr>
        <w:t>Таблица 9</w:t>
      </w:r>
    </w:p>
    <w:p w:rsidR="00047932" w:rsidRPr="003A6343" w:rsidRDefault="00047932" w:rsidP="00B11AD9">
      <w:pPr>
        <w:spacing w:line="360" w:lineRule="auto"/>
        <w:ind w:firstLine="709"/>
        <w:rPr>
          <w:color w:val="000000"/>
          <w:sz w:val="28"/>
          <w:szCs w:val="28"/>
        </w:rPr>
      </w:pPr>
      <w:r w:rsidRPr="003A6343">
        <w:rPr>
          <w:color w:val="000000"/>
          <w:sz w:val="28"/>
          <w:szCs w:val="28"/>
        </w:rPr>
        <w:t>Анализ финансовых результатов ОАО «САН Интербрю»</w:t>
      </w:r>
    </w:p>
    <w:tbl>
      <w:tblPr>
        <w:tblW w:w="0" w:type="auto"/>
        <w:tblInd w:w="668" w:type="dxa"/>
        <w:tblLook w:val="0000" w:firstRow="0" w:lastRow="0" w:firstColumn="0" w:lastColumn="0" w:noHBand="0" w:noVBand="0"/>
      </w:tblPr>
      <w:tblGrid>
        <w:gridCol w:w="5123"/>
        <w:gridCol w:w="866"/>
        <w:gridCol w:w="790"/>
        <w:gridCol w:w="866"/>
        <w:gridCol w:w="790"/>
        <w:gridCol w:w="816"/>
        <w:gridCol w:w="666"/>
        <w:gridCol w:w="983"/>
        <w:gridCol w:w="958"/>
        <w:gridCol w:w="968"/>
        <w:gridCol w:w="973"/>
      </w:tblGrid>
      <w:tr w:rsidR="00047932" w:rsidRPr="003A6343">
        <w:trPr>
          <w:trHeight w:val="483"/>
        </w:trPr>
        <w:tc>
          <w:tcPr>
            <w:tcW w:w="0" w:type="auto"/>
            <w:vMerge w:val="restart"/>
            <w:tcBorders>
              <w:top w:val="single" w:sz="4" w:space="0" w:color="auto"/>
              <w:left w:val="single" w:sz="4" w:space="0" w:color="auto"/>
              <w:bottom w:val="single" w:sz="4" w:space="0" w:color="auto"/>
              <w:right w:val="single" w:sz="4" w:space="0" w:color="auto"/>
            </w:tcBorders>
            <w:vAlign w:val="bottom"/>
          </w:tcPr>
          <w:p w:rsidR="00047932" w:rsidRPr="003A6343" w:rsidRDefault="00047932" w:rsidP="009C1A2A">
            <w:pPr>
              <w:rPr>
                <w:color w:val="000000"/>
                <w:sz w:val="20"/>
                <w:szCs w:val="20"/>
              </w:rPr>
            </w:pPr>
            <w:r w:rsidRPr="003A6343">
              <w:rPr>
                <w:color w:val="000000"/>
                <w:sz w:val="20"/>
                <w:szCs w:val="20"/>
              </w:rPr>
              <w:t>Показатели</w:t>
            </w:r>
          </w:p>
        </w:tc>
        <w:tc>
          <w:tcPr>
            <w:tcW w:w="0" w:type="auto"/>
            <w:vMerge w:val="restart"/>
            <w:tcBorders>
              <w:top w:val="single" w:sz="4" w:space="0" w:color="auto"/>
              <w:left w:val="single" w:sz="4" w:space="0" w:color="auto"/>
              <w:bottom w:val="single" w:sz="4" w:space="0" w:color="000000"/>
              <w:right w:val="single" w:sz="4" w:space="0" w:color="auto"/>
            </w:tcBorders>
            <w:vAlign w:val="bottom"/>
          </w:tcPr>
          <w:p w:rsidR="00047932" w:rsidRPr="003A6343" w:rsidRDefault="00047932" w:rsidP="009C1A2A">
            <w:pPr>
              <w:rPr>
                <w:color w:val="000000"/>
                <w:sz w:val="20"/>
                <w:szCs w:val="20"/>
              </w:rPr>
            </w:pPr>
            <w:r>
              <w:rPr>
                <w:color w:val="000000"/>
                <w:sz w:val="20"/>
                <w:szCs w:val="20"/>
                <w:lang w:val="en-US"/>
              </w:rPr>
              <w:t>2008</w:t>
            </w:r>
            <w:r w:rsidRPr="003A6343">
              <w:rPr>
                <w:color w:val="000000"/>
                <w:sz w:val="20"/>
                <w:szCs w:val="20"/>
              </w:rPr>
              <w:t>г</w:t>
            </w:r>
          </w:p>
        </w:tc>
        <w:tc>
          <w:tcPr>
            <w:tcW w:w="0" w:type="auto"/>
            <w:vMerge w:val="restart"/>
            <w:tcBorders>
              <w:top w:val="single" w:sz="4" w:space="0" w:color="auto"/>
              <w:left w:val="single" w:sz="4" w:space="0" w:color="auto"/>
              <w:bottom w:val="single" w:sz="4" w:space="0" w:color="000000"/>
              <w:right w:val="single" w:sz="4" w:space="0" w:color="auto"/>
            </w:tcBorders>
            <w:vAlign w:val="bottom"/>
          </w:tcPr>
          <w:p w:rsidR="00047932" w:rsidRPr="003A6343" w:rsidRDefault="00047932" w:rsidP="009C1A2A">
            <w:pPr>
              <w:rPr>
                <w:color w:val="000000"/>
                <w:sz w:val="20"/>
                <w:szCs w:val="20"/>
              </w:rPr>
            </w:pPr>
            <w:r w:rsidRPr="003A6343">
              <w:rPr>
                <w:color w:val="000000"/>
                <w:sz w:val="20"/>
                <w:szCs w:val="20"/>
              </w:rPr>
              <w:t>уд. вес</w:t>
            </w:r>
          </w:p>
        </w:tc>
        <w:tc>
          <w:tcPr>
            <w:tcW w:w="0" w:type="auto"/>
            <w:vMerge w:val="restart"/>
            <w:tcBorders>
              <w:top w:val="single" w:sz="4" w:space="0" w:color="auto"/>
              <w:left w:val="single" w:sz="4" w:space="0" w:color="auto"/>
              <w:bottom w:val="single" w:sz="4" w:space="0" w:color="000000"/>
              <w:right w:val="single" w:sz="4" w:space="0" w:color="auto"/>
            </w:tcBorders>
            <w:vAlign w:val="bottom"/>
          </w:tcPr>
          <w:p w:rsidR="00047932" w:rsidRPr="003A6343" w:rsidRDefault="00047932" w:rsidP="009C1A2A">
            <w:pPr>
              <w:rPr>
                <w:color w:val="000000"/>
                <w:sz w:val="20"/>
                <w:szCs w:val="20"/>
              </w:rPr>
            </w:pPr>
            <w:r>
              <w:rPr>
                <w:color w:val="000000"/>
                <w:sz w:val="20"/>
                <w:szCs w:val="20"/>
                <w:lang w:val="en-US"/>
              </w:rPr>
              <w:t>2009</w:t>
            </w:r>
            <w:r w:rsidRPr="003A6343">
              <w:rPr>
                <w:color w:val="000000"/>
                <w:sz w:val="20"/>
                <w:szCs w:val="20"/>
              </w:rPr>
              <w:t>г</w:t>
            </w:r>
          </w:p>
        </w:tc>
        <w:tc>
          <w:tcPr>
            <w:tcW w:w="0" w:type="auto"/>
            <w:vMerge w:val="restart"/>
            <w:tcBorders>
              <w:top w:val="single" w:sz="4" w:space="0" w:color="auto"/>
              <w:left w:val="single" w:sz="4" w:space="0" w:color="auto"/>
              <w:bottom w:val="single" w:sz="4" w:space="0" w:color="000000"/>
              <w:right w:val="single" w:sz="4" w:space="0" w:color="auto"/>
            </w:tcBorders>
            <w:vAlign w:val="bottom"/>
          </w:tcPr>
          <w:p w:rsidR="00047932" w:rsidRPr="003A6343" w:rsidRDefault="00047932" w:rsidP="009C1A2A">
            <w:pPr>
              <w:rPr>
                <w:color w:val="000000"/>
                <w:sz w:val="20"/>
                <w:szCs w:val="20"/>
              </w:rPr>
            </w:pPr>
            <w:r w:rsidRPr="003A6343">
              <w:rPr>
                <w:color w:val="000000"/>
                <w:sz w:val="20"/>
                <w:szCs w:val="20"/>
              </w:rPr>
              <w:t>уд. вес</w:t>
            </w:r>
          </w:p>
        </w:tc>
        <w:tc>
          <w:tcPr>
            <w:tcW w:w="0" w:type="auto"/>
            <w:vMerge w:val="restart"/>
            <w:tcBorders>
              <w:top w:val="single" w:sz="4" w:space="0" w:color="auto"/>
              <w:left w:val="single" w:sz="4" w:space="0" w:color="auto"/>
              <w:bottom w:val="single" w:sz="4" w:space="0" w:color="000000"/>
              <w:right w:val="single" w:sz="4" w:space="0" w:color="auto"/>
            </w:tcBorders>
            <w:vAlign w:val="bottom"/>
          </w:tcPr>
          <w:p w:rsidR="00047932" w:rsidRPr="003A6343" w:rsidRDefault="00047932" w:rsidP="00852E41">
            <w:pPr>
              <w:rPr>
                <w:color w:val="000000"/>
                <w:sz w:val="20"/>
                <w:szCs w:val="20"/>
              </w:rPr>
            </w:pPr>
            <w:r w:rsidRPr="003A6343">
              <w:rPr>
                <w:color w:val="000000"/>
                <w:sz w:val="20"/>
                <w:szCs w:val="20"/>
              </w:rPr>
              <w:t xml:space="preserve"> </w:t>
            </w:r>
            <w:r>
              <w:rPr>
                <w:color w:val="000000"/>
                <w:sz w:val="20"/>
                <w:szCs w:val="20"/>
                <w:lang w:val="en-US"/>
              </w:rPr>
              <w:t>2010</w:t>
            </w:r>
            <w:r w:rsidRPr="003A6343">
              <w:rPr>
                <w:color w:val="000000"/>
                <w:sz w:val="20"/>
                <w:szCs w:val="20"/>
              </w:rPr>
              <w:t>г</w:t>
            </w:r>
          </w:p>
        </w:tc>
        <w:tc>
          <w:tcPr>
            <w:tcW w:w="0" w:type="auto"/>
            <w:vMerge w:val="restart"/>
            <w:tcBorders>
              <w:top w:val="single" w:sz="4" w:space="0" w:color="auto"/>
              <w:left w:val="single" w:sz="4" w:space="0" w:color="auto"/>
              <w:bottom w:val="single" w:sz="4" w:space="0" w:color="000000"/>
              <w:right w:val="single" w:sz="4" w:space="0" w:color="auto"/>
            </w:tcBorders>
            <w:vAlign w:val="bottom"/>
          </w:tcPr>
          <w:p w:rsidR="00047932" w:rsidRPr="003A6343" w:rsidRDefault="00047932" w:rsidP="009C1A2A">
            <w:pPr>
              <w:rPr>
                <w:color w:val="000000"/>
                <w:sz w:val="20"/>
                <w:szCs w:val="20"/>
              </w:rPr>
            </w:pPr>
            <w:r w:rsidRPr="003A6343">
              <w:rPr>
                <w:color w:val="000000"/>
                <w:sz w:val="20"/>
                <w:szCs w:val="20"/>
              </w:rPr>
              <w:t>уд.</w:t>
            </w:r>
          </w:p>
          <w:p w:rsidR="00047932" w:rsidRPr="003A6343" w:rsidRDefault="00047932" w:rsidP="009C1A2A">
            <w:pPr>
              <w:rPr>
                <w:color w:val="000000"/>
                <w:sz w:val="20"/>
                <w:szCs w:val="20"/>
              </w:rPr>
            </w:pPr>
            <w:r w:rsidRPr="003A6343">
              <w:rPr>
                <w:color w:val="000000"/>
                <w:sz w:val="20"/>
                <w:szCs w:val="20"/>
              </w:rPr>
              <w:t xml:space="preserve"> вес</w:t>
            </w:r>
          </w:p>
        </w:tc>
        <w:tc>
          <w:tcPr>
            <w:tcW w:w="0" w:type="auto"/>
            <w:gridSpan w:val="2"/>
            <w:vMerge w:val="restart"/>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852E41">
            <w:pPr>
              <w:rPr>
                <w:color w:val="000000"/>
                <w:sz w:val="20"/>
                <w:szCs w:val="20"/>
              </w:rPr>
            </w:pPr>
            <w:r w:rsidRPr="003A6343">
              <w:rPr>
                <w:color w:val="000000"/>
                <w:sz w:val="20"/>
                <w:szCs w:val="20"/>
              </w:rPr>
              <w:t xml:space="preserve">темп роста за </w:t>
            </w:r>
            <w:r>
              <w:rPr>
                <w:color w:val="000000"/>
                <w:sz w:val="20"/>
                <w:szCs w:val="20"/>
                <w:lang w:val="en-US"/>
              </w:rPr>
              <w:t>2009</w:t>
            </w:r>
            <w:r w:rsidRPr="003A6343">
              <w:rPr>
                <w:color w:val="000000"/>
                <w:sz w:val="20"/>
                <w:szCs w:val="20"/>
              </w:rPr>
              <w:t>г.</w:t>
            </w:r>
          </w:p>
        </w:tc>
        <w:tc>
          <w:tcPr>
            <w:tcW w:w="0" w:type="auto"/>
            <w:gridSpan w:val="2"/>
            <w:vMerge w:val="restart"/>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852E41">
            <w:pPr>
              <w:rPr>
                <w:color w:val="000000"/>
                <w:sz w:val="20"/>
                <w:szCs w:val="20"/>
              </w:rPr>
            </w:pPr>
            <w:r w:rsidRPr="003A6343">
              <w:rPr>
                <w:color w:val="000000"/>
                <w:sz w:val="20"/>
                <w:szCs w:val="20"/>
              </w:rPr>
              <w:t xml:space="preserve">темп роста за </w:t>
            </w:r>
            <w:r>
              <w:rPr>
                <w:color w:val="000000"/>
                <w:sz w:val="20"/>
                <w:szCs w:val="20"/>
                <w:lang w:val="en-US"/>
              </w:rPr>
              <w:t>2010</w:t>
            </w:r>
            <w:r w:rsidRPr="003A6343">
              <w:rPr>
                <w:color w:val="000000"/>
                <w:sz w:val="20"/>
                <w:szCs w:val="20"/>
              </w:rPr>
              <w:t>г.</w:t>
            </w:r>
          </w:p>
        </w:tc>
      </w:tr>
      <w:tr w:rsidR="00047932" w:rsidRPr="003A6343">
        <w:trPr>
          <w:trHeight w:val="483"/>
        </w:trPr>
        <w:tc>
          <w:tcPr>
            <w:tcW w:w="0" w:type="auto"/>
            <w:vMerge/>
            <w:tcBorders>
              <w:top w:val="single" w:sz="4" w:space="0" w:color="auto"/>
              <w:left w:val="single" w:sz="4" w:space="0" w:color="auto"/>
              <w:bottom w:val="single" w:sz="4" w:space="0" w:color="auto"/>
              <w:right w:val="single" w:sz="4" w:space="0" w:color="auto"/>
            </w:tcBorders>
            <w:vAlign w:val="center"/>
          </w:tcPr>
          <w:p w:rsidR="00047932" w:rsidRPr="003A6343" w:rsidRDefault="00047932" w:rsidP="009C1A2A">
            <w:pPr>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047932" w:rsidRPr="003A6343" w:rsidRDefault="00047932" w:rsidP="009C1A2A">
            <w:pPr>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047932" w:rsidRPr="003A6343" w:rsidRDefault="00047932" w:rsidP="009C1A2A">
            <w:pPr>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047932" w:rsidRPr="003A6343" w:rsidRDefault="00047932" w:rsidP="009C1A2A">
            <w:pPr>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047932" w:rsidRPr="003A6343" w:rsidRDefault="00047932" w:rsidP="009C1A2A">
            <w:pPr>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047932" w:rsidRPr="003A6343" w:rsidRDefault="00047932" w:rsidP="009C1A2A">
            <w:pPr>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047932" w:rsidRPr="003A6343" w:rsidRDefault="00047932" w:rsidP="009C1A2A">
            <w:pPr>
              <w:rPr>
                <w:color w:val="000000"/>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047932" w:rsidRPr="003A6343" w:rsidRDefault="00047932" w:rsidP="009C1A2A">
            <w:pPr>
              <w:rPr>
                <w:color w:val="000000"/>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047932" w:rsidRPr="003A6343" w:rsidRDefault="00047932" w:rsidP="009C1A2A">
            <w:pPr>
              <w:rPr>
                <w:color w:val="000000"/>
                <w:sz w:val="20"/>
                <w:szCs w:val="20"/>
              </w:rPr>
            </w:pPr>
          </w:p>
        </w:tc>
      </w:tr>
      <w:tr w:rsidR="00047932" w:rsidRPr="003A6343">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rsidR="00047932" w:rsidRPr="003A6343" w:rsidRDefault="00047932" w:rsidP="009C1A2A">
            <w:pPr>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047932" w:rsidRPr="003A6343" w:rsidRDefault="00047932" w:rsidP="009C1A2A">
            <w:pPr>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047932" w:rsidRPr="003A6343" w:rsidRDefault="00047932" w:rsidP="009C1A2A">
            <w:pPr>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047932" w:rsidRPr="003A6343" w:rsidRDefault="00047932" w:rsidP="009C1A2A">
            <w:pPr>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047932" w:rsidRPr="003A6343" w:rsidRDefault="00047932" w:rsidP="009C1A2A">
            <w:pPr>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047932" w:rsidRPr="003A6343" w:rsidRDefault="00047932" w:rsidP="009C1A2A">
            <w:pPr>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047932" w:rsidRPr="003A6343" w:rsidRDefault="00047932" w:rsidP="009C1A2A">
            <w:pPr>
              <w:rPr>
                <w:color w:val="000000"/>
                <w:sz w:val="20"/>
                <w:szCs w:val="20"/>
              </w:rPr>
            </w:pP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xml:space="preserve">в абсол </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в относ</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в абсол</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xml:space="preserve">в относ </w:t>
            </w:r>
          </w:p>
        </w:tc>
      </w:tr>
      <w:tr w:rsidR="00047932" w:rsidRPr="003A6343">
        <w:trPr>
          <w:trHeight w:val="270"/>
        </w:trPr>
        <w:tc>
          <w:tcPr>
            <w:tcW w:w="0" w:type="auto"/>
            <w:tcBorders>
              <w:top w:val="nil"/>
              <w:left w:val="single" w:sz="4" w:space="0" w:color="auto"/>
              <w:bottom w:val="single" w:sz="4" w:space="0" w:color="auto"/>
              <w:right w:val="single" w:sz="4" w:space="0" w:color="auto"/>
            </w:tcBorders>
            <w:vAlign w:val="center"/>
          </w:tcPr>
          <w:p w:rsidR="00047932" w:rsidRPr="003A6343" w:rsidRDefault="00047932" w:rsidP="009C1A2A">
            <w:pPr>
              <w:rPr>
                <w:color w:val="000000"/>
                <w:sz w:val="20"/>
                <w:szCs w:val="20"/>
              </w:rPr>
            </w:pPr>
            <w:r w:rsidRPr="003A6343">
              <w:rPr>
                <w:color w:val="000000"/>
                <w:sz w:val="20"/>
                <w:szCs w:val="20"/>
              </w:rPr>
              <w:t>1</w:t>
            </w:r>
          </w:p>
        </w:tc>
        <w:tc>
          <w:tcPr>
            <w:tcW w:w="0" w:type="auto"/>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2</w:t>
            </w:r>
          </w:p>
        </w:tc>
        <w:tc>
          <w:tcPr>
            <w:tcW w:w="0" w:type="auto"/>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3</w:t>
            </w:r>
          </w:p>
        </w:tc>
        <w:tc>
          <w:tcPr>
            <w:tcW w:w="0" w:type="auto"/>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4</w:t>
            </w:r>
          </w:p>
        </w:tc>
        <w:tc>
          <w:tcPr>
            <w:tcW w:w="0" w:type="auto"/>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5</w:t>
            </w:r>
          </w:p>
        </w:tc>
        <w:tc>
          <w:tcPr>
            <w:tcW w:w="0" w:type="auto"/>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6</w:t>
            </w:r>
          </w:p>
        </w:tc>
        <w:tc>
          <w:tcPr>
            <w:tcW w:w="0" w:type="auto"/>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7</w:t>
            </w:r>
          </w:p>
        </w:tc>
        <w:tc>
          <w:tcPr>
            <w:tcW w:w="0" w:type="auto"/>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8</w:t>
            </w:r>
          </w:p>
        </w:tc>
        <w:tc>
          <w:tcPr>
            <w:tcW w:w="0" w:type="auto"/>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9</w:t>
            </w:r>
          </w:p>
        </w:tc>
        <w:tc>
          <w:tcPr>
            <w:tcW w:w="0" w:type="auto"/>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10</w:t>
            </w:r>
          </w:p>
        </w:tc>
        <w:tc>
          <w:tcPr>
            <w:tcW w:w="0" w:type="auto"/>
            <w:tcBorders>
              <w:top w:val="nil"/>
              <w:left w:val="nil"/>
              <w:bottom w:val="single" w:sz="4" w:space="0" w:color="auto"/>
              <w:right w:val="single" w:sz="4" w:space="0" w:color="auto"/>
            </w:tcBorders>
            <w:noWrap/>
            <w:vAlign w:val="center"/>
          </w:tcPr>
          <w:p w:rsidR="00047932" w:rsidRPr="003A6343" w:rsidRDefault="00047932" w:rsidP="009C1A2A">
            <w:pPr>
              <w:rPr>
                <w:color w:val="000000"/>
                <w:sz w:val="20"/>
                <w:szCs w:val="20"/>
              </w:rPr>
            </w:pPr>
            <w:r w:rsidRPr="003A6343">
              <w:rPr>
                <w:color w:val="000000"/>
                <w:sz w:val="20"/>
                <w:szCs w:val="20"/>
              </w:rPr>
              <w:t>11</w:t>
            </w:r>
          </w:p>
        </w:tc>
      </w:tr>
      <w:tr w:rsidR="00047932" w:rsidRPr="003A6343">
        <w:trPr>
          <w:trHeight w:val="270"/>
        </w:trPr>
        <w:tc>
          <w:tcPr>
            <w:tcW w:w="0" w:type="auto"/>
            <w:tcBorders>
              <w:top w:val="nil"/>
              <w:left w:val="single" w:sz="4" w:space="0" w:color="auto"/>
              <w:bottom w:val="single" w:sz="4" w:space="0" w:color="auto"/>
              <w:right w:val="single" w:sz="4" w:space="0" w:color="auto"/>
            </w:tcBorders>
            <w:vAlign w:val="bottom"/>
          </w:tcPr>
          <w:p w:rsidR="00047932" w:rsidRPr="003A6343" w:rsidRDefault="00047932" w:rsidP="009C1A2A">
            <w:pPr>
              <w:rPr>
                <w:color w:val="000000"/>
                <w:sz w:val="20"/>
                <w:szCs w:val="20"/>
              </w:rPr>
            </w:pPr>
            <w:r w:rsidRPr="003A6343">
              <w:rPr>
                <w:color w:val="000000"/>
                <w:sz w:val="20"/>
                <w:szCs w:val="20"/>
              </w:rPr>
              <w:t>Выручка от продажи</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323 773</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100</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452 090</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100</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408238</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100</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128 317</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139,63</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-43 852</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90,30</w:t>
            </w:r>
          </w:p>
        </w:tc>
      </w:tr>
      <w:tr w:rsidR="00047932" w:rsidRPr="003A6343">
        <w:trPr>
          <w:trHeight w:val="255"/>
        </w:trPr>
        <w:tc>
          <w:tcPr>
            <w:tcW w:w="0" w:type="auto"/>
            <w:tcBorders>
              <w:top w:val="nil"/>
              <w:left w:val="single" w:sz="4" w:space="0" w:color="auto"/>
              <w:bottom w:val="single" w:sz="4" w:space="0" w:color="auto"/>
              <w:right w:val="single" w:sz="4" w:space="0" w:color="auto"/>
            </w:tcBorders>
            <w:vAlign w:val="bottom"/>
          </w:tcPr>
          <w:p w:rsidR="00047932" w:rsidRPr="003A6343" w:rsidRDefault="00047932" w:rsidP="009C1A2A">
            <w:pPr>
              <w:rPr>
                <w:color w:val="000000"/>
                <w:sz w:val="20"/>
                <w:szCs w:val="20"/>
              </w:rPr>
            </w:pPr>
            <w:r w:rsidRPr="003A6343">
              <w:rPr>
                <w:color w:val="000000"/>
                <w:sz w:val="20"/>
                <w:szCs w:val="20"/>
              </w:rPr>
              <w:t>Себестоимость прод товаров</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218 808</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67,58</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276 546</w:t>
            </w:r>
          </w:p>
        </w:tc>
        <w:tc>
          <w:tcPr>
            <w:tcW w:w="0" w:type="auto"/>
            <w:tcBorders>
              <w:top w:val="nil"/>
              <w:left w:val="nil"/>
              <w:bottom w:val="nil"/>
              <w:right w:val="nil"/>
            </w:tcBorders>
            <w:noWrap/>
            <w:vAlign w:val="bottom"/>
          </w:tcPr>
          <w:p w:rsidR="00047932" w:rsidRPr="003A6343" w:rsidRDefault="00047932" w:rsidP="009C1A2A">
            <w:pPr>
              <w:rPr>
                <w:color w:val="000000"/>
                <w:sz w:val="20"/>
                <w:szCs w:val="20"/>
              </w:rPr>
            </w:pPr>
            <w:r w:rsidRPr="003A6343">
              <w:rPr>
                <w:color w:val="000000"/>
                <w:sz w:val="20"/>
                <w:szCs w:val="20"/>
              </w:rPr>
              <w:t>61,17</w:t>
            </w:r>
          </w:p>
        </w:tc>
        <w:tc>
          <w:tcPr>
            <w:tcW w:w="0" w:type="auto"/>
            <w:tcBorders>
              <w:top w:val="nil"/>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287949</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70,53</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57 738</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126,39</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11 403</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104,12</w:t>
            </w:r>
          </w:p>
        </w:tc>
      </w:tr>
      <w:tr w:rsidR="00047932" w:rsidRPr="003A6343">
        <w:trPr>
          <w:trHeight w:val="255"/>
        </w:trPr>
        <w:tc>
          <w:tcPr>
            <w:tcW w:w="0" w:type="auto"/>
            <w:tcBorders>
              <w:top w:val="nil"/>
              <w:left w:val="single" w:sz="4" w:space="0" w:color="auto"/>
              <w:bottom w:val="single" w:sz="4" w:space="0" w:color="auto"/>
              <w:right w:val="single" w:sz="4" w:space="0" w:color="auto"/>
            </w:tcBorders>
            <w:vAlign w:val="bottom"/>
          </w:tcPr>
          <w:p w:rsidR="00047932" w:rsidRPr="003A6343" w:rsidRDefault="00047932" w:rsidP="009C1A2A">
            <w:pPr>
              <w:rPr>
                <w:color w:val="000000"/>
                <w:sz w:val="20"/>
                <w:szCs w:val="20"/>
              </w:rPr>
            </w:pPr>
            <w:r w:rsidRPr="003A6343">
              <w:rPr>
                <w:color w:val="000000"/>
                <w:sz w:val="20"/>
                <w:szCs w:val="20"/>
              </w:rPr>
              <w:t>Валовая прибыль</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104 965</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32,42</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175 544</w:t>
            </w:r>
          </w:p>
        </w:tc>
        <w:tc>
          <w:tcPr>
            <w:tcW w:w="0" w:type="auto"/>
            <w:tcBorders>
              <w:top w:val="nil"/>
              <w:left w:val="nil"/>
              <w:bottom w:val="nil"/>
              <w:right w:val="nil"/>
            </w:tcBorders>
            <w:noWrap/>
            <w:vAlign w:val="bottom"/>
          </w:tcPr>
          <w:p w:rsidR="00047932" w:rsidRPr="003A6343" w:rsidRDefault="00047932" w:rsidP="009C1A2A">
            <w:pPr>
              <w:rPr>
                <w:color w:val="000000"/>
                <w:sz w:val="20"/>
                <w:szCs w:val="20"/>
              </w:rPr>
            </w:pPr>
            <w:r w:rsidRPr="003A6343">
              <w:rPr>
                <w:color w:val="000000"/>
                <w:sz w:val="20"/>
                <w:szCs w:val="20"/>
              </w:rPr>
              <w:t>38,83</w:t>
            </w:r>
          </w:p>
        </w:tc>
        <w:tc>
          <w:tcPr>
            <w:tcW w:w="0" w:type="auto"/>
            <w:tcBorders>
              <w:top w:val="nil"/>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120289</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29,47</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70 579</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167,24</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-55 255</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68,52%</w:t>
            </w:r>
          </w:p>
        </w:tc>
      </w:tr>
      <w:tr w:rsidR="00047932" w:rsidRPr="003A6343">
        <w:trPr>
          <w:trHeight w:val="255"/>
        </w:trPr>
        <w:tc>
          <w:tcPr>
            <w:tcW w:w="0" w:type="auto"/>
            <w:tcBorders>
              <w:top w:val="nil"/>
              <w:left w:val="single" w:sz="4" w:space="0" w:color="auto"/>
              <w:bottom w:val="single" w:sz="4" w:space="0" w:color="auto"/>
              <w:right w:val="single" w:sz="4" w:space="0" w:color="auto"/>
            </w:tcBorders>
            <w:vAlign w:val="bottom"/>
          </w:tcPr>
          <w:p w:rsidR="00047932" w:rsidRPr="003A6343" w:rsidRDefault="00047932" w:rsidP="009C1A2A">
            <w:pPr>
              <w:rPr>
                <w:color w:val="000000"/>
                <w:sz w:val="20"/>
                <w:szCs w:val="20"/>
              </w:rPr>
            </w:pPr>
            <w:r w:rsidRPr="003A6343">
              <w:rPr>
                <w:color w:val="000000"/>
                <w:sz w:val="20"/>
                <w:szCs w:val="20"/>
              </w:rPr>
              <w:t>Коммерческие расходы</w:t>
            </w:r>
          </w:p>
        </w:tc>
        <w:tc>
          <w:tcPr>
            <w:tcW w:w="0" w:type="auto"/>
            <w:tcBorders>
              <w:top w:val="nil"/>
              <w:left w:val="nil"/>
              <w:bottom w:val="single" w:sz="4" w:space="0" w:color="auto"/>
              <w:right w:val="single" w:sz="4" w:space="0" w:color="auto"/>
            </w:tcBorders>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0,00</w:t>
            </w:r>
          </w:p>
        </w:tc>
        <w:tc>
          <w:tcPr>
            <w:tcW w:w="0" w:type="auto"/>
            <w:tcBorders>
              <w:top w:val="nil"/>
              <w:left w:val="nil"/>
              <w:bottom w:val="single" w:sz="4" w:space="0" w:color="auto"/>
              <w:right w:val="single" w:sz="4" w:space="0" w:color="auto"/>
            </w:tcBorders>
            <w:vAlign w:val="bottom"/>
          </w:tcPr>
          <w:p w:rsidR="00047932" w:rsidRPr="003A6343" w:rsidRDefault="00047932" w:rsidP="009C1A2A">
            <w:pPr>
              <w:rPr>
                <w:color w:val="000000"/>
                <w:sz w:val="20"/>
                <w:szCs w:val="20"/>
              </w:rPr>
            </w:pPr>
            <w:r w:rsidRPr="003A6343">
              <w:rPr>
                <w:color w:val="000000"/>
                <w:sz w:val="20"/>
                <w:szCs w:val="20"/>
              </w:rPr>
              <w:t>786</w:t>
            </w:r>
          </w:p>
        </w:tc>
        <w:tc>
          <w:tcPr>
            <w:tcW w:w="0" w:type="auto"/>
            <w:tcBorders>
              <w:top w:val="nil"/>
              <w:left w:val="nil"/>
              <w:bottom w:val="nil"/>
              <w:right w:val="nil"/>
            </w:tcBorders>
            <w:noWrap/>
            <w:vAlign w:val="bottom"/>
          </w:tcPr>
          <w:p w:rsidR="00047932" w:rsidRPr="003A6343" w:rsidRDefault="00047932" w:rsidP="009C1A2A">
            <w:pPr>
              <w:rPr>
                <w:color w:val="000000"/>
                <w:sz w:val="20"/>
                <w:szCs w:val="20"/>
              </w:rPr>
            </w:pPr>
            <w:r w:rsidRPr="003A6343">
              <w:rPr>
                <w:color w:val="000000"/>
                <w:sz w:val="20"/>
                <w:szCs w:val="20"/>
              </w:rPr>
              <w:t>0,17</w:t>
            </w:r>
          </w:p>
        </w:tc>
        <w:tc>
          <w:tcPr>
            <w:tcW w:w="0" w:type="auto"/>
            <w:tcBorders>
              <w:top w:val="nil"/>
              <w:left w:val="single" w:sz="4" w:space="0" w:color="auto"/>
              <w:bottom w:val="single" w:sz="4" w:space="0" w:color="auto"/>
              <w:right w:val="single" w:sz="4" w:space="0" w:color="auto"/>
            </w:tcBorders>
            <w:vAlign w:val="bottom"/>
          </w:tcPr>
          <w:p w:rsidR="00047932" w:rsidRPr="003A6343" w:rsidRDefault="00047932" w:rsidP="009C1A2A">
            <w:pPr>
              <w:rPr>
                <w:color w:val="000000"/>
                <w:sz w:val="20"/>
                <w:szCs w:val="20"/>
              </w:rPr>
            </w:pPr>
            <w:r w:rsidRPr="003A6343">
              <w:rPr>
                <w:color w:val="000000"/>
                <w:sz w:val="20"/>
                <w:szCs w:val="20"/>
              </w:rPr>
              <w:t>2047</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0,50</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786</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1 261</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260,43</w:t>
            </w:r>
          </w:p>
        </w:tc>
      </w:tr>
      <w:tr w:rsidR="00047932" w:rsidRPr="003A6343">
        <w:trPr>
          <w:trHeight w:val="255"/>
        </w:trPr>
        <w:tc>
          <w:tcPr>
            <w:tcW w:w="0" w:type="auto"/>
            <w:tcBorders>
              <w:top w:val="nil"/>
              <w:left w:val="single" w:sz="4" w:space="0" w:color="auto"/>
              <w:bottom w:val="single" w:sz="4" w:space="0" w:color="auto"/>
              <w:right w:val="single" w:sz="4" w:space="0" w:color="auto"/>
            </w:tcBorders>
            <w:vAlign w:val="bottom"/>
          </w:tcPr>
          <w:p w:rsidR="00047932" w:rsidRPr="003A6343" w:rsidRDefault="00047932" w:rsidP="009C1A2A">
            <w:pPr>
              <w:rPr>
                <w:color w:val="000000"/>
                <w:sz w:val="20"/>
                <w:szCs w:val="20"/>
              </w:rPr>
            </w:pPr>
            <w:r w:rsidRPr="003A6343">
              <w:rPr>
                <w:color w:val="000000"/>
                <w:sz w:val="20"/>
                <w:szCs w:val="20"/>
              </w:rPr>
              <w:t>Управленческие расходы</w:t>
            </w:r>
          </w:p>
        </w:tc>
        <w:tc>
          <w:tcPr>
            <w:tcW w:w="0" w:type="auto"/>
            <w:tcBorders>
              <w:top w:val="nil"/>
              <w:left w:val="nil"/>
              <w:bottom w:val="single" w:sz="4" w:space="0" w:color="auto"/>
              <w:right w:val="single" w:sz="4" w:space="0" w:color="auto"/>
            </w:tcBorders>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0,00</w:t>
            </w:r>
          </w:p>
        </w:tc>
        <w:tc>
          <w:tcPr>
            <w:tcW w:w="0" w:type="auto"/>
            <w:tcBorders>
              <w:top w:val="nil"/>
              <w:left w:val="nil"/>
              <w:bottom w:val="single" w:sz="4" w:space="0" w:color="auto"/>
              <w:right w:val="single" w:sz="4" w:space="0" w:color="auto"/>
            </w:tcBorders>
            <w:vAlign w:val="bottom"/>
          </w:tcPr>
          <w:p w:rsidR="00047932" w:rsidRPr="003A6343" w:rsidRDefault="00047932" w:rsidP="009C1A2A">
            <w:pPr>
              <w:rPr>
                <w:color w:val="000000"/>
                <w:sz w:val="20"/>
                <w:szCs w:val="20"/>
              </w:rPr>
            </w:pPr>
            <w:r w:rsidRPr="003A6343">
              <w:rPr>
                <w:color w:val="000000"/>
                <w:sz w:val="20"/>
                <w:szCs w:val="20"/>
              </w:rPr>
              <w:t>49837</w:t>
            </w:r>
          </w:p>
        </w:tc>
        <w:tc>
          <w:tcPr>
            <w:tcW w:w="0" w:type="auto"/>
            <w:tcBorders>
              <w:top w:val="nil"/>
              <w:left w:val="nil"/>
              <w:bottom w:val="nil"/>
              <w:right w:val="nil"/>
            </w:tcBorders>
            <w:noWrap/>
            <w:vAlign w:val="bottom"/>
          </w:tcPr>
          <w:p w:rsidR="00047932" w:rsidRPr="003A6343" w:rsidRDefault="00047932" w:rsidP="009C1A2A">
            <w:pPr>
              <w:rPr>
                <w:color w:val="000000"/>
                <w:sz w:val="20"/>
                <w:szCs w:val="20"/>
              </w:rPr>
            </w:pPr>
            <w:r w:rsidRPr="003A6343">
              <w:rPr>
                <w:color w:val="000000"/>
                <w:sz w:val="20"/>
                <w:szCs w:val="20"/>
              </w:rPr>
              <w:t>11,02</w:t>
            </w:r>
          </w:p>
        </w:tc>
        <w:tc>
          <w:tcPr>
            <w:tcW w:w="0" w:type="auto"/>
            <w:tcBorders>
              <w:top w:val="nil"/>
              <w:left w:val="single" w:sz="4" w:space="0" w:color="auto"/>
              <w:bottom w:val="single" w:sz="4" w:space="0" w:color="auto"/>
              <w:right w:val="single" w:sz="4" w:space="0" w:color="auto"/>
            </w:tcBorders>
            <w:vAlign w:val="bottom"/>
          </w:tcPr>
          <w:p w:rsidR="00047932" w:rsidRPr="003A6343" w:rsidRDefault="00047932" w:rsidP="009C1A2A">
            <w:pPr>
              <w:rPr>
                <w:color w:val="000000"/>
                <w:sz w:val="20"/>
                <w:szCs w:val="20"/>
              </w:rPr>
            </w:pPr>
            <w:r w:rsidRPr="003A6343">
              <w:rPr>
                <w:color w:val="000000"/>
                <w:sz w:val="20"/>
                <w:szCs w:val="20"/>
              </w:rPr>
              <w:t>48514</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11,88</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49 837</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-1 323</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97,35</w:t>
            </w:r>
          </w:p>
        </w:tc>
      </w:tr>
      <w:tr w:rsidR="00047932" w:rsidRPr="003A6343">
        <w:trPr>
          <w:trHeight w:val="255"/>
        </w:trPr>
        <w:tc>
          <w:tcPr>
            <w:tcW w:w="0" w:type="auto"/>
            <w:tcBorders>
              <w:top w:val="nil"/>
              <w:left w:val="single" w:sz="4" w:space="0" w:color="auto"/>
              <w:bottom w:val="single" w:sz="4" w:space="0" w:color="auto"/>
              <w:right w:val="single" w:sz="4" w:space="0" w:color="auto"/>
            </w:tcBorders>
            <w:vAlign w:val="bottom"/>
          </w:tcPr>
          <w:p w:rsidR="00047932" w:rsidRPr="003A6343" w:rsidRDefault="00047932" w:rsidP="009C1A2A">
            <w:pPr>
              <w:rPr>
                <w:color w:val="000000"/>
                <w:sz w:val="20"/>
                <w:szCs w:val="20"/>
              </w:rPr>
            </w:pPr>
            <w:r w:rsidRPr="003A6343">
              <w:rPr>
                <w:color w:val="000000"/>
                <w:sz w:val="20"/>
                <w:szCs w:val="20"/>
              </w:rPr>
              <w:t>Прибыль (убыток) от продаж</w:t>
            </w:r>
          </w:p>
        </w:tc>
        <w:tc>
          <w:tcPr>
            <w:tcW w:w="0" w:type="auto"/>
            <w:tcBorders>
              <w:top w:val="nil"/>
              <w:left w:val="nil"/>
              <w:bottom w:val="single" w:sz="4" w:space="0" w:color="auto"/>
              <w:right w:val="single" w:sz="4" w:space="0" w:color="auto"/>
            </w:tcBorders>
            <w:vAlign w:val="bottom"/>
          </w:tcPr>
          <w:p w:rsidR="00047932" w:rsidRPr="003A6343" w:rsidRDefault="00047932" w:rsidP="009C1A2A">
            <w:pPr>
              <w:rPr>
                <w:color w:val="000000"/>
                <w:sz w:val="20"/>
                <w:szCs w:val="20"/>
              </w:rPr>
            </w:pPr>
            <w:r w:rsidRPr="003A6343">
              <w:rPr>
                <w:color w:val="000000"/>
                <w:sz w:val="20"/>
                <w:szCs w:val="20"/>
              </w:rPr>
              <w:t>104965</w:t>
            </w:r>
          </w:p>
        </w:tc>
        <w:tc>
          <w:tcPr>
            <w:tcW w:w="0" w:type="auto"/>
            <w:tcBorders>
              <w:top w:val="nil"/>
              <w:left w:val="nil"/>
              <w:bottom w:val="single" w:sz="4" w:space="0" w:color="auto"/>
              <w:right w:val="single" w:sz="4" w:space="0" w:color="auto"/>
            </w:tcBorders>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nil"/>
              <w:left w:val="nil"/>
              <w:bottom w:val="single" w:sz="4" w:space="0" w:color="auto"/>
              <w:right w:val="single" w:sz="4" w:space="0" w:color="auto"/>
            </w:tcBorders>
            <w:vAlign w:val="bottom"/>
          </w:tcPr>
          <w:p w:rsidR="00047932" w:rsidRPr="003A6343" w:rsidRDefault="00047932" w:rsidP="009C1A2A">
            <w:pPr>
              <w:rPr>
                <w:color w:val="000000"/>
                <w:sz w:val="20"/>
                <w:szCs w:val="20"/>
              </w:rPr>
            </w:pPr>
            <w:r w:rsidRPr="003A6343">
              <w:rPr>
                <w:color w:val="000000"/>
                <w:sz w:val="20"/>
                <w:szCs w:val="20"/>
              </w:rPr>
              <w:t>124921</w:t>
            </w:r>
          </w:p>
        </w:tc>
        <w:tc>
          <w:tcPr>
            <w:tcW w:w="0" w:type="auto"/>
            <w:tcBorders>
              <w:top w:val="single" w:sz="4" w:space="0" w:color="auto"/>
              <w:left w:val="nil"/>
              <w:bottom w:val="single" w:sz="4" w:space="0" w:color="auto"/>
              <w:right w:val="single" w:sz="4" w:space="0" w:color="auto"/>
            </w:tcBorders>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nil"/>
              <w:left w:val="nil"/>
              <w:bottom w:val="single" w:sz="4" w:space="0" w:color="auto"/>
              <w:right w:val="single" w:sz="4" w:space="0" w:color="auto"/>
            </w:tcBorders>
            <w:vAlign w:val="bottom"/>
          </w:tcPr>
          <w:p w:rsidR="00047932" w:rsidRPr="003A6343" w:rsidRDefault="00047932" w:rsidP="009C1A2A">
            <w:pPr>
              <w:rPr>
                <w:color w:val="000000"/>
                <w:sz w:val="20"/>
                <w:szCs w:val="20"/>
              </w:rPr>
            </w:pPr>
            <w:r w:rsidRPr="003A6343">
              <w:rPr>
                <w:color w:val="000000"/>
                <w:sz w:val="20"/>
                <w:szCs w:val="20"/>
              </w:rPr>
              <w:t>69728</w:t>
            </w:r>
          </w:p>
        </w:tc>
        <w:tc>
          <w:tcPr>
            <w:tcW w:w="0" w:type="auto"/>
            <w:tcBorders>
              <w:top w:val="nil"/>
              <w:left w:val="nil"/>
              <w:bottom w:val="single" w:sz="4" w:space="0" w:color="auto"/>
              <w:right w:val="single" w:sz="4" w:space="0" w:color="auto"/>
            </w:tcBorders>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19 956</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119,01</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-55 193</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55,82</w:t>
            </w:r>
          </w:p>
        </w:tc>
      </w:tr>
      <w:tr w:rsidR="00047932" w:rsidRPr="003A6343">
        <w:trPr>
          <w:trHeight w:val="255"/>
        </w:trPr>
        <w:tc>
          <w:tcPr>
            <w:tcW w:w="0" w:type="auto"/>
            <w:tcBorders>
              <w:top w:val="nil"/>
              <w:left w:val="single" w:sz="4" w:space="0" w:color="auto"/>
              <w:bottom w:val="single" w:sz="4" w:space="0" w:color="auto"/>
              <w:right w:val="single" w:sz="4" w:space="0" w:color="auto"/>
            </w:tcBorders>
            <w:vAlign w:val="bottom"/>
          </w:tcPr>
          <w:p w:rsidR="00047932" w:rsidRPr="003A6343" w:rsidRDefault="00047932" w:rsidP="009C1A2A">
            <w:pPr>
              <w:rPr>
                <w:color w:val="000000"/>
                <w:sz w:val="20"/>
                <w:szCs w:val="20"/>
              </w:rPr>
            </w:pPr>
            <w:r w:rsidRPr="003A6343">
              <w:rPr>
                <w:color w:val="000000"/>
                <w:sz w:val="20"/>
                <w:szCs w:val="20"/>
              </w:rPr>
              <w:t>Процент к получению</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2075</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449</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2 075</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-1 626</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21,64</w:t>
            </w:r>
          </w:p>
        </w:tc>
      </w:tr>
      <w:tr w:rsidR="00047932" w:rsidRPr="003A6343">
        <w:trPr>
          <w:trHeight w:val="255"/>
        </w:trPr>
        <w:tc>
          <w:tcPr>
            <w:tcW w:w="0" w:type="auto"/>
            <w:tcBorders>
              <w:top w:val="nil"/>
              <w:left w:val="single" w:sz="4" w:space="0" w:color="auto"/>
              <w:bottom w:val="single" w:sz="4" w:space="0" w:color="auto"/>
              <w:right w:val="single" w:sz="4" w:space="0" w:color="auto"/>
            </w:tcBorders>
            <w:vAlign w:val="bottom"/>
          </w:tcPr>
          <w:p w:rsidR="00047932" w:rsidRPr="003A6343" w:rsidRDefault="00047932" w:rsidP="009C1A2A">
            <w:pPr>
              <w:rPr>
                <w:color w:val="000000"/>
                <w:sz w:val="20"/>
                <w:szCs w:val="20"/>
              </w:rPr>
            </w:pPr>
            <w:r w:rsidRPr="003A6343">
              <w:rPr>
                <w:color w:val="000000"/>
                <w:sz w:val="20"/>
                <w:szCs w:val="20"/>
              </w:rPr>
              <w:t xml:space="preserve">Процент к уплате </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126</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0</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126</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r>
      <w:tr w:rsidR="00047932" w:rsidRPr="003A6343">
        <w:trPr>
          <w:trHeight w:val="255"/>
        </w:trPr>
        <w:tc>
          <w:tcPr>
            <w:tcW w:w="0" w:type="auto"/>
            <w:tcBorders>
              <w:top w:val="nil"/>
              <w:left w:val="single" w:sz="4" w:space="0" w:color="auto"/>
              <w:bottom w:val="single" w:sz="4" w:space="0" w:color="auto"/>
              <w:right w:val="single" w:sz="4" w:space="0" w:color="auto"/>
            </w:tcBorders>
            <w:vAlign w:val="bottom"/>
          </w:tcPr>
          <w:p w:rsidR="00047932" w:rsidRPr="003A6343" w:rsidRDefault="00047932" w:rsidP="009C1A2A">
            <w:pPr>
              <w:rPr>
                <w:color w:val="000000"/>
                <w:sz w:val="20"/>
                <w:szCs w:val="20"/>
              </w:rPr>
            </w:pPr>
            <w:r w:rsidRPr="003A6343">
              <w:rPr>
                <w:color w:val="000000"/>
                <w:sz w:val="20"/>
                <w:szCs w:val="20"/>
              </w:rPr>
              <w:t>Доходы от участия в других организациях</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2</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2</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-2</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0,00</w:t>
            </w:r>
          </w:p>
        </w:tc>
      </w:tr>
      <w:tr w:rsidR="00047932" w:rsidRPr="003A6343">
        <w:trPr>
          <w:trHeight w:val="255"/>
        </w:trPr>
        <w:tc>
          <w:tcPr>
            <w:tcW w:w="0" w:type="auto"/>
            <w:tcBorders>
              <w:top w:val="nil"/>
              <w:left w:val="single" w:sz="4" w:space="0" w:color="auto"/>
              <w:bottom w:val="single" w:sz="4" w:space="0" w:color="auto"/>
              <w:right w:val="single" w:sz="4" w:space="0" w:color="auto"/>
            </w:tcBorders>
            <w:vAlign w:val="bottom"/>
          </w:tcPr>
          <w:p w:rsidR="00047932" w:rsidRPr="003A6343" w:rsidRDefault="00047932" w:rsidP="009C1A2A">
            <w:pPr>
              <w:rPr>
                <w:color w:val="000000"/>
                <w:sz w:val="20"/>
                <w:szCs w:val="20"/>
              </w:rPr>
            </w:pPr>
            <w:r w:rsidRPr="003A6343">
              <w:rPr>
                <w:color w:val="000000"/>
                <w:sz w:val="20"/>
                <w:szCs w:val="20"/>
              </w:rPr>
              <w:t>Прочие операционные доходы</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50488</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60597</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1985</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10 109</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120,02</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-58 612</w:t>
            </w:r>
          </w:p>
        </w:tc>
        <w:tc>
          <w:tcPr>
            <w:tcW w:w="0" w:type="auto"/>
            <w:tcBorders>
              <w:top w:val="nil"/>
              <w:left w:val="nil"/>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3,28</w:t>
            </w:r>
          </w:p>
        </w:tc>
      </w:tr>
      <w:tr w:rsidR="00047932" w:rsidRPr="003A6343">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047932" w:rsidRPr="003A6343" w:rsidRDefault="00047932" w:rsidP="009C1A2A">
            <w:pPr>
              <w:rPr>
                <w:color w:val="000000"/>
                <w:sz w:val="20"/>
                <w:szCs w:val="20"/>
              </w:rPr>
            </w:pPr>
            <w:r w:rsidRPr="003A6343">
              <w:rPr>
                <w:color w:val="000000"/>
                <w:sz w:val="20"/>
                <w:szCs w:val="20"/>
              </w:rPr>
              <w:t>Прочие операционные расходы</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49971</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59957</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26349</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9 986</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119,98</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-33 608</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43,95</w:t>
            </w:r>
          </w:p>
        </w:tc>
      </w:tr>
      <w:tr w:rsidR="00047932" w:rsidRPr="003A6343">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047932" w:rsidRPr="003A6343" w:rsidRDefault="00047932" w:rsidP="009C1A2A">
            <w:pPr>
              <w:rPr>
                <w:color w:val="000000"/>
                <w:sz w:val="20"/>
                <w:szCs w:val="20"/>
              </w:rPr>
            </w:pPr>
            <w:r w:rsidRPr="003A6343">
              <w:rPr>
                <w:color w:val="000000"/>
                <w:sz w:val="20"/>
                <w:szCs w:val="20"/>
              </w:rPr>
              <w:t>Внереализационные доходы</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8616</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7829</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11399</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-787</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90,87</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3 570</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145,60</w:t>
            </w:r>
          </w:p>
        </w:tc>
      </w:tr>
      <w:tr w:rsidR="00047932" w:rsidRPr="003A6343">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047932" w:rsidRPr="003A6343" w:rsidRDefault="00047932" w:rsidP="009C1A2A">
            <w:pPr>
              <w:rPr>
                <w:color w:val="000000"/>
                <w:sz w:val="20"/>
                <w:szCs w:val="20"/>
              </w:rPr>
            </w:pPr>
            <w:r w:rsidRPr="003A6343">
              <w:rPr>
                <w:color w:val="000000"/>
                <w:sz w:val="20"/>
                <w:szCs w:val="20"/>
              </w:rPr>
              <w:t>Внереализационные расходы</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11663</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16351</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4484</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4 688</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140,20</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-11 867</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27,42</w:t>
            </w:r>
          </w:p>
        </w:tc>
      </w:tr>
      <w:tr w:rsidR="00047932" w:rsidRPr="003A6343">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047932" w:rsidRPr="003A6343" w:rsidRDefault="00047932" w:rsidP="009C1A2A">
            <w:pPr>
              <w:rPr>
                <w:color w:val="000000"/>
                <w:sz w:val="20"/>
                <w:szCs w:val="20"/>
              </w:rPr>
            </w:pPr>
            <w:r w:rsidRPr="003A6343">
              <w:rPr>
                <w:color w:val="000000"/>
                <w:sz w:val="20"/>
                <w:szCs w:val="20"/>
              </w:rPr>
              <w:t xml:space="preserve">Чрезвычайные доходы  </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r>
      <w:tr w:rsidR="00047932" w:rsidRPr="003A6343">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047932" w:rsidRPr="003A6343" w:rsidRDefault="00047932" w:rsidP="009C1A2A">
            <w:pPr>
              <w:rPr>
                <w:color w:val="000000"/>
                <w:sz w:val="20"/>
                <w:szCs w:val="20"/>
              </w:rPr>
            </w:pPr>
            <w:r w:rsidRPr="003A6343">
              <w:rPr>
                <w:color w:val="000000"/>
                <w:sz w:val="20"/>
                <w:szCs w:val="20"/>
              </w:rPr>
              <w:t>Чрезвычайные расходы</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r>
      <w:tr w:rsidR="00047932" w:rsidRPr="003A6343">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047932" w:rsidRPr="003A6343" w:rsidRDefault="00047932" w:rsidP="009C1A2A">
            <w:pPr>
              <w:rPr>
                <w:color w:val="000000"/>
                <w:sz w:val="20"/>
                <w:szCs w:val="20"/>
              </w:rPr>
            </w:pPr>
            <w:r w:rsidRPr="003A6343">
              <w:rPr>
                <w:color w:val="000000"/>
                <w:sz w:val="20"/>
                <w:szCs w:val="20"/>
              </w:rPr>
              <w:t xml:space="preserve">Прибыль (убыток) до налогообложения </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102 435</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119 116</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70 472</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16 681</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116,28</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-48 644</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59,16</w:t>
            </w:r>
          </w:p>
        </w:tc>
      </w:tr>
      <w:tr w:rsidR="00047932" w:rsidRPr="003A6343">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047932" w:rsidRPr="003A6343" w:rsidRDefault="00047932" w:rsidP="009C1A2A">
            <w:pPr>
              <w:rPr>
                <w:color w:val="000000"/>
                <w:sz w:val="20"/>
                <w:szCs w:val="20"/>
              </w:rPr>
            </w:pPr>
            <w:r w:rsidRPr="003A6343">
              <w:rPr>
                <w:color w:val="000000"/>
                <w:sz w:val="20"/>
                <w:szCs w:val="20"/>
              </w:rPr>
              <w:t xml:space="preserve">Отложенные налоговые активы </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r>
      <w:tr w:rsidR="00047932" w:rsidRPr="003A6343">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047932" w:rsidRPr="003A6343" w:rsidRDefault="00047932" w:rsidP="009C1A2A">
            <w:pPr>
              <w:rPr>
                <w:color w:val="000000"/>
                <w:sz w:val="20"/>
                <w:szCs w:val="20"/>
              </w:rPr>
            </w:pPr>
            <w:r w:rsidRPr="003A6343">
              <w:rPr>
                <w:color w:val="000000"/>
                <w:sz w:val="20"/>
                <w:szCs w:val="20"/>
              </w:rPr>
              <w:t xml:space="preserve">Отложенные налоговые обязательства </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r>
      <w:tr w:rsidR="00047932" w:rsidRPr="003A6343">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047932" w:rsidRPr="003A6343" w:rsidRDefault="00047932" w:rsidP="009C1A2A">
            <w:pPr>
              <w:rPr>
                <w:color w:val="000000"/>
                <w:sz w:val="20"/>
                <w:szCs w:val="20"/>
              </w:rPr>
            </w:pPr>
            <w:r w:rsidRPr="003A6343">
              <w:rPr>
                <w:color w:val="000000"/>
                <w:sz w:val="20"/>
                <w:szCs w:val="20"/>
              </w:rPr>
              <w:t>Текущий налог на прибыль и иные аналогичные платежи</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19255</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18329</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15374</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-926</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95,19</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-2 955</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83,88</w:t>
            </w:r>
          </w:p>
        </w:tc>
      </w:tr>
      <w:tr w:rsidR="00047932" w:rsidRPr="003A6343">
        <w:trPr>
          <w:trHeight w:val="255"/>
        </w:trPr>
        <w:tc>
          <w:tcPr>
            <w:tcW w:w="0" w:type="auto"/>
            <w:tcBorders>
              <w:top w:val="single" w:sz="4" w:space="0" w:color="auto"/>
              <w:left w:val="single" w:sz="4" w:space="0" w:color="auto"/>
              <w:bottom w:val="single" w:sz="4" w:space="0" w:color="auto"/>
              <w:right w:val="single" w:sz="4" w:space="0" w:color="auto"/>
            </w:tcBorders>
            <w:vAlign w:val="bottom"/>
          </w:tcPr>
          <w:p w:rsidR="00047932" w:rsidRPr="003A6343" w:rsidRDefault="00047932" w:rsidP="009C1A2A">
            <w:pPr>
              <w:rPr>
                <w:color w:val="000000"/>
                <w:sz w:val="20"/>
                <w:szCs w:val="20"/>
              </w:rPr>
            </w:pPr>
            <w:r w:rsidRPr="003A6343">
              <w:rPr>
                <w:color w:val="000000"/>
                <w:sz w:val="20"/>
                <w:szCs w:val="20"/>
              </w:rPr>
              <w:t>Чистая прибыль (убыток) отчетного года</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83 180</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102 864</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55 098</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19 684</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123,66</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-47 766</w:t>
            </w:r>
          </w:p>
        </w:tc>
        <w:tc>
          <w:tcPr>
            <w:tcW w:w="0" w:type="auto"/>
            <w:tcBorders>
              <w:top w:val="single" w:sz="4" w:space="0" w:color="auto"/>
              <w:left w:val="single" w:sz="4" w:space="0" w:color="auto"/>
              <w:bottom w:val="single" w:sz="4" w:space="0" w:color="auto"/>
              <w:right w:val="single" w:sz="4" w:space="0" w:color="auto"/>
            </w:tcBorders>
            <w:noWrap/>
            <w:vAlign w:val="bottom"/>
          </w:tcPr>
          <w:p w:rsidR="00047932" w:rsidRPr="003A6343" w:rsidRDefault="00047932" w:rsidP="009C1A2A">
            <w:pPr>
              <w:rPr>
                <w:color w:val="000000"/>
                <w:sz w:val="20"/>
                <w:szCs w:val="20"/>
              </w:rPr>
            </w:pPr>
            <w:r w:rsidRPr="003A6343">
              <w:rPr>
                <w:color w:val="000000"/>
                <w:sz w:val="20"/>
                <w:szCs w:val="20"/>
              </w:rPr>
              <w:t>53,56</w:t>
            </w:r>
          </w:p>
        </w:tc>
      </w:tr>
    </w:tbl>
    <w:p w:rsidR="00047932" w:rsidRPr="003A6343" w:rsidRDefault="00047932" w:rsidP="00B11AD9">
      <w:pPr>
        <w:spacing w:line="360" w:lineRule="auto"/>
        <w:ind w:firstLine="709"/>
        <w:rPr>
          <w:color w:val="000000"/>
          <w:sz w:val="28"/>
          <w:szCs w:val="28"/>
        </w:rPr>
      </w:pPr>
    </w:p>
    <w:p w:rsidR="00047932" w:rsidRPr="003A6343" w:rsidRDefault="00047932" w:rsidP="00B11AD9">
      <w:pPr>
        <w:spacing w:line="360" w:lineRule="auto"/>
        <w:ind w:firstLine="709"/>
        <w:rPr>
          <w:color w:val="000000"/>
          <w:sz w:val="28"/>
          <w:szCs w:val="28"/>
        </w:rPr>
      </w:pPr>
    </w:p>
    <w:p w:rsidR="00047932" w:rsidRPr="003A6343" w:rsidRDefault="00047932" w:rsidP="00B11AD9">
      <w:pPr>
        <w:spacing w:line="360" w:lineRule="auto"/>
        <w:ind w:firstLine="709"/>
        <w:rPr>
          <w:color w:val="000000"/>
          <w:sz w:val="28"/>
          <w:szCs w:val="28"/>
        </w:rPr>
        <w:sectPr w:rsidR="00047932" w:rsidRPr="003A6343" w:rsidSect="00B11AD9">
          <w:pgSz w:w="16838" w:h="11906" w:orient="landscape"/>
          <w:pgMar w:top="851" w:right="1134" w:bottom="1701" w:left="1134" w:header="720" w:footer="720" w:gutter="0"/>
          <w:pgNumType w:start="2"/>
          <w:cols w:space="708"/>
          <w:docGrid w:linePitch="381"/>
        </w:sectPr>
      </w:pPr>
    </w:p>
    <w:p w:rsidR="00047932" w:rsidRPr="003A6343" w:rsidRDefault="00047932" w:rsidP="00B11AD9">
      <w:pPr>
        <w:spacing w:line="360" w:lineRule="auto"/>
        <w:ind w:firstLine="709"/>
        <w:rPr>
          <w:color w:val="000000"/>
          <w:sz w:val="28"/>
          <w:szCs w:val="28"/>
        </w:rPr>
      </w:pPr>
      <w:r w:rsidRPr="003A6343">
        <w:rPr>
          <w:color w:val="000000"/>
          <w:sz w:val="28"/>
          <w:szCs w:val="28"/>
        </w:rPr>
        <w:t xml:space="preserve">Проанализировав таблицу 9 видно, что выручка от реализации в </w:t>
      </w:r>
      <w:r w:rsidRPr="00852E41">
        <w:rPr>
          <w:color w:val="000000"/>
          <w:sz w:val="28"/>
          <w:szCs w:val="28"/>
        </w:rPr>
        <w:t>2009</w:t>
      </w:r>
      <w:r w:rsidRPr="003A6343">
        <w:rPr>
          <w:color w:val="000000"/>
          <w:sz w:val="28"/>
          <w:szCs w:val="28"/>
        </w:rPr>
        <w:t xml:space="preserve"> году выросла на 39,63% по сравнению с </w:t>
      </w:r>
      <w:r w:rsidRPr="00852E41">
        <w:rPr>
          <w:color w:val="000000"/>
          <w:sz w:val="28"/>
          <w:szCs w:val="28"/>
        </w:rPr>
        <w:t>2008</w:t>
      </w:r>
      <w:r w:rsidRPr="003A6343">
        <w:rPr>
          <w:color w:val="000000"/>
          <w:sz w:val="28"/>
          <w:szCs w:val="28"/>
        </w:rPr>
        <w:t xml:space="preserve"> годом, а в </w:t>
      </w:r>
      <w:r w:rsidRPr="00852E41">
        <w:rPr>
          <w:color w:val="000000"/>
          <w:sz w:val="28"/>
          <w:szCs w:val="28"/>
        </w:rPr>
        <w:t>2010</w:t>
      </w:r>
      <w:r w:rsidRPr="003A6343">
        <w:rPr>
          <w:color w:val="000000"/>
          <w:sz w:val="28"/>
          <w:szCs w:val="28"/>
        </w:rPr>
        <w:t xml:space="preserve"> году сократилась на 9,7% что является негативным фактом.</w:t>
      </w:r>
    </w:p>
    <w:p w:rsidR="00047932" w:rsidRPr="003A6343" w:rsidRDefault="00047932" w:rsidP="00B11AD9">
      <w:pPr>
        <w:spacing w:line="360" w:lineRule="auto"/>
        <w:ind w:firstLine="709"/>
        <w:rPr>
          <w:color w:val="000000"/>
          <w:sz w:val="28"/>
          <w:szCs w:val="28"/>
        </w:rPr>
      </w:pPr>
      <w:r w:rsidRPr="003A6343">
        <w:rPr>
          <w:color w:val="000000"/>
          <w:sz w:val="28"/>
          <w:szCs w:val="28"/>
        </w:rPr>
        <w:t xml:space="preserve">Валовая прибыль возрастала на протяжении всего периода, однако темп роста в </w:t>
      </w:r>
      <w:r w:rsidRPr="00852E41">
        <w:rPr>
          <w:color w:val="000000"/>
          <w:sz w:val="28"/>
          <w:szCs w:val="28"/>
        </w:rPr>
        <w:t>2010</w:t>
      </w:r>
      <w:r w:rsidRPr="003A6343">
        <w:rPr>
          <w:color w:val="000000"/>
          <w:sz w:val="28"/>
          <w:szCs w:val="28"/>
        </w:rPr>
        <w:t xml:space="preserve"> году снизился. В </w:t>
      </w:r>
      <w:r w:rsidRPr="00852E41">
        <w:rPr>
          <w:color w:val="000000"/>
          <w:sz w:val="28"/>
          <w:szCs w:val="28"/>
        </w:rPr>
        <w:t>2009</w:t>
      </w:r>
      <w:r w:rsidRPr="003A6343">
        <w:rPr>
          <w:color w:val="000000"/>
          <w:sz w:val="28"/>
          <w:szCs w:val="28"/>
        </w:rPr>
        <w:t xml:space="preserve"> году по сравнению с </w:t>
      </w:r>
      <w:r w:rsidRPr="00852E41">
        <w:rPr>
          <w:color w:val="000000"/>
          <w:sz w:val="28"/>
          <w:szCs w:val="28"/>
        </w:rPr>
        <w:t>2008</w:t>
      </w:r>
      <w:r w:rsidRPr="003A6343">
        <w:rPr>
          <w:color w:val="000000"/>
          <w:sz w:val="28"/>
          <w:szCs w:val="28"/>
        </w:rPr>
        <w:t xml:space="preserve"> годом рост составил 26,39% , а в </w:t>
      </w:r>
      <w:r w:rsidRPr="00852E41">
        <w:rPr>
          <w:color w:val="000000"/>
          <w:sz w:val="28"/>
          <w:szCs w:val="28"/>
        </w:rPr>
        <w:t>2010</w:t>
      </w:r>
      <w:r w:rsidRPr="003A6343">
        <w:rPr>
          <w:color w:val="000000"/>
          <w:sz w:val="28"/>
          <w:szCs w:val="28"/>
        </w:rPr>
        <w:t xml:space="preserve"> году по сравнению с </w:t>
      </w:r>
      <w:r w:rsidRPr="00852E41">
        <w:rPr>
          <w:color w:val="000000"/>
          <w:sz w:val="28"/>
          <w:szCs w:val="28"/>
        </w:rPr>
        <w:t>2009</w:t>
      </w:r>
      <w:r w:rsidRPr="003A6343">
        <w:rPr>
          <w:color w:val="000000"/>
          <w:sz w:val="28"/>
          <w:szCs w:val="28"/>
        </w:rPr>
        <w:t xml:space="preserve"> всего лишь 4,12%. Так же доля себестоимость в выручке в </w:t>
      </w:r>
      <w:r w:rsidRPr="00852E41">
        <w:rPr>
          <w:color w:val="000000"/>
          <w:sz w:val="28"/>
          <w:szCs w:val="28"/>
        </w:rPr>
        <w:t>2009</w:t>
      </w:r>
      <w:r w:rsidRPr="003A6343">
        <w:rPr>
          <w:color w:val="000000"/>
          <w:sz w:val="28"/>
          <w:szCs w:val="28"/>
        </w:rPr>
        <w:t xml:space="preserve"> году снизилась по сравнению с </w:t>
      </w:r>
      <w:r w:rsidRPr="00852E41">
        <w:rPr>
          <w:color w:val="000000"/>
          <w:sz w:val="28"/>
          <w:szCs w:val="28"/>
        </w:rPr>
        <w:t>2008</w:t>
      </w:r>
      <w:r w:rsidRPr="003A6343">
        <w:rPr>
          <w:color w:val="000000"/>
          <w:sz w:val="28"/>
          <w:szCs w:val="28"/>
        </w:rPr>
        <w:t xml:space="preserve"> годом на 6,41%, а в </w:t>
      </w:r>
      <w:r w:rsidRPr="00852E41">
        <w:rPr>
          <w:color w:val="000000"/>
          <w:sz w:val="28"/>
          <w:szCs w:val="28"/>
        </w:rPr>
        <w:t>2010</w:t>
      </w:r>
      <w:r w:rsidRPr="003A6343">
        <w:rPr>
          <w:color w:val="000000"/>
          <w:sz w:val="28"/>
          <w:szCs w:val="28"/>
        </w:rPr>
        <w:t xml:space="preserve"> по сравнению с </w:t>
      </w:r>
      <w:r w:rsidRPr="00852E41">
        <w:rPr>
          <w:color w:val="000000"/>
          <w:sz w:val="28"/>
          <w:szCs w:val="28"/>
        </w:rPr>
        <w:t xml:space="preserve">2009 </w:t>
      </w:r>
      <w:r w:rsidRPr="003A6343">
        <w:rPr>
          <w:color w:val="000000"/>
          <w:sz w:val="28"/>
          <w:szCs w:val="28"/>
        </w:rPr>
        <w:t>годом возросла на 9,46%. Последнее не благоприятно сказывается на финансовом состояние предприятия. Динамика прибыли от продаж ведет себя аналогично динамики валовой прибыли.</w:t>
      </w:r>
    </w:p>
    <w:p w:rsidR="00047932" w:rsidRPr="003A6343" w:rsidRDefault="00047932" w:rsidP="00B11AD9">
      <w:pPr>
        <w:spacing w:line="360" w:lineRule="auto"/>
        <w:ind w:firstLine="709"/>
        <w:rPr>
          <w:color w:val="000000"/>
          <w:sz w:val="28"/>
          <w:szCs w:val="28"/>
        </w:rPr>
      </w:pPr>
      <w:r w:rsidRPr="003A6343">
        <w:rPr>
          <w:color w:val="000000"/>
          <w:sz w:val="28"/>
          <w:szCs w:val="28"/>
        </w:rPr>
        <w:t xml:space="preserve">Прибыль до налогообложения возросла в </w:t>
      </w:r>
      <w:r w:rsidRPr="00852E41">
        <w:rPr>
          <w:color w:val="000000"/>
          <w:sz w:val="28"/>
          <w:szCs w:val="28"/>
        </w:rPr>
        <w:t>2009</w:t>
      </w:r>
      <w:r w:rsidRPr="003A6343">
        <w:rPr>
          <w:color w:val="000000"/>
          <w:sz w:val="28"/>
          <w:szCs w:val="28"/>
        </w:rPr>
        <w:t xml:space="preserve"> году на 16,28%, а в </w:t>
      </w:r>
      <w:r w:rsidRPr="00852E41">
        <w:rPr>
          <w:color w:val="000000"/>
          <w:sz w:val="28"/>
          <w:szCs w:val="28"/>
        </w:rPr>
        <w:t>2010</w:t>
      </w:r>
      <w:r w:rsidRPr="003A6343">
        <w:rPr>
          <w:color w:val="000000"/>
          <w:sz w:val="28"/>
          <w:szCs w:val="28"/>
        </w:rPr>
        <w:t xml:space="preserve"> году снизилась почти в 2 раза, это обусловлено снижением валовой выручки и ростом коммерческих и управленческих расходов.</w:t>
      </w:r>
    </w:p>
    <w:p w:rsidR="00047932" w:rsidRPr="003A6343" w:rsidRDefault="00047932" w:rsidP="00B11AD9">
      <w:pPr>
        <w:spacing w:line="360" w:lineRule="auto"/>
        <w:ind w:firstLine="709"/>
        <w:rPr>
          <w:color w:val="000000"/>
          <w:sz w:val="28"/>
          <w:szCs w:val="28"/>
        </w:rPr>
      </w:pPr>
      <w:r w:rsidRPr="003A6343">
        <w:rPr>
          <w:color w:val="000000"/>
          <w:sz w:val="28"/>
          <w:szCs w:val="28"/>
        </w:rPr>
        <w:t xml:space="preserve">В </w:t>
      </w:r>
      <w:r w:rsidRPr="00852E41">
        <w:rPr>
          <w:color w:val="000000"/>
          <w:sz w:val="28"/>
          <w:szCs w:val="28"/>
        </w:rPr>
        <w:t>2008</w:t>
      </w:r>
      <w:r w:rsidRPr="003A6343">
        <w:rPr>
          <w:color w:val="000000"/>
          <w:sz w:val="28"/>
          <w:szCs w:val="28"/>
        </w:rPr>
        <w:t xml:space="preserve"> году предприятие получило прибыль в размере 83180 тыс. руб. В </w:t>
      </w:r>
      <w:r w:rsidRPr="00852E41">
        <w:rPr>
          <w:color w:val="000000"/>
          <w:sz w:val="28"/>
          <w:szCs w:val="28"/>
        </w:rPr>
        <w:t>2009</w:t>
      </w:r>
      <w:r w:rsidRPr="003A6343">
        <w:rPr>
          <w:color w:val="000000"/>
          <w:sz w:val="28"/>
          <w:szCs w:val="28"/>
        </w:rPr>
        <w:t xml:space="preserve"> году прибыль возросла на 23,66%,а в </w:t>
      </w:r>
      <w:r w:rsidRPr="00852E41">
        <w:rPr>
          <w:color w:val="000000"/>
          <w:sz w:val="28"/>
          <w:szCs w:val="28"/>
        </w:rPr>
        <w:t>2010</w:t>
      </w:r>
      <w:r w:rsidRPr="003A6343">
        <w:rPr>
          <w:color w:val="000000"/>
          <w:sz w:val="28"/>
          <w:szCs w:val="28"/>
        </w:rPr>
        <w:t xml:space="preserve"> снизилась на 46,44%, что негативно сказывается на финансовом состояние предприятия.</w:t>
      </w:r>
    </w:p>
    <w:p w:rsidR="00047932" w:rsidRPr="003A6343" w:rsidRDefault="00047932" w:rsidP="00B11AD9">
      <w:pPr>
        <w:spacing w:line="360" w:lineRule="auto"/>
        <w:ind w:firstLine="709"/>
        <w:rPr>
          <w:color w:val="000000"/>
          <w:sz w:val="28"/>
          <w:szCs w:val="28"/>
        </w:rPr>
      </w:pPr>
      <w:r w:rsidRPr="003A6343">
        <w:rPr>
          <w:color w:val="000000"/>
          <w:sz w:val="28"/>
          <w:szCs w:val="28"/>
        </w:rPr>
        <w:t xml:space="preserve">Проведем анализ показатель рентабельности ОАО «САН Интербрю» за </w:t>
      </w:r>
      <w:r w:rsidRPr="00852E41">
        <w:rPr>
          <w:color w:val="000000"/>
          <w:sz w:val="28"/>
          <w:szCs w:val="28"/>
        </w:rPr>
        <w:t>2008</w:t>
      </w:r>
      <w:r w:rsidRPr="003A6343">
        <w:rPr>
          <w:color w:val="000000"/>
          <w:sz w:val="28"/>
          <w:szCs w:val="28"/>
        </w:rPr>
        <w:t>-</w:t>
      </w:r>
      <w:r w:rsidRPr="00852E41">
        <w:rPr>
          <w:color w:val="000000"/>
          <w:sz w:val="28"/>
          <w:szCs w:val="28"/>
        </w:rPr>
        <w:t>2010</w:t>
      </w:r>
      <w:r w:rsidRPr="003A6343">
        <w:rPr>
          <w:color w:val="000000"/>
          <w:sz w:val="28"/>
          <w:szCs w:val="28"/>
        </w:rPr>
        <w:t xml:space="preserve"> года, расчеты представим в таблице 10.</w:t>
      </w:r>
    </w:p>
    <w:p w:rsidR="00047932" w:rsidRPr="003A6343" w:rsidRDefault="00047932" w:rsidP="00B11AD9">
      <w:pPr>
        <w:spacing w:line="360" w:lineRule="auto"/>
        <w:ind w:firstLine="709"/>
        <w:rPr>
          <w:color w:val="000000"/>
          <w:sz w:val="28"/>
          <w:szCs w:val="28"/>
        </w:rPr>
      </w:pPr>
    </w:p>
    <w:p w:rsidR="00047932" w:rsidRPr="003A6343" w:rsidRDefault="00047932" w:rsidP="00B11AD9">
      <w:pPr>
        <w:spacing w:line="360" w:lineRule="auto"/>
        <w:ind w:firstLine="709"/>
        <w:rPr>
          <w:color w:val="000000"/>
          <w:sz w:val="28"/>
          <w:szCs w:val="28"/>
        </w:rPr>
      </w:pPr>
      <w:r w:rsidRPr="003A6343">
        <w:rPr>
          <w:color w:val="000000"/>
          <w:sz w:val="28"/>
          <w:szCs w:val="28"/>
        </w:rPr>
        <w:t>Таблица 10</w:t>
      </w:r>
    </w:p>
    <w:p w:rsidR="00047932" w:rsidRPr="003A6343" w:rsidRDefault="00047932" w:rsidP="00B11AD9">
      <w:pPr>
        <w:spacing w:line="360" w:lineRule="auto"/>
        <w:ind w:firstLine="709"/>
        <w:rPr>
          <w:color w:val="000000"/>
          <w:sz w:val="28"/>
          <w:szCs w:val="28"/>
        </w:rPr>
      </w:pPr>
      <w:r w:rsidRPr="003A6343">
        <w:rPr>
          <w:color w:val="000000"/>
          <w:sz w:val="28"/>
          <w:szCs w:val="28"/>
        </w:rPr>
        <w:t>Показатель рентабельности ОАО «САН Интербрю»</w:t>
      </w:r>
    </w:p>
    <w:tbl>
      <w:tblPr>
        <w:tblW w:w="8134"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1"/>
        <w:gridCol w:w="891"/>
        <w:gridCol w:w="976"/>
        <w:gridCol w:w="1316"/>
      </w:tblGrid>
      <w:tr w:rsidR="00047932" w:rsidRPr="003A6343">
        <w:trPr>
          <w:trHeight w:val="255"/>
        </w:trPr>
        <w:tc>
          <w:tcPr>
            <w:tcW w:w="4951" w:type="dxa"/>
            <w:vAlign w:val="bottom"/>
          </w:tcPr>
          <w:p w:rsidR="00047932" w:rsidRPr="003A6343" w:rsidRDefault="00047932" w:rsidP="00B11AD9">
            <w:pPr>
              <w:spacing w:line="360" w:lineRule="auto"/>
              <w:rPr>
                <w:color w:val="000000"/>
                <w:sz w:val="20"/>
                <w:szCs w:val="20"/>
              </w:rPr>
            </w:pPr>
            <w:r w:rsidRPr="003A6343">
              <w:rPr>
                <w:color w:val="000000"/>
                <w:sz w:val="20"/>
                <w:szCs w:val="20"/>
              </w:rPr>
              <w:t xml:space="preserve">Показатель </w:t>
            </w:r>
          </w:p>
        </w:tc>
        <w:tc>
          <w:tcPr>
            <w:tcW w:w="891" w:type="dxa"/>
            <w:noWrap/>
            <w:vAlign w:val="bottom"/>
          </w:tcPr>
          <w:p w:rsidR="00047932" w:rsidRPr="003A6343" w:rsidRDefault="00047932" w:rsidP="00B11AD9">
            <w:pPr>
              <w:spacing w:line="360" w:lineRule="auto"/>
              <w:rPr>
                <w:color w:val="000000"/>
                <w:sz w:val="20"/>
                <w:szCs w:val="20"/>
              </w:rPr>
            </w:pPr>
            <w:r>
              <w:rPr>
                <w:color w:val="000000"/>
                <w:sz w:val="20"/>
                <w:szCs w:val="20"/>
                <w:lang w:val="en-US"/>
              </w:rPr>
              <w:t>2008</w:t>
            </w:r>
            <w:r w:rsidRPr="003A6343">
              <w:rPr>
                <w:color w:val="000000"/>
                <w:sz w:val="20"/>
                <w:szCs w:val="20"/>
              </w:rPr>
              <w:t>г</w:t>
            </w:r>
          </w:p>
        </w:tc>
        <w:tc>
          <w:tcPr>
            <w:tcW w:w="976" w:type="dxa"/>
            <w:noWrap/>
            <w:vAlign w:val="bottom"/>
          </w:tcPr>
          <w:p w:rsidR="00047932" w:rsidRPr="003A6343" w:rsidRDefault="00047932" w:rsidP="00B11AD9">
            <w:pPr>
              <w:spacing w:line="360" w:lineRule="auto"/>
              <w:rPr>
                <w:color w:val="000000"/>
                <w:sz w:val="20"/>
                <w:szCs w:val="20"/>
              </w:rPr>
            </w:pPr>
            <w:r>
              <w:rPr>
                <w:color w:val="000000"/>
                <w:sz w:val="20"/>
                <w:szCs w:val="20"/>
                <w:lang w:val="en-US"/>
              </w:rPr>
              <w:t>2009</w:t>
            </w:r>
            <w:r w:rsidRPr="003A6343">
              <w:rPr>
                <w:color w:val="000000"/>
                <w:sz w:val="20"/>
                <w:szCs w:val="20"/>
              </w:rPr>
              <w:t>г</w:t>
            </w:r>
          </w:p>
        </w:tc>
        <w:tc>
          <w:tcPr>
            <w:tcW w:w="1316" w:type="dxa"/>
            <w:noWrap/>
            <w:vAlign w:val="bottom"/>
          </w:tcPr>
          <w:p w:rsidR="00047932" w:rsidRPr="003A6343" w:rsidRDefault="00047932" w:rsidP="00B11AD9">
            <w:pPr>
              <w:spacing w:line="360" w:lineRule="auto"/>
              <w:rPr>
                <w:color w:val="000000"/>
                <w:sz w:val="20"/>
                <w:szCs w:val="20"/>
              </w:rPr>
            </w:pPr>
            <w:r>
              <w:rPr>
                <w:color w:val="000000"/>
                <w:sz w:val="20"/>
                <w:szCs w:val="20"/>
                <w:lang w:val="en-US"/>
              </w:rPr>
              <w:t>2010</w:t>
            </w:r>
            <w:r w:rsidRPr="003A6343">
              <w:rPr>
                <w:color w:val="000000"/>
                <w:sz w:val="20"/>
                <w:szCs w:val="20"/>
              </w:rPr>
              <w:t>г</w:t>
            </w:r>
          </w:p>
        </w:tc>
      </w:tr>
      <w:tr w:rsidR="00047932" w:rsidRPr="003A6343">
        <w:trPr>
          <w:trHeight w:val="255"/>
        </w:trPr>
        <w:tc>
          <w:tcPr>
            <w:tcW w:w="4951" w:type="dxa"/>
            <w:vAlign w:val="bottom"/>
          </w:tcPr>
          <w:p w:rsidR="00047932" w:rsidRPr="003A6343" w:rsidRDefault="00047932" w:rsidP="00B11AD9">
            <w:pPr>
              <w:spacing w:line="360" w:lineRule="auto"/>
              <w:rPr>
                <w:color w:val="000000"/>
                <w:sz w:val="20"/>
                <w:szCs w:val="20"/>
              </w:rPr>
            </w:pPr>
            <w:r w:rsidRPr="003A6343">
              <w:rPr>
                <w:color w:val="000000"/>
                <w:sz w:val="20"/>
                <w:szCs w:val="20"/>
              </w:rPr>
              <w:t xml:space="preserve">Рентабельность продаж </w:t>
            </w:r>
          </w:p>
        </w:tc>
        <w:tc>
          <w:tcPr>
            <w:tcW w:w="891" w:type="dxa"/>
            <w:noWrap/>
            <w:vAlign w:val="bottom"/>
          </w:tcPr>
          <w:p w:rsidR="00047932" w:rsidRPr="003A6343" w:rsidRDefault="00047932" w:rsidP="00B11AD9">
            <w:pPr>
              <w:spacing w:line="360" w:lineRule="auto"/>
              <w:rPr>
                <w:color w:val="000000"/>
                <w:sz w:val="20"/>
                <w:szCs w:val="20"/>
              </w:rPr>
            </w:pPr>
            <w:r w:rsidRPr="003A6343">
              <w:rPr>
                <w:color w:val="000000"/>
                <w:sz w:val="20"/>
                <w:szCs w:val="20"/>
              </w:rPr>
              <w:t>0,32</w:t>
            </w:r>
          </w:p>
        </w:tc>
        <w:tc>
          <w:tcPr>
            <w:tcW w:w="976" w:type="dxa"/>
            <w:noWrap/>
            <w:vAlign w:val="bottom"/>
          </w:tcPr>
          <w:p w:rsidR="00047932" w:rsidRPr="003A6343" w:rsidRDefault="00047932" w:rsidP="00B11AD9">
            <w:pPr>
              <w:spacing w:line="360" w:lineRule="auto"/>
              <w:rPr>
                <w:color w:val="000000"/>
                <w:sz w:val="20"/>
                <w:szCs w:val="20"/>
              </w:rPr>
            </w:pPr>
            <w:r w:rsidRPr="003A6343">
              <w:rPr>
                <w:color w:val="000000"/>
                <w:sz w:val="20"/>
                <w:szCs w:val="20"/>
              </w:rPr>
              <w:t>0,28</w:t>
            </w:r>
          </w:p>
        </w:tc>
        <w:tc>
          <w:tcPr>
            <w:tcW w:w="1316" w:type="dxa"/>
            <w:noWrap/>
            <w:vAlign w:val="bottom"/>
          </w:tcPr>
          <w:p w:rsidR="00047932" w:rsidRPr="003A6343" w:rsidRDefault="00047932" w:rsidP="00B11AD9">
            <w:pPr>
              <w:spacing w:line="360" w:lineRule="auto"/>
              <w:rPr>
                <w:color w:val="000000"/>
                <w:sz w:val="20"/>
                <w:szCs w:val="20"/>
              </w:rPr>
            </w:pPr>
            <w:r w:rsidRPr="003A6343">
              <w:rPr>
                <w:color w:val="000000"/>
                <w:sz w:val="20"/>
                <w:szCs w:val="20"/>
              </w:rPr>
              <w:t>0,17</w:t>
            </w:r>
          </w:p>
        </w:tc>
      </w:tr>
      <w:tr w:rsidR="00047932" w:rsidRPr="003A6343">
        <w:trPr>
          <w:trHeight w:val="255"/>
        </w:trPr>
        <w:tc>
          <w:tcPr>
            <w:tcW w:w="4951" w:type="dxa"/>
            <w:vAlign w:val="bottom"/>
          </w:tcPr>
          <w:p w:rsidR="00047932" w:rsidRPr="003A6343" w:rsidRDefault="00047932" w:rsidP="00B11AD9">
            <w:pPr>
              <w:spacing w:line="360" w:lineRule="auto"/>
              <w:rPr>
                <w:color w:val="000000"/>
                <w:sz w:val="20"/>
                <w:szCs w:val="20"/>
              </w:rPr>
            </w:pPr>
            <w:r w:rsidRPr="003A6343">
              <w:rPr>
                <w:color w:val="000000"/>
                <w:sz w:val="20"/>
                <w:szCs w:val="20"/>
              </w:rPr>
              <w:t xml:space="preserve">Рентабельность продукции </w:t>
            </w:r>
          </w:p>
        </w:tc>
        <w:tc>
          <w:tcPr>
            <w:tcW w:w="891" w:type="dxa"/>
            <w:noWrap/>
            <w:vAlign w:val="bottom"/>
          </w:tcPr>
          <w:p w:rsidR="00047932" w:rsidRPr="003A6343" w:rsidRDefault="00047932" w:rsidP="00B11AD9">
            <w:pPr>
              <w:spacing w:line="360" w:lineRule="auto"/>
              <w:rPr>
                <w:color w:val="000000"/>
                <w:sz w:val="20"/>
                <w:szCs w:val="20"/>
              </w:rPr>
            </w:pPr>
            <w:r w:rsidRPr="003A6343">
              <w:rPr>
                <w:color w:val="000000"/>
                <w:sz w:val="20"/>
                <w:szCs w:val="20"/>
              </w:rPr>
              <w:t>0,48</w:t>
            </w:r>
          </w:p>
        </w:tc>
        <w:tc>
          <w:tcPr>
            <w:tcW w:w="976" w:type="dxa"/>
            <w:noWrap/>
            <w:vAlign w:val="bottom"/>
          </w:tcPr>
          <w:p w:rsidR="00047932" w:rsidRPr="003A6343" w:rsidRDefault="00047932" w:rsidP="00B11AD9">
            <w:pPr>
              <w:spacing w:line="360" w:lineRule="auto"/>
              <w:rPr>
                <w:color w:val="000000"/>
                <w:sz w:val="20"/>
                <w:szCs w:val="20"/>
              </w:rPr>
            </w:pPr>
            <w:r w:rsidRPr="003A6343">
              <w:rPr>
                <w:color w:val="000000"/>
                <w:sz w:val="20"/>
                <w:szCs w:val="20"/>
              </w:rPr>
              <w:t>0,45</w:t>
            </w:r>
          </w:p>
        </w:tc>
        <w:tc>
          <w:tcPr>
            <w:tcW w:w="1316" w:type="dxa"/>
            <w:noWrap/>
            <w:vAlign w:val="bottom"/>
          </w:tcPr>
          <w:p w:rsidR="00047932" w:rsidRPr="003A6343" w:rsidRDefault="00047932" w:rsidP="00B11AD9">
            <w:pPr>
              <w:spacing w:line="360" w:lineRule="auto"/>
              <w:rPr>
                <w:color w:val="000000"/>
                <w:sz w:val="20"/>
                <w:szCs w:val="20"/>
              </w:rPr>
            </w:pPr>
            <w:r w:rsidRPr="003A6343">
              <w:rPr>
                <w:color w:val="000000"/>
                <w:sz w:val="20"/>
                <w:szCs w:val="20"/>
              </w:rPr>
              <w:t>0,24</w:t>
            </w:r>
          </w:p>
        </w:tc>
      </w:tr>
      <w:tr w:rsidR="00047932" w:rsidRPr="003A6343">
        <w:trPr>
          <w:trHeight w:val="255"/>
        </w:trPr>
        <w:tc>
          <w:tcPr>
            <w:tcW w:w="4951" w:type="dxa"/>
            <w:vAlign w:val="bottom"/>
          </w:tcPr>
          <w:p w:rsidR="00047932" w:rsidRPr="003A6343" w:rsidRDefault="00047932" w:rsidP="00B11AD9">
            <w:pPr>
              <w:spacing w:line="360" w:lineRule="auto"/>
              <w:rPr>
                <w:color w:val="000000"/>
                <w:sz w:val="20"/>
                <w:szCs w:val="20"/>
              </w:rPr>
            </w:pPr>
            <w:r w:rsidRPr="003A6343">
              <w:rPr>
                <w:color w:val="000000"/>
                <w:sz w:val="20"/>
                <w:szCs w:val="20"/>
              </w:rPr>
              <w:t>Рентабельность активов</w:t>
            </w:r>
          </w:p>
        </w:tc>
        <w:tc>
          <w:tcPr>
            <w:tcW w:w="891" w:type="dxa"/>
            <w:noWrap/>
            <w:vAlign w:val="bottom"/>
          </w:tcPr>
          <w:p w:rsidR="00047932" w:rsidRPr="003A6343" w:rsidRDefault="00047932" w:rsidP="00B11AD9">
            <w:pPr>
              <w:spacing w:line="360" w:lineRule="auto"/>
              <w:rPr>
                <w:color w:val="000000"/>
                <w:sz w:val="20"/>
                <w:szCs w:val="20"/>
              </w:rPr>
            </w:pPr>
            <w:r w:rsidRPr="003A6343">
              <w:rPr>
                <w:color w:val="000000"/>
                <w:sz w:val="20"/>
                <w:szCs w:val="20"/>
              </w:rPr>
              <w:t>0,25</w:t>
            </w:r>
          </w:p>
        </w:tc>
        <w:tc>
          <w:tcPr>
            <w:tcW w:w="976" w:type="dxa"/>
            <w:noWrap/>
            <w:vAlign w:val="bottom"/>
          </w:tcPr>
          <w:p w:rsidR="00047932" w:rsidRPr="003A6343" w:rsidRDefault="00047932" w:rsidP="00B11AD9">
            <w:pPr>
              <w:spacing w:line="360" w:lineRule="auto"/>
              <w:rPr>
                <w:color w:val="000000"/>
                <w:sz w:val="20"/>
                <w:szCs w:val="20"/>
              </w:rPr>
            </w:pPr>
            <w:r w:rsidRPr="003A6343">
              <w:rPr>
                <w:color w:val="000000"/>
                <w:sz w:val="20"/>
                <w:szCs w:val="20"/>
              </w:rPr>
              <w:t>0,15</w:t>
            </w:r>
          </w:p>
        </w:tc>
        <w:tc>
          <w:tcPr>
            <w:tcW w:w="1316" w:type="dxa"/>
            <w:noWrap/>
            <w:vAlign w:val="bottom"/>
          </w:tcPr>
          <w:p w:rsidR="00047932" w:rsidRPr="003A6343" w:rsidRDefault="00047932" w:rsidP="00B11AD9">
            <w:pPr>
              <w:spacing w:line="360" w:lineRule="auto"/>
              <w:rPr>
                <w:color w:val="000000"/>
                <w:sz w:val="20"/>
                <w:szCs w:val="20"/>
              </w:rPr>
            </w:pPr>
            <w:r w:rsidRPr="003A6343">
              <w:rPr>
                <w:color w:val="000000"/>
                <w:sz w:val="20"/>
                <w:szCs w:val="20"/>
              </w:rPr>
              <w:t>0,06</w:t>
            </w:r>
          </w:p>
        </w:tc>
      </w:tr>
      <w:tr w:rsidR="00047932" w:rsidRPr="003A6343">
        <w:trPr>
          <w:trHeight w:val="255"/>
        </w:trPr>
        <w:tc>
          <w:tcPr>
            <w:tcW w:w="4951" w:type="dxa"/>
            <w:vAlign w:val="bottom"/>
          </w:tcPr>
          <w:p w:rsidR="00047932" w:rsidRPr="003A6343" w:rsidRDefault="00047932" w:rsidP="00B11AD9">
            <w:pPr>
              <w:spacing w:line="360" w:lineRule="auto"/>
              <w:rPr>
                <w:color w:val="000000"/>
                <w:sz w:val="20"/>
                <w:szCs w:val="20"/>
              </w:rPr>
            </w:pPr>
            <w:r w:rsidRPr="003A6343">
              <w:rPr>
                <w:color w:val="000000"/>
                <w:sz w:val="20"/>
                <w:szCs w:val="20"/>
              </w:rPr>
              <w:t xml:space="preserve">Рентабельность внеоборотных средств </w:t>
            </w:r>
          </w:p>
        </w:tc>
        <w:tc>
          <w:tcPr>
            <w:tcW w:w="891" w:type="dxa"/>
            <w:noWrap/>
            <w:vAlign w:val="bottom"/>
          </w:tcPr>
          <w:p w:rsidR="00047932" w:rsidRPr="003A6343" w:rsidRDefault="00047932" w:rsidP="00B11AD9">
            <w:pPr>
              <w:spacing w:line="360" w:lineRule="auto"/>
              <w:rPr>
                <w:color w:val="000000"/>
                <w:sz w:val="20"/>
                <w:szCs w:val="20"/>
              </w:rPr>
            </w:pPr>
            <w:r w:rsidRPr="003A6343">
              <w:rPr>
                <w:color w:val="000000"/>
                <w:sz w:val="20"/>
                <w:szCs w:val="20"/>
              </w:rPr>
              <w:t>0,43</w:t>
            </w:r>
          </w:p>
        </w:tc>
        <w:tc>
          <w:tcPr>
            <w:tcW w:w="976" w:type="dxa"/>
            <w:noWrap/>
            <w:vAlign w:val="bottom"/>
          </w:tcPr>
          <w:p w:rsidR="00047932" w:rsidRPr="003A6343" w:rsidRDefault="00047932" w:rsidP="00B11AD9">
            <w:pPr>
              <w:spacing w:line="360" w:lineRule="auto"/>
              <w:rPr>
                <w:color w:val="000000"/>
                <w:sz w:val="20"/>
                <w:szCs w:val="20"/>
              </w:rPr>
            </w:pPr>
            <w:r w:rsidRPr="003A6343">
              <w:rPr>
                <w:color w:val="000000"/>
                <w:sz w:val="20"/>
                <w:szCs w:val="20"/>
              </w:rPr>
              <w:t>0,25</w:t>
            </w:r>
          </w:p>
        </w:tc>
        <w:tc>
          <w:tcPr>
            <w:tcW w:w="1316" w:type="dxa"/>
            <w:noWrap/>
            <w:vAlign w:val="bottom"/>
          </w:tcPr>
          <w:p w:rsidR="00047932" w:rsidRPr="003A6343" w:rsidRDefault="00047932" w:rsidP="00B11AD9">
            <w:pPr>
              <w:spacing w:line="360" w:lineRule="auto"/>
              <w:rPr>
                <w:color w:val="000000"/>
                <w:sz w:val="20"/>
                <w:szCs w:val="20"/>
              </w:rPr>
            </w:pPr>
            <w:r w:rsidRPr="003A6343">
              <w:rPr>
                <w:color w:val="000000"/>
                <w:sz w:val="20"/>
                <w:szCs w:val="20"/>
              </w:rPr>
              <w:t>0,16</w:t>
            </w:r>
          </w:p>
        </w:tc>
      </w:tr>
      <w:tr w:rsidR="00047932" w:rsidRPr="003A6343">
        <w:trPr>
          <w:trHeight w:val="255"/>
        </w:trPr>
        <w:tc>
          <w:tcPr>
            <w:tcW w:w="4951" w:type="dxa"/>
            <w:vAlign w:val="bottom"/>
          </w:tcPr>
          <w:p w:rsidR="00047932" w:rsidRPr="003A6343" w:rsidRDefault="00047932" w:rsidP="00B11AD9">
            <w:pPr>
              <w:spacing w:line="360" w:lineRule="auto"/>
              <w:rPr>
                <w:color w:val="000000"/>
                <w:sz w:val="20"/>
                <w:szCs w:val="20"/>
              </w:rPr>
            </w:pPr>
            <w:r w:rsidRPr="003A6343">
              <w:rPr>
                <w:color w:val="000000"/>
                <w:sz w:val="20"/>
                <w:szCs w:val="20"/>
              </w:rPr>
              <w:t>Рентабельность оборотных средств</w:t>
            </w:r>
          </w:p>
        </w:tc>
        <w:tc>
          <w:tcPr>
            <w:tcW w:w="891" w:type="dxa"/>
            <w:noWrap/>
            <w:vAlign w:val="bottom"/>
          </w:tcPr>
          <w:p w:rsidR="00047932" w:rsidRPr="003A6343" w:rsidRDefault="00047932" w:rsidP="00B11AD9">
            <w:pPr>
              <w:spacing w:line="360" w:lineRule="auto"/>
              <w:rPr>
                <w:color w:val="000000"/>
                <w:sz w:val="20"/>
                <w:szCs w:val="20"/>
              </w:rPr>
            </w:pPr>
            <w:r w:rsidRPr="003A6343">
              <w:rPr>
                <w:color w:val="000000"/>
                <w:sz w:val="20"/>
                <w:szCs w:val="20"/>
              </w:rPr>
              <w:t>0,60</w:t>
            </w:r>
          </w:p>
        </w:tc>
        <w:tc>
          <w:tcPr>
            <w:tcW w:w="976" w:type="dxa"/>
            <w:noWrap/>
            <w:vAlign w:val="bottom"/>
          </w:tcPr>
          <w:p w:rsidR="00047932" w:rsidRPr="003A6343" w:rsidRDefault="00047932" w:rsidP="00B11AD9">
            <w:pPr>
              <w:spacing w:line="360" w:lineRule="auto"/>
              <w:rPr>
                <w:color w:val="000000"/>
                <w:sz w:val="20"/>
                <w:szCs w:val="20"/>
              </w:rPr>
            </w:pPr>
            <w:r w:rsidRPr="003A6343">
              <w:rPr>
                <w:color w:val="000000"/>
                <w:sz w:val="20"/>
                <w:szCs w:val="20"/>
              </w:rPr>
              <w:t>0,25</w:t>
            </w:r>
          </w:p>
        </w:tc>
        <w:tc>
          <w:tcPr>
            <w:tcW w:w="1316" w:type="dxa"/>
            <w:noWrap/>
            <w:vAlign w:val="bottom"/>
          </w:tcPr>
          <w:p w:rsidR="00047932" w:rsidRPr="003A6343" w:rsidRDefault="00047932" w:rsidP="00B11AD9">
            <w:pPr>
              <w:spacing w:line="360" w:lineRule="auto"/>
              <w:rPr>
                <w:color w:val="000000"/>
                <w:sz w:val="20"/>
                <w:szCs w:val="20"/>
              </w:rPr>
            </w:pPr>
            <w:r w:rsidRPr="003A6343">
              <w:rPr>
                <w:color w:val="000000"/>
                <w:sz w:val="20"/>
                <w:szCs w:val="20"/>
              </w:rPr>
              <w:t>0,09</w:t>
            </w:r>
          </w:p>
        </w:tc>
      </w:tr>
      <w:tr w:rsidR="00047932" w:rsidRPr="003A6343">
        <w:trPr>
          <w:trHeight w:val="255"/>
        </w:trPr>
        <w:tc>
          <w:tcPr>
            <w:tcW w:w="4951" w:type="dxa"/>
            <w:vAlign w:val="bottom"/>
          </w:tcPr>
          <w:p w:rsidR="00047932" w:rsidRPr="003A6343" w:rsidRDefault="00047932" w:rsidP="00B11AD9">
            <w:pPr>
              <w:spacing w:line="360" w:lineRule="auto"/>
              <w:rPr>
                <w:color w:val="000000"/>
                <w:sz w:val="20"/>
                <w:szCs w:val="20"/>
              </w:rPr>
            </w:pPr>
            <w:r w:rsidRPr="003A6343">
              <w:rPr>
                <w:color w:val="000000"/>
                <w:sz w:val="20"/>
                <w:szCs w:val="20"/>
              </w:rPr>
              <w:t xml:space="preserve">Рентабельность собственного каптала </w:t>
            </w:r>
          </w:p>
        </w:tc>
        <w:tc>
          <w:tcPr>
            <w:tcW w:w="891" w:type="dxa"/>
            <w:noWrap/>
            <w:vAlign w:val="bottom"/>
          </w:tcPr>
          <w:p w:rsidR="00047932" w:rsidRPr="003A6343" w:rsidRDefault="00047932" w:rsidP="00B11AD9">
            <w:pPr>
              <w:spacing w:line="360" w:lineRule="auto"/>
              <w:rPr>
                <w:color w:val="000000"/>
                <w:sz w:val="20"/>
                <w:szCs w:val="20"/>
              </w:rPr>
            </w:pPr>
            <w:r w:rsidRPr="003A6343">
              <w:rPr>
                <w:color w:val="000000"/>
                <w:sz w:val="20"/>
                <w:szCs w:val="20"/>
              </w:rPr>
              <w:t>0,33</w:t>
            </w:r>
          </w:p>
        </w:tc>
        <w:tc>
          <w:tcPr>
            <w:tcW w:w="976" w:type="dxa"/>
            <w:noWrap/>
            <w:vAlign w:val="bottom"/>
          </w:tcPr>
          <w:p w:rsidR="00047932" w:rsidRPr="003A6343" w:rsidRDefault="00047932" w:rsidP="00B11AD9">
            <w:pPr>
              <w:spacing w:line="360" w:lineRule="auto"/>
              <w:rPr>
                <w:color w:val="000000"/>
                <w:sz w:val="20"/>
                <w:szCs w:val="20"/>
              </w:rPr>
            </w:pPr>
            <w:r w:rsidRPr="003A6343">
              <w:rPr>
                <w:color w:val="000000"/>
                <w:sz w:val="20"/>
                <w:szCs w:val="20"/>
              </w:rPr>
              <w:t>0,14</w:t>
            </w:r>
          </w:p>
        </w:tc>
        <w:tc>
          <w:tcPr>
            <w:tcW w:w="1316" w:type="dxa"/>
            <w:noWrap/>
            <w:vAlign w:val="bottom"/>
          </w:tcPr>
          <w:p w:rsidR="00047932" w:rsidRPr="003A6343" w:rsidRDefault="00047932" w:rsidP="00B11AD9">
            <w:pPr>
              <w:spacing w:line="360" w:lineRule="auto"/>
              <w:rPr>
                <w:color w:val="000000"/>
                <w:sz w:val="20"/>
                <w:szCs w:val="20"/>
              </w:rPr>
            </w:pPr>
            <w:r w:rsidRPr="003A6343">
              <w:rPr>
                <w:color w:val="000000"/>
                <w:sz w:val="20"/>
                <w:szCs w:val="20"/>
              </w:rPr>
              <w:t>0,08</w:t>
            </w:r>
          </w:p>
        </w:tc>
      </w:tr>
    </w:tbl>
    <w:p w:rsidR="00047932" w:rsidRPr="003A6343" w:rsidRDefault="00047932" w:rsidP="00B11AD9">
      <w:pPr>
        <w:spacing w:line="360" w:lineRule="auto"/>
        <w:ind w:firstLine="709"/>
        <w:rPr>
          <w:color w:val="000000"/>
          <w:sz w:val="28"/>
          <w:szCs w:val="28"/>
        </w:rPr>
      </w:pPr>
    </w:p>
    <w:p w:rsidR="00047932" w:rsidRPr="003A6343" w:rsidRDefault="00047932" w:rsidP="00B11AD9">
      <w:pPr>
        <w:spacing w:line="360" w:lineRule="auto"/>
        <w:ind w:firstLine="709"/>
        <w:rPr>
          <w:color w:val="000000"/>
          <w:sz w:val="28"/>
          <w:szCs w:val="28"/>
        </w:rPr>
      </w:pPr>
      <w:r w:rsidRPr="003A6343">
        <w:rPr>
          <w:color w:val="000000"/>
          <w:sz w:val="28"/>
          <w:szCs w:val="28"/>
        </w:rPr>
        <w:t>Из таблицы 10 видно, что на протяжение всего анализируемого периода наблюдается отрицательная динамика показателей рентабельности, что является крайне негативной тенденцией. Возможно, это обусловлено быстрым возрастанием величины капитала и медленной его окупаемости или снижением объемов реализации.</w:t>
      </w:r>
    </w:p>
    <w:p w:rsidR="00047932" w:rsidRPr="003A6343" w:rsidRDefault="00047932" w:rsidP="00B11AD9">
      <w:pPr>
        <w:spacing w:line="360" w:lineRule="auto"/>
        <w:ind w:firstLine="709"/>
        <w:rPr>
          <w:color w:val="000000"/>
          <w:sz w:val="28"/>
          <w:szCs w:val="28"/>
        </w:rPr>
      </w:pPr>
      <w:r w:rsidRPr="003A6343">
        <w:rPr>
          <w:color w:val="000000"/>
          <w:sz w:val="28"/>
          <w:szCs w:val="28"/>
        </w:rPr>
        <w:t>Выполним анализ коэффициентов оборачиваемости, расчеты произведем в таблице 11.</w:t>
      </w:r>
    </w:p>
    <w:p w:rsidR="00047932" w:rsidRPr="003A6343" w:rsidRDefault="00047932" w:rsidP="00B11AD9">
      <w:pPr>
        <w:spacing w:line="360" w:lineRule="auto"/>
        <w:ind w:firstLine="709"/>
        <w:rPr>
          <w:color w:val="000000"/>
          <w:sz w:val="28"/>
          <w:szCs w:val="28"/>
        </w:rPr>
      </w:pPr>
    </w:p>
    <w:p w:rsidR="00047932" w:rsidRPr="003A6343" w:rsidRDefault="00047932" w:rsidP="00B11AD9">
      <w:pPr>
        <w:spacing w:line="360" w:lineRule="auto"/>
        <w:ind w:firstLine="709"/>
        <w:rPr>
          <w:color w:val="000000"/>
          <w:sz w:val="28"/>
          <w:szCs w:val="28"/>
        </w:rPr>
      </w:pPr>
      <w:r w:rsidRPr="003A6343">
        <w:rPr>
          <w:color w:val="000000"/>
          <w:sz w:val="28"/>
          <w:szCs w:val="28"/>
        </w:rPr>
        <w:t>Таблица 11</w:t>
      </w:r>
    </w:p>
    <w:p w:rsidR="00047932" w:rsidRPr="003A6343" w:rsidRDefault="00047932" w:rsidP="00B11AD9">
      <w:pPr>
        <w:spacing w:line="360" w:lineRule="auto"/>
        <w:ind w:firstLine="709"/>
        <w:rPr>
          <w:color w:val="000000"/>
          <w:sz w:val="28"/>
          <w:szCs w:val="28"/>
        </w:rPr>
      </w:pPr>
      <w:r w:rsidRPr="003A6343">
        <w:rPr>
          <w:color w:val="000000"/>
          <w:sz w:val="28"/>
          <w:szCs w:val="28"/>
        </w:rPr>
        <w:t>Коэффициенты оборачиваемости таблицы</w:t>
      </w:r>
    </w:p>
    <w:tbl>
      <w:tblPr>
        <w:tblW w:w="8260"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5"/>
        <w:gridCol w:w="1119"/>
        <w:gridCol w:w="1626"/>
        <w:gridCol w:w="1260"/>
      </w:tblGrid>
      <w:tr w:rsidR="00047932" w:rsidRPr="003A6343">
        <w:trPr>
          <w:trHeight w:val="255"/>
        </w:trPr>
        <w:tc>
          <w:tcPr>
            <w:tcW w:w="4255" w:type="dxa"/>
          </w:tcPr>
          <w:p w:rsidR="00047932" w:rsidRPr="003A6343" w:rsidRDefault="00047932" w:rsidP="00B11AD9">
            <w:pPr>
              <w:spacing w:line="360" w:lineRule="auto"/>
              <w:rPr>
                <w:color w:val="000000"/>
                <w:sz w:val="20"/>
                <w:szCs w:val="20"/>
              </w:rPr>
            </w:pPr>
            <w:r w:rsidRPr="003A6343">
              <w:rPr>
                <w:color w:val="000000"/>
                <w:sz w:val="20"/>
                <w:szCs w:val="20"/>
              </w:rPr>
              <w:t>Показатели</w:t>
            </w:r>
          </w:p>
        </w:tc>
        <w:tc>
          <w:tcPr>
            <w:tcW w:w="1119" w:type="dxa"/>
            <w:noWrap/>
            <w:vAlign w:val="center"/>
          </w:tcPr>
          <w:p w:rsidR="00047932" w:rsidRPr="003A6343" w:rsidRDefault="00047932" w:rsidP="00B11AD9">
            <w:pPr>
              <w:spacing w:line="360" w:lineRule="auto"/>
              <w:rPr>
                <w:color w:val="000000"/>
                <w:sz w:val="20"/>
                <w:szCs w:val="20"/>
              </w:rPr>
            </w:pPr>
            <w:r>
              <w:rPr>
                <w:color w:val="000000"/>
                <w:sz w:val="20"/>
                <w:szCs w:val="20"/>
                <w:lang w:val="en-US"/>
              </w:rPr>
              <w:t>2008</w:t>
            </w:r>
            <w:r w:rsidRPr="003A6343">
              <w:rPr>
                <w:color w:val="000000"/>
                <w:sz w:val="20"/>
                <w:szCs w:val="20"/>
              </w:rPr>
              <w:t>г</w:t>
            </w:r>
          </w:p>
        </w:tc>
        <w:tc>
          <w:tcPr>
            <w:tcW w:w="1626" w:type="dxa"/>
            <w:noWrap/>
            <w:vAlign w:val="center"/>
          </w:tcPr>
          <w:p w:rsidR="00047932" w:rsidRPr="003A6343" w:rsidRDefault="00047932" w:rsidP="00B11AD9">
            <w:pPr>
              <w:spacing w:line="360" w:lineRule="auto"/>
              <w:rPr>
                <w:color w:val="000000"/>
                <w:sz w:val="20"/>
                <w:szCs w:val="20"/>
              </w:rPr>
            </w:pPr>
            <w:r>
              <w:rPr>
                <w:color w:val="000000"/>
                <w:sz w:val="20"/>
                <w:szCs w:val="20"/>
                <w:lang w:val="en-US"/>
              </w:rPr>
              <w:t>2009</w:t>
            </w:r>
            <w:r w:rsidRPr="003A6343">
              <w:rPr>
                <w:color w:val="000000"/>
                <w:sz w:val="20"/>
                <w:szCs w:val="20"/>
              </w:rPr>
              <w:t>г</w:t>
            </w:r>
          </w:p>
        </w:tc>
        <w:tc>
          <w:tcPr>
            <w:tcW w:w="1260" w:type="dxa"/>
            <w:noWrap/>
            <w:vAlign w:val="center"/>
          </w:tcPr>
          <w:p w:rsidR="00047932" w:rsidRPr="003A6343" w:rsidRDefault="00047932" w:rsidP="00B11AD9">
            <w:pPr>
              <w:spacing w:line="360" w:lineRule="auto"/>
              <w:rPr>
                <w:color w:val="000000"/>
                <w:sz w:val="20"/>
                <w:szCs w:val="20"/>
              </w:rPr>
            </w:pPr>
            <w:r>
              <w:rPr>
                <w:color w:val="000000"/>
                <w:sz w:val="20"/>
                <w:szCs w:val="20"/>
                <w:lang w:val="en-US"/>
              </w:rPr>
              <w:t>2010</w:t>
            </w:r>
            <w:r w:rsidRPr="003A6343">
              <w:rPr>
                <w:color w:val="000000"/>
                <w:sz w:val="20"/>
                <w:szCs w:val="20"/>
              </w:rPr>
              <w:t>г</w:t>
            </w:r>
          </w:p>
        </w:tc>
      </w:tr>
      <w:tr w:rsidR="00047932" w:rsidRPr="003A6343">
        <w:trPr>
          <w:trHeight w:val="255"/>
        </w:trPr>
        <w:tc>
          <w:tcPr>
            <w:tcW w:w="4255" w:type="dxa"/>
          </w:tcPr>
          <w:p w:rsidR="00047932" w:rsidRPr="003A6343" w:rsidRDefault="00047932" w:rsidP="00B11AD9">
            <w:pPr>
              <w:spacing w:line="360" w:lineRule="auto"/>
              <w:rPr>
                <w:color w:val="000000"/>
                <w:sz w:val="20"/>
                <w:szCs w:val="20"/>
              </w:rPr>
            </w:pPr>
            <w:r w:rsidRPr="003A6343">
              <w:rPr>
                <w:color w:val="000000"/>
                <w:sz w:val="20"/>
                <w:szCs w:val="20"/>
              </w:rPr>
              <w:t>1</w:t>
            </w:r>
          </w:p>
        </w:tc>
        <w:tc>
          <w:tcPr>
            <w:tcW w:w="1119" w:type="dxa"/>
            <w:noWrap/>
            <w:vAlign w:val="center"/>
          </w:tcPr>
          <w:p w:rsidR="00047932" w:rsidRPr="003A6343" w:rsidRDefault="00047932" w:rsidP="00B11AD9">
            <w:pPr>
              <w:spacing w:line="360" w:lineRule="auto"/>
              <w:rPr>
                <w:color w:val="000000"/>
                <w:sz w:val="20"/>
                <w:szCs w:val="20"/>
              </w:rPr>
            </w:pPr>
            <w:r w:rsidRPr="003A6343">
              <w:rPr>
                <w:color w:val="000000"/>
                <w:sz w:val="20"/>
                <w:szCs w:val="20"/>
              </w:rPr>
              <w:t>2</w:t>
            </w:r>
          </w:p>
        </w:tc>
        <w:tc>
          <w:tcPr>
            <w:tcW w:w="1626" w:type="dxa"/>
            <w:noWrap/>
            <w:vAlign w:val="center"/>
          </w:tcPr>
          <w:p w:rsidR="00047932" w:rsidRPr="003A6343" w:rsidRDefault="00047932" w:rsidP="00B11AD9">
            <w:pPr>
              <w:spacing w:line="360" w:lineRule="auto"/>
              <w:rPr>
                <w:color w:val="000000"/>
                <w:sz w:val="20"/>
                <w:szCs w:val="20"/>
              </w:rPr>
            </w:pPr>
            <w:r w:rsidRPr="003A6343">
              <w:rPr>
                <w:color w:val="000000"/>
                <w:sz w:val="20"/>
                <w:szCs w:val="20"/>
              </w:rPr>
              <w:t>3</w:t>
            </w:r>
          </w:p>
        </w:tc>
        <w:tc>
          <w:tcPr>
            <w:tcW w:w="1260" w:type="dxa"/>
            <w:noWrap/>
            <w:vAlign w:val="center"/>
          </w:tcPr>
          <w:p w:rsidR="00047932" w:rsidRPr="003A6343" w:rsidRDefault="00047932" w:rsidP="00B11AD9">
            <w:pPr>
              <w:spacing w:line="360" w:lineRule="auto"/>
              <w:rPr>
                <w:color w:val="000000"/>
                <w:sz w:val="20"/>
                <w:szCs w:val="20"/>
              </w:rPr>
            </w:pPr>
            <w:r w:rsidRPr="003A6343">
              <w:rPr>
                <w:color w:val="000000"/>
                <w:sz w:val="20"/>
                <w:szCs w:val="20"/>
              </w:rPr>
              <w:t>4</w:t>
            </w:r>
          </w:p>
        </w:tc>
      </w:tr>
      <w:tr w:rsidR="00047932" w:rsidRPr="003A6343">
        <w:trPr>
          <w:trHeight w:val="255"/>
        </w:trPr>
        <w:tc>
          <w:tcPr>
            <w:tcW w:w="4255" w:type="dxa"/>
          </w:tcPr>
          <w:p w:rsidR="00047932" w:rsidRPr="003A6343" w:rsidRDefault="00047932" w:rsidP="00B11AD9">
            <w:pPr>
              <w:spacing w:line="360" w:lineRule="auto"/>
              <w:rPr>
                <w:color w:val="000000"/>
                <w:sz w:val="20"/>
                <w:szCs w:val="20"/>
              </w:rPr>
            </w:pPr>
            <w:r w:rsidRPr="003A6343">
              <w:rPr>
                <w:color w:val="000000"/>
                <w:sz w:val="20"/>
                <w:szCs w:val="20"/>
              </w:rPr>
              <w:t>Коэф. оборачиваемости активов</w:t>
            </w:r>
          </w:p>
        </w:tc>
        <w:tc>
          <w:tcPr>
            <w:tcW w:w="1119" w:type="dxa"/>
            <w:noWrap/>
            <w:vAlign w:val="center"/>
          </w:tcPr>
          <w:p w:rsidR="00047932" w:rsidRPr="003A6343" w:rsidRDefault="00047932" w:rsidP="00B11AD9">
            <w:pPr>
              <w:spacing w:line="360" w:lineRule="auto"/>
              <w:rPr>
                <w:color w:val="000000"/>
                <w:sz w:val="20"/>
                <w:szCs w:val="20"/>
              </w:rPr>
            </w:pPr>
            <w:r w:rsidRPr="003A6343">
              <w:rPr>
                <w:color w:val="000000"/>
                <w:sz w:val="20"/>
                <w:szCs w:val="20"/>
              </w:rPr>
              <w:t>0,97</w:t>
            </w:r>
          </w:p>
        </w:tc>
        <w:tc>
          <w:tcPr>
            <w:tcW w:w="1626" w:type="dxa"/>
            <w:noWrap/>
            <w:vAlign w:val="center"/>
          </w:tcPr>
          <w:p w:rsidR="00047932" w:rsidRPr="003A6343" w:rsidRDefault="00047932" w:rsidP="00B11AD9">
            <w:pPr>
              <w:spacing w:line="360" w:lineRule="auto"/>
              <w:rPr>
                <w:color w:val="000000"/>
                <w:sz w:val="20"/>
                <w:szCs w:val="20"/>
              </w:rPr>
            </w:pPr>
            <w:r w:rsidRPr="003A6343">
              <w:rPr>
                <w:color w:val="000000"/>
                <w:sz w:val="20"/>
                <w:szCs w:val="20"/>
              </w:rPr>
              <w:t>0,67</w:t>
            </w:r>
          </w:p>
        </w:tc>
        <w:tc>
          <w:tcPr>
            <w:tcW w:w="1260" w:type="dxa"/>
            <w:noWrap/>
            <w:vAlign w:val="center"/>
          </w:tcPr>
          <w:p w:rsidR="00047932" w:rsidRPr="003A6343" w:rsidRDefault="00047932" w:rsidP="00B11AD9">
            <w:pPr>
              <w:spacing w:line="360" w:lineRule="auto"/>
              <w:rPr>
                <w:color w:val="000000"/>
                <w:sz w:val="20"/>
                <w:szCs w:val="20"/>
              </w:rPr>
            </w:pPr>
            <w:r w:rsidRPr="003A6343">
              <w:rPr>
                <w:color w:val="000000"/>
                <w:sz w:val="20"/>
                <w:szCs w:val="20"/>
              </w:rPr>
              <w:t>0,42</w:t>
            </w:r>
          </w:p>
        </w:tc>
      </w:tr>
      <w:tr w:rsidR="00047932" w:rsidRPr="003A6343">
        <w:trPr>
          <w:trHeight w:val="255"/>
        </w:trPr>
        <w:tc>
          <w:tcPr>
            <w:tcW w:w="4255" w:type="dxa"/>
          </w:tcPr>
          <w:p w:rsidR="00047932" w:rsidRPr="003A6343" w:rsidRDefault="00047932" w:rsidP="00B11AD9">
            <w:pPr>
              <w:spacing w:line="360" w:lineRule="auto"/>
              <w:rPr>
                <w:color w:val="000000"/>
                <w:sz w:val="20"/>
                <w:szCs w:val="20"/>
              </w:rPr>
            </w:pPr>
            <w:r w:rsidRPr="003A6343">
              <w:rPr>
                <w:color w:val="000000"/>
                <w:sz w:val="20"/>
                <w:szCs w:val="20"/>
              </w:rPr>
              <w:t>Длительность одного оборота</w:t>
            </w:r>
          </w:p>
        </w:tc>
        <w:tc>
          <w:tcPr>
            <w:tcW w:w="1119" w:type="dxa"/>
            <w:noWrap/>
            <w:vAlign w:val="center"/>
          </w:tcPr>
          <w:p w:rsidR="00047932" w:rsidRPr="003A6343" w:rsidRDefault="00047932" w:rsidP="00B11AD9">
            <w:pPr>
              <w:spacing w:line="360" w:lineRule="auto"/>
              <w:rPr>
                <w:color w:val="000000"/>
                <w:sz w:val="20"/>
                <w:szCs w:val="20"/>
              </w:rPr>
            </w:pPr>
            <w:r w:rsidRPr="003A6343">
              <w:rPr>
                <w:color w:val="000000"/>
                <w:sz w:val="20"/>
                <w:szCs w:val="20"/>
              </w:rPr>
              <w:t>372</w:t>
            </w:r>
          </w:p>
        </w:tc>
        <w:tc>
          <w:tcPr>
            <w:tcW w:w="1626" w:type="dxa"/>
            <w:noWrap/>
            <w:vAlign w:val="center"/>
          </w:tcPr>
          <w:p w:rsidR="00047932" w:rsidRPr="003A6343" w:rsidRDefault="00047932" w:rsidP="00B11AD9">
            <w:pPr>
              <w:spacing w:line="360" w:lineRule="auto"/>
              <w:rPr>
                <w:color w:val="000000"/>
                <w:sz w:val="20"/>
                <w:szCs w:val="20"/>
              </w:rPr>
            </w:pPr>
            <w:r w:rsidRPr="003A6343">
              <w:rPr>
                <w:color w:val="000000"/>
                <w:sz w:val="20"/>
                <w:szCs w:val="20"/>
              </w:rPr>
              <w:t>541</w:t>
            </w:r>
          </w:p>
        </w:tc>
        <w:tc>
          <w:tcPr>
            <w:tcW w:w="1260" w:type="dxa"/>
            <w:noWrap/>
            <w:vAlign w:val="center"/>
          </w:tcPr>
          <w:p w:rsidR="00047932" w:rsidRPr="003A6343" w:rsidRDefault="00047932" w:rsidP="00B11AD9">
            <w:pPr>
              <w:spacing w:line="360" w:lineRule="auto"/>
              <w:rPr>
                <w:color w:val="000000"/>
                <w:sz w:val="20"/>
                <w:szCs w:val="20"/>
              </w:rPr>
            </w:pPr>
            <w:r w:rsidRPr="003A6343">
              <w:rPr>
                <w:color w:val="000000"/>
                <w:sz w:val="20"/>
                <w:szCs w:val="20"/>
              </w:rPr>
              <w:t>860</w:t>
            </w:r>
          </w:p>
        </w:tc>
      </w:tr>
      <w:tr w:rsidR="00047932" w:rsidRPr="003A6343">
        <w:trPr>
          <w:trHeight w:val="255"/>
        </w:trPr>
        <w:tc>
          <w:tcPr>
            <w:tcW w:w="4255" w:type="dxa"/>
          </w:tcPr>
          <w:p w:rsidR="00047932" w:rsidRPr="003A6343" w:rsidRDefault="00047932" w:rsidP="00B11AD9">
            <w:pPr>
              <w:spacing w:line="360" w:lineRule="auto"/>
              <w:rPr>
                <w:color w:val="000000"/>
                <w:sz w:val="20"/>
                <w:szCs w:val="20"/>
              </w:rPr>
            </w:pPr>
            <w:r w:rsidRPr="003A6343">
              <w:rPr>
                <w:color w:val="000000"/>
                <w:sz w:val="20"/>
                <w:szCs w:val="20"/>
              </w:rPr>
              <w:t>Коэф. оборачиваемости оборотных активов</w:t>
            </w:r>
          </w:p>
        </w:tc>
        <w:tc>
          <w:tcPr>
            <w:tcW w:w="1119" w:type="dxa"/>
            <w:noWrap/>
            <w:vAlign w:val="center"/>
          </w:tcPr>
          <w:p w:rsidR="00047932" w:rsidRPr="003A6343" w:rsidRDefault="00047932" w:rsidP="00B11AD9">
            <w:pPr>
              <w:spacing w:line="360" w:lineRule="auto"/>
              <w:rPr>
                <w:color w:val="000000"/>
                <w:sz w:val="20"/>
                <w:szCs w:val="20"/>
              </w:rPr>
            </w:pPr>
            <w:r w:rsidRPr="003A6343">
              <w:rPr>
                <w:color w:val="000000"/>
                <w:sz w:val="20"/>
                <w:szCs w:val="20"/>
              </w:rPr>
              <w:t>2,32</w:t>
            </w:r>
          </w:p>
        </w:tc>
        <w:tc>
          <w:tcPr>
            <w:tcW w:w="1626" w:type="dxa"/>
            <w:noWrap/>
            <w:vAlign w:val="center"/>
          </w:tcPr>
          <w:p w:rsidR="00047932" w:rsidRPr="003A6343" w:rsidRDefault="00047932" w:rsidP="00B11AD9">
            <w:pPr>
              <w:spacing w:line="360" w:lineRule="auto"/>
              <w:rPr>
                <w:color w:val="000000"/>
                <w:sz w:val="20"/>
                <w:szCs w:val="20"/>
              </w:rPr>
            </w:pPr>
            <w:r w:rsidRPr="003A6343">
              <w:rPr>
                <w:color w:val="000000"/>
                <w:sz w:val="20"/>
                <w:szCs w:val="20"/>
              </w:rPr>
              <w:t>1,10</w:t>
            </w:r>
          </w:p>
        </w:tc>
        <w:tc>
          <w:tcPr>
            <w:tcW w:w="1260" w:type="dxa"/>
            <w:noWrap/>
            <w:vAlign w:val="center"/>
          </w:tcPr>
          <w:p w:rsidR="00047932" w:rsidRPr="003A6343" w:rsidRDefault="00047932" w:rsidP="00B11AD9">
            <w:pPr>
              <w:spacing w:line="360" w:lineRule="auto"/>
              <w:rPr>
                <w:color w:val="000000"/>
                <w:sz w:val="20"/>
                <w:szCs w:val="20"/>
              </w:rPr>
            </w:pPr>
            <w:r w:rsidRPr="003A6343">
              <w:rPr>
                <w:color w:val="000000"/>
                <w:sz w:val="20"/>
                <w:szCs w:val="20"/>
              </w:rPr>
              <w:t>0,64</w:t>
            </w:r>
          </w:p>
        </w:tc>
      </w:tr>
      <w:tr w:rsidR="00047932" w:rsidRPr="003A6343">
        <w:trPr>
          <w:trHeight w:val="255"/>
        </w:trPr>
        <w:tc>
          <w:tcPr>
            <w:tcW w:w="4255" w:type="dxa"/>
          </w:tcPr>
          <w:p w:rsidR="00047932" w:rsidRPr="003A6343" w:rsidRDefault="00047932" w:rsidP="00B11AD9">
            <w:pPr>
              <w:spacing w:line="360" w:lineRule="auto"/>
              <w:rPr>
                <w:color w:val="000000"/>
                <w:sz w:val="20"/>
                <w:szCs w:val="20"/>
              </w:rPr>
            </w:pPr>
            <w:r w:rsidRPr="003A6343">
              <w:rPr>
                <w:color w:val="000000"/>
                <w:sz w:val="20"/>
                <w:szCs w:val="20"/>
              </w:rPr>
              <w:t>Длительность одного оборота об. активов</w:t>
            </w:r>
          </w:p>
        </w:tc>
        <w:tc>
          <w:tcPr>
            <w:tcW w:w="1119" w:type="dxa"/>
            <w:noWrap/>
            <w:vAlign w:val="center"/>
          </w:tcPr>
          <w:p w:rsidR="00047932" w:rsidRPr="003A6343" w:rsidRDefault="00047932" w:rsidP="00B11AD9">
            <w:pPr>
              <w:spacing w:line="360" w:lineRule="auto"/>
              <w:rPr>
                <w:color w:val="000000"/>
                <w:sz w:val="20"/>
                <w:szCs w:val="20"/>
              </w:rPr>
            </w:pPr>
            <w:r w:rsidRPr="003A6343">
              <w:rPr>
                <w:color w:val="000000"/>
                <w:sz w:val="20"/>
                <w:szCs w:val="20"/>
              </w:rPr>
              <w:t>155</w:t>
            </w:r>
          </w:p>
        </w:tc>
        <w:tc>
          <w:tcPr>
            <w:tcW w:w="1626" w:type="dxa"/>
            <w:noWrap/>
            <w:vAlign w:val="center"/>
          </w:tcPr>
          <w:p w:rsidR="00047932" w:rsidRPr="003A6343" w:rsidRDefault="00047932" w:rsidP="00B11AD9">
            <w:pPr>
              <w:spacing w:line="360" w:lineRule="auto"/>
              <w:rPr>
                <w:color w:val="000000"/>
                <w:sz w:val="20"/>
                <w:szCs w:val="20"/>
              </w:rPr>
            </w:pPr>
            <w:r w:rsidRPr="003A6343">
              <w:rPr>
                <w:color w:val="000000"/>
                <w:sz w:val="20"/>
                <w:szCs w:val="20"/>
              </w:rPr>
              <w:t>328</w:t>
            </w:r>
          </w:p>
        </w:tc>
        <w:tc>
          <w:tcPr>
            <w:tcW w:w="1260" w:type="dxa"/>
            <w:noWrap/>
            <w:vAlign w:val="center"/>
          </w:tcPr>
          <w:p w:rsidR="00047932" w:rsidRPr="003A6343" w:rsidRDefault="00047932" w:rsidP="00B11AD9">
            <w:pPr>
              <w:spacing w:line="360" w:lineRule="auto"/>
              <w:rPr>
                <w:color w:val="000000"/>
                <w:sz w:val="20"/>
                <w:szCs w:val="20"/>
              </w:rPr>
            </w:pPr>
            <w:r w:rsidRPr="003A6343">
              <w:rPr>
                <w:color w:val="000000"/>
                <w:sz w:val="20"/>
                <w:szCs w:val="20"/>
              </w:rPr>
              <w:t>566</w:t>
            </w:r>
          </w:p>
        </w:tc>
      </w:tr>
      <w:tr w:rsidR="00047932" w:rsidRPr="003A6343">
        <w:trPr>
          <w:trHeight w:val="255"/>
        </w:trPr>
        <w:tc>
          <w:tcPr>
            <w:tcW w:w="4255" w:type="dxa"/>
          </w:tcPr>
          <w:p w:rsidR="00047932" w:rsidRPr="003A6343" w:rsidRDefault="00047932" w:rsidP="00B11AD9">
            <w:pPr>
              <w:spacing w:line="360" w:lineRule="auto"/>
              <w:rPr>
                <w:color w:val="000000"/>
                <w:sz w:val="20"/>
                <w:szCs w:val="20"/>
              </w:rPr>
            </w:pPr>
            <w:r w:rsidRPr="003A6343">
              <w:rPr>
                <w:color w:val="000000"/>
                <w:sz w:val="20"/>
                <w:szCs w:val="20"/>
              </w:rPr>
              <w:t>Коэф. оборачиваемости производ. запасов</w:t>
            </w:r>
          </w:p>
        </w:tc>
        <w:tc>
          <w:tcPr>
            <w:tcW w:w="1119" w:type="dxa"/>
            <w:noWrap/>
            <w:vAlign w:val="center"/>
          </w:tcPr>
          <w:p w:rsidR="00047932" w:rsidRPr="003A6343" w:rsidRDefault="00047932" w:rsidP="00B11AD9">
            <w:pPr>
              <w:spacing w:line="360" w:lineRule="auto"/>
              <w:rPr>
                <w:color w:val="000000"/>
                <w:sz w:val="20"/>
                <w:szCs w:val="20"/>
              </w:rPr>
            </w:pPr>
            <w:r w:rsidRPr="003A6343">
              <w:rPr>
                <w:color w:val="000000"/>
                <w:sz w:val="20"/>
                <w:szCs w:val="20"/>
              </w:rPr>
              <w:t>2,52</w:t>
            </w:r>
          </w:p>
        </w:tc>
        <w:tc>
          <w:tcPr>
            <w:tcW w:w="1626" w:type="dxa"/>
            <w:noWrap/>
            <w:vAlign w:val="center"/>
          </w:tcPr>
          <w:p w:rsidR="00047932" w:rsidRPr="003A6343" w:rsidRDefault="00047932" w:rsidP="00B11AD9">
            <w:pPr>
              <w:spacing w:line="360" w:lineRule="auto"/>
              <w:rPr>
                <w:color w:val="000000"/>
                <w:sz w:val="20"/>
                <w:szCs w:val="20"/>
              </w:rPr>
            </w:pPr>
            <w:r w:rsidRPr="003A6343">
              <w:rPr>
                <w:color w:val="000000"/>
                <w:sz w:val="20"/>
                <w:szCs w:val="20"/>
              </w:rPr>
              <w:t>3,34</w:t>
            </w:r>
          </w:p>
        </w:tc>
        <w:tc>
          <w:tcPr>
            <w:tcW w:w="1260" w:type="dxa"/>
            <w:noWrap/>
            <w:vAlign w:val="center"/>
          </w:tcPr>
          <w:p w:rsidR="00047932" w:rsidRPr="003A6343" w:rsidRDefault="00047932" w:rsidP="00B11AD9">
            <w:pPr>
              <w:spacing w:line="360" w:lineRule="auto"/>
              <w:rPr>
                <w:color w:val="000000"/>
                <w:sz w:val="20"/>
                <w:szCs w:val="20"/>
              </w:rPr>
            </w:pPr>
            <w:r w:rsidRPr="003A6343">
              <w:rPr>
                <w:color w:val="000000"/>
                <w:sz w:val="20"/>
                <w:szCs w:val="20"/>
              </w:rPr>
              <w:t>1,77</w:t>
            </w:r>
          </w:p>
        </w:tc>
      </w:tr>
      <w:tr w:rsidR="00047932" w:rsidRPr="003A6343">
        <w:trPr>
          <w:trHeight w:val="306"/>
        </w:trPr>
        <w:tc>
          <w:tcPr>
            <w:tcW w:w="4255" w:type="dxa"/>
          </w:tcPr>
          <w:p w:rsidR="00047932" w:rsidRPr="003A6343" w:rsidRDefault="00047932" w:rsidP="00B11AD9">
            <w:pPr>
              <w:spacing w:line="360" w:lineRule="auto"/>
              <w:rPr>
                <w:color w:val="000000"/>
                <w:sz w:val="20"/>
                <w:szCs w:val="20"/>
              </w:rPr>
            </w:pPr>
            <w:r w:rsidRPr="003A6343">
              <w:rPr>
                <w:color w:val="000000"/>
                <w:sz w:val="20"/>
                <w:szCs w:val="20"/>
              </w:rPr>
              <w:t>Длительность одного оборота производственных запасов</w:t>
            </w:r>
          </w:p>
        </w:tc>
        <w:tc>
          <w:tcPr>
            <w:tcW w:w="1119" w:type="dxa"/>
            <w:noWrap/>
            <w:vAlign w:val="center"/>
          </w:tcPr>
          <w:p w:rsidR="00047932" w:rsidRPr="003A6343" w:rsidRDefault="00047932" w:rsidP="00B11AD9">
            <w:pPr>
              <w:spacing w:line="360" w:lineRule="auto"/>
              <w:rPr>
                <w:color w:val="000000"/>
                <w:sz w:val="20"/>
                <w:szCs w:val="20"/>
              </w:rPr>
            </w:pPr>
            <w:r w:rsidRPr="003A6343">
              <w:rPr>
                <w:color w:val="000000"/>
                <w:sz w:val="20"/>
                <w:szCs w:val="20"/>
              </w:rPr>
              <w:t>143</w:t>
            </w:r>
          </w:p>
        </w:tc>
        <w:tc>
          <w:tcPr>
            <w:tcW w:w="1626" w:type="dxa"/>
            <w:noWrap/>
            <w:vAlign w:val="center"/>
          </w:tcPr>
          <w:p w:rsidR="00047932" w:rsidRPr="003A6343" w:rsidRDefault="00047932" w:rsidP="00B11AD9">
            <w:pPr>
              <w:spacing w:line="360" w:lineRule="auto"/>
              <w:rPr>
                <w:color w:val="000000"/>
                <w:sz w:val="20"/>
                <w:szCs w:val="20"/>
              </w:rPr>
            </w:pPr>
            <w:r w:rsidRPr="003A6343">
              <w:rPr>
                <w:color w:val="000000"/>
                <w:sz w:val="20"/>
                <w:szCs w:val="20"/>
              </w:rPr>
              <w:t>108</w:t>
            </w:r>
          </w:p>
        </w:tc>
        <w:tc>
          <w:tcPr>
            <w:tcW w:w="1260" w:type="dxa"/>
            <w:noWrap/>
            <w:vAlign w:val="center"/>
          </w:tcPr>
          <w:p w:rsidR="00047932" w:rsidRPr="003A6343" w:rsidRDefault="00047932" w:rsidP="00B11AD9">
            <w:pPr>
              <w:spacing w:line="360" w:lineRule="auto"/>
              <w:rPr>
                <w:color w:val="000000"/>
                <w:sz w:val="20"/>
                <w:szCs w:val="20"/>
              </w:rPr>
            </w:pPr>
            <w:r w:rsidRPr="003A6343">
              <w:rPr>
                <w:color w:val="000000"/>
                <w:sz w:val="20"/>
                <w:szCs w:val="20"/>
              </w:rPr>
              <w:t>203</w:t>
            </w:r>
          </w:p>
        </w:tc>
      </w:tr>
      <w:tr w:rsidR="00047932" w:rsidRPr="003A6343">
        <w:trPr>
          <w:trHeight w:val="255"/>
        </w:trPr>
        <w:tc>
          <w:tcPr>
            <w:tcW w:w="4255" w:type="dxa"/>
          </w:tcPr>
          <w:p w:rsidR="00047932" w:rsidRPr="003A6343" w:rsidRDefault="00047932" w:rsidP="00B11AD9">
            <w:pPr>
              <w:spacing w:line="360" w:lineRule="auto"/>
              <w:rPr>
                <w:color w:val="000000"/>
                <w:sz w:val="20"/>
                <w:szCs w:val="20"/>
              </w:rPr>
            </w:pPr>
            <w:r w:rsidRPr="003A6343">
              <w:rPr>
                <w:color w:val="000000"/>
                <w:sz w:val="20"/>
                <w:szCs w:val="20"/>
              </w:rPr>
              <w:t>Коэф. оборачиваемости готовой продукции</w:t>
            </w:r>
          </w:p>
        </w:tc>
        <w:tc>
          <w:tcPr>
            <w:tcW w:w="1119" w:type="dxa"/>
            <w:noWrap/>
            <w:vAlign w:val="center"/>
          </w:tcPr>
          <w:p w:rsidR="00047932" w:rsidRPr="003A6343" w:rsidRDefault="00047932" w:rsidP="00B11AD9">
            <w:pPr>
              <w:spacing w:line="360" w:lineRule="auto"/>
              <w:rPr>
                <w:color w:val="000000"/>
                <w:sz w:val="20"/>
                <w:szCs w:val="20"/>
              </w:rPr>
            </w:pPr>
            <w:r w:rsidRPr="003A6343">
              <w:rPr>
                <w:color w:val="000000"/>
                <w:sz w:val="20"/>
                <w:szCs w:val="20"/>
              </w:rPr>
              <w:t>12,18</w:t>
            </w:r>
          </w:p>
        </w:tc>
        <w:tc>
          <w:tcPr>
            <w:tcW w:w="1626" w:type="dxa"/>
            <w:noWrap/>
            <w:vAlign w:val="center"/>
          </w:tcPr>
          <w:p w:rsidR="00047932" w:rsidRPr="003A6343" w:rsidRDefault="00047932" w:rsidP="00B11AD9">
            <w:pPr>
              <w:spacing w:line="360" w:lineRule="auto"/>
              <w:rPr>
                <w:color w:val="000000"/>
                <w:sz w:val="20"/>
                <w:szCs w:val="20"/>
              </w:rPr>
            </w:pPr>
            <w:r w:rsidRPr="003A6343">
              <w:rPr>
                <w:color w:val="000000"/>
                <w:sz w:val="20"/>
                <w:szCs w:val="20"/>
              </w:rPr>
              <w:t>18,80</w:t>
            </w:r>
          </w:p>
        </w:tc>
        <w:tc>
          <w:tcPr>
            <w:tcW w:w="1260" w:type="dxa"/>
            <w:noWrap/>
            <w:vAlign w:val="center"/>
          </w:tcPr>
          <w:p w:rsidR="00047932" w:rsidRPr="003A6343" w:rsidRDefault="00047932" w:rsidP="00B11AD9">
            <w:pPr>
              <w:spacing w:line="360" w:lineRule="auto"/>
              <w:rPr>
                <w:color w:val="000000"/>
                <w:sz w:val="20"/>
                <w:szCs w:val="20"/>
              </w:rPr>
            </w:pPr>
            <w:r w:rsidRPr="003A6343">
              <w:rPr>
                <w:color w:val="000000"/>
                <w:sz w:val="20"/>
                <w:szCs w:val="20"/>
              </w:rPr>
              <w:t>136,31</w:t>
            </w:r>
          </w:p>
        </w:tc>
      </w:tr>
      <w:tr w:rsidR="00047932" w:rsidRPr="003A6343">
        <w:trPr>
          <w:trHeight w:val="255"/>
        </w:trPr>
        <w:tc>
          <w:tcPr>
            <w:tcW w:w="4255" w:type="dxa"/>
          </w:tcPr>
          <w:p w:rsidR="00047932" w:rsidRPr="003A6343" w:rsidRDefault="00047932" w:rsidP="00B11AD9">
            <w:pPr>
              <w:spacing w:line="360" w:lineRule="auto"/>
              <w:rPr>
                <w:color w:val="000000"/>
                <w:sz w:val="20"/>
                <w:szCs w:val="20"/>
              </w:rPr>
            </w:pPr>
            <w:r w:rsidRPr="003A6343">
              <w:rPr>
                <w:color w:val="000000"/>
                <w:sz w:val="20"/>
                <w:szCs w:val="20"/>
              </w:rPr>
              <w:t>Длительность одного оборота готовой продукции</w:t>
            </w:r>
          </w:p>
        </w:tc>
        <w:tc>
          <w:tcPr>
            <w:tcW w:w="1119" w:type="dxa"/>
            <w:noWrap/>
            <w:vAlign w:val="center"/>
          </w:tcPr>
          <w:p w:rsidR="00047932" w:rsidRPr="003A6343" w:rsidRDefault="00047932" w:rsidP="00B11AD9">
            <w:pPr>
              <w:spacing w:line="360" w:lineRule="auto"/>
              <w:rPr>
                <w:color w:val="000000"/>
                <w:sz w:val="20"/>
                <w:szCs w:val="20"/>
              </w:rPr>
            </w:pPr>
            <w:r w:rsidRPr="003A6343">
              <w:rPr>
                <w:color w:val="000000"/>
                <w:sz w:val="20"/>
                <w:szCs w:val="20"/>
              </w:rPr>
              <w:t>30</w:t>
            </w:r>
          </w:p>
        </w:tc>
        <w:tc>
          <w:tcPr>
            <w:tcW w:w="1626" w:type="dxa"/>
            <w:noWrap/>
            <w:vAlign w:val="center"/>
          </w:tcPr>
          <w:p w:rsidR="00047932" w:rsidRPr="003A6343" w:rsidRDefault="00047932" w:rsidP="00B11AD9">
            <w:pPr>
              <w:spacing w:line="360" w:lineRule="auto"/>
              <w:rPr>
                <w:color w:val="000000"/>
                <w:sz w:val="20"/>
                <w:szCs w:val="20"/>
              </w:rPr>
            </w:pPr>
            <w:r w:rsidRPr="003A6343">
              <w:rPr>
                <w:color w:val="000000"/>
                <w:sz w:val="20"/>
                <w:szCs w:val="20"/>
              </w:rPr>
              <w:t>19</w:t>
            </w:r>
          </w:p>
        </w:tc>
        <w:tc>
          <w:tcPr>
            <w:tcW w:w="1260" w:type="dxa"/>
            <w:noWrap/>
            <w:vAlign w:val="center"/>
          </w:tcPr>
          <w:p w:rsidR="00047932" w:rsidRPr="003A6343" w:rsidRDefault="00047932" w:rsidP="00B11AD9">
            <w:pPr>
              <w:spacing w:line="360" w:lineRule="auto"/>
              <w:rPr>
                <w:color w:val="000000"/>
                <w:sz w:val="20"/>
                <w:szCs w:val="20"/>
              </w:rPr>
            </w:pPr>
            <w:r w:rsidRPr="003A6343">
              <w:rPr>
                <w:color w:val="000000"/>
                <w:sz w:val="20"/>
                <w:szCs w:val="20"/>
              </w:rPr>
              <w:t>3</w:t>
            </w:r>
          </w:p>
        </w:tc>
      </w:tr>
      <w:tr w:rsidR="00047932" w:rsidRPr="003A6343">
        <w:trPr>
          <w:trHeight w:val="255"/>
        </w:trPr>
        <w:tc>
          <w:tcPr>
            <w:tcW w:w="4255" w:type="dxa"/>
          </w:tcPr>
          <w:p w:rsidR="00047932" w:rsidRPr="003A6343" w:rsidRDefault="00047932" w:rsidP="00B11AD9">
            <w:pPr>
              <w:spacing w:line="360" w:lineRule="auto"/>
              <w:rPr>
                <w:color w:val="000000"/>
                <w:sz w:val="20"/>
                <w:szCs w:val="20"/>
              </w:rPr>
            </w:pPr>
            <w:r w:rsidRPr="003A6343">
              <w:rPr>
                <w:color w:val="000000"/>
                <w:sz w:val="20"/>
                <w:szCs w:val="20"/>
              </w:rPr>
              <w:t>Коэф. оборачиваемости дебиторской задолженности</w:t>
            </w:r>
          </w:p>
        </w:tc>
        <w:tc>
          <w:tcPr>
            <w:tcW w:w="1119" w:type="dxa"/>
            <w:noWrap/>
            <w:vAlign w:val="center"/>
          </w:tcPr>
          <w:p w:rsidR="00047932" w:rsidRPr="003A6343" w:rsidRDefault="00047932" w:rsidP="00B11AD9">
            <w:pPr>
              <w:spacing w:line="360" w:lineRule="auto"/>
              <w:rPr>
                <w:color w:val="000000"/>
                <w:sz w:val="20"/>
                <w:szCs w:val="20"/>
              </w:rPr>
            </w:pPr>
            <w:r w:rsidRPr="003A6343">
              <w:rPr>
                <w:color w:val="000000"/>
                <w:sz w:val="20"/>
                <w:szCs w:val="20"/>
              </w:rPr>
              <w:t>12,90</w:t>
            </w:r>
          </w:p>
        </w:tc>
        <w:tc>
          <w:tcPr>
            <w:tcW w:w="1626" w:type="dxa"/>
            <w:noWrap/>
            <w:vAlign w:val="center"/>
          </w:tcPr>
          <w:p w:rsidR="00047932" w:rsidRPr="003A6343" w:rsidRDefault="00047932" w:rsidP="00B11AD9">
            <w:pPr>
              <w:spacing w:line="360" w:lineRule="auto"/>
              <w:rPr>
                <w:color w:val="000000"/>
                <w:sz w:val="20"/>
                <w:szCs w:val="20"/>
              </w:rPr>
            </w:pPr>
            <w:r w:rsidRPr="003A6343">
              <w:rPr>
                <w:color w:val="000000"/>
                <w:sz w:val="20"/>
                <w:szCs w:val="20"/>
              </w:rPr>
              <w:t>1,80</w:t>
            </w:r>
          </w:p>
        </w:tc>
        <w:tc>
          <w:tcPr>
            <w:tcW w:w="1260" w:type="dxa"/>
            <w:noWrap/>
            <w:vAlign w:val="center"/>
          </w:tcPr>
          <w:p w:rsidR="00047932" w:rsidRPr="003A6343" w:rsidRDefault="00047932" w:rsidP="00B11AD9">
            <w:pPr>
              <w:spacing w:line="360" w:lineRule="auto"/>
              <w:rPr>
                <w:color w:val="000000"/>
                <w:sz w:val="20"/>
                <w:szCs w:val="20"/>
              </w:rPr>
            </w:pPr>
            <w:r w:rsidRPr="003A6343">
              <w:rPr>
                <w:color w:val="000000"/>
                <w:sz w:val="20"/>
                <w:szCs w:val="20"/>
              </w:rPr>
              <w:t>1,48</w:t>
            </w:r>
          </w:p>
        </w:tc>
      </w:tr>
      <w:tr w:rsidR="00047932" w:rsidRPr="003A6343">
        <w:trPr>
          <w:trHeight w:val="255"/>
        </w:trPr>
        <w:tc>
          <w:tcPr>
            <w:tcW w:w="4255" w:type="dxa"/>
          </w:tcPr>
          <w:p w:rsidR="00047932" w:rsidRPr="003A6343" w:rsidRDefault="00047932" w:rsidP="00B11AD9">
            <w:pPr>
              <w:spacing w:line="360" w:lineRule="auto"/>
              <w:rPr>
                <w:color w:val="000000"/>
                <w:sz w:val="20"/>
                <w:szCs w:val="20"/>
              </w:rPr>
            </w:pPr>
            <w:r w:rsidRPr="003A6343">
              <w:rPr>
                <w:color w:val="000000"/>
                <w:sz w:val="20"/>
                <w:szCs w:val="20"/>
              </w:rPr>
              <w:t>Длительность одного оборота дебиторской задолженности</w:t>
            </w:r>
          </w:p>
        </w:tc>
        <w:tc>
          <w:tcPr>
            <w:tcW w:w="1119" w:type="dxa"/>
            <w:noWrap/>
            <w:vAlign w:val="center"/>
          </w:tcPr>
          <w:p w:rsidR="00047932" w:rsidRPr="003A6343" w:rsidRDefault="00047932" w:rsidP="00B11AD9">
            <w:pPr>
              <w:spacing w:line="360" w:lineRule="auto"/>
              <w:rPr>
                <w:color w:val="000000"/>
                <w:sz w:val="20"/>
                <w:szCs w:val="20"/>
              </w:rPr>
            </w:pPr>
            <w:r w:rsidRPr="003A6343">
              <w:rPr>
                <w:color w:val="000000"/>
                <w:sz w:val="20"/>
                <w:szCs w:val="20"/>
              </w:rPr>
              <w:t>28</w:t>
            </w:r>
          </w:p>
        </w:tc>
        <w:tc>
          <w:tcPr>
            <w:tcW w:w="1626" w:type="dxa"/>
            <w:noWrap/>
            <w:vAlign w:val="center"/>
          </w:tcPr>
          <w:p w:rsidR="00047932" w:rsidRPr="003A6343" w:rsidRDefault="00047932" w:rsidP="00B11AD9">
            <w:pPr>
              <w:spacing w:line="360" w:lineRule="auto"/>
              <w:rPr>
                <w:color w:val="000000"/>
                <w:sz w:val="20"/>
                <w:szCs w:val="20"/>
              </w:rPr>
            </w:pPr>
            <w:r w:rsidRPr="003A6343">
              <w:rPr>
                <w:color w:val="000000"/>
                <w:sz w:val="20"/>
                <w:szCs w:val="20"/>
              </w:rPr>
              <w:t>200</w:t>
            </w:r>
          </w:p>
        </w:tc>
        <w:tc>
          <w:tcPr>
            <w:tcW w:w="1260" w:type="dxa"/>
            <w:noWrap/>
            <w:vAlign w:val="center"/>
          </w:tcPr>
          <w:p w:rsidR="00047932" w:rsidRPr="003A6343" w:rsidRDefault="00047932" w:rsidP="00B11AD9">
            <w:pPr>
              <w:spacing w:line="360" w:lineRule="auto"/>
              <w:rPr>
                <w:color w:val="000000"/>
                <w:sz w:val="20"/>
                <w:szCs w:val="20"/>
              </w:rPr>
            </w:pPr>
            <w:r w:rsidRPr="003A6343">
              <w:rPr>
                <w:color w:val="000000"/>
                <w:sz w:val="20"/>
                <w:szCs w:val="20"/>
              </w:rPr>
              <w:t>244</w:t>
            </w:r>
          </w:p>
        </w:tc>
      </w:tr>
      <w:tr w:rsidR="00047932" w:rsidRPr="003A6343">
        <w:trPr>
          <w:trHeight w:val="255"/>
        </w:trPr>
        <w:tc>
          <w:tcPr>
            <w:tcW w:w="4255" w:type="dxa"/>
          </w:tcPr>
          <w:p w:rsidR="00047932" w:rsidRPr="003A6343" w:rsidRDefault="00047932" w:rsidP="00B11AD9">
            <w:pPr>
              <w:spacing w:line="360" w:lineRule="auto"/>
              <w:rPr>
                <w:color w:val="000000"/>
                <w:sz w:val="20"/>
                <w:szCs w:val="20"/>
              </w:rPr>
            </w:pPr>
            <w:r w:rsidRPr="003A6343">
              <w:rPr>
                <w:color w:val="000000"/>
                <w:sz w:val="20"/>
                <w:szCs w:val="20"/>
              </w:rPr>
              <w:t>Дополнительное привлечение (высвобождение)</w:t>
            </w:r>
          </w:p>
        </w:tc>
        <w:tc>
          <w:tcPr>
            <w:tcW w:w="1119" w:type="dxa"/>
            <w:noWrap/>
            <w:vAlign w:val="center"/>
          </w:tcPr>
          <w:p w:rsidR="00047932" w:rsidRPr="003A6343" w:rsidRDefault="00047932" w:rsidP="00B11AD9">
            <w:pPr>
              <w:spacing w:line="360" w:lineRule="auto"/>
              <w:rPr>
                <w:color w:val="000000"/>
                <w:sz w:val="20"/>
                <w:szCs w:val="20"/>
              </w:rPr>
            </w:pPr>
            <w:r w:rsidRPr="003A6343">
              <w:rPr>
                <w:color w:val="000000"/>
                <w:sz w:val="20"/>
                <w:szCs w:val="20"/>
              </w:rPr>
              <w:t>-</w:t>
            </w:r>
          </w:p>
        </w:tc>
        <w:tc>
          <w:tcPr>
            <w:tcW w:w="1626" w:type="dxa"/>
            <w:noWrap/>
            <w:vAlign w:val="center"/>
          </w:tcPr>
          <w:p w:rsidR="00047932" w:rsidRPr="003A6343" w:rsidRDefault="00047932" w:rsidP="00B11AD9">
            <w:pPr>
              <w:spacing w:line="360" w:lineRule="auto"/>
              <w:rPr>
                <w:color w:val="000000"/>
                <w:sz w:val="20"/>
                <w:szCs w:val="20"/>
              </w:rPr>
            </w:pPr>
            <w:r w:rsidRPr="003A6343">
              <w:rPr>
                <w:color w:val="000000"/>
                <w:sz w:val="20"/>
                <w:szCs w:val="20"/>
              </w:rPr>
              <w:t>2681,80</w:t>
            </w:r>
          </w:p>
        </w:tc>
        <w:tc>
          <w:tcPr>
            <w:tcW w:w="1260" w:type="dxa"/>
            <w:noWrap/>
            <w:vAlign w:val="center"/>
          </w:tcPr>
          <w:p w:rsidR="00047932" w:rsidRPr="003A6343" w:rsidRDefault="00047932" w:rsidP="00B11AD9">
            <w:pPr>
              <w:spacing w:line="360" w:lineRule="auto"/>
              <w:rPr>
                <w:color w:val="000000"/>
                <w:sz w:val="20"/>
                <w:szCs w:val="20"/>
              </w:rPr>
            </w:pPr>
            <w:r w:rsidRPr="003A6343">
              <w:rPr>
                <w:color w:val="000000"/>
                <w:sz w:val="20"/>
                <w:szCs w:val="20"/>
              </w:rPr>
              <w:t>1277,90</w:t>
            </w:r>
          </w:p>
        </w:tc>
      </w:tr>
      <w:tr w:rsidR="00047932" w:rsidRPr="003A6343">
        <w:trPr>
          <w:trHeight w:val="255"/>
        </w:trPr>
        <w:tc>
          <w:tcPr>
            <w:tcW w:w="4255" w:type="dxa"/>
          </w:tcPr>
          <w:p w:rsidR="00047932" w:rsidRPr="003A6343" w:rsidRDefault="00047932" w:rsidP="00B11AD9">
            <w:pPr>
              <w:spacing w:line="360" w:lineRule="auto"/>
              <w:rPr>
                <w:color w:val="000000"/>
                <w:sz w:val="20"/>
                <w:szCs w:val="20"/>
              </w:rPr>
            </w:pPr>
            <w:r w:rsidRPr="003A6343">
              <w:rPr>
                <w:color w:val="000000"/>
                <w:sz w:val="20"/>
                <w:szCs w:val="20"/>
              </w:rPr>
              <w:t>Увеличение (уменьшение) прибыли</w:t>
            </w:r>
          </w:p>
        </w:tc>
        <w:tc>
          <w:tcPr>
            <w:tcW w:w="1119" w:type="dxa"/>
            <w:noWrap/>
            <w:vAlign w:val="center"/>
          </w:tcPr>
          <w:p w:rsidR="00047932" w:rsidRPr="003A6343" w:rsidRDefault="00047932" w:rsidP="00B11AD9">
            <w:pPr>
              <w:spacing w:line="360" w:lineRule="auto"/>
              <w:rPr>
                <w:color w:val="000000"/>
                <w:sz w:val="20"/>
                <w:szCs w:val="20"/>
              </w:rPr>
            </w:pPr>
            <w:r w:rsidRPr="003A6343">
              <w:rPr>
                <w:color w:val="000000"/>
                <w:sz w:val="20"/>
                <w:szCs w:val="20"/>
              </w:rPr>
              <w:t>-</w:t>
            </w:r>
          </w:p>
        </w:tc>
        <w:tc>
          <w:tcPr>
            <w:tcW w:w="1626" w:type="dxa"/>
            <w:noWrap/>
            <w:vAlign w:val="center"/>
          </w:tcPr>
          <w:p w:rsidR="00047932" w:rsidRPr="003A6343" w:rsidRDefault="00047932" w:rsidP="00B11AD9">
            <w:pPr>
              <w:spacing w:line="360" w:lineRule="auto"/>
              <w:rPr>
                <w:color w:val="000000"/>
                <w:sz w:val="20"/>
                <w:szCs w:val="20"/>
              </w:rPr>
            </w:pPr>
            <w:r w:rsidRPr="003A6343">
              <w:rPr>
                <w:color w:val="000000"/>
                <w:sz w:val="20"/>
                <w:szCs w:val="20"/>
              </w:rPr>
              <w:t>-329917,89</w:t>
            </w:r>
          </w:p>
        </w:tc>
        <w:tc>
          <w:tcPr>
            <w:tcW w:w="1260" w:type="dxa"/>
            <w:noWrap/>
            <w:vAlign w:val="center"/>
          </w:tcPr>
          <w:p w:rsidR="00047932" w:rsidRPr="003A6343" w:rsidRDefault="00047932" w:rsidP="00B11AD9">
            <w:pPr>
              <w:spacing w:line="360" w:lineRule="auto"/>
              <w:rPr>
                <w:color w:val="000000"/>
                <w:sz w:val="20"/>
                <w:szCs w:val="20"/>
              </w:rPr>
            </w:pPr>
            <w:r w:rsidRPr="003A6343">
              <w:rPr>
                <w:color w:val="000000"/>
                <w:sz w:val="20"/>
                <w:szCs w:val="20"/>
              </w:rPr>
              <w:t>-148350,63</w:t>
            </w:r>
          </w:p>
        </w:tc>
      </w:tr>
    </w:tbl>
    <w:p w:rsidR="00047932" w:rsidRPr="003A6343" w:rsidRDefault="00047932" w:rsidP="00B11AD9">
      <w:pPr>
        <w:spacing w:line="360" w:lineRule="auto"/>
        <w:ind w:firstLine="709"/>
        <w:rPr>
          <w:color w:val="000000"/>
          <w:sz w:val="28"/>
          <w:szCs w:val="28"/>
        </w:rPr>
      </w:pPr>
    </w:p>
    <w:p w:rsidR="00047932" w:rsidRPr="003A6343" w:rsidRDefault="00047932" w:rsidP="00B11AD9">
      <w:pPr>
        <w:spacing w:line="360" w:lineRule="auto"/>
        <w:ind w:firstLine="709"/>
        <w:rPr>
          <w:color w:val="000000"/>
          <w:sz w:val="28"/>
          <w:szCs w:val="28"/>
        </w:rPr>
      </w:pPr>
      <w:r w:rsidRPr="003A6343">
        <w:rPr>
          <w:color w:val="000000"/>
          <w:sz w:val="28"/>
          <w:szCs w:val="28"/>
        </w:rPr>
        <w:t xml:space="preserve">Проанализировав таблицу 11, можно сделать вывод о том, что коэффициент оборачиваемости активов на протяжение всего периода снижается что свидетельствует о замедление оборачиваемости. Все активы предприятия за </w:t>
      </w:r>
      <w:r w:rsidRPr="00852E41">
        <w:rPr>
          <w:color w:val="000000"/>
          <w:sz w:val="28"/>
          <w:szCs w:val="28"/>
        </w:rPr>
        <w:t>2009</w:t>
      </w:r>
      <w:r w:rsidRPr="003A6343">
        <w:rPr>
          <w:color w:val="000000"/>
          <w:sz w:val="28"/>
          <w:szCs w:val="28"/>
        </w:rPr>
        <w:t xml:space="preserve"> год совершили 0,42 оборота, то есть средний период одного составил 860 дней.</w:t>
      </w:r>
    </w:p>
    <w:p w:rsidR="00047932" w:rsidRPr="003A6343" w:rsidRDefault="00047932" w:rsidP="00B11AD9">
      <w:pPr>
        <w:spacing w:line="360" w:lineRule="auto"/>
        <w:ind w:firstLine="709"/>
        <w:rPr>
          <w:color w:val="000000"/>
          <w:sz w:val="28"/>
          <w:szCs w:val="28"/>
        </w:rPr>
      </w:pPr>
      <w:r w:rsidRPr="003A6343">
        <w:rPr>
          <w:color w:val="000000"/>
          <w:sz w:val="28"/>
          <w:szCs w:val="28"/>
        </w:rPr>
        <w:t xml:space="preserve">Коэффициент оборачиваемости оборотных активов на протяжение всего периода снижается что свидетельствует о замедление оборачиваемости. Все активы предприятия за </w:t>
      </w:r>
      <w:r w:rsidRPr="00852E41">
        <w:rPr>
          <w:color w:val="000000"/>
          <w:sz w:val="28"/>
          <w:szCs w:val="28"/>
        </w:rPr>
        <w:t>2009</w:t>
      </w:r>
      <w:r w:rsidRPr="003A6343">
        <w:rPr>
          <w:color w:val="000000"/>
          <w:sz w:val="28"/>
          <w:szCs w:val="28"/>
        </w:rPr>
        <w:t>год совершили 0,64 оборота, то есть средний период одного составил 566 дней.</w:t>
      </w:r>
    </w:p>
    <w:p w:rsidR="00047932" w:rsidRPr="003A6343" w:rsidRDefault="00047932" w:rsidP="00B11AD9">
      <w:pPr>
        <w:spacing w:line="360" w:lineRule="auto"/>
        <w:ind w:firstLine="709"/>
        <w:rPr>
          <w:color w:val="000000"/>
          <w:sz w:val="28"/>
          <w:szCs w:val="28"/>
        </w:rPr>
      </w:pPr>
      <w:r w:rsidRPr="003A6343">
        <w:rPr>
          <w:color w:val="000000"/>
          <w:sz w:val="28"/>
          <w:szCs w:val="28"/>
        </w:rPr>
        <w:t xml:space="preserve">Коэффициент оборачиваемости производственных запасов на протяжение всего периода снижается что свидетельствует о замедление оборачиваемости. Все активы предприятия за </w:t>
      </w:r>
      <w:r w:rsidRPr="00852E41">
        <w:rPr>
          <w:color w:val="000000"/>
          <w:sz w:val="28"/>
          <w:szCs w:val="28"/>
        </w:rPr>
        <w:t>2009</w:t>
      </w:r>
      <w:r w:rsidRPr="003A6343">
        <w:rPr>
          <w:color w:val="000000"/>
          <w:sz w:val="28"/>
          <w:szCs w:val="28"/>
        </w:rPr>
        <w:t xml:space="preserve"> год совершили 1,77 оборота, то есть средний период одного составил 203 дней.</w:t>
      </w:r>
    </w:p>
    <w:p w:rsidR="00047932" w:rsidRPr="003A6343" w:rsidRDefault="00047932" w:rsidP="00B11AD9">
      <w:pPr>
        <w:spacing w:line="360" w:lineRule="auto"/>
        <w:ind w:firstLine="709"/>
        <w:rPr>
          <w:color w:val="000000"/>
          <w:sz w:val="28"/>
          <w:szCs w:val="28"/>
        </w:rPr>
      </w:pPr>
      <w:r w:rsidRPr="003A6343">
        <w:rPr>
          <w:color w:val="000000"/>
          <w:sz w:val="28"/>
          <w:szCs w:val="28"/>
        </w:rPr>
        <w:t xml:space="preserve">Коэффициент оборачиваемости готовой продукции на протяжение всего периода увеличивается что свидетельствует о ускорение оборачиваемости. Все активы предприятия за </w:t>
      </w:r>
      <w:r w:rsidRPr="00852E41">
        <w:rPr>
          <w:color w:val="000000"/>
          <w:sz w:val="28"/>
          <w:szCs w:val="28"/>
        </w:rPr>
        <w:t>2009</w:t>
      </w:r>
      <w:r w:rsidRPr="003A6343">
        <w:rPr>
          <w:color w:val="000000"/>
          <w:sz w:val="28"/>
          <w:szCs w:val="28"/>
        </w:rPr>
        <w:t xml:space="preserve"> год совершили 136,31 оборота, то есть средний период одного составил 3 дней.</w:t>
      </w:r>
    </w:p>
    <w:p w:rsidR="00047932" w:rsidRPr="003A6343" w:rsidRDefault="00047932" w:rsidP="00B11AD9">
      <w:pPr>
        <w:spacing w:line="360" w:lineRule="auto"/>
        <w:ind w:firstLine="709"/>
        <w:rPr>
          <w:color w:val="000000"/>
          <w:sz w:val="28"/>
          <w:szCs w:val="28"/>
        </w:rPr>
      </w:pPr>
      <w:r w:rsidRPr="003A6343">
        <w:rPr>
          <w:color w:val="000000"/>
          <w:sz w:val="28"/>
          <w:szCs w:val="28"/>
        </w:rPr>
        <w:t xml:space="preserve">Коэффициент оборачиваемости дебиторской задолженности на протяжение всего периода снижается что свидетельствует о замедление оборачиваемости. Все активы предприятия за </w:t>
      </w:r>
      <w:r w:rsidRPr="00852E41">
        <w:rPr>
          <w:color w:val="000000"/>
          <w:sz w:val="28"/>
          <w:szCs w:val="28"/>
        </w:rPr>
        <w:t>2009</w:t>
      </w:r>
      <w:r w:rsidRPr="003A6343">
        <w:rPr>
          <w:color w:val="000000"/>
          <w:sz w:val="28"/>
          <w:szCs w:val="28"/>
        </w:rPr>
        <w:t xml:space="preserve"> год совершили 1,48 оборота, то есть средний период одного составил 244 дней.</w:t>
      </w:r>
    </w:p>
    <w:p w:rsidR="00047932" w:rsidRPr="003A6343" w:rsidRDefault="00047932" w:rsidP="00B11AD9">
      <w:pPr>
        <w:spacing w:line="360" w:lineRule="auto"/>
        <w:ind w:firstLine="709"/>
        <w:rPr>
          <w:color w:val="000000"/>
          <w:sz w:val="28"/>
          <w:szCs w:val="28"/>
        </w:rPr>
      </w:pPr>
      <w:r w:rsidRPr="003A6343">
        <w:rPr>
          <w:color w:val="000000"/>
          <w:sz w:val="28"/>
          <w:szCs w:val="28"/>
        </w:rPr>
        <w:t xml:space="preserve">Замедление оборачиваемости в </w:t>
      </w:r>
      <w:r w:rsidRPr="00852E41">
        <w:rPr>
          <w:color w:val="000000"/>
          <w:sz w:val="28"/>
          <w:szCs w:val="28"/>
        </w:rPr>
        <w:t>2009</w:t>
      </w:r>
      <w:r w:rsidRPr="003A6343">
        <w:rPr>
          <w:color w:val="000000"/>
          <w:sz w:val="28"/>
          <w:szCs w:val="28"/>
        </w:rPr>
        <w:t xml:space="preserve"> году привело к дополнительному привлечению привлечение 2681,80 тыс.руб. Замедление оборачиваемости в </w:t>
      </w:r>
      <w:r w:rsidRPr="00852E41">
        <w:rPr>
          <w:color w:val="000000"/>
          <w:sz w:val="28"/>
          <w:szCs w:val="28"/>
        </w:rPr>
        <w:t>2010</w:t>
      </w:r>
      <w:r w:rsidRPr="003A6343">
        <w:rPr>
          <w:color w:val="000000"/>
          <w:sz w:val="28"/>
          <w:szCs w:val="28"/>
        </w:rPr>
        <w:t xml:space="preserve"> году привело к дополнительному привлечению привлечение 1277,90 тыс.руб. в целом можно сказать что оборачиваемость замедляется в целом по предприятию, что является крайне негативной тенденцией.</w:t>
      </w:r>
    </w:p>
    <w:p w:rsidR="00047932" w:rsidRPr="003A6343" w:rsidRDefault="00047932" w:rsidP="009C1A2A">
      <w:pPr>
        <w:spacing w:line="360" w:lineRule="auto"/>
        <w:ind w:firstLine="720"/>
        <w:rPr>
          <w:color w:val="000000"/>
          <w:sz w:val="28"/>
          <w:szCs w:val="28"/>
        </w:rPr>
      </w:pPr>
    </w:p>
    <w:p w:rsidR="00047932" w:rsidRPr="003A6343" w:rsidRDefault="00047932" w:rsidP="009C1A2A">
      <w:pPr>
        <w:spacing w:line="360" w:lineRule="auto"/>
        <w:ind w:firstLine="720"/>
        <w:rPr>
          <w:color w:val="000000"/>
          <w:sz w:val="28"/>
          <w:szCs w:val="28"/>
        </w:rPr>
      </w:pPr>
      <w:r w:rsidRPr="003A6343">
        <w:rPr>
          <w:color w:val="000000"/>
          <w:sz w:val="28"/>
          <w:szCs w:val="28"/>
        </w:rPr>
        <w:t>3 Действия аудитора при выявлении искажений бухгалтерской отчетности.</w:t>
      </w:r>
    </w:p>
    <w:p w:rsidR="00047932" w:rsidRPr="003A6343" w:rsidRDefault="00047932" w:rsidP="009C1A2A">
      <w:pPr>
        <w:spacing w:line="360" w:lineRule="auto"/>
        <w:rPr>
          <w:color w:val="000000"/>
          <w:sz w:val="28"/>
          <w:szCs w:val="28"/>
        </w:rPr>
      </w:pPr>
      <w:r w:rsidRPr="003A6343">
        <w:rPr>
          <w:color w:val="000000"/>
          <w:sz w:val="28"/>
          <w:szCs w:val="28"/>
        </w:rPr>
        <w:tab/>
        <w:t>3.1 Степень существенности по видам выявленных нарушений по объекту.</w:t>
      </w:r>
    </w:p>
    <w:p w:rsidR="00047932" w:rsidRPr="003A6343" w:rsidRDefault="00047932" w:rsidP="009B51F4">
      <w:pPr>
        <w:spacing w:line="360" w:lineRule="auto"/>
        <w:ind w:firstLine="709"/>
        <w:rPr>
          <w:color w:val="000000"/>
          <w:kern w:val="24"/>
          <w:sz w:val="28"/>
          <w:szCs w:val="28"/>
        </w:rPr>
      </w:pPr>
    </w:p>
    <w:p w:rsidR="00047932" w:rsidRPr="003A6343" w:rsidRDefault="00047932" w:rsidP="009B51F4">
      <w:pPr>
        <w:spacing w:line="360" w:lineRule="auto"/>
        <w:ind w:firstLine="709"/>
        <w:rPr>
          <w:color w:val="000000"/>
          <w:kern w:val="24"/>
          <w:sz w:val="28"/>
          <w:szCs w:val="28"/>
        </w:rPr>
      </w:pPr>
      <w:r w:rsidRPr="003A6343">
        <w:rPr>
          <w:color w:val="000000"/>
          <w:kern w:val="24"/>
          <w:sz w:val="28"/>
          <w:szCs w:val="28"/>
        </w:rPr>
        <w:t xml:space="preserve">На основании проведённой характеристики деятельности предприятия </w:t>
      </w:r>
      <w:r w:rsidRPr="003A6343">
        <w:rPr>
          <w:color w:val="000000"/>
          <w:sz w:val="28"/>
          <w:szCs w:val="28"/>
        </w:rPr>
        <w:t xml:space="preserve">«ОАО САН Интербрю» </w:t>
      </w:r>
      <w:r w:rsidRPr="003A6343">
        <w:rPr>
          <w:color w:val="000000"/>
          <w:kern w:val="24"/>
          <w:sz w:val="28"/>
          <w:szCs w:val="28"/>
        </w:rPr>
        <w:t xml:space="preserve">можно сделать вывод о том, что фирма развивается и расширяется. Даже предварительный анализ финансовых показателей предприятия показывает, что в </w:t>
      </w:r>
      <w:r w:rsidRPr="00852E41">
        <w:rPr>
          <w:color w:val="000000"/>
          <w:kern w:val="24"/>
          <w:sz w:val="28"/>
          <w:szCs w:val="28"/>
        </w:rPr>
        <w:t>2010</w:t>
      </w:r>
      <w:r w:rsidRPr="003A6343">
        <w:rPr>
          <w:color w:val="000000"/>
          <w:kern w:val="24"/>
          <w:sz w:val="28"/>
          <w:szCs w:val="28"/>
        </w:rPr>
        <w:t xml:space="preserve"> году происходит увеличение объемов производства продукции и рентабельности предприятия. Основной проблемой функционирования предприятия является усиление конкуренции на профильном рынке, возникновение обширного числа фирм-конкурентов.</w:t>
      </w:r>
    </w:p>
    <w:p w:rsidR="00047932" w:rsidRPr="003A6343" w:rsidRDefault="00047932" w:rsidP="009B51F4">
      <w:pPr>
        <w:spacing w:line="360" w:lineRule="auto"/>
        <w:ind w:firstLine="709"/>
        <w:rPr>
          <w:color w:val="000000"/>
          <w:sz w:val="28"/>
          <w:szCs w:val="28"/>
        </w:rPr>
      </w:pPr>
      <w:r w:rsidRPr="003A6343">
        <w:rPr>
          <w:color w:val="000000"/>
          <w:sz w:val="28"/>
          <w:szCs w:val="28"/>
        </w:rPr>
        <w:t>Анализ финансовых коэффициентов, характеризующих платежеспособность и ликвидность предприятия, свидетельствует об улучшении платежеспособности «ОАО САН Интербрю» и увеличении возможности погашения его долговых обязательств, о росте уровня ликвидности активов данного предприятия. Как показало исследование, платежеспособность и ликвидность предприятия имеют прямую зависимость от качества и состава дебиторской и кредиторской задолженности. Снижение просроченной и безнадежной задолженности является важным фактором улучшения платежеспособности «ОАО САН Интербрю».</w:t>
      </w:r>
    </w:p>
    <w:p w:rsidR="00047932" w:rsidRPr="003A6343" w:rsidRDefault="00047932" w:rsidP="009B51F4">
      <w:pPr>
        <w:widowControl w:val="0"/>
        <w:spacing w:line="360" w:lineRule="auto"/>
        <w:ind w:firstLine="709"/>
        <w:rPr>
          <w:color w:val="000000"/>
          <w:sz w:val="28"/>
          <w:szCs w:val="28"/>
        </w:rPr>
      </w:pPr>
      <w:r w:rsidRPr="003A6343">
        <w:rPr>
          <w:color w:val="000000"/>
          <w:sz w:val="28"/>
          <w:szCs w:val="28"/>
        </w:rPr>
        <w:t>Одной из причин образования на предприятии задолженности, не погашенной в срок, является отсутствие должной работы с оптовыми покупателями и поставщиками. В условиях договора, как правило, не согласовываются сроки расчётов за отгруженные товары. Имеют место факты несвоевременной сверки расчётов с контрагентами.</w:t>
      </w:r>
    </w:p>
    <w:p w:rsidR="00047932" w:rsidRPr="003A6343" w:rsidRDefault="00047932" w:rsidP="009C1A2A">
      <w:pPr>
        <w:spacing w:line="360" w:lineRule="auto"/>
        <w:ind w:firstLine="709"/>
        <w:rPr>
          <w:color w:val="000000"/>
          <w:sz w:val="28"/>
          <w:szCs w:val="28"/>
        </w:rPr>
      </w:pPr>
    </w:p>
    <w:p w:rsidR="00047932" w:rsidRPr="003A6343" w:rsidRDefault="00047932" w:rsidP="00B11AD9">
      <w:pPr>
        <w:pStyle w:val="20"/>
        <w:spacing w:after="0" w:line="360" w:lineRule="auto"/>
        <w:ind w:left="0" w:firstLine="709"/>
        <w:jc w:val="center"/>
        <w:rPr>
          <w:b/>
          <w:bCs/>
          <w:color w:val="000000"/>
        </w:rPr>
      </w:pPr>
    </w:p>
    <w:p w:rsidR="00047932" w:rsidRPr="003A6343" w:rsidRDefault="00047932" w:rsidP="00B11AD9">
      <w:pPr>
        <w:pStyle w:val="20"/>
        <w:spacing w:after="0" w:line="360" w:lineRule="auto"/>
        <w:ind w:left="0" w:firstLine="709"/>
        <w:jc w:val="center"/>
        <w:rPr>
          <w:b/>
          <w:bCs/>
          <w:color w:val="000000"/>
        </w:rPr>
      </w:pPr>
    </w:p>
    <w:p w:rsidR="00047932" w:rsidRPr="003A6343" w:rsidRDefault="00047932" w:rsidP="00B11AD9">
      <w:pPr>
        <w:pStyle w:val="20"/>
        <w:spacing w:after="0" w:line="360" w:lineRule="auto"/>
        <w:ind w:left="0" w:firstLine="709"/>
        <w:jc w:val="center"/>
        <w:rPr>
          <w:b/>
          <w:bCs/>
          <w:color w:val="000000"/>
        </w:rPr>
      </w:pPr>
    </w:p>
    <w:p w:rsidR="00047932" w:rsidRPr="003A6343" w:rsidRDefault="00047932" w:rsidP="00B11AD9">
      <w:pPr>
        <w:pStyle w:val="20"/>
        <w:spacing w:after="0" w:line="360" w:lineRule="auto"/>
        <w:ind w:left="0" w:firstLine="709"/>
        <w:jc w:val="center"/>
        <w:rPr>
          <w:b/>
          <w:bCs/>
          <w:color w:val="000000"/>
        </w:rPr>
      </w:pPr>
    </w:p>
    <w:p w:rsidR="00047932" w:rsidRPr="003A6343" w:rsidRDefault="00047932" w:rsidP="00B11AD9">
      <w:pPr>
        <w:pStyle w:val="20"/>
        <w:spacing w:after="0" w:line="360" w:lineRule="auto"/>
        <w:ind w:left="0" w:firstLine="709"/>
        <w:jc w:val="center"/>
        <w:rPr>
          <w:b/>
          <w:bCs/>
          <w:color w:val="000000"/>
        </w:rPr>
      </w:pPr>
    </w:p>
    <w:p w:rsidR="00047932" w:rsidRPr="003A6343" w:rsidRDefault="00047932" w:rsidP="00B11AD9">
      <w:pPr>
        <w:pStyle w:val="20"/>
        <w:spacing w:after="0" w:line="360" w:lineRule="auto"/>
        <w:ind w:left="0" w:firstLine="709"/>
        <w:jc w:val="center"/>
        <w:rPr>
          <w:b/>
          <w:bCs/>
          <w:color w:val="000000"/>
        </w:rPr>
      </w:pPr>
    </w:p>
    <w:p w:rsidR="00047932" w:rsidRPr="003A6343" w:rsidRDefault="00047932" w:rsidP="00B11AD9">
      <w:pPr>
        <w:pStyle w:val="20"/>
        <w:spacing w:after="0" w:line="360" w:lineRule="auto"/>
        <w:ind w:left="0" w:firstLine="709"/>
        <w:jc w:val="center"/>
        <w:rPr>
          <w:b/>
          <w:bCs/>
          <w:color w:val="000000"/>
        </w:rPr>
      </w:pPr>
    </w:p>
    <w:p w:rsidR="00047932" w:rsidRPr="003A6343" w:rsidRDefault="00047932" w:rsidP="00B11AD9">
      <w:pPr>
        <w:pStyle w:val="20"/>
        <w:spacing w:after="0" w:line="360" w:lineRule="auto"/>
        <w:ind w:left="0" w:firstLine="709"/>
        <w:jc w:val="center"/>
        <w:rPr>
          <w:b/>
          <w:bCs/>
          <w:color w:val="000000"/>
        </w:rPr>
      </w:pPr>
    </w:p>
    <w:p w:rsidR="00047932" w:rsidRPr="003A6343" w:rsidRDefault="00047932" w:rsidP="00B11AD9">
      <w:pPr>
        <w:pStyle w:val="20"/>
        <w:spacing w:after="0" w:line="360" w:lineRule="auto"/>
        <w:ind w:left="0" w:firstLine="709"/>
        <w:jc w:val="center"/>
        <w:rPr>
          <w:b/>
          <w:bCs/>
          <w:color w:val="000000"/>
        </w:rPr>
      </w:pPr>
    </w:p>
    <w:p w:rsidR="00047932" w:rsidRPr="003A6343" w:rsidRDefault="00047932" w:rsidP="00B11AD9">
      <w:pPr>
        <w:pStyle w:val="20"/>
        <w:spacing w:after="0" w:line="360" w:lineRule="auto"/>
        <w:ind w:left="0" w:firstLine="709"/>
        <w:jc w:val="center"/>
        <w:rPr>
          <w:b/>
          <w:bCs/>
          <w:color w:val="000000"/>
        </w:rPr>
      </w:pPr>
    </w:p>
    <w:p w:rsidR="00047932" w:rsidRPr="003A6343" w:rsidRDefault="00047932" w:rsidP="00B11AD9">
      <w:pPr>
        <w:pStyle w:val="20"/>
        <w:spacing w:after="0" w:line="360" w:lineRule="auto"/>
        <w:ind w:left="0" w:firstLine="709"/>
        <w:jc w:val="center"/>
        <w:rPr>
          <w:b/>
          <w:bCs/>
          <w:color w:val="000000"/>
        </w:rPr>
      </w:pPr>
    </w:p>
    <w:p w:rsidR="00047932" w:rsidRPr="003A6343" w:rsidRDefault="00047932" w:rsidP="00B11AD9">
      <w:pPr>
        <w:pStyle w:val="20"/>
        <w:spacing w:after="0" w:line="360" w:lineRule="auto"/>
        <w:ind w:left="0" w:firstLine="709"/>
        <w:jc w:val="center"/>
        <w:rPr>
          <w:b/>
          <w:bCs/>
          <w:color w:val="000000"/>
        </w:rPr>
      </w:pPr>
    </w:p>
    <w:p w:rsidR="00047932" w:rsidRPr="003A6343" w:rsidRDefault="00047932" w:rsidP="00B11AD9">
      <w:pPr>
        <w:pStyle w:val="20"/>
        <w:spacing w:after="0" w:line="360" w:lineRule="auto"/>
        <w:ind w:left="0" w:firstLine="709"/>
        <w:jc w:val="center"/>
        <w:rPr>
          <w:b/>
          <w:bCs/>
          <w:color w:val="000000"/>
        </w:rPr>
      </w:pPr>
    </w:p>
    <w:p w:rsidR="00047932" w:rsidRPr="003A6343" w:rsidRDefault="00047932" w:rsidP="00B11AD9">
      <w:pPr>
        <w:pStyle w:val="20"/>
        <w:spacing w:after="0" w:line="360" w:lineRule="auto"/>
        <w:ind w:left="0" w:firstLine="709"/>
        <w:jc w:val="center"/>
        <w:rPr>
          <w:b/>
          <w:bCs/>
          <w:color w:val="000000"/>
        </w:rPr>
      </w:pPr>
      <w:r w:rsidRPr="003A6343">
        <w:rPr>
          <w:b/>
          <w:bCs/>
          <w:color w:val="000000"/>
        </w:rPr>
        <w:t>Заключение</w:t>
      </w:r>
    </w:p>
    <w:p w:rsidR="00047932" w:rsidRPr="003A6343" w:rsidRDefault="00047932" w:rsidP="00735499">
      <w:pPr>
        <w:pStyle w:val="a4"/>
        <w:spacing w:line="360" w:lineRule="auto"/>
        <w:ind w:firstLine="709"/>
        <w:jc w:val="both"/>
        <w:rPr>
          <w:rFonts w:ascii="Times New Roman" w:hAnsi="Times New Roman" w:cs="Times New Roman"/>
          <w:color w:val="000000"/>
          <w:sz w:val="28"/>
          <w:szCs w:val="28"/>
        </w:rPr>
      </w:pPr>
    </w:p>
    <w:p w:rsidR="00047932" w:rsidRPr="003A6343" w:rsidRDefault="00047932" w:rsidP="00735499">
      <w:pPr>
        <w:pStyle w:val="a4"/>
        <w:spacing w:line="360" w:lineRule="auto"/>
        <w:ind w:firstLine="709"/>
        <w:jc w:val="both"/>
        <w:rPr>
          <w:rFonts w:ascii="Times New Roman" w:hAnsi="Times New Roman" w:cs="Times New Roman"/>
          <w:color w:val="000000"/>
          <w:sz w:val="28"/>
          <w:szCs w:val="28"/>
        </w:rPr>
      </w:pPr>
      <w:r w:rsidRPr="003A6343">
        <w:rPr>
          <w:rFonts w:ascii="Times New Roman" w:hAnsi="Times New Roman" w:cs="Times New Roman"/>
          <w:color w:val="000000"/>
          <w:sz w:val="28"/>
          <w:szCs w:val="28"/>
        </w:rPr>
        <w:t>В настоящей работе были рассмотрены основные правила и особенности аудита основных средств. В ней имели место вынужденные отступления от основной темы, вызванные тем, что на основные средства, естественно, распространяется ряд общих правил бухгалтерского и налогового учета, установленных для операций с имуществом организации. Эти отступления показали в том числе и тесную взаимосвязь порядка учета различных объектов бухгалтерского учета.</w:t>
      </w:r>
    </w:p>
    <w:p w:rsidR="00047932" w:rsidRPr="003A6343" w:rsidRDefault="00047932" w:rsidP="00735499">
      <w:pPr>
        <w:pStyle w:val="a4"/>
        <w:spacing w:line="360" w:lineRule="auto"/>
        <w:ind w:firstLine="709"/>
        <w:jc w:val="both"/>
        <w:rPr>
          <w:rFonts w:ascii="Times New Roman" w:hAnsi="Times New Roman" w:cs="Times New Roman"/>
          <w:color w:val="000000"/>
          <w:sz w:val="28"/>
          <w:szCs w:val="28"/>
        </w:rPr>
      </w:pPr>
      <w:r w:rsidRPr="003A6343">
        <w:rPr>
          <w:rFonts w:ascii="Times New Roman" w:hAnsi="Times New Roman" w:cs="Times New Roman"/>
          <w:color w:val="000000"/>
          <w:sz w:val="28"/>
          <w:szCs w:val="28"/>
        </w:rPr>
        <w:t>Безусловно, не все утверждения, приведенные в настоящей работе, можно признать бесспорными, что естественно при очевидной неоднозначности многих положений бухгалтерских и налоговых нормативных документов.</w:t>
      </w:r>
    </w:p>
    <w:p w:rsidR="00047932" w:rsidRPr="003A6343" w:rsidRDefault="00047932" w:rsidP="00735499">
      <w:pPr>
        <w:spacing w:line="360" w:lineRule="auto"/>
        <w:ind w:firstLine="709"/>
        <w:rPr>
          <w:color w:val="000000"/>
          <w:kern w:val="24"/>
          <w:sz w:val="28"/>
          <w:szCs w:val="28"/>
        </w:rPr>
      </w:pPr>
      <w:r w:rsidRPr="003A6343">
        <w:rPr>
          <w:color w:val="000000"/>
          <w:kern w:val="24"/>
          <w:sz w:val="28"/>
          <w:szCs w:val="28"/>
        </w:rPr>
        <w:t xml:space="preserve">На основании проведённой характеристики деятельности предприятия </w:t>
      </w:r>
      <w:r w:rsidRPr="003A6343">
        <w:rPr>
          <w:color w:val="000000"/>
          <w:sz w:val="28"/>
          <w:szCs w:val="28"/>
        </w:rPr>
        <w:t xml:space="preserve">«ОАО САН Интербрю» </w:t>
      </w:r>
      <w:r w:rsidRPr="003A6343">
        <w:rPr>
          <w:color w:val="000000"/>
          <w:kern w:val="24"/>
          <w:sz w:val="28"/>
          <w:szCs w:val="28"/>
        </w:rPr>
        <w:t xml:space="preserve">можно сделать вывод о том, что фирма развивается и расширяется. Даже предварительный анализ финансовых показателей предприятия показывает, что в </w:t>
      </w:r>
      <w:r w:rsidRPr="00852E41">
        <w:rPr>
          <w:color w:val="000000"/>
          <w:kern w:val="24"/>
          <w:sz w:val="28"/>
          <w:szCs w:val="28"/>
        </w:rPr>
        <w:t>2010</w:t>
      </w:r>
      <w:r w:rsidRPr="003A6343">
        <w:rPr>
          <w:color w:val="000000"/>
          <w:kern w:val="24"/>
          <w:sz w:val="28"/>
          <w:szCs w:val="28"/>
        </w:rPr>
        <w:t xml:space="preserve"> году происходит увеличение объемов производства продукции и рентабельности предприятия. Основной проблемой функционирования предприятия является усиление конкуренции на профильном рынке, возникновение обширного числа фирм-конкурентов.</w:t>
      </w:r>
    </w:p>
    <w:p w:rsidR="00047932" w:rsidRPr="003A6343" w:rsidRDefault="00047932" w:rsidP="00735499">
      <w:pPr>
        <w:spacing w:line="360" w:lineRule="auto"/>
        <w:ind w:firstLine="709"/>
        <w:rPr>
          <w:color w:val="000000"/>
          <w:sz w:val="28"/>
          <w:szCs w:val="28"/>
        </w:rPr>
      </w:pPr>
      <w:r w:rsidRPr="003A6343">
        <w:rPr>
          <w:color w:val="000000"/>
          <w:sz w:val="28"/>
          <w:szCs w:val="28"/>
        </w:rPr>
        <w:t>Анализ финансовых коэффициентов, характеризующих платежеспособность и ликвидность предприятия, свидетельствует об улучшении платежеспособности «ОАО САН Интербрю» и увеличении возможности погашения его долговых обязательств, о росте уровня ликвидности активов данного предприятия. Как показало исследование, платежеспособность и ликвидность предприятия имеют прямую зависимость от качества и состава дебиторской и кредиторской задолженности. Снижение просроченной и безнадежной задолженности является важным фактором улучшения платежеспособности «ОАО САН Интербрю».</w:t>
      </w:r>
    </w:p>
    <w:p w:rsidR="00047932" w:rsidRPr="003A6343" w:rsidRDefault="00047932" w:rsidP="00735499">
      <w:pPr>
        <w:widowControl w:val="0"/>
        <w:spacing w:line="360" w:lineRule="auto"/>
        <w:ind w:firstLine="709"/>
        <w:rPr>
          <w:color w:val="000000"/>
          <w:sz w:val="28"/>
          <w:szCs w:val="28"/>
        </w:rPr>
      </w:pPr>
      <w:r w:rsidRPr="003A6343">
        <w:rPr>
          <w:color w:val="000000"/>
          <w:sz w:val="28"/>
          <w:szCs w:val="28"/>
        </w:rPr>
        <w:t>Одной из причин образования на предприятии задолженности, не погашенной в срок, является отсутствие должной работы с оптовыми покупателями и поставщиками. В условиях договора, как правило, не согласовываются сроки расчётов за отгруженные товары. Имеют место факты несвоевременной сверки расчётов с контрагентами.</w:t>
      </w:r>
    </w:p>
    <w:p w:rsidR="00047932" w:rsidRPr="003A6343" w:rsidRDefault="00047932" w:rsidP="00735499">
      <w:pPr>
        <w:autoSpaceDE w:val="0"/>
        <w:autoSpaceDN w:val="0"/>
        <w:adjustRightInd w:val="0"/>
        <w:spacing w:line="360" w:lineRule="auto"/>
        <w:ind w:firstLine="709"/>
        <w:rPr>
          <w:color w:val="000000"/>
          <w:sz w:val="28"/>
          <w:szCs w:val="28"/>
        </w:rPr>
      </w:pPr>
      <w:r w:rsidRPr="003A6343">
        <w:rPr>
          <w:color w:val="000000"/>
          <w:sz w:val="28"/>
          <w:szCs w:val="28"/>
        </w:rPr>
        <w:t>«ОАО САН Интербрю» необходимо переходить от пассивного управления дебиторской и кредиторской задолженностью, сводимого в основном к бухгалтерскому учету информации о составе и структуре задолженности, к политике активного управления, предполагающего целенаправленное воздействие на условия предоставления товарного кредита оптовым покупателям.</w:t>
      </w:r>
    </w:p>
    <w:p w:rsidR="00047932" w:rsidRPr="003A6343" w:rsidRDefault="00047932" w:rsidP="00735499">
      <w:pPr>
        <w:spacing w:line="360" w:lineRule="auto"/>
        <w:ind w:firstLine="709"/>
        <w:rPr>
          <w:color w:val="000000"/>
          <w:sz w:val="28"/>
          <w:szCs w:val="28"/>
        </w:rPr>
      </w:pPr>
      <w:r w:rsidRPr="003A6343">
        <w:rPr>
          <w:color w:val="000000"/>
          <w:sz w:val="28"/>
          <w:szCs w:val="28"/>
        </w:rPr>
        <w:t>«ОАО САН Интербрю» с целью совершенствования управления дебиторской и кредиторской задолженностью целесообразно разработать механизм предоставления скидок оптовым покупателям при досрочной оплате договоров, использование механизма факторинга для взыскания дебиторской задолженности, создание резерва по сомнительным долгам с целью минимизации налогообложения, автоматизация бухгалтерского учета.</w:t>
      </w:r>
    </w:p>
    <w:p w:rsidR="00047932" w:rsidRPr="003A6343" w:rsidRDefault="00047932" w:rsidP="00735499">
      <w:pPr>
        <w:spacing w:line="360" w:lineRule="auto"/>
        <w:ind w:firstLine="709"/>
        <w:rPr>
          <w:color w:val="000000"/>
          <w:sz w:val="28"/>
          <w:szCs w:val="28"/>
        </w:rPr>
      </w:pPr>
      <w:bookmarkStart w:id="2" w:name="_Toc198466969"/>
      <w:r w:rsidRPr="003A6343">
        <w:rPr>
          <w:color w:val="000000"/>
          <w:sz w:val="28"/>
          <w:szCs w:val="28"/>
        </w:rPr>
        <w:t>Можно предложить предприятию заняться повышением квалификации работников бухгалтерии в области компьютеризации бухгалтерского учёта. А руководству усилить контроль за деятельностью.</w:t>
      </w:r>
    </w:p>
    <w:p w:rsidR="00047932" w:rsidRPr="003A6343" w:rsidRDefault="00047932" w:rsidP="00735499">
      <w:pPr>
        <w:spacing w:line="360" w:lineRule="auto"/>
        <w:ind w:firstLine="709"/>
        <w:rPr>
          <w:color w:val="000000"/>
          <w:sz w:val="28"/>
          <w:szCs w:val="28"/>
        </w:rPr>
      </w:pPr>
      <w:r w:rsidRPr="003A6343">
        <w:rPr>
          <w:color w:val="000000"/>
          <w:sz w:val="28"/>
          <w:szCs w:val="28"/>
        </w:rPr>
        <w:t>Необходимо вводить в эксплуатацию новые основные средства и проводить капитальный ремонт старых, в частности зданий, поскольку срок полезного использования многих из них ужё истекает.</w:t>
      </w:r>
    </w:p>
    <w:p w:rsidR="00047932" w:rsidRPr="003A6343" w:rsidRDefault="00047932" w:rsidP="00735499">
      <w:pPr>
        <w:pStyle w:val="1"/>
        <w:spacing w:line="360" w:lineRule="auto"/>
        <w:ind w:firstLine="709"/>
        <w:jc w:val="both"/>
        <w:rPr>
          <w:rFonts w:ascii="Times New Roman" w:hAnsi="Times New Roman" w:cs="Times New Roman"/>
          <w:b w:val="0"/>
          <w:bCs w:val="0"/>
          <w:color w:val="000000"/>
          <w:sz w:val="28"/>
          <w:szCs w:val="28"/>
        </w:rPr>
      </w:pPr>
    </w:p>
    <w:p w:rsidR="00047932" w:rsidRPr="003A6343" w:rsidRDefault="00047932" w:rsidP="00735499">
      <w:pPr>
        <w:pStyle w:val="1"/>
        <w:spacing w:line="360" w:lineRule="auto"/>
        <w:ind w:firstLine="709"/>
        <w:rPr>
          <w:rFonts w:ascii="Times New Roman" w:hAnsi="Times New Roman" w:cs="Times New Roman"/>
          <w:color w:val="000000"/>
          <w:sz w:val="28"/>
          <w:szCs w:val="28"/>
        </w:rPr>
      </w:pPr>
      <w:r w:rsidRPr="003A6343">
        <w:rPr>
          <w:rFonts w:ascii="Times New Roman" w:hAnsi="Times New Roman" w:cs="Times New Roman"/>
          <w:b w:val="0"/>
          <w:bCs w:val="0"/>
          <w:color w:val="000000"/>
          <w:sz w:val="28"/>
          <w:szCs w:val="28"/>
        </w:rPr>
        <w:br w:type="page"/>
      </w:r>
      <w:r w:rsidRPr="003A6343">
        <w:rPr>
          <w:rFonts w:ascii="Times New Roman" w:hAnsi="Times New Roman" w:cs="Times New Roman"/>
          <w:color w:val="000000"/>
          <w:sz w:val="28"/>
          <w:szCs w:val="28"/>
        </w:rPr>
        <w:t>Список использованной литературы</w:t>
      </w:r>
      <w:bookmarkEnd w:id="2"/>
    </w:p>
    <w:p w:rsidR="00047932" w:rsidRPr="003A6343" w:rsidRDefault="00047932" w:rsidP="0019160E">
      <w:pPr>
        <w:ind w:firstLine="709"/>
        <w:rPr>
          <w:color w:val="000000"/>
          <w:sz w:val="28"/>
          <w:szCs w:val="28"/>
        </w:rPr>
      </w:pPr>
    </w:p>
    <w:p w:rsidR="00047932" w:rsidRPr="003A6343" w:rsidRDefault="00047932" w:rsidP="0019160E">
      <w:pPr>
        <w:widowControl w:val="0"/>
        <w:numPr>
          <w:ilvl w:val="0"/>
          <w:numId w:val="20"/>
        </w:numPr>
        <w:tabs>
          <w:tab w:val="num" w:pos="360"/>
        </w:tabs>
        <w:ind w:left="0" w:firstLine="0"/>
        <w:jc w:val="left"/>
        <w:rPr>
          <w:color w:val="000000"/>
          <w:sz w:val="28"/>
          <w:szCs w:val="28"/>
        </w:rPr>
      </w:pPr>
      <w:r w:rsidRPr="003A6343">
        <w:rPr>
          <w:color w:val="000000"/>
          <w:sz w:val="28"/>
          <w:szCs w:val="28"/>
        </w:rPr>
        <w:t xml:space="preserve">Налоговый кодекс Российской Федерации. Часть первая от 31 июля </w:t>
      </w:r>
      <w:smartTag w:uri="urn:schemas-microsoft-com:office:smarttags" w:element="metricconverter">
        <w:smartTagPr>
          <w:attr w:name="ProductID" w:val="1998 г"/>
        </w:smartTagPr>
        <w:r w:rsidRPr="003A6343">
          <w:rPr>
            <w:color w:val="000000"/>
            <w:sz w:val="28"/>
            <w:szCs w:val="28"/>
          </w:rPr>
          <w:t>1998 г</w:t>
        </w:r>
      </w:smartTag>
      <w:r w:rsidRPr="003A6343">
        <w:rPr>
          <w:color w:val="000000"/>
          <w:sz w:val="28"/>
          <w:szCs w:val="28"/>
        </w:rPr>
        <w:t xml:space="preserve">. №146-ФЗ (с учетом последующих изменений и дополнений). Часть вторая от 5 августа </w:t>
      </w:r>
      <w:smartTag w:uri="urn:schemas-microsoft-com:office:smarttags" w:element="metricconverter">
        <w:smartTagPr>
          <w:attr w:name="ProductID" w:val="2000 г"/>
        </w:smartTagPr>
        <w:r w:rsidRPr="003A6343">
          <w:rPr>
            <w:color w:val="000000"/>
            <w:sz w:val="28"/>
            <w:szCs w:val="28"/>
          </w:rPr>
          <w:t>2000 г</w:t>
        </w:r>
      </w:smartTag>
      <w:r w:rsidRPr="003A6343">
        <w:rPr>
          <w:color w:val="000000"/>
          <w:sz w:val="28"/>
          <w:szCs w:val="28"/>
        </w:rPr>
        <w:t>. №117-ФЗ. – М.: ООО ТК «Велби»,</w:t>
      </w:r>
      <w:r w:rsidRPr="00852E41">
        <w:rPr>
          <w:color w:val="000000"/>
          <w:sz w:val="28"/>
          <w:szCs w:val="28"/>
        </w:rPr>
        <w:t>2009</w:t>
      </w:r>
    </w:p>
    <w:p w:rsidR="00047932" w:rsidRPr="003A6343" w:rsidRDefault="00047932" w:rsidP="0019160E">
      <w:pPr>
        <w:widowControl w:val="0"/>
        <w:numPr>
          <w:ilvl w:val="0"/>
          <w:numId w:val="20"/>
        </w:numPr>
        <w:tabs>
          <w:tab w:val="num" w:pos="360"/>
        </w:tabs>
        <w:ind w:left="0" w:firstLine="0"/>
        <w:jc w:val="left"/>
        <w:rPr>
          <w:color w:val="000000"/>
          <w:sz w:val="28"/>
          <w:szCs w:val="28"/>
        </w:rPr>
      </w:pPr>
      <w:r w:rsidRPr="003A6343">
        <w:rPr>
          <w:color w:val="000000"/>
          <w:sz w:val="28"/>
          <w:szCs w:val="28"/>
        </w:rPr>
        <w:t>Федеральный закон «О бухгалтерском учете» № 129-ФЗ (в ред. ФЗ №8-ФЗ от 10.01.2003 г., с учетом последующих изменений и дополнений).</w:t>
      </w:r>
    </w:p>
    <w:p w:rsidR="00047932" w:rsidRPr="003A6343" w:rsidRDefault="00047932" w:rsidP="0019160E">
      <w:pPr>
        <w:widowControl w:val="0"/>
        <w:numPr>
          <w:ilvl w:val="0"/>
          <w:numId w:val="20"/>
        </w:numPr>
        <w:tabs>
          <w:tab w:val="num" w:pos="360"/>
        </w:tabs>
        <w:ind w:left="0" w:firstLine="0"/>
        <w:jc w:val="left"/>
        <w:rPr>
          <w:color w:val="000000"/>
          <w:sz w:val="28"/>
          <w:szCs w:val="28"/>
        </w:rPr>
      </w:pPr>
      <w:r w:rsidRPr="003A6343">
        <w:rPr>
          <w:color w:val="000000"/>
          <w:sz w:val="28"/>
          <w:szCs w:val="28"/>
        </w:rPr>
        <w:t>Положение по ведению бухгалтерского учета и бухгалтерской отчетности в РФ (утв. приказом Минфина РФ от 29.07.1998 г. № 34н).</w:t>
      </w:r>
    </w:p>
    <w:p w:rsidR="00047932" w:rsidRPr="003A6343" w:rsidRDefault="00047932" w:rsidP="0019160E">
      <w:pPr>
        <w:widowControl w:val="0"/>
        <w:numPr>
          <w:ilvl w:val="0"/>
          <w:numId w:val="20"/>
        </w:numPr>
        <w:tabs>
          <w:tab w:val="num" w:pos="360"/>
        </w:tabs>
        <w:ind w:left="0" w:firstLine="0"/>
        <w:jc w:val="left"/>
        <w:rPr>
          <w:color w:val="000000"/>
          <w:sz w:val="28"/>
          <w:szCs w:val="28"/>
        </w:rPr>
      </w:pPr>
      <w:r w:rsidRPr="003A6343">
        <w:rPr>
          <w:color w:val="000000"/>
          <w:sz w:val="28"/>
          <w:szCs w:val="28"/>
        </w:rPr>
        <w:t xml:space="preserve">Басовский Л.Е., Лунева А.М., Басовский А.Л. Экономический анализ (Комплексный экономический анализ хозяйственной деятельности): Учеб. пособие / Под ред. Л.Е. Басовского. – М.: ИНФРА-М., </w:t>
      </w:r>
      <w:r>
        <w:rPr>
          <w:color w:val="000000"/>
          <w:sz w:val="28"/>
          <w:szCs w:val="28"/>
          <w:lang w:val="en-US"/>
        </w:rPr>
        <w:t>2008</w:t>
      </w:r>
      <w:r w:rsidRPr="003A6343">
        <w:rPr>
          <w:color w:val="000000"/>
          <w:sz w:val="28"/>
          <w:szCs w:val="28"/>
        </w:rPr>
        <w:t xml:space="preserve"> </w:t>
      </w:r>
    </w:p>
    <w:p w:rsidR="00047932" w:rsidRPr="003A6343" w:rsidRDefault="00047932" w:rsidP="0019160E">
      <w:pPr>
        <w:widowControl w:val="0"/>
        <w:numPr>
          <w:ilvl w:val="0"/>
          <w:numId w:val="20"/>
        </w:numPr>
        <w:tabs>
          <w:tab w:val="num" w:pos="360"/>
        </w:tabs>
        <w:ind w:left="0" w:firstLine="0"/>
        <w:jc w:val="left"/>
        <w:rPr>
          <w:color w:val="000000"/>
          <w:sz w:val="28"/>
          <w:szCs w:val="28"/>
        </w:rPr>
      </w:pPr>
      <w:r w:rsidRPr="003A6343">
        <w:rPr>
          <w:color w:val="000000"/>
          <w:sz w:val="28"/>
          <w:szCs w:val="28"/>
        </w:rPr>
        <w:t xml:space="preserve">Бочаров В.В. Финансовый анализ. – С.-П.: Питер, 2001. </w:t>
      </w:r>
    </w:p>
    <w:p w:rsidR="00047932" w:rsidRPr="003A6343" w:rsidRDefault="00047932" w:rsidP="0019160E">
      <w:pPr>
        <w:widowControl w:val="0"/>
        <w:numPr>
          <w:ilvl w:val="0"/>
          <w:numId w:val="20"/>
        </w:numPr>
        <w:tabs>
          <w:tab w:val="num" w:pos="360"/>
        </w:tabs>
        <w:ind w:left="0" w:firstLine="0"/>
        <w:jc w:val="left"/>
        <w:rPr>
          <w:color w:val="000000"/>
          <w:sz w:val="28"/>
          <w:szCs w:val="28"/>
        </w:rPr>
      </w:pPr>
      <w:r w:rsidRPr="003A6343">
        <w:rPr>
          <w:color w:val="000000"/>
          <w:sz w:val="28"/>
          <w:szCs w:val="28"/>
        </w:rPr>
        <w:t xml:space="preserve">Донцова Л.В., Никифорова Н.А. Анализ финансовой отчетности: Учебное пособие. – М.: Издательство «Дело и сервис», 2004. –Ковалев В.В., Волкова О.Н. Анализ хозяйственной деятельности предприятия. – М.: ПБОЮЛ Гриженко Е.М., 2000. </w:t>
      </w:r>
    </w:p>
    <w:p w:rsidR="00047932" w:rsidRPr="003A6343" w:rsidRDefault="00047932" w:rsidP="0019160E">
      <w:pPr>
        <w:widowControl w:val="0"/>
        <w:numPr>
          <w:ilvl w:val="0"/>
          <w:numId w:val="20"/>
        </w:numPr>
        <w:tabs>
          <w:tab w:val="num" w:pos="360"/>
        </w:tabs>
        <w:ind w:left="0" w:firstLine="0"/>
        <w:jc w:val="left"/>
        <w:rPr>
          <w:color w:val="000000"/>
          <w:sz w:val="28"/>
          <w:szCs w:val="28"/>
        </w:rPr>
      </w:pPr>
      <w:r w:rsidRPr="003A6343">
        <w:rPr>
          <w:color w:val="000000"/>
          <w:sz w:val="28"/>
          <w:szCs w:val="28"/>
        </w:rPr>
        <w:t xml:space="preserve">Любушин Н.П. Комплексный экономический анализ хозяйственной деятельности: Учебное пособие. – М.: ЮНИТИ-ДАНА, </w:t>
      </w:r>
      <w:r w:rsidRPr="00852E41">
        <w:rPr>
          <w:color w:val="000000"/>
          <w:sz w:val="28"/>
          <w:szCs w:val="28"/>
        </w:rPr>
        <w:t>2008</w:t>
      </w:r>
      <w:r w:rsidRPr="003A6343">
        <w:rPr>
          <w:color w:val="000000"/>
          <w:sz w:val="28"/>
          <w:szCs w:val="28"/>
        </w:rPr>
        <w:t xml:space="preserve"> </w:t>
      </w:r>
    </w:p>
    <w:p w:rsidR="00047932" w:rsidRPr="003A6343" w:rsidRDefault="00047932" w:rsidP="0019160E">
      <w:pPr>
        <w:widowControl w:val="0"/>
        <w:numPr>
          <w:ilvl w:val="0"/>
          <w:numId w:val="20"/>
        </w:numPr>
        <w:tabs>
          <w:tab w:val="num" w:pos="360"/>
        </w:tabs>
        <w:ind w:left="0" w:firstLine="0"/>
        <w:jc w:val="left"/>
        <w:rPr>
          <w:color w:val="000000"/>
          <w:sz w:val="28"/>
          <w:szCs w:val="28"/>
        </w:rPr>
      </w:pPr>
      <w:r w:rsidRPr="003A6343">
        <w:rPr>
          <w:color w:val="000000"/>
          <w:sz w:val="28"/>
          <w:szCs w:val="28"/>
        </w:rPr>
        <w:t xml:space="preserve">Андрющенко А. Цессия поможет вернуть долг // Московский бухгалтер. – </w:t>
      </w:r>
      <w:r w:rsidRPr="00852E41">
        <w:rPr>
          <w:color w:val="000000"/>
          <w:sz w:val="28"/>
          <w:szCs w:val="28"/>
        </w:rPr>
        <w:t>2008</w:t>
      </w:r>
      <w:r w:rsidRPr="003A6343">
        <w:rPr>
          <w:color w:val="000000"/>
          <w:sz w:val="28"/>
          <w:szCs w:val="28"/>
        </w:rPr>
        <w:t xml:space="preserve"> – № 8. </w:t>
      </w:r>
    </w:p>
    <w:p w:rsidR="00047932" w:rsidRPr="003A6343" w:rsidRDefault="00047932" w:rsidP="0019160E">
      <w:pPr>
        <w:widowControl w:val="0"/>
        <w:numPr>
          <w:ilvl w:val="0"/>
          <w:numId w:val="20"/>
        </w:numPr>
        <w:tabs>
          <w:tab w:val="num" w:pos="360"/>
        </w:tabs>
        <w:ind w:left="0" w:firstLine="0"/>
        <w:jc w:val="left"/>
        <w:rPr>
          <w:color w:val="000000"/>
          <w:sz w:val="28"/>
          <w:szCs w:val="28"/>
        </w:rPr>
      </w:pPr>
      <w:r w:rsidRPr="003A6343">
        <w:rPr>
          <w:color w:val="000000"/>
          <w:sz w:val="28"/>
          <w:szCs w:val="28"/>
        </w:rPr>
        <w:t xml:space="preserve">Богомолов А.М. Управление дебиторской и кредиторской задолженностью как элемент системы внутреннего контроля в организации // Современный бухучет. – 2004. – № 5. </w:t>
      </w:r>
    </w:p>
    <w:p w:rsidR="00047932" w:rsidRPr="003A6343" w:rsidRDefault="00047932" w:rsidP="0019160E">
      <w:pPr>
        <w:widowControl w:val="0"/>
        <w:numPr>
          <w:ilvl w:val="0"/>
          <w:numId w:val="20"/>
        </w:numPr>
        <w:tabs>
          <w:tab w:val="num" w:pos="360"/>
        </w:tabs>
        <w:ind w:left="0" w:firstLine="0"/>
        <w:jc w:val="left"/>
        <w:rPr>
          <w:color w:val="000000"/>
          <w:sz w:val="28"/>
          <w:szCs w:val="28"/>
        </w:rPr>
      </w:pPr>
      <w:r w:rsidRPr="003A6343">
        <w:rPr>
          <w:color w:val="000000"/>
          <w:sz w:val="28"/>
          <w:szCs w:val="28"/>
        </w:rPr>
        <w:t xml:space="preserve">Ивашкевич В.Б. Анализ дебиторской задолженности // Бухгалтерский учет. – 2003. – № 6. </w:t>
      </w:r>
    </w:p>
    <w:p w:rsidR="00047932" w:rsidRPr="003A6343" w:rsidRDefault="00047932" w:rsidP="0019160E">
      <w:pPr>
        <w:widowControl w:val="0"/>
        <w:numPr>
          <w:ilvl w:val="0"/>
          <w:numId w:val="20"/>
        </w:numPr>
        <w:tabs>
          <w:tab w:val="num" w:pos="360"/>
        </w:tabs>
        <w:ind w:left="0" w:firstLine="0"/>
        <w:jc w:val="left"/>
        <w:rPr>
          <w:color w:val="000000"/>
          <w:sz w:val="28"/>
          <w:szCs w:val="28"/>
        </w:rPr>
      </w:pPr>
      <w:r w:rsidRPr="003A6343">
        <w:rPr>
          <w:color w:val="000000"/>
          <w:sz w:val="28"/>
          <w:szCs w:val="28"/>
        </w:rPr>
        <w:t xml:space="preserve">Киперман Г. Управление дебиторской задолженностью // Финансовая газета. Региональный выпуск. – </w:t>
      </w:r>
      <w:r>
        <w:rPr>
          <w:color w:val="000000"/>
          <w:sz w:val="28"/>
          <w:szCs w:val="28"/>
          <w:lang w:val="en-US"/>
        </w:rPr>
        <w:t>2009</w:t>
      </w:r>
      <w:r w:rsidRPr="003A6343">
        <w:rPr>
          <w:color w:val="000000"/>
          <w:sz w:val="28"/>
          <w:szCs w:val="28"/>
        </w:rPr>
        <w:t xml:space="preserve">. – № 12.  </w:t>
      </w:r>
    </w:p>
    <w:p w:rsidR="00047932" w:rsidRPr="003A6343" w:rsidRDefault="00047932" w:rsidP="0019160E">
      <w:pPr>
        <w:widowControl w:val="0"/>
        <w:numPr>
          <w:ilvl w:val="0"/>
          <w:numId w:val="20"/>
        </w:numPr>
        <w:tabs>
          <w:tab w:val="num" w:pos="360"/>
        </w:tabs>
        <w:ind w:left="0" w:firstLine="0"/>
        <w:jc w:val="left"/>
        <w:rPr>
          <w:color w:val="000000"/>
          <w:sz w:val="28"/>
          <w:szCs w:val="28"/>
        </w:rPr>
      </w:pPr>
      <w:r w:rsidRPr="003A6343">
        <w:rPr>
          <w:color w:val="000000"/>
          <w:sz w:val="28"/>
          <w:szCs w:val="28"/>
        </w:rPr>
        <w:t xml:space="preserve">Парушина Н.В. Анализ дебиторской и кредиторской задолженности // Бухгалтерский учет. – 2002. – № 4. </w:t>
      </w:r>
    </w:p>
    <w:p w:rsidR="00047932" w:rsidRPr="003A6343" w:rsidRDefault="00047932" w:rsidP="0019160E">
      <w:pPr>
        <w:widowControl w:val="0"/>
        <w:numPr>
          <w:ilvl w:val="0"/>
          <w:numId w:val="20"/>
        </w:numPr>
        <w:tabs>
          <w:tab w:val="num" w:pos="360"/>
        </w:tabs>
        <w:ind w:left="0" w:firstLine="0"/>
        <w:jc w:val="left"/>
        <w:rPr>
          <w:color w:val="000000"/>
          <w:sz w:val="28"/>
          <w:szCs w:val="28"/>
        </w:rPr>
      </w:pPr>
      <w:r w:rsidRPr="003A6343">
        <w:rPr>
          <w:color w:val="000000"/>
          <w:sz w:val="28"/>
          <w:szCs w:val="28"/>
        </w:rPr>
        <w:t xml:space="preserve">Петров А.М. Контроль за движением дебиторской и кредиторской задолженности // Современный бухучет. – 2004. – № 9. </w:t>
      </w:r>
    </w:p>
    <w:p w:rsidR="00047932" w:rsidRPr="003A6343" w:rsidRDefault="00047932" w:rsidP="0019160E">
      <w:pPr>
        <w:widowControl w:val="0"/>
        <w:numPr>
          <w:ilvl w:val="0"/>
          <w:numId w:val="20"/>
        </w:numPr>
        <w:tabs>
          <w:tab w:val="num" w:pos="360"/>
        </w:tabs>
        <w:ind w:left="0" w:firstLine="0"/>
        <w:jc w:val="left"/>
        <w:rPr>
          <w:color w:val="000000"/>
          <w:sz w:val="28"/>
          <w:szCs w:val="28"/>
        </w:rPr>
      </w:pPr>
      <w:r w:rsidRPr="003A6343">
        <w:rPr>
          <w:color w:val="000000"/>
          <w:sz w:val="28"/>
          <w:szCs w:val="28"/>
        </w:rPr>
        <w:t xml:space="preserve">Сумина А.Д. Сверка расчетов с контрагентами // Главбух. – 2004. – № 2. </w:t>
      </w:r>
    </w:p>
    <w:p w:rsidR="00047932" w:rsidRPr="003A6343" w:rsidRDefault="00047932" w:rsidP="0019160E">
      <w:pPr>
        <w:widowControl w:val="0"/>
        <w:numPr>
          <w:ilvl w:val="0"/>
          <w:numId w:val="20"/>
        </w:numPr>
        <w:tabs>
          <w:tab w:val="num" w:pos="360"/>
        </w:tabs>
        <w:ind w:left="0" w:firstLine="0"/>
        <w:jc w:val="left"/>
        <w:rPr>
          <w:color w:val="000000"/>
          <w:sz w:val="28"/>
          <w:szCs w:val="28"/>
        </w:rPr>
      </w:pPr>
      <w:r w:rsidRPr="003A6343">
        <w:rPr>
          <w:color w:val="000000"/>
          <w:sz w:val="28"/>
          <w:szCs w:val="28"/>
        </w:rPr>
        <w:t>Харламова О. Выбираем факторинг вместо кредита // Практическая бухгалтерия. –</w:t>
      </w:r>
      <w:r w:rsidRPr="00852E41">
        <w:rPr>
          <w:color w:val="000000"/>
          <w:sz w:val="28"/>
          <w:szCs w:val="28"/>
        </w:rPr>
        <w:t>2008</w:t>
      </w:r>
      <w:r w:rsidRPr="003A6343">
        <w:rPr>
          <w:color w:val="000000"/>
          <w:sz w:val="28"/>
          <w:szCs w:val="28"/>
        </w:rPr>
        <w:t xml:space="preserve">. – № 8. </w:t>
      </w:r>
    </w:p>
    <w:p w:rsidR="00047932" w:rsidRPr="003A6343" w:rsidRDefault="00047932" w:rsidP="0019160E">
      <w:pPr>
        <w:widowControl w:val="0"/>
        <w:numPr>
          <w:ilvl w:val="0"/>
          <w:numId w:val="20"/>
        </w:numPr>
        <w:tabs>
          <w:tab w:val="num" w:pos="360"/>
        </w:tabs>
        <w:ind w:left="0" w:firstLine="0"/>
        <w:jc w:val="left"/>
        <w:rPr>
          <w:color w:val="000000"/>
          <w:sz w:val="28"/>
          <w:szCs w:val="28"/>
        </w:rPr>
      </w:pPr>
      <w:r w:rsidRPr="003A6343">
        <w:rPr>
          <w:color w:val="000000"/>
          <w:sz w:val="28"/>
          <w:szCs w:val="28"/>
        </w:rPr>
        <w:t>Черненко А.Ф. Методические основы анализа оборачиваемости имущества организации // Бухгалтерский учет. –</w:t>
      </w:r>
      <w:r w:rsidRPr="00852E41">
        <w:rPr>
          <w:color w:val="000000"/>
          <w:sz w:val="28"/>
          <w:szCs w:val="28"/>
        </w:rPr>
        <w:t>2009</w:t>
      </w:r>
      <w:r w:rsidRPr="003A6343">
        <w:rPr>
          <w:color w:val="000000"/>
          <w:sz w:val="28"/>
          <w:szCs w:val="28"/>
        </w:rPr>
        <w:t xml:space="preserve"> – № 17. </w:t>
      </w:r>
    </w:p>
    <w:p w:rsidR="00047932" w:rsidRPr="003A6343" w:rsidRDefault="00047932" w:rsidP="0019160E">
      <w:pPr>
        <w:rPr>
          <w:color w:val="000000"/>
          <w:sz w:val="28"/>
          <w:szCs w:val="28"/>
        </w:rPr>
      </w:pPr>
      <w:r w:rsidRPr="003A6343">
        <w:rPr>
          <w:color w:val="000000"/>
          <w:sz w:val="28"/>
          <w:szCs w:val="28"/>
        </w:rPr>
        <w:t>Шубина Т.В. Организация документооборота для управления дебиторской задолженностью</w:t>
      </w:r>
    </w:p>
    <w:p w:rsidR="00047932" w:rsidRPr="003A6343" w:rsidRDefault="00047932" w:rsidP="0019160E">
      <w:pPr>
        <w:rPr>
          <w:color w:val="000000"/>
          <w:sz w:val="28"/>
          <w:szCs w:val="28"/>
        </w:rPr>
      </w:pPr>
      <w:bookmarkStart w:id="3" w:name="_GoBack"/>
      <w:bookmarkEnd w:id="3"/>
    </w:p>
    <w:sectPr w:rsidR="00047932" w:rsidRPr="003A6343" w:rsidSect="00FF39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932" w:rsidRDefault="00047932">
      <w:r>
        <w:separator/>
      </w:r>
    </w:p>
  </w:endnote>
  <w:endnote w:type="continuationSeparator" w:id="0">
    <w:p w:rsidR="00047932" w:rsidRDefault="00047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932" w:rsidRDefault="00047932">
      <w:r>
        <w:separator/>
      </w:r>
    </w:p>
  </w:footnote>
  <w:footnote w:type="continuationSeparator" w:id="0">
    <w:p w:rsidR="00047932" w:rsidRDefault="000479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9A658E7"/>
    <w:multiLevelType w:val="hybridMultilevel"/>
    <w:tmpl w:val="B27478A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10FA0A72"/>
    <w:multiLevelType w:val="hybridMultilevel"/>
    <w:tmpl w:val="D88CF89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B3C0B9F"/>
    <w:multiLevelType w:val="singleLevel"/>
    <w:tmpl w:val="ED0802FA"/>
    <w:lvl w:ilvl="0">
      <w:start w:val="1"/>
      <w:numFmt w:val="decimal"/>
      <w:lvlText w:val="%1."/>
      <w:legacy w:legacy="1" w:legacySpace="0" w:legacyIndent="283"/>
      <w:lvlJc w:val="left"/>
      <w:pPr>
        <w:ind w:left="283" w:hanging="283"/>
      </w:pPr>
      <w:rPr>
        <w:rFonts w:cs="Times New Roman"/>
      </w:rPr>
    </w:lvl>
  </w:abstractNum>
  <w:abstractNum w:abstractNumId="4">
    <w:nsid w:val="2A745BB1"/>
    <w:multiLevelType w:val="singleLevel"/>
    <w:tmpl w:val="83EEB5D6"/>
    <w:lvl w:ilvl="0">
      <w:start w:val="1"/>
      <w:numFmt w:val="bullet"/>
      <w:lvlText w:val=""/>
      <w:lvlJc w:val="left"/>
      <w:pPr>
        <w:tabs>
          <w:tab w:val="num" w:pos="360"/>
        </w:tabs>
        <w:ind w:left="340" w:hanging="340"/>
      </w:pPr>
      <w:rPr>
        <w:rFonts w:ascii="Symbol" w:hAnsi="Symbol" w:hint="default"/>
      </w:rPr>
    </w:lvl>
  </w:abstractNum>
  <w:abstractNum w:abstractNumId="5">
    <w:nsid w:val="3D312E3F"/>
    <w:multiLevelType w:val="singleLevel"/>
    <w:tmpl w:val="2D602BB6"/>
    <w:lvl w:ilvl="0">
      <w:start w:val="1"/>
      <w:numFmt w:val="bullet"/>
      <w:lvlText w:val=""/>
      <w:lvlJc w:val="left"/>
      <w:pPr>
        <w:tabs>
          <w:tab w:val="num" w:pos="360"/>
        </w:tabs>
        <w:ind w:left="360" w:hanging="360"/>
      </w:pPr>
      <w:rPr>
        <w:rFonts w:ascii="Wingdings" w:hAnsi="Wingdings" w:hint="default"/>
      </w:rPr>
    </w:lvl>
  </w:abstractNum>
  <w:abstractNum w:abstractNumId="6">
    <w:nsid w:val="447E56D4"/>
    <w:multiLevelType w:val="singleLevel"/>
    <w:tmpl w:val="B410697E"/>
    <w:lvl w:ilvl="0">
      <w:start w:val="1"/>
      <w:numFmt w:val="decimal"/>
      <w:lvlText w:val="%1."/>
      <w:legacy w:legacy="1" w:legacySpace="0" w:legacyIndent="283"/>
      <w:lvlJc w:val="left"/>
      <w:pPr>
        <w:ind w:left="283" w:hanging="283"/>
      </w:pPr>
      <w:rPr>
        <w:rFonts w:cs="Times New Roman"/>
      </w:rPr>
    </w:lvl>
  </w:abstractNum>
  <w:abstractNum w:abstractNumId="7">
    <w:nsid w:val="489E114C"/>
    <w:multiLevelType w:val="singleLevel"/>
    <w:tmpl w:val="8048D08E"/>
    <w:lvl w:ilvl="0">
      <w:start w:val="1"/>
      <w:numFmt w:val="decimal"/>
      <w:lvlText w:val="%1."/>
      <w:legacy w:legacy="1" w:legacySpace="0" w:legacyIndent="283"/>
      <w:lvlJc w:val="left"/>
      <w:pPr>
        <w:ind w:left="283" w:hanging="283"/>
      </w:pPr>
      <w:rPr>
        <w:rFonts w:cs="Times New Roman"/>
      </w:rPr>
    </w:lvl>
  </w:abstractNum>
  <w:abstractNum w:abstractNumId="8">
    <w:nsid w:val="657B5A95"/>
    <w:multiLevelType w:val="singleLevel"/>
    <w:tmpl w:val="A92EEA0E"/>
    <w:lvl w:ilvl="0">
      <w:start w:val="1"/>
      <w:numFmt w:val="decimal"/>
      <w:lvlText w:val="%1."/>
      <w:lvlJc w:val="left"/>
      <w:pPr>
        <w:tabs>
          <w:tab w:val="num" w:pos="1080"/>
        </w:tabs>
        <w:ind w:left="1080" w:hanging="360"/>
      </w:pPr>
      <w:rPr>
        <w:rFonts w:cs="Times New Roman" w:hint="default"/>
      </w:rPr>
    </w:lvl>
  </w:abstractNum>
  <w:abstractNum w:abstractNumId="9">
    <w:nsid w:val="66A20EED"/>
    <w:multiLevelType w:val="singleLevel"/>
    <w:tmpl w:val="83EEB5D6"/>
    <w:lvl w:ilvl="0">
      <w:start w:val="1"/>
      <w:numFmt w:val="bullet"/>
      <w:lvlText w:val=""/>
      <w:lvlJc w:val="left"/>
      <w:pPr>
        <w:tabs>
          <w:tab w:val="num" w:pos="360"/>
        </w:tabs>
        <w:ind w:left="340" w:hanging="340"/>
      </w:pPr>
      <w:rPr>
        <w:rFonts w:ascii="Symbol" w:hAnsi="Symbol" w:hint="default"/>
      </w:rPr>
    </w:lvl>
  </w:abstractNum>
  <w:abstractNum w:abstractNumId="10">
    <w:nsid w:val="67D344A4"/>
    <w:multiLevelType w:val="singleLevel"/>
    <w:tmpl w:val="37900314"/>
    <w:lvl w:ilvl="0">
      <w:start w:val="1"/>
      <w:numFmt w:val="bullet"/>
      <w:lvlText w:val="-"/>
      <w:lvlJc w:val="left"/>
      <w:pPr>
        <w:tabs>
          <w:tab w:val="num" w:pos="1080"/>
        </w:tabs>
        <w:ind w:left="1080" w:hanging="360"/>
      </w:pPr>
      <w:rPr>
        <w:rFonts w:hint="default"/>
      </w:rPr>
    </w:lvl>
  </w:abstractNum>
  <w:num w:numId="1">
    <w:abstractNumId w:val="3"/>
  </w:num>
  <w:num w:numId="2">
    <w:abstractNumId w:val="3"/>
    <w:lvlOverride w:ilvl="0">
      <w:lvl w:ilvl="0">
        <w:start w:val="1"/>
        <w:numFmt w:val="decimal"/>
        <w:lvlText w:val="%1."/>
        <w:legacy w:legacy="1" w:legacySpace="0" w:legacyIndent="283"/>
        <w:lvlJc w:val="left"/>
        <w:pPr>
          <w:ind w:left="283" w:hanging="283"/>
        </w:pPr>
        <w:rPr>
          <w:rFonts w:cs="Times New Roman"/>
        </w:rPr>
      </w:lvl>
    </w:lvlOverride>
  </w:num>
  <w:num w:numId="3">
    <w:abstractNumId w:val="3"/>
    <w:lvlOverride w:ilvl="0">
      <w:lvl w:ilvl="0">
        <w:start w:val="1"/>
        <w:numFmt w:val="decimal"/>
        <w:lvlText w:val="%1."/>
        <w:legacy w:legacy="1" w:legacySpace="0" w:legacyIndent="283"/>
        <w:lvlJc w:val="left"/>
        <w:pPr>
          <w:ind w:left="283" w:hanging="283"/>
        </w:pPr>
        <w:rPr>
          <w:rFonts w:cs="Times New Roman"/>
        </w:rPr>
      </w:lvl>
    </w:lvlOverride>
  </w:num>
  <w:num w:numId="4">
    <w:abstractNumId w:val="3"/>
    <w:lvlOverride w:ilvl="0">
      <w:lvl w:ilvl="0">
        <w:start w:val="1"/>
        <w:numFmt w:val="decimal"/>
        <w:lvlText w:val="%1."/>
        <w:legacy w:legacy="1" w:legacySpace="0" w:legacyIndent="283"/>
        <w:lvlJc w:val="left"/>
        <w:pPr>
          <w:ind w:left="283" w:hanging="283"/>
        </w:pPr>
        <w:rPr>
          <w:rFonts w:cs="Times New Roman"/>
        </w:rPr>
      </w:lvl>
    </w:lvlOverride>
  </w:num>
  <w:num w:numId="5">
    <w:abstractNumId w:val="3"/>
    <w:lvlOverride w:ilvl="0">
      <w:lvl w:ilvl="0">
        <w:start w:val="1"/>
        <w:numFmt w:val="decimal"/>
        <w:lvlText w:val="%1."/>
        <w:legacy w:legacy="1" w:legacySpace="0" w:legacyIndent="283"/>
        <w:lvlJc w:val="left"/>
        <w:pPr>
          <w:ind w:left="283" w:hanging="283"/>
        </w:pPr>
        <w:rPr>
          <w:rFonts w:cs="Times New Roman"/>
        </w:rPr>
      </w:lvl>
    </w:lvlOverride>
  </w:num>
  <w:num w:numId="6">
    <w:abstractNumId w:val="3"/>
    <w:lvlOverride w:ilvl="0">
      <w:lvl w:ilvl="0">
        <w:start w:val="1"/>
        <w:numFmt w:val="decimal"/>
        <w:lvlText w:val="%1."/>
        <w:legacy w:legacy="1" w:legacySpace="0" w:legacyIndent="283"/>
        <w:lvlJc w:val="left"/>
        <w:pPr>
          <w:ind w:left="283" w:hanging="283"/>
        </w:pPr>
        <w:rPr>
          <w:rFonts w:cs="Times New Roman"/>
        </w:rPr>
      </w:lvl>
    </w:lvlOverride>
  </w:num>
  <w:num w:numId="7">
    <w:abstractNumId w:val="3"/>
    <w:lvlOverride w:ilvl="0">
      <w:lvl w:ilvl="0">
        <w:start w:val="1"/>
        <w:numFmt w:val="decimal"/>
        <w:lvlText w:val="%1."/>
        <w:legacy w:legacy="1" w:legacySpace="0" w:legacyIndent="283"/>
        <w:lvlJc w:val="left"/>
        <w:pPr>
          <w:ind w:left="283" w:hanging="283"/>
        </w:pPr>
        <w:rPr>
          <w:rFonts w:cs="Times New Roman"/>
        </w:rPr>
      </w:lvl>
    </w:lvlOverride>
  </w:num>
  <w:num w:numId="8">
    <w:abstractNumId w:val="6"/>
  </w:num>
  <w:num w:numId="9">
    <w:abstractNumId w:val="6"/>
    <w:lvlOverride w:ilvl="0">
      <w:lvl w:ilvl="0">
        <w:start w:val="1"/>
        <w:numFmt w:val="decimal"/>
        <w:lvlText w:val="%1."/>
        <w:legacy w:legacy="1" w:legacySpace="0" w:legacyIndent="283"/>
        <w:lvlJc w:val="left"/>
        <w:pPr>
          <w:ind w:left="283" w:hanging="283"/>
        </w:pPr>
        <w:rPr>
          <w:rFonts w:cs="Times New Roman"/>
        </w:rPr>
      </w:lvl>
    </w:lvlOverride>
  </w:num>
  <w:num w:numId="10">
    <w:abstractNumId w:val="6"/>
    <w:lvlOverride w:ilvl="0">
      <w:lvl w:ilvl="0">
        <w:start w:val="1"/>
        <w:numFmt w:val="decimal"/>
        <w:lvlText w:val="%1."/>
        <w:legacy w:legacy="1" w:legacySpace="0" w:legacyIndent="283"/>
        <w:lvlJc w:val="left"/>
        <w:pPr>
          <w:ind w:left="283" w:hanging="283"/>
        </w:pPr>
        <w:rPr>
          <w:rFonts w:cs="Times New Roman"/>
        </w:rPr>
      </w:lvl>
    </w:lvlOverride>
  </w:num>
  <w:num w:numId="11">
    <w:abstractNumId w:val="6"/>
    <w:lvlOverride w:ilvl="0">
      <w:lvl w:ilvl="0">
        <w:start w:val="1"/>
        <w:numFmt w:val="decimal"/>
        <w:lvlText w:val="%1."/>
        <w:legacy w:legacy="1" w:legacySpace="0" w:legacyIndent="283"/>
        <w:lvlJc w:val="left"/>
        <w:pPr>
          <w:ind w:left="283" w:hanging="283"/>
        </w:pPr>
        <w:rPr>
          <w:rFonts w:cs="Times New Roman"/>
        </w:rPr>
      </w:lvl>
    </w:lvlOverride>
  </w:num>
  <w:num w:numId="12">
    <w:abstractNumId w:val="6"/>
    <w:lvlOverride w:ilvl="0">
      <w:lvl w:ilvl="0">
        <w:start w:val="1"/>
        <w:numFmt w:val="decimal"/>
        <w:lvlText w:val="%1."/>
        <w:legacy w:legacy="1" w:legacySpace="0" w:legacyIndent="283"/>
        <w:lvlJc w:val="left"/>
        <w:pPr>
          <w:ind w:left="283" w:hanging="283"/>
        </w:pPr>
        <w:rPr>
          <w:rFonts w:cs="Times New Roman"/>
        </w:rPr>
      </w:lvl>
    </w:lvlOverride>
  </w:num>
  <w:num w:numId="13">
    <w:abstractNumId w:val="7"/>
  </w:num>
  <w:num w:numId="14">
    <w:abstractNumId w:val="4"/>
  </w:num>
  <w:num w:numId="15">
    <w:abstractNumId w:val="9"/>
  </w:num>
  <w:num w:numId="16">
    <w:abstractNumId w:val="8"/>
  </w:num>
  <w:num w:numId="17">
    <w:abstractNumId w:val="10"/>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5"/>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65B2"/>
    <w:rsid w:val="00011F76"/>
    <w:rsid w:val="00047932"/>
    <w:rsid w:val="000B4A20"/>
    <w:rsid w:val="000F4B0A"/>
    <w:rsid w:val="00180281"/>
    <w:rsid w:val="0019160E"/>
    <w:rsid w:val="001D2D20"/>
    <w:rsid w:val="00390CFE"/>
    <w:rsid w:val="003A6343"/>
    <w:rsid w:val="003F0424"/>
    <w:rsid w:val="004D3526"/>
    <w:rsid w:val="004D5902"/>
    <w:rsid w:val="0054657D"/>
    <w:rsid w:val="00553778"/>
    <w:rsid w:val="00605D12"/>
    <w:rsid w:val="006442F4"/>
    <w:rsid w:val="006E03D3"/>
    <w:rsid w:val="00730790"/>
    <w:rsid w:val="00735499"/>
    <w:rsid w:val="007644A5"/>
    <w:rsid w:val="00830923"/>
    <w:rsid w:val="008417A5"/>
    <w:rsid w:val="00852E41"/>
    <w:rsid w:val="0095397D"/>
    <w:rsid w:val="009715D5"/>
    <w:rsid w:val="00994EA9"/>
    <w:rsid w:val="009A4159"/>
    <w:rsid w:val="009B51F4"/>
    <w:rsid w:val="009C1A2A"/>
    <w:rsid w:val="00A854ED"/>
    <w:rsid w:val="00A85BFC"/>
    <w:rsid w:val="00AA1131"/>
    <w:rsid w:val="00B11AD9"/>
    <w:rsid w:val="00B54E8A"/>
    <w:rsid w:val="00C665B2"/>
    <w:rsid w:val="00C90F44"/>
    <w:rsid w:val="00D564CA"/>
    <w:rsid w:val="00D566F8"/>
    <w:rsid w:val="00DA6449"/>
    <w:rsid w:val="00E26DE1"/>
    <w:rsid w:val="00E30FC2"/>
    <w:rsid w:val="00E72DD4"/>
    <w:rsid w:val="00FC5980"/>
    <w:rsid w:val="00FF3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925094D-A99E-46B2-8C3C-5C956AAB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5B2"/>
    <w:pPr>
      <w:jc w:val="both"/>
    </w:pPr>
    <w:rPr>
      <w:sz w:val="24"/>
      <w:szCs w:val="24"/>
    </w:rPr>
  </w:style>
  <w:style w:type="paragraph" w:styleId="1">
    <w:name w:val="heading 1"/>
    <w:basedOn w:val="a"/>
    <w:next w:val="a"/>
    <w:qFormat/>
    <w:rsid w:val="00735499"/>
    <w:pPr>
      <w:keepNext/>
      <w:autoSpaceDE w:val="0"/>
      <w:autoSpaceDN w:val="0"/>
      <w:jc w:val="center"/>
      <w:outlineLvl w:val="0"/>
    </w:pPr>
    <w:rPr>
      <w:rFonts w:ascii="Arial" w:hAnsi="Arial" w:cs="Arial"/>
      <w:b/>
      <w:bCs/>
      <w:sz w:val="32"/>
      <w:szCs w:val="32"/>
    </w:rPr>
  </w:style>
  <w:style w:type="paragraph" w:styleId="2">
    <w:name w:val="heading 2"/>
    <w:basedOn w:val="a"/>
    <w:next w:val="a"/>
    <w:qFormat/>
    <w:rsid w:val="00735499"/>
    <w:pPr>
      <w:keepNext/>
      <w:autoSpaceDE w:val="0"/>
      <w:autoSpaceDN w:val="0"/>
      <w:spacing w:before="240" w:after="60"/>
      <w:jc w:val="center"/>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D2D20"/>
    <w:pPr>
      <w:spacing w:after="120"/>
      <w:jc w:val="left"/>
    </w:pPr>
  </w:style>
  <w:style w:type="paragraph" w:styleId="a4">
    <w:name w:val="Plain Text"/>
    <w:basedOn w:val="a"/>
    <w:rsid w:val="001D2D20"/>
    <w:pPr>
      <w:jc w:val="left"/>
    </w:pPr>
    <w:rPr>
      <w:rFonts w:ascii="Courier New" w:hAnsi="Courier New" w:cs="Courier New"/>
      <w:sz w:val="20"/>
      <w:szCs w:val="20"/>
    </w:rPr>
  </w:style>
  <w:style w:type="paragraph" w:styleId="10">
    <w:name w:val="toc 1"/>
    <w:basedOn w:val="a"/>
    <w:next w:val="a"/>
    <w:autoRedefine/>
    <w:semiHidden/>
    <w:rsid w:val="00735499"/>
    <w:pPr>
      <w:autoSpaceDE w:val="0"/>
      <w:autoSpaceDN w:val="0"/>
      <w:jc w:val="left"/>
    </w:pPr>
    <w:rPr>
      <w:sz w:val="28"/>
      <w:szCs w:val="28"/>
    </w:rPr>
  </w:style>
  <w:style w:type="table" w:styleId="a5">
    <w:name w:val="Table Grid"/>
    <w:basedOn w:val="a1"/>
    <w:rsid w:val="00735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rsid w:val="00735499"/>
    <w:pPr>
      <w:spacing w:after="120" w:line="480" w:lineRule="auto"/>
      <w:ind w:left="283"/>
      <w:jc w:val="left"/>
    </w:pPr>
    <w:rPr>
      <w:sz w:val="28"/>
      <w:szCs w:val="28"/>
    </w:rPr>
  </w:style>
  <w:style w:type="paragraph" w:styleId="a6">
    <w:name w:val="header"/>
    <w:basedOn w:val="a"/>
    <w:rsid w:val="00735499"/>
    <w:pPr>
      <w:tabs>
        <w:tab w:val="center" w:pos="4677"/>
        <w:tab w:val="right" w:pos="9355"/>
      </w:tabs>
      <w:jc w:val="left"/>
    </w:pPr>
    <w:rPr>
      <w:sz w:val="28"/>
      <w:szCs w:val="28"/>
    </w:rPr>
  </w:style>
  <w:style w:type="character" w:styleId="a7">
    <w:name w:val="page number"/>
    <w:basedOn w:val="a0"/>
    <w:rsid w:val="00735499"/>
    <w:rPr>
      <w:rFonts w:cs="Times New Roman"/>
    </w:rPr>
  </w:style>
  <w:style w:type="paragraph" w:styleId="a8">
    <w:name w:val="footer"/>
    <w:basedOn w:val="a"/>
    <w:link w:val="a9"/>
    <w:rsid w:val="00735499"/>
    <w:pPr>
      <w:tabs>
        <w:tab w:val="center" w:pos="4677"/>
        <w:tab w:val="right" w:pos="9355"/>
      </w:tabs>
      <w:jc w:val="left"/>
    </w:pPr>
    <w:rPr>
      <w:sz w:val="28"/>
      <w:szCs w:val="28"/>
    </w:rPr>
  </w:style>
  <w:style w:type="paragraph" w:styleId="aa">
    <w:name w:val="Balloon Text"/>
    <w:basedOn w:val="a"/>
    <w:semiHidden/>
    <w:rsid w:val="00E26DE1"/>
    <w:rPr>
      <w:rFonts w:ascii="Tahoma" w:hAnsi="Tahoma" w:cs="Tahoma"/>
      <w:sz w:val="16"/>
      <w:szCs w:val="16"/>
    </w:rPr>
  </w:style>
  <w:style w:type="character" w:customStyle="1" w:styleId="a9">
    <w:name w:val="Нижній колонтитул Знак"/>
    <w:basedOn w:val="a0"/>
    <w:link w:val="a8"/>
    <w:locked/>
    <w:rsid w:val="007644A5"/>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12230</Words>
  <Characters>69717</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81784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Лорик</dc:creator>
  <cp:keywords/>
  <dc:description/>
  <cp:lastModifiedBy>Irina</cp:lastModifiedBy>
  <cp:revision>2</cp:revision>
  <dcterms:created xsi:type="dcterms:W3CDTF">2014-10-31T18:12:00Z</dcterms:created>
  <dcterms:modified xsi:type="dcterms:W3CDTF">2014-10-31T18:12:00Z</dcterms:modified>
</cp:coreProperties>
</file>