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C" w:rsidRDefault="00042B5C" w:rsidP="007F413A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Введение</w:t>
      </w:r>
      <w:r>
        <w:rPr>
          <w:rFonts w:ascii="Times New Roman" w:eastAsia="Times-Roman" w:hAnsi="Times New Roman"/>
          <w:sz w:val="28"/>
          <w:szCs w:val="28"/>
        </w:rPr>
        <w:t xml:space="preserve">                                                                                                                  3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1.Т</w:t>
      </w:r>
      <w:r>
        <w:rPr>
          <w:rFonts w:ascii="Times New Roman" w:eastAsia="Times-Roman" w:hAnsi="Times New Roman"/>
          <w:sz w:val="28"/>
          <w:szCs w:val="28"/>
        </w:rPr>
        <w:t>еоретические основы по аудиту расчетов оплаты труда                               5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2.Организационно-экономическая характеристика предприятия</w:t>
      </w:r>
      <w:r>
        <w:rPr>
          <w:rFonts w:ascii="Times New Roman" w:eastAsia="Times-Roman" w:hAnsi="Times New Roman"/>
          <w:sz w:val="28"/>
          <w:szCs w:val="28"/>
        </w:rPr>
        <w:t xml:space="preserve">                    11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2.1. Анализ основных экономических условий</w:t>
      </w:r>
      <w:r>
        <w:rPr>
          <w:rFonts w:ascii="Times New Roman" w:eastAsia="Times-Roman" w:hAnsi="Times New Roman"/>
          <w:sz w:val="28"/>
          <w:szCs w:val="28"/>
        </w:rPr>
        <w:t xml:space="preserve">                                                  11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2.2 Характеристика состояния бухгалтерского учета</w:t>
      </w:r>
      <w:r>
        <w:rPr>
          <w:rFonts w:ascii="Times New Roman" w:hAnsi="Times New Roman"/>
          <w:sz w:val="28"/>
          <w:szCs w:val="28"/>
        </w:rPr>
        <w:t xml:space="preserve">                                        16</w:t>
      </w:r>
    </w:p>
    <w:p w:rsidR="00257246" w:rsidRPr="00DC6470" w:rsidRDefault="00257246" w:rsidP="007F413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2.3 Характеристика состояния внутреннего и внешнего контроля</w:t>
      </w:r>
      <w:r>
        <w:rPr>
          <w:rFonts w:ascii="Times New Roman" w:hAnsi="Times New Roman"/>
          <w:sz w:val="28"/>
          <w:szCs w:val="28"/>
        </w:rPr>
        <w:t xml:space="preserve">                  18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3.О</w:t>
      </w:r>
      <w:r>
        <w:rPr>
          <w:rFonts w:ascii="Times New Roman" w:hAnsi="Times New Roman"/>
          <w:sz w:val="28"/>
          <w:szCs w:val="28"/>
        </w:rPr>
        <w:t>рганизация проведения аудита расчетов по оплате труда                           22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3.1 Перечень нормативно – правовых актов и внутрихозяйственных регламентов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22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3.2 Оценка системы внутреннего контроля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25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3.3 Разработка общего плана и программы аудита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28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3.4 Методика проведения отдельных этапов аудита</w:t>
      </w:r>
      <w:r>
        <w:rPr>
          <w:rFonts w:ascii="Times New Roman" w:hAnsi="Times New Roman"/>
          <w:sz w:val="28"/>
          <w:szCs w:val="28"/>
        </w:rPr>
        <w:t xml:space="preserve">                                         37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3.5 Рабочие документы, составляемые в ходе аудита</w:t>
      </w:r>
      <w:r>
        <w:rPr>
          <w:rFonts w:ascii="Times New Roman" w:hAnsi="Times New Roman"/>
          <w:sz w:val="28"/>
          <w:szCs w:val="28"/>
        </w:rPr>
        <w:t xml:space="preserve">                                       42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hAnsi="Times New Roman"/>
          <w:sz w:val="28"/>
          <w:szCs w:val="28"/>
        </w:rPr>
        <w:t>3.6 Оформление результатов аудита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44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4.Пути совершенствования внутреннего контроля аудируемой организации</w:t>
      </w:r>
      <w:r>
        <w:rPr>
          <w:rFonts w:ascii="Times New Roman" w:eastAsia="Times-Roman" w:hAnsi="Times New Roman"/>
          <w:sz w:val="28"/>
          <w:szCs w:val="28"/>
        </w:rPr>
        <w:t>52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В</w:t>
      </w:r>
      <w:r>
        <w:rPr>
          <w:rFonts w:ascii="Times New Roman" w:eastAsia="Times-Roman" w:hAnsi="Times New Roman"/>
          <w:sz w:val="28"/>
          <w:szCs w:val="28"/>
        </w:rPr>
        <w:t>ыводы и предложения                                                                                        54</w:t>
      </w:r>
    </w:p>
    <w:p w:rsidR="00257246" w:rsidRPr="00DC6470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470">
        <w:rPr>
          <w:rFonts w:ascii="Times New Roman" w:eastAsia="Times-Roman" w:hAnsi="Times New Roman"/>
          <w:sz w:val="28"/>
          <w:szCs w:val="28"/>
        </w:rPr>
        <w:t>С</w:t>
      </w:r>
      <w:r>
        <w:rPr>
          <w:rFonts w:ascii="Times New Roman" w:eastAsia="Times-Roman" w:hAnsi="Times New Roman"/>
          <w:sz w:val="28"/>
          <w:szCs w:val="28"/>
        </w:rPr>
        <w:t>писок использованных источников                                                                   57</w:t>
      </w:r>
    </w:p>
    <w:p w:rsidR="00257246" w:rsidRDefault="00257246" w:rsidP="007F413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                                                                                                        60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-Roman" w:hAnsi="Times New Roman"/>
          <w:caps/>
          <w:sz w:val="28"/>
          <w:szCs w:val="28"/>
        </w:rPr>
      </w:pPr>
    </w:p>
    <w:p w:rsidR="00257246" w:rsidRPr="00672B69" w:rsidRDefault="00257246" w:rsidP="007F413A">
      <w:pPr>
        <w:spacing w:line="240" w:lineRule="auto"/>
        <w:ind w:firstLine="142"/>
        <w:jc w:val="center"/>
        <w:rPr>
          <w:rFonts w:ascii="Times New Roman" w:eastAsia="Times-Roman" w:hAnsi="Times New Roman"/>
          <w:caps/>
          <w:sz w:val="28"/>
          <w:szCs w:val="28"/>
        </w:rPr>
      </w:pPr>
      <w:r>
        <w:rPr>
          <w:rFonts w:ascii="Times New Roman" w:eastAsia="Times-Roman" w:hAnsi="Times New Roman"/>
          <w:caps/>
          <w:sz w:val="28"/>
          <w:szCs w:val="28"/>
        </w:rPr>
        <w:br w:type="page"/>
      </w:r>
      <w:r w:rsidRPr="00672B69">
        <w:rPr>
          <w:rFonts w:ascii="Times New Roman" w:eastAsia="Times-Roman" w:hAnsi="Times New Roman"/>
          <w:caps/>
          <w:sz w:val="28"/>
          <w:szCs w:val="28"/>
        </w:rPr>
        <w:t>Введение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C2FF7">
        <w:rPr>
          <w:rFonts w:ascii="Times New Roman" w:eastAsia="Times-Roman" w:hAnsi="Times New Roman"/>
          <w:sz w:val="28"/>
          <w:szCs w:val="28"/>
        </w:rPr>
        <w:t>Развитие рыночных отношений в России, сопровождающееся ее интеграцией в мировое сообщество, вызывает необходимость пересмотра существующих и разработки новых методов управления и контроля. Так,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C2FF7">
        <w:rPr>
          <w:rFonts w:ascii="Times New Roman" w:eastAsia="Times-Roman" w:hAnsi="Times New Roman"/>
          <w:sz w:val="28"/>
          <w:szCs w:val="28"/>
        </w:rPr>
        <w:t>стабильность, конкурентные преимущества субъектов хозяйствования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C2FF7">
        <w:rPr>
          <w:rFonts w:ascii="Times New Roman" w:eastAsia="Times-Roman" w:hAnsi="Times New Roman"/>
          <w:sz w:val="28"/>
          <w:szCs w:val="28"/>
        </w:rPr>
        <w:t>в условиях рынка во многом зависят от степени оперативного представления и достоверности информации, на основе которой проводится экономический анализ, формируются и реализуются управленческие решения.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C2FF7">
        <w:rPr>
          <w:rFonts w:ascii="Times New Roman" w:eastAsia="Times-Roman" w:hAnsi="Times New Roman"/>
          <w:sz w:val="28"/>
          <w:szCs w:val="28"/>
        </w:rPr>
        <w:t>Обеспечение надежности информационных ресурсов и наличие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C2FF7">
        <w:rPr>
          <w:rFonts w:ascii="Times New Roman" w:eastAsia="Times-Roman" w:hAnsi="Times New Roman"/>
          <w:sz w:val="28"/>
          <w:szCs w:val="28"/>
        </w:rPr>
        <w:t>риска их искажения - это основные проблемы, с которыми постоянно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C2FF7">
        <w:rPr>
          <w:rFonts w:ascii="Times New Roman" w:eastAsia="Times-Roman" w:hAnsi="Times New Roman"/>
          <w:sz w:val="28"/>
          <w:szCs w:val="28"/>
        </w:rPr>
        <w:t>сталкиваются пользователи, заинтересованные в максимальной объективности получаемой информации (инвесторы, банки, различные государственные органы и др.). Именно для решения подобного рода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C2FF7">
        <w:rPr>
          <w:rFonts w:ascii="Times New Roman" w:eastAsia="Times-Roman" w:hAnsi="Times New Roman"/>
          <w:sz w:val="28"/>
          <w:szCs w:val="28"/>
        </w:rPr>
        <w:t>проблем и был в свое время создан институт независимого аудита, который является на сегодняшний день атрибутом инфраструктуры рыночной экономики.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F0C72">
        <w:rPr>
          <w:rFonts w:ascii="Times New Roman" w:eastAsia="Times-Roman" w:hAnsi="Times New Roman"/>
          <w:sz w:val="28"/>
          <w:szCs w:val="28"/>
        </w:rPr>
        <w:t xml:space="preserve">В сентябре 2001 г. в нашей стране вступил в силу принятый Государственной Думой в июле того же года Федеральный закон </w:t>
      </w:r>
      <w:r>
        <w:rPr>
          <w:rFonts w:ascii="Times New Roman" w:eastAsia="Times-Roman" w:hAnsi="Times New Roman"/>
          <w:sz w:val="28"/>
          <w:szCs w:val="28"/>
        </w:rPr>
        <w:t>«</w:t>
      </w:r>
      <w:r w:rsidRPr="00BF0C72">
        <w:rPr>
          <w:rFonts w:ascii="Times New Roman" w:eastAsia="Times-Roman" w:hAnsi="Times New Roman"/>
          <w:sz w:val="28"/>
          <w:szCs w:val="28"/>
        </w:rPr>
        <w:t>Об аудиторской деятельности</w:t>
      </w:r>
      <w:r>
        <w:rPr>
          <w:rFonts w:ascii="Times New Roman" w:eastAsia="Times-Roman" w:hAnsi="Times New Roman"/>
          <w:sz w:val="28"/>
          <w:szCs w:val="28"/>
        </w:rPr>
        <w:t>»</w:t>
      </w:r>
      <w:r w:rsidRPr="00BF0C72">
        <w:rPr>
          <w:rFonts w:ascii="Times New Roman" w:eastAsia="Times-Roman" w:hAnsi="Times New Roman"/>
          <w:sz w:val="28"/>
          <w:szCs w:val="28"/>
        </w:rPr>
        <w:t>, определивший правовые основы регулирования аудиторской деятельности в России.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94BB1">
        <w:rPr>
          <w:rFonts w:ascii="Times New Roman" w:eastAsia="Times-Roman" w:hAnsi="Times New Roman"/>
          <w:sz w:val="28"/>
          <w:szCs w:val="28"/>
        </w:rPr>
        <w:t xml:space="preserve">В 2002 - 2003 гг. </w:t>
      </w:r>
      <w:r>
        <w:rPr>
          <w:rFonts w:ascii="Times New Roman" w:eastAsia="Times-Roman" w:hAnsi="Times New Roman"/>
          <w:sz w:val="28"/>
          <w:szCs w:val="28"/>
        </w:rPr>
        <w:t>в</w:t>
      </w:r>
      <w:r w:rsidRPr="00894BB1">
        <w:rPr>
          <w:rFonts w:ascii="Times New Roman" w:eastAsia="Times-Roman" w:hAnsi="Times New Roman"/>
          <w:sz w:val="28"/>
          <w:szCs w:val="28"/>
        </w:rPr>
        <w:t xml:space="preserve"> исполнение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94BB1">
        <w:rPr>
          <w:rFonts w:ascii="Times New Roman" w:eastAsia="Times-Roman" w:hAnsi="Times New Roman"/>
          <w:sz w:val="28"/>
          <w:szCs w:val="28"/>
        </w:rPr>
        <w:t>данного закона Министерством финансов Российской Федерации разработаны, а Правительством Российской Федерации утверждены 11федеральных правил (стандартов) аудиторской деятельности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Все вышеизложенное определило выбор данной темы курсовой работы.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курсовой работы является аудит расчетов по оплате труда на предприятии.</w:t>
      </w:r>
    </w:p>
    <w:p w:rsidR="00257246" w:rsidRDefault="00257246" w:rsidP="007F413A">
      <w:pPr>
        <w:framePr w:hSpace="45" w:wrap="around" w:vAnchor="text" w:hAnchor="text" w:y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определены следующие задачи:</w:t>
      </w:r>
    </w:p>
    <w:p w:rsidR="00257246" w:rsidRDefault="00257246" w:rsidP="007F413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рассмотреть систему внутреннего контроля;</w:t>
      </w:r>
    </w:p>
    <w:p w:rsidR="00257246" w:rsidRDefault="00257246" w:rsidP="007F413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разработать план и программу аудита;</w:t>
      </w:r>
    </w:p>
    <w:p w:rsidR="00257246" w:rsidRDefault="00257246" w:rsidP="007F413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изучить рабочие документы, в ходе проведения аудита;</w:t>
      </w:r>
    </w:p>
    <w:p w:rsidR="00257246" w:rsidRDefault="00257246" w:rsidP="007F413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составить аудиторское заключение.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проводимого в данной курсовой работе исследования является ООО «Токаревское» Токаревского района Тамбовской области за исследуемый период с 1 января 2009г. – 31 декабря 2009г.</w:t>
      </w:r>
    </w:p>
    <w:p w:rsidR="00257246" w:rsidRDefault="00257246" w:rsidP="007F41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509">
        <w:rPr>
          <w:rFonts w:ascii="Times New Roman" w:hAnsi="Times New Roman"/>
          <w:sz w:val="28"/>
          <w:szCs w:val="28"/>
        </w:rPr>
        <w:t xml:space="preserve">Курсовая работа содержит  </w:t>
      </w:r>
      <w:r>
        <w:rPr>
          <w:rFonts w:ascii="Times New Roman" w:hAnsi="Times New Roman"/>
          <w:sz w:val="28"/>
          <w:szCs w:val="28"/>
        </w:rPr>
        <w:t xml:space="preserve">56 </w:t>
      </w:r>
      <w:r w:rsidRPr="00BC7509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, 9</w:t>
      </w:r>
      <w:r w:rsidRPr="00BC7509">
        <w:rPr>
          <w:rFonts w:ascii="Times New Roman" w:hAnsi="Times New Roman"/>
          <w:sz w:val="28"/>
          <w:szCs w:val="28"/>
        </w:rPr>
        <w:t xml:space="preserve"> таблиц , </w:t>
      </w:r>
      <w:r>
        <w:rPr>
          <w:rFonts w:ascii="Times New Roman" w:hAnsi="Times New Roman"/>
          <w:sz w:val="28"/>
          <w:szCs w:val="28"/>
        </w:rPr>
        <w:t>3 приложения</w:t>
      </w:r>
      <w:r w:rsidRPr="00BC7509">
        <w:rPr>
          <w:rFonts w:ascii="Times New Roman" w:hAnsi="Times New Roman"/>
          <w:sz w:val="28"/>
          <w:szCs w:val="28"/>
        </w:rPr>
        <w:t>.</w:t>
      </w:r>
    </w:p>
    <w:p w:rsidR="00257246" w:rsidRPr="00BC7509" w:rsidRDefault="00257246" w:rsidP="007F413A">
      <w:pPr>
        <w:pStyle w:val="Style5"/>
        <w:widowControl/>
        <w:tabs>
          <w:tab w:val="left" w:pos="1046"/>
        </w:tabs>
        <w:spacing w:line="360" w:lineRule="auto"/>
        <w:ind w:firstLine="709"/>
        <w:rPr>
          <w:rStyle w:val="FontStyle12"/>
          <w:i w:val="0"/>
          <w:sz w:val="28"/>
          <w:szCs w:val="28"/>
        </w:rPr>
      </w:pPr>
      <w:r w:rsidRPr="00BC7509">
        <w:rPr>
          <w:rStyle w:val="FontStyle12"/>
          <w:i w:val="0"/>
          <w:sz w:val="28"/>
          <w:szCs w:val="28"/>
        </w:rPr>
        <w:t xml:space="preserve">В данной курсовой работе используются </w:t>
      </w:r>
      <w:r>
        <w:rPr>
          <w:rStyle w:val="FontStyle12"/>
          <w:i w:val="0"/>
          <w:sz w:val="28"/>
          <w:szCs w:val="28"/>
        </w:rPr>
        <w:t>такие источники информации, как</w:t>
      </w:r>
      <w:r w:rsidRPr="00BC7509">
        <w:rPr>
          <w:rStyle w:val="FontStyle12"/>
          <w:i w:val="0"/>
          <w:sz w:val="28"/>
          <w:szCs w:val="28"/>
        </w:rPr>
        <w:t xml:space="preserve"> учебная литература, </w:t>
      </w:r>
      <w:r>
        <w:rPr>
          <w:rStyle w:val="FontStyle12"/>
          <w:i w:val="0"/>
          <w:sz w:val="28"/>
          <w:szCs w:val="28"/>
        </w:rPr>
        <w:t xml:space="preserve">справочно–правовая система «Консультант – Плюс», </w:t>
      </w:r>
      <w:r w:rsidRPr="00BC7509">
        <w:rPr>
          <w:rStyle w:val="FontStyle12"/>
          <w:i w:val="0"/>
          <w:sz w:val="28"/>
          <w:szCs w:val="28"/>
        </w:rPr>
        <w:t>методические рекомендации, годовые отчеты и документация предприятия.</w:t>
      </w:r>
    </w:p>
    <w:p w:rsidR="00257246" w:rsidRPr="00BC7509" w:rsidRDefault="00257246" w:rsidP="007F413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509">
        <w:rPr>
          <w:rFonts w:ascii="Times New Roman" w:hAnsi="Times New Roman"/>
          <w:sz w:val="28"/>
          <w:szCs w:val="28"/>
        </w:rPr>
        <w:t xml:space="preserve">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  <w:t>1.ТЕОРЕТИЧЕСКИЕ ОСНОВЫ ПО АУДИТУ РАСЧЕТОВ ОПЛАТЫ ТРУДА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257246" w:rsidRPr="00AA1679" w:rsidRDefault="00257246" w:rsidP="007F413A">
      <w:pPr>
        <w:pStyle w:val="Style8"/>
        <w:widowControl/>
        <w:spacing w:line="360" w:lineRule="auto"/>
        <w:ind w:firstLine="709"/>
        <w:rPr>
          <w:rStyle w:val="FontStyle31"/>
          <w:rFonts w:ascii="Times New Roman" w:hAnsi="Times New Roman"/>
          <w:sz w:val="28"/>
          <w:szCs w:val="28"/>
        </w:rPr>
      </w:pPr>
      <w:r w:rsidRPr="00AA1679">
        <w:rPr>
          <w:rStyle w:val="FontStyle31"/>
          <w:rFonts w:ascii="Times New Roman" w:hAnsi="Times New Roman"/>
          <w:sz w:val="28"/>
          <w:szCs w:val="28"/>
        </w:rPr>
        <w:t>Первые шаги по ор</w:t>
      </w:r>
      <w:r w:rsidRPr="00AA1679">
        <w:rPr>
          <w:rStyle w:val="FontStyle31"/>
          <w:rFonts w:ascii="Times New Roman" w:hAnsi="Times New Roman"/>
          <w:sz w:val="28"/>
          <w:szCs w:val="28"/>
        </w:rPr>
        <w:softHyphen/>
        <w:t>ганизации аудитор</w:t>
      </w:r>
      <w:r w:rsidRPr="00AA1679">
        <w:rPr>
          <w:rStyle w:val="FontStyle31"/>
          <w:rFonts w:ascii="Times New Roman" w:hAnsi="Times New Roman"/>
          <w:sz w:val="28"/>
          <w:szCs w:val="28"/>
        </w:rPr>
        <w:softHyphen/>
        <w:t>ской деятельности предпринимались еще в царской России и в первые года советской власти, но из-за отсутствия необходимых условий они оказались несостоятельными.</w:t>
      </w:r>
    </w:p>
    <w:p w:rsidR="00257246" w:rsidRPr="00AA1679" w:rsidRDefault="00257246" w:rsidP="007F413A">
      <w:pPr>
        <w:pStyle w:val="Style6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AA1679">
        <w:rPr>
          <w:rStyle w:val="FontStyle31"/>
          <w:sz w:val="28"/>
          <w:szCs w:val="28"/>
        </w:rPr>
        <w:t>В условиях рыночной экономи</w:t>
      </w:r>
      <w:r w:rsidRPr="00AA1679">
        <w:rPr>
          <w:rStyle w:val="FontStyle31"/>
          <w:sz w:val="28"/>
          <w:szCs w:val="28"/>
        </w:rPr>
        <w:softHyphen/>
        <w:t>ки, которой присущи свобода пред</w:t>
      </w:r>
      <w:r w:rsidRPr="00AA1679">
        <w:rPr>
          <w:rStyle w:val="FontStyle31"/>
          <w:sz w:val="28"/>
          <w:szCs w:val="28"/>
        </w:rPr>
        <w:softHyphen/>
        <w:t>принимательства, равноправие су</w:t>
      </w:r>
      <w:r w:rsidRPr="00AA1679">
        <w:rPr>
          <w:rStyle w:val="FontStyle31"/>
          <w:sz w:val="28"/>
          <w:szCs w:val="28"/>
        </w:rPr>
        <w:softHyphen/>
        <w:t>ществования и правовая зашита различных форм собственности, остро встала проблема образова</w:t>
      </w:r>
      <w:r w:rsidRPr="00AA1679">
        <w:rPr>
          <w:rStyle w:val="FontStyle31"/>
          <w:sz w:val="28"/>
          <w:szCs w:val="28"/>
        </w:rPr>
        <w:softHyphen/>
        <w:t>ния соответствующей системы фи</w:t>
      </w:r>
      <w:r w:rsidRPr="00AA1679">
        <w:rPr>
          <w:rStyle w:val="FontStyle31"/>
          <w:sz w:val="28"/>
          <w:szCs w:val="28"/>
        </w:rPr>
        <w:softHyphen/>
        <w:t xml:space="preserve">нансового контроля — </w:t>
      </w:r>
      <w:r w:rsidRPr="00AA1679">
        <w:rPr>
          <w:rStyle w:val="FontStyle29"/>
          <w:b w:val="0"/>
          <w:i w:val="0"/>
          <w:sz w:val="28"/>
          <w:szCs w:val="28"/>
        </w:rPr>
        <w:t>аудита,</w:t>
      </w:r>
      <w:r w:rsidRPr="00AA1679">
        <w:rPr>
          <w:rStyle w:val="FontStyle29"/>
          <w:sz w:val="28"/>
          <w:szCs w:val="28"/>
        </w:rPr>
        <w:t xml:space="preserve"> </w:t>
      </w:r>
      <w:r w:rsidRPr="00AA1679">
        <w:rPr>
          <w:rStyle w:val="FontStyle31"/>
          <w:sz w:val="28"/>
          <w:szCs w:val="28"/>
        </w:rPr>
        <w:t>не</w:t>
      </w:r>
      <w:r w:rsidRPr="00AA1679">
        <w:rPr>
          <w:rStyle w:val="FontStyle31"/>
          <w:sz w:val="28"/>
          <w:szCs w:val="28"/>
        </w:rPr>
        <w:softHyphen/>
        <w:t>обходимого участникам рыночных отношений.</w:t>
      </w:r>
    </w:p>
    <w:p w:rsidR="00257246" w:rsidRPr="007F413A" w:rsidRDefault="00257246" w:rsidP="007F413A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AA1679">
        <w:rPr>
          <w:rStyle w:val="FontStyle31"/>
          <w:sz w:val="28"/>
          <w:szCs w:val="28"/>
        </w:rPr>
        <w:t>Решать возникшую проблему пришлось органам исполнительной власти, в том числе Министерству финансов СССР, а затем Мини</w:t>
      </w:r>
      <w:r w:rsidRPr="00AA1679">
        <w:rPr>
          <w:rStyle w:val="FontStyle31"/>
          <w:sz w:val="28"/>
          <w:szCs w:val="28"/>
        </w:rPr>
        <w:softHyphen/>
        <w:t>стерству финансов Российской Фе</w:t>
      </w:r>
      <w:r w:rsidRPr="00AA1679">
        <w:rPr>
          <w:rStyle w:val="FontStyle31"/>
          <w:sz w:val="28"/>
          <w:szCs w:val="28"/>
        </w:rPr>
        <w:softHyphen/>
        <w:t>дерации, ответственному за орга</w:t>
      </w:r>
      <w:r w:rsidRPr="00AA1679">
        <w:rPr>
          <w:rStyle w:val="FontStyle31"/>
          <w:sz w:val="28"/>
          <w:szCs w:val="28"/>
        </w:rPr>
        <w:softHyphen/>
        <w:t>низацию и проведение финансово</w:t>
      </w:r>
      <w:r w:rsidRPr="00AA1679">
        <w:rPr>
          <w:rStyle w:val="FontStyle31"/>
          <w:sz w:val="28"/>
          <w:szCs w:val="28"/>
        </w:rPr>
        <w:softHyphen/>
        <w:t xml:space="preserve">го </w:t>
      </w:r>
      <w:r w:rsidRPr="00AA1679">
        <w:rPr>
          <w:rStyle w:val="FontStyle30"/>
          <w:sz w:val="28"/>
          <w:szCs w:val="28"/>
        </w:rPr>
        <w:t xml:space="preserve">контроля </w:t>
      </w:r>
      <w:r w:rsidRPr="00AA1679">
        <w:rPr>
          <w:rStyle w:val="FontStyle31"/>
          <w:sz w:val="28"/>
          <w:szCs w:val="28"/>
        </w:rPr>
        <w:t>в стране. Процесс возникновения и развития ново</w:t>
      </w:r>
      <w:r w:rsidRPr="00AA1679">
        <w:rPr>
          <w:rStyle w:val="FontStyle31"/>
          <w:sz w:val="28"/>
          <w:szCs w:val="28"/>
        </w:rPr>
        <w:softHyphen/>
        <w:t>го, присущего рыночным условиям контроля и сопутствующих ему услуг, прошел несколько стадий, от стихийной до регулируемой, пока не обрел современную форму ауди</w:t>
      </w:r>
      <w:r w:rsidRPr="00AA1679">
        <w:rPr>
          <w:rStyle w:val="FontStyle31"/>
          <w:sz w:val="28"/>
          <w:szCs w:val="28"/>
        </w:rPr>
        <w:softHyphen/>
        <w:t>торской деятельности, соответству</w:t>
      </w:r>
      <w:r w:rsidRPr="00AA1679">
        <w:rPr>
          <w:rStyle w:val="FontStyle31"/>
          <w:sz w:val="28"/>
          <w:szCs w:val="28"/>
        </w:rPr>
        <w:softHyphen/>
        <w:t>ющей международным стандартам.</w:t>
      </w:r>
      <w:r>
        <w:rPr>
          <w:rStyle w:val="FontStyle31"/>
          <w:sz w:val="28"/>
          <w:szCs w:val="28"/>
        </w:rPr>
        <w:t xml:space="preserve"> </w:t>
      </w:r>
      <w:r w:rsidRPr="007F413A">
        <w:rPr>
          <w:rStyle w:val="FontStyle31"/>
          <w:sz w:val="28"/>
          <w:szCs w:val="28"/>
        </w:rPr>
        <w:t>[</w:t>
      </w:r>
      <w:r>
        <w:rPr>
          <w:rStyle w:val="FontStyle31"/>
          <w:sz w:val="28"/>
          <w:szCs w:val="28"/>
        </w:rPr>
        <w:t>16,с.75</w:t>
      </w:r>
      <w:r w:rsidRPr="007F413A">
        <w:rPr>
          <w:rStyle w:val="FontStyle31"/>
          <w:sz w:val="28"/>
          <w:szCs w:val="28"/>
        </w:rPr>
        <w:t>]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37E86">
        <w:rPr>
          <w:rFonts w:ascii="Times New Roman" w:eastAsia="Times-Roman" w:hAnsi="Times New Roman"/>
          <w:sz w:val="28"/>
          <w:szCs w:val="28"/>
        </w:rPr>
        <w:t>Цель аудита трудовых отношений и расчетов по оплате труда 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37E86">
        <w:rPr>
          <w:rFonts w:ascii="Times New Roman" w:eastAsia="Times-Roman" w:hAnsi="Times New Roman"/>
          <w:sz w:val="28"/>
          <w:szCs w:val="28"/>
        </w:rPr>
        <w:t>выражение мнения о достоверности показателей по оплате труда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37E86">
        <w:rPr>
          <w:rFonts w:ascii="Times New Roman" w:eastAsia="Times-Roman" w:hAnsi="Times New Roman"/>
          <w:sz w:val="28"/>
          <w:szCs w:val="28"/>
        </w:rPr>
        <w:t>финансовой отчетности, соответствии трудовых отношений нормативным актам, ведения бухгалтерского учета этих операций требованиям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37E86">
        <w:rPr>
          <w:rFonts w:ascii="Times New Roman" w:eastAsia="Times-Roman" w:hAnsi="Times New Roman"/>
          <w:sz w:val="28"/>
          <w:szCs w:val="28"/>
        </w:rPr>
        <w:t>законодательства РФ.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 xml:space="preserve">В соответствии с Планом счетов бухгалтерского учета финансово - хозяйственной деятельности организаций и Инструкцией по его применению учет расчетов с работниками организации по оплате труда осуществляется на счете 70 "Расчеты с персоналом по оплате труда". К данному счету могут быть открыты, например, следующие субсчета: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70-1 "Расчеты с сотрудниками, состоящими в штате организации";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 xml:space="preserve">70-2 "Расчеты с совместителями"; </w:t>
      </w:r>
    </w:p>
    <w:p w:rsidR="00257246" w:rsidRPr="00D37E8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70-3 "Расчеты по договорам гражданско - правового характера".</w:t>
      </w:r>
    </w:p>
    <w:p w:rsidR="00257246" w:rsidRPr="00D37E8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По кредиту счета 70 отражаются суммы: причитающейся работникам организации оплаты труда - в корреспонденции со счетами учета затрат на производство (расходов на продажу) и других источников; оплаты труда, начисленной за счет резерва на оплату отпусков работникам и резерва вознаграждений за выслугу лет, - в корреспонденции со счетом 96 "Резервы предстоящих расходов"; начисленных доходов от участия в капитале организации и т.п. - в корреспонденции со счетом 84 "Нераспределенная прибыль (непокрытый убыток)"; начисленных пособий по социальному страхованию пенсий и других аналогичных сумм - в корреспонденции со счетом 69 "Расчеты по социальному страхованию и обеспечению".</w:t>
      </w:r>
    </w:p>
    <w:p w:rsidR="00257246" w:rsidRPr="00D37E8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По дебету счета 70 отражаются: суммы оплаты труда, премий, пособий, выплаченных из кассы либо с расчетного счета организации; суммы начисленных налогов, платежей по исполнительным документам и т.д. Не выплаченные в установленный срок начисленные суммы отражаются по дебету счета 70 "Расчеты с персоналом по оплате труда" и кредиту счета 76 "Расчеты с разными дебиторами и кредиторами", субсчет "Расчеты по депонированным суммам".</w:t>
      </w:r>
    </w:p>
    <w:p w:rsidR="00257246" w:rsidRPr="007F413A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Аналитический учет оплаты труда в организации ведется по каждому работнику с использованием лицевых счетов рабочих и служащих (формы N Т-54 и N Т-54а). Лицевые счета открываются на каждого работника организации в момент его принятия на работу. По окончании календарного года лицевой счет работника закрывается и открывается новый лицевой счет на следующий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E86">
        <w:rPr>
          <w:rFonts w:ascii="Times New Roman" w:hAnsi="Times New Roman"/>
          <w:sz w:val="28"/>
          <w:szCs w:val="28"/>
        </w:rPr>
        <w:t>Срок хранения лицевых счетов - 75 лет.</w:t>
      </w:r>
      <w:r w:rsidRPr="007F413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18</w:t>
      </w:r>
      <w:r w:rsidRPr="007F413A">
        <w:rPr>
          <w:rFonts w:ascii="Times New Roman" w:hAnsi="Times New Roman"/>
          <w:sz w:val="28"/>
          <w:szCs w:val="28"/>
        </w:rPr>
        <w:t>]</w:t>
      </w:r>
    </w:p>
    <w:p w:rsidR="00257246" w:rsidRPr="00D37E8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Ежемесячно бухгалтерией организации в лицевые счета работников заносятся сведения о размере начисленной оплаты труда и иных доходов работника, суммах произведенных удержаний и вычетов, а также о суммах, причитающихся к выплате.</w:t>
      </w:r>
    </w:p>
    <w:p w:rsidR="00257246" w:rsidRPr="00D37E8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E86">
        <w:rPr>
          <w:rFonts w:ascii="Times New Roman" w:hAnsi="Times New Roman"/>
          <w:sz w:val="28"/>
          <w:szCs w:val="28"/>
        </w:rPr>
        <w:t>Основанием для заполнения лицевых счетов являются табели учета использования рабочего времени, наряды на сдельную работу, наряды - заказы на выполнение работы, листки о временной нетрудоспособности, приказы (распоряжения) администрации о выплате премий, оказании материальной помощи, исполнительные документы, поступившие в организацию, и др.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Вместо лицевых счетов работников некоторые организации ведут Книгу учета труда и его оплаты, которую открывают на год.</w:t>
      </w:r>
    </w:p>
    <w:p w:rsidR="00257246" w:rsidRPr="00F74841" w:rsidRDefault="00257246" w:rsidP="007F413A">
      <w:pPr>
        <w:pStyle w:val="Style1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74841">
        <w:rPr>
          <w:rStyle w:val="FontStyle13"/>
          <w:sz w:val="28"/>
          <w:szCs w:val="28"/>
        </w:rPr>
        <w:t>Для сводного учета и контроля за состоянием расчетов по оп</w:t>
      </w:r>
      <w:r w:rsidRPr="00F74841">
        <w:rPr>
          <w:rStyle w:val="FontStyle13"/>
          <w:sz w:val="28"/>
          <w:szCs w:val="28"/>
        </w:rPr>
        <w:softHyphen/>
        <w:t>лате труда в составлении установленной отчетности ведут свод</w:t>
      </w:r>
      <w:r w:rsidRPr="00F74841">
        <w:rPr>
          <w:rStyle w:val="FontStyle13"/>
          <w:sz w:val="28"/>
          <w:szCs w:val="28"/>
        </w:rPr>
        <w:softHyphen/>
        <w:t>ную ведомость начисленной оплаты труда по ее составу и катего</w:t>
      </w:r>
      <w:r w:rsidRPr="00F74841">
        <w:rPr>
          <w:rStyle w:val="FontStyle13"/>
          <w:sz w:val="28"/>
          <w:szCs w:val="28"/>
        </w:rPr>
        <w:softHyphen/>
        <w:t xml:space="preserve">риям работников (ф. № </w:t>
      </w:r>
      <w:r w:rsidRPr="00F74841">
        <w:rPr>
          <w:rStyle w:val="FontStyle18"/>
          <w:sz w:val="28"/>
          <w:szCs w:val="28"/>
        </w:rPr>
        <w:t xml:space="preserve">58-АПК) </w:t>
      </w:r>
      <w:r w:rsidRPr="00F74841">
        <w:rPr>
          <w:rStyle w:val="FontStyle13"/>
          <w:sz w:val="28"/>
          <w:szCs w:val="28"/>
        </w:rPr>
        <w:t>и сводную ведомость по расче</w:t>
      </w:r>
      <w:r w:rsidRPr="00F74841">
        <w:rPr>
          <w:rStyle w:val="FontStyle13"/>
          <w:sz w:val="28"/>
          <w:szCs w:val="28"/>
        </w:rPr>
        <w:softHyphen/>
        <w:t xml:space="preserve">там с персоналом (ф. № </w:t>
      </w:r>
      <w:r w:rsidRPr="00F74841">
        <w:rPr>
          <w:rStyle w:val="FontStyle18"/>
          <w:sz w:val="28"/>
          <w:szCs w:val="28"/>
        </w:rPr>
        <w:t>59-АПК).</w:t>
      </w:r>
    </w:p>
    <w:p w:rsidR="00257246" w:rsidRPr="00F74841" w:rsidRDefault="00257246" w:rsidP="007F413A">
      <w:pPr>
        <w:pStyle w:val="Style1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F74841">
        <w:rPr>
          <w:rStyle w:val="FontStyle13"/>
          <w:sz w:val="28"/>
          <w:szCs w:val="28"/>
        </w:rPr>
        <w:t xml:space="preserve">Ведомость № </w:t>
      </w:r>
      <w:r w:rsidRPr="00F74841">
        <w:rPr>
          <w:rStyle w:val="FontStyle18"/>
          <w:sz w:val="28"/>
          <w:szCs w:val="28"/>
        </w:rPr>
        <w:t xml:space="preserve">58 </w:t>
      </w:r>
      <w:r w:rsidRPr="00F74841">
        <w:rPr>
          <w:rStyle w:val="FontStyle13"/>
          <w:sz w:val="28"/>
          <w:szCs w:val="28"/>
        </w:rPr>
        <w:t xml:space="preserve">открывают на год в целом по организации. Она состоит из </w:t>
      </w:r>
      <w:r w:rsidRPr="00F74841">
        <w:rPr>
          <w:rStyle w:val="FontStyle18"/>
          <w:sz w:val="28"/>
          <w:szCs w:val="28"/>
        </w:rPr>
        <w:t xml:space="preserve">5 </w:t>
      </w:r>
      <w:r w:rsidRPr="00F74841">
        <w:rPr>
          <w:rStyle w:val="FontStyle13"/>
          <w:sz w:val="28"/>
          <w:szCs w:val="28"/>
        </w:rPr>
        <w:t xml:space="preserve">разделов. В разделе </w:t>
      </w:r>
      <w:r w:rsidRPr="00F74841">
        <w:rPr>
          <w:rStyle w:val="FontStyle18"/>
          <w:sz w:val="28"/>
          <w:szCs w:val="28"/>
        </w:rPr>
        <w:t xml:space="preserve">1 </w:t>
      </w:r>
      <w:r w:rsidRPr="00F74841">
        <w:rPr>
          <w:rStyle w:val="FontStyle13"/>
          <w:sz w:val="28"/>
          <w:szCs w:val="28"/>
        </w:rPr>
        <w:t>«Рабочие списочного соста</w:t>
      </w:r>
      <w:r w:rsidRPr="00F74841">
        <w:rPr>
          <w:rStyle w:val="FontStyle13"/>
          <w:sz w:val="28"/>
          <w:szCs w:val="28"/>
        </w:rPr>
        <w:softHyphen/>
        <w:t xml:space="preserve">ва» отражают итоговые данные начисленных сумм, входящих в состав фонда оплаты труда по видам основной и дополнительной оплаты, а также все другие начисления. В разделе </w:t>
      </w:r>
      <w:r w:rsidRPr="00F74841">
        <w:rPr>
          <w:rStyle w:val="FontStyle18"/>
          <w:sz w:val="28"/>
          <w:szCs w:val="28"/>
        </w:rPr>
        <w:t xml:space="preserve">2 </w:t>
      </w:r>
      <w:r w:rsidRPr="00F74841">
        <w:rPr>
          <w:rStyle w:val="FontStyle13"/>
          <w:sz w:val="28"/>
          <w:szCs w:val="28"/>
        </w:rPr>
        <w:t xml:space="preserve">«Инженерно-технический персонал списочного состава» обобщаются данные о начисленных суммах. В разделе </w:t>
      </w:r>
      <w:r w:rsidRPr="00F74841">
        <w:rPr>
          <w:rStyle w:val="FontStyle18"/>
          <w:sz w:val="28"/>
          <w:szCs w:val="28"/>
        </w:rPr>
        <w:t xml:space="preserve">3 </w:t>
      </w:r>
      <w:r w:rsidRPr="00F74841">
        <w:rPr>
          <w:rStyle w:val="FontStyle13"/>
          <w:sz w:val="28"/>
          <w:szCs w:val="28"/>
        </w:rPr>
        <w:t>«Прочий персонал списочного состава» записываются суммы, начисленные по фонду оплаты труда по категориям (служащие, младший обслуживающий пер</w:t>
      </w:r>
      <w:r w:rsidRPr="00F74841">
        <w:rPr>
          <w:rStyle w:val="FontStyle13"/>
          <w:sz w:val="28"/>
          <w:szCs w:val="28"/>
        </w:rPr>
        <w:softHyphen/>
        <w:t xml:space="preserve">сонал, работники охраны и др.). В разделе </w:t>
      </w:r>
      <w:r w:rsidRPr="00F74841">
        <w:rPr>
          <w:rStyle w:val="FontStyle18"/>
          <w:sz w:val="28"/>
          <w:szCs w:val="28"/>
        </w:rPr>
        <w:t xml:space="preserve">4 </w:t>
      </w:r>
      <w:r w:rsidRPr="00F74841">
        <w:rPr>
          <w:rStyle w:val="FontStyle13"/>
          <w:sz w:val="28"/>
          <w:szCs w:val="28"/>
        </w:rPr>
        <w:t>«Непромышленный персонал» отражаются начисленные суммы из фонда оплаты тру</w:t>
      </w:r>
      <w:r w:rsidRPr="00F74841">
        <w:rPr>
          <w:rStyle w:val="FontStyle13"/>
          <w:sz w:val="28"/>
          <w:szCs w:val="28"/>
        </w:rPr>
        <w:softHyphen/>
        <w:t xml:space="preserve">да персоналу </w:t>
      </w:r>
      <w:r w:rsidRPr="00F74841">
        <w:rPr>
          <w:rStyle w:val="FontStyle18"/>
          <w:sz w:val="28"/>
          <w:szCs w:val="28"/>
        </w:rPr>
        <w:t xml:space="preserve">ЖКХ, </w:t>
      </w:r>
      <w:r w:rsidRPr="00F74841">
        <w:rPr>
          <w:rStyle w:val="FontStyle13"/>
          <w:sz w:val="28"/>
          <w:szCs w:val="28"/>
        </w:rPr>
        <w:t>детских дошкольных учреждений и др. В раз</w:t>
      </w:r>
      <w:r w:rsidRPr="00F74841">
        <w:rPr>
          <w:rStyle w:val="FontStyle13"/>
          <w:sz w:val="28"/>
          <w:szCs w:val="28"/>
        </w:rPr>
        <w:softHyphen/>
        <w:t xml:space="preserve">деле </w:t>
      </w:r>
      <w:r w:rsidRPr="00F74841">
        <w:rPr>
          <w:rStyle w:val="FontStyle18"/>
          <w:sz w:val="28"/>
          <w:szCs w:val="28"/>
        </w:rPr>
        <w:t xml:space="preserve">5 </w:t>
      </w:r>
      <w:r w:rsidRPr="00F74841">
        <w:rPr>
          <w:rStyle w:val="FontStyle13"/>
          <w:sz w:val="28"/>
          <w:szCs w:val="28"/>
        </w:rPr>
        <w:t>приводятся данные по категориям работников сельского хозяйства.</w:t>
      </w:r>
    </w:p>
    <w:p w:rsidR="00257246" w:rsidRPr="00F74841" w:rsidRDefault="00257246" w:rsidP="007F413A">
      <w:pPr>
        <w:pStyle w:val="Style1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F74841">
        <w:rPr>
          <w:rStyle w:val="FontStyle13"/>
          <w:sz w:val="28"/>
          <w:szCs w:val="28"/>
        </w:rPr>
        <w:t xml:space="preserve">Ведомость № </w:t>
      </w:r>
      <w:r w:rsidRPr="00F74841">
        <w:rPr>
          <w:rStyle w:val="FontStyle18"/>
          <w:sz w:val="28"/>
          <w:szCs w:val="28"/>
        </w:rPr>
        <w:t xml:space="preserve">59-АПК </w:t>
      </w:r>
      <w:r w:rsidRPr="00F74841">
        <w:rPr>
          <w:rStyle w:val="FontStyle13"/>
          <w:sz w:val="28"/>
          <w:szCs w:val="28"/>
        </w:rPr>
        <w:t>предназначена для контроля за состоя</w:t>
      </w:r>
      <w:r w:rsidRPr="00F74841">
        <w:rPr>
          <w:rStyle w:val="FontStyle13"/>
          <w:sz w:val="28"/>
          <w:szCs w:val="28"/>
        </w:rPr>
        <w:softHyphen/>
        <w:t>нием расчетов по оплате труда в целом по организации. Ведомость открывают на полугодие на основе расчетно-платежных ведомос</w:t>
      </w:r>
      <w:r w:rsidRPr="00F74841">
        <w:rPr>
          <w:rStyle w:val="FontStyle13"/>
          <w:sz w:val="28"/>
          <w:szCs w:val="28"/>
        </w:rPr>
        <w:softHyphen/>
        <w:t>тей. На лицевой стороне ведомости накапливаются суммы оплаты труда за счет фонда оплаты труда, по временной нетрудоспособ</w:t>
      </w:r>
      <w:r w:rsidRPr="00F74841">
        <w:rPr>
          <w:rStyle w:val="FontStyle13"/>
          <w:sz w:val="28"/>
          <w:szCs w:val="28"/>
        </w:rPr>
        <w:softHyphen/>
        <w:t>ности, пособия по беременности и родам, по уходу за детьми и пр.</w:t>
      </w:r>
    </w:p>
    <w:p w:rsidR="00257246" w:rsidRPr="00F74841" w:rsidRDefault="00257246" w:rsidP="007F413A">
      <w:pPr>
        <w:pStyle w:val="Style1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F74841">
        <w:rPr>
          <w:rStyle w:val="FontStyle13"/>
          <w:sz w:val="28"/>
          <w:szCs w:val="28"/>
        </w:rPr>
        <w:t>На оборотной стороне ведомости обобщаются суммы, выдан</w:t>
      </w:r>
      <w:r w:rsidRPr="00F74841">
        <w:rPr>
          <w:rStyle w:val="FontStyle13"/>
          <w:sz w:val="28"/>
          <w:szCs w:val="28"/>
        </w:rPr>
        <w:softHyphen/>
        <w:t>ные за отчетный месяц, перечисленные в депоненты, а также все виды удержаний и др.</w:t>
      </w:r>
    </w:p>
    <w:p w:rsidR="00257246" w:rsidRDefault="00257246" w:rsidP="007F413A">
      <w:pPr>
        <w:pStyle w:val="Style1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F74841">
        <w:rPr>
          <w:rStyle w:val="FontStyle13"/>
          <w:sz w:val="28"/>
          <w:szCs w:val="28"/>
        </w:rPr>
        <w:t>В первых графах ведомости обобщается задолженность на на</w:t>
      </w:r>
      <w:r w:rsidRPr="00F74841">
        <w:rPr>
          <w:rStyle w:val="FontStyle13"/>
          <w:sz w:val="28"/>
          <w:szCs w:val="28"/>
        </w:rPr>
        <w:softHyphen/>
        <w:t>чало месяца за организацией или работниками.</w:t>
      </w:r>
      <w:r>
        <w:rPr>
          <w:rStyle w:val="FontStyle13"/>
          <w:sz w:val="28"/>
          <w:szCs w:val="28"/>
        </w:rPr>
        <w:t xml:space="preserve"> </w:t>
      </w:r>
      <w:r w:rsidRPr="00F74841">
        <w:rPr>
          <w:rStyle w:val="FontStyle13"/>
          <w:sz w:val="28"/>
          <w:szCs w:val="28"/>
        </w:rPr>
        <w:t>В последних графах показывается задолженность на коней месяца за предприятием или за работниками, т.е. развернутое сальдо по счету.</w:t>
      </w:r>
    </w:p>
    <w:p w:rsidR="00257246" w:rsidRPr="00F74841" w:rsidRDefault="00257246" w:rsidP="007F413A">
      <w:pPr>
        <w:pStyle w:val="Style9"/>
        <w:widowControl/>
        <w:spacing w:line="36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Суммы, </w:t>
      </w:r>
      <w:r w:rsidRPr="00F74841">
        <w:rPr>
          <w:rStyle w:val="FontStyle18"/>
          <w:sz w:val="28"/>
          <w:szCs w:val="28"/>
        </w:rPr>
        <w:t>выданные из кассы суммы под отчет работникам — соответствовать данным журнала-ордера № 7; начисленные сум</w:t>
      </w:r>
      <w:r w:rsidRPr="00F74841">
        <w:rPr>
          <w:rStyle w:val="FontStyle18"/>
          <w:sz w:val="28"/>
          <w:szCs w:val="28"/>
        </w:rPr>
        <w:softHyphen/>
        <w:t>мы оплаты труда, пособия и другие — данным журнала-ордера № 10-АПК.</w:t>
      </w:r>
    </w:p>
    <w:p w:rsidR="00257246" w:rsidRPr="00F74841" w:rsidRDefault="00257246" w:rsidP="007F413A">
      <w:pPr>
        <w:pStyle w:val="Style9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74841">
        <w:rPr>
          <w:rStyle w:val="FontStyle18"/>
          <w:sz w:val="28"/>
          <w:szCs w:val="28"/>
        </w:rPr>
        <w:t>Данные ведомости № 59 служат основанием для сверки запи</w:t>
      </w:r>
      <w:r w:rsidRPr="00F74841">
        <w:rPr>
          <w:rStyle w:val="FontStyle18"/>
          <w:sz w:val="28"/>
          <w:szCs w:val="28"/>
        </w:rPr>
        <w:softHyphen/>
        <w:t>сей в журнале-ордере № 8-АПК и соответствующих ведомостях к нему в части подоходного налога, суммы недостач, хищений, от</w:t>
      </w:r>
      <w:r w:rsidRPr="00F74841">
        <w:rPr>
          <w:rStyle w:val="FontStyle18"/>
          <w:sz w:val="28"/>
          <w:szCs w:val="28"/>
        </w:rPr>
        <w:softHyphen/>
        <w:t>несенных на виновных лиц, удержаний по исполнительным доку</w:t>
      </w:r>
      <w:r w:rsidRPr="00F74841">
        <w:rPr>
          <w:rStyle w:val="FontStyle18"/>
          <w:sz w:val="28"/>
          <w:szCs w:val="28"/>
        </w:rPr>
        <w:softHyphen/>
        <w:t>ментам и др. С данными этой ведомости сверяют записи, отра</w:t>
      </w:r>
      <w:r w:rsidRPr="00F74841">
        <w:rPr>
          <w:rStyle w:val="FontStyle18"/>
          <w:sz w:val="28"/>
          <w:szCs w:val="28"/>
        </w:rPr>
        <w:softHyphen/>
        <w:t>женные в журнале-ордере № 7-АПК «Расчеты с подотчетными лицами» по кредиту счета 71 за удержанные из оплаты труда неис</w:t>
      </w:r>
      <w:r w:rsidRPr="00F74841">
        <w:rPr>
          <w:rStyle w:val="FontStyle18"/>
          <w:sz w:val="28"/>
          <w:szCs w:val="28"/>
        </w:rPr>
        <w:softHyphen/>
        <w:t>пользованные подотчетные суммы.</w:t>
      </w:r>
    </w:p>
    <w:p w:rsidR="00257246" w:rsidRPr="00F74841" w:rsidRDefault="00257246" w:rsidP="007F413A">
      <w:pPr>
        <w:pStyle w:val="Style9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74841">
        <w:rPr>
          <w:rStyle w:val="FontStyle18"/>
          <w:sz w:val="28"/>
          <w:szCs w:val="28"/>
        </w:rPr>
        <w:t>Записи в журнал-ордер № 10-АПК по счету 70 и взаимосвя</w:t>
      </w:r>
      <w:r w:rsidRPr="00F74841">
        <w:rPr>
          <w:rStyle w:val="FontStyle18"/>
          <w:sz w:val="28"/>
          <w:szCs w:val="28"/>
        </w:rPr>
        <w:softHyphen/>
        <w:t>занным с ним счетам производятся на основании специально со</w:t>
      </w:r>
      <w:r w:rsidRPr="00F74841">
        <w:rPr>
          <w:rStyle w:val="FontStyle18"/>
          <w:sz w:val="28"/>
          <w:szCs w:val="28"/>
        </w:rPr>
        <w:softHyphen/>
        <w:t>ставляемой ведомости распределения оплаты труда, отчислений на социальные нужды, резервов и страхования (ф. №.78-АПК).</w:t>
      </w:r>
    </w:p>
    <w:p w:rsidR="00257246" w:rsidRPr="00F74841" w:rsidRDefault="00257246" w:rsidP="007F413A">
      <w:pPr>
        <w:pStyle w:val="Style9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74841">
        <w:rPr>
          <w:rStyle w:val="FontStyle18"/>
          <w:sz w:val="28"/>
          <w:szCs w:val="28"/>
        </w:rPr>
        <w:t>Ведомость № 78 составляется на основе данн</w:t>
      </w:r>
      <w:r>
        <w:rPr>
          <w:rStyle w:val="FontStyle18"/>
          <w:sz w:val="28"/>
          <w:szCs w:val="28"/>
        </w:rPr>
        <w:t>ых накопитель</w:t>
      </w:r>
      <w:r>
        <w:rPr>
          <w:rStyle w:val="FontStyle18"/>
          <w:sz w:val="28"/>
          <w:szCs w:val="28"/>
        </w:rPr>
        <w:softHyphen/>
        <w:t>ных ведомостей учё</w:t>
      </w:r>
      <w:r w:rsidRPr="00F74841">
        <w:rPr>
          <w:rStyle w:val="FontStyle18"/>
          <w:sz w:val="28"/>
          <w:szCs w:val="28"/>
        </w:rPr>
        <w:t>та затрат по каждому объекту учета затрат в разрезе подразделений, аналитических счетов с выведением ме</w:t>
      </w:r>
      <w:r w:rsidRPr="00F74841">
        <w:rPr>
          <w:rStyle w:val="FontStyle18"/>
          <w:sz w:val="28"/>
          <w:szCs w:val="28"/>
        </w:rPr>
        <w:softHyphen/>
        <w:t>сячных итогов. Тем самым данные о затратах труда систематизи</w:t>
      </w:r>
      <w:r w:rsidRPr="00F74841">
        <w:rPr>
          <w:rStyle w:val="FontStyle18"/>
          <w:sz w:val="28"/>
          <w:szCs w:val="28"/>
        </w:rPr>
        <w:softHyphen/>
        <w:t>руются по всем номенклатурам действующей системы учета.</w:t>
      </w:r>
    </w:p>
    <w:p w:rsidR="00257246" w:rsidRPr="00472AD3" w:rsidRDefault="00257246" w:rsidP="007F413A">
      <w:pPr>
        <w:pStyle w:val="Style9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74841">
        <w:rPr>
          <w:rStyle w:val="FontStyle18"/>
          <w:sz w:val="28"/>
          <w:szCs w:val="28"/>
        </w:rPr>
        <w:t>В результате такая организация учета труда и его оплаты поз</w:t>
      </w:r>
      <w:r w:rsidRPr="00F74841">
        <w:rPr>
          <w:rStyle w:val="FontStyle18"/>
          <w:sz w:val="28"/>
          <w:szCs w:val="28"/>
        </w:rPr>
        <w:softHyphen/>
        <w:t>воляет отразить на счетах бухгалтерского учета все данные о тру</w:t>
      </w:r>
      <w:r w:rsidRPr="00F74841">
        <w:rPr>
          <w:rStyle w:val="FontStyle18"/>
          <w:sz w:val="28"/>
          <w:szCs w:val="28"/>
        </w:rPr>
        <w:softHyphen/>
        <w:t>довых затратах и их сверку с другими регистрами — журналами-ордерами, вспомогательными ведомостями и ведомостями анали</w:t>
      </w:r>
      <w:r w:rsidRPr="00F74841">
        <w:rPr>
          <w:rStyle w:val="FontStyle18"/>
          <w:sz w:val="28"/>
          <w:szCs w:val="28"/>
        </w:rPr>
        <w:softHyphen/>
        <w:t>тического учета.</w:t>
      </w:r>
      <w:r w:rsidRPr="00472AD3">
        <w:rPr>
          <w:rStyle w:val="FontStyle18"/>
          <w:sz w:val="28"/>
          <w:szCs w:val="28"/>
        </w:rPr>
        <w:t>[</w:t>
      </w:r>
      <w:r>
        <w:rPr>
          <w:rStyle w:val="FontStyle18"/>
          <w:sz w:val="28"/>
          <w:szCs w:val="28"/>
        </w:rPr>
        <w:t>17,с.177</w:t>
      </w:r>
      <w:r w:rsidRPr="00472AD3">
        <w:rPr>
          <w:rStyle w:val="FontStyle18"/>
          <w:sz w:val="28"/>
          <w:szCs w:val="28"/>
        </w:rPr>
        <w:t>]</w:t>
      </w:r>
    </w:p>
    <w:p w:rsidR="00257246" w:rsidRPr="00026EB2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Важным условием правильной организации труда и его опла</w:t>
      </w:r>
      <w:r w:rsidRPr="00026EB2">
        <w:rPr>
          <w:rStyle w:val="FontStyle25"/>
          <w:sz w:val="28"/>
          <w:szCs w:val="28"/>
        </w:rPr>
        <w:softHyphen/>
        <w:t>ты является хорошо организованный учет. Поэтому перед бухгал</w:t>
      </w:r>
      <w:r w:rsidRPr="00026EB2">
        <w:rPr>
          <w:rStyle w:val="FontStyle25"/>
          <w:sz w:val="28"/>
          <w:szCs w:val="28"/>
        </w:rPr>
        <w:softHyphen/>
        <w:t>терско-финансовым учетом стоят следующие задачи:</w:t>
      </w:r>
    </w:p>
    <w:p w:rsidR="00257246" w:rsidRPr="00026EB2" w:rsidRDefault="00257246" w:rsidP="007F413A">
      <w:pPr>
        <w:pStyle w:val="Style5"/>
        <w:widowControl/>
        <w:numPr>
          <w:ilvl w:val="0"/>
          <w:numId w:val="10"/>
        </w:numPr>
        <w:tabs>
          <w:tab w:val="left" w:pos="781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Точное и своевременное документальное отражение факти</w:t>
      </w:r>
      <w:r w:rsidRPr="00026EB2">
        <w:rPr>
          <w:rStyle w:val="FontStyle25"/>
          <w:sz w:val="28"/>
          <w:szCs w:val="28"/>
        </w:rPr>
        <w:softHyphen/>
        <w:t>ческих затрат труда в различных отраслях организаций АПК.</w:t>
      </w:r>
    </w:p>
    <w:p w:rsidR="00257246" w:rsidRPr="00026EB2" w:rsidRDefault="00257246" w:rsidP="007F413A">
      <w:pPr>
        <w:pStyle w:val="Style5"/>
        <w:widowControl/>
        <w:numPr>
          <w:ilvl w:val="0"/>
          <w:numId w:val="10"/>
        </w:numPr>
        <w:tabs>
          <w:tab w:val="left" w:pos="781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Достоверное и точное отражение объемов выполненных работ или выхода продукции и использованного рабочего вре</w:t>
      </w:r>
      <w:r w:rsidRPr="00026EB2">
        <w:rPr>
          <w:rStyle w:val="FontStyle25"/>
          <w:sz w:val="28"/>
          <w:szCs w:val="28"/>
        </w:rPr>
        <w:softHyphen/>
        <w:t>мени.</w:t>
      </w:r>
    </w:p>
    <w:p w:rsidR="00257246" w:rsidRPr="00026EB2" w:rsidRDefault="00257246" w:rsidP="007F413A">
      <w:pPr>
        <w:pStyle w:val="Style5"/>
        <w:widowControl/>
        <w:numPr>
          <w:ilvl w:val="0"/>
          <w:numId w:val="10"/>
        </w:numPr>
        <w:tabs>
          <w:tab w:val="left" w:pos="781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Контроль за правильностью применения установленных норм и расценок, обеспечивающих точное начисление оплаты труда.</w:t>
      </w:r>
    </w:p>
    <w:p w:rsidR="00257246" w:rsidRPr="00026EB2" w:rsidRDefault="00257246" w:rsidP="007F413A">
      <w:pPr>
        <w:pStyle w:val="Style5"/>
        <w:widowControl/>
        <w:numPr>
          <w:ilvl w:val="0"/>
          <w:numId w:val="10"/>
        </w:numPr>
        <w:tabs>
          <w:tab w:val="left" w:pos="781"/>
        </w:tabs>
        <w:spacing w:line="360" w:lineRule="auto"/>
        <w:ind w:firstLine="709"/>
        <w:rPr>
          <w:sz w:val="28"/>
          <w:szCs w:val="28"/>
        </w:rPr>
      </w:pPr>
      <w:r w:rsidRPr="00026EB2">
        <w:rPr>
          <w:rStyle w:val="FontStyle25"/>
          <w:sz w:val="28"/>
          <w:szCs w:val="28"/>
        </w:rPr>
        <w:t>Осуществление систематического контроля за количеством труда, вложенным каждым работником организации, с целью правильного исчисления заработка и выплаты его в установлен</w:t>
      </w:r>
      <w:r>
        <w:rPr>
          <w:rStyle w:val="FontStyle25"/>
          <w:sz w:val="28"/>
          <w:szCs w:val="28"/>
        </w:rPr>
        <w:t>ные сроки.</w:t>
      </w:r>
    </w:p>
    <w:p w:rsidR="00257246" w:rsidRPr="00026EB2" w:rsidRDefault="00257246" w:rsidP="007F413A">
      <w:pPr>
        <w:pStyle w:val="Style5"/>
        <w:widowControl/>
        <w:numPr>
          <w:ilvl w:val="0"/>
          <w:numId w:val="11"/>
        </w:numPr>
        <w:tabs>
          <w:tab w:val="left" w:pos="785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Соблюдение порядка распределения оплаты труда по бух</w:t>
      </w:r>
      <w:r w:rsidRPr="00026EB2">
        <w:rPr>
          <w:rStyle w:val="FontStyle25"/>
          <w:sz w:val="28"/>
          <w:szCs w:val="28"/>
        </w:rPr>
        <w:softHyphen/>
        <w:t>галтерским счетам, обеспечивающего достоверность исчисления затрат по объектам учета.</w:t>
      </w:r>
    </w:p>
    <w:p w:rsidR="00257246" w:rsidRPr="00026EB2" w:rsidRDefault="00257246" w:rsidP="007F413A">
      <w:pPr>
        <w:pStyle w:val="Style5"/>
        <w:widowControl/>
        <w:numPr>
          <w:ilvl w:val="0"/>
          <w:numId w:val="11"/>
        </w:numPr>
        <w:tabs>
          <w:tab w:val="left" w:pos="785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Контроль за использованием установленного фонда оплаты труда и численности работников организации по их категориям.</w:t>
      </w:r>
    </w:p>
    <w:p w:rsidR="00257246" w:rsidRDefault="00257246" w:rsidP="007F413A">
      <w:pPr>
        <w:pStyle w:val="Style1"/>
        <w:widowControl/>
        <w:numPr>
          <w:ilvl w:val="0"/>
          <w:numId w:val="11"/>
        </w:numPr>
        <w:spacing w:line="360" w:lineRule="auto"/>
        <w:ind w:firstLine="709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Широкое применение прогрессивных форм организации и оплаты труда, в том числе в условиях подрядных и арендных отно</w:t>
      </w:r>
      <w:r w:rsidRPr="00026EB2">
        <w:rPr>
          <w:rStyle w:val="FontStyle25"/>
          <w:sz w:val="28"/>
          <w:szCs w:val="28"/>
        </w:rPr>
        <w:softHyphen/>
        <w:t>шений.</w:t>
      </w:r>
    </w:p>
    <w:p w:rsidR="00257246" w:rsidRPr="00026EB2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Выполнение задач, стоящих перед учетом, способствует ук</w:t>
      </w:r>
      <w:r w:rsidRPr="00026EB2">
        <w:rPr>
          <w:rStyle w:val="FontStyle25"/>
          <w:sz w:val="28"/>
          <w:szCs w:val="28"/>
        </w:rPr>
        <w:softHyphen/>
        <w:t>реплению в организациях трудовой и финансовой дисциплины, режиму экономии и рациональному использованию трудовых ре</w:t>
      </w:r>
      <w:r w:rsidRPr="00026EB2">
        <w:rPr>
          <w:rStyle w:val="FontStyle25"/>
          <w:sz w:val="28"/>
          <w:szCs w:val="28"/>
        </w:rPr>
        <w:softHyphen/>
        <w:t>сурсов.</w:t>
      </w:r>
    </w:p>
    <w:p w:rsidR="00257246" w:rsidRPr="00026EB2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Учет труда и заработной платы является одним из наиболее сложных участков работы. Затраты времени на ведение первичного учета труда и его оплаты в общем объеме учетных работ велики.</w:t>
      </w:r>
    </w:p>
    <w:p w:rsidR="00257246" w:rsidRPr="00026EB2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С целью снижения трудоемкости счетной работы и ускорения обработки первичных документов необходимо разработать ме</w:t>
      </w:r>
      <w:r w:rsidRPr="00026EB2">
        <w:rPr>
          <w:rStyle w:val="FontStyle25"/>
          <w:sz w:val="28"/>
          <w:szCs w:val="28"/>
        </w:rPr>
        <w:softHyphen/>
        <w:t>роприятия по совершенствованию этого участка учета.</w:t>
      </w:r>
    </w:p>
    <w:p w:rsidR="00257246" w:rsidRPr="00026EB2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 xml:space="preserve">Совершенствование учета — одна из основных задач, стоящих перед бухгалтерским учетом. Эти задачи можно сгруппировать в следующих направлениях: </w:t>
      </w:r>
      <w:r>
        <w:rPr>
          <w:rStyle w:val="FontStyle25"/>
          <w:sz w:val="28"/>
          <w:szCs w:val="28"/>
        </w:rPr>
        <w:t>повышение роли учета в управление</w:t>
      </w:r>
      <w:r w:rsidRPr="00026EB2">
        <w:rPr>
          <w:rStyle w:val="FontStyle25"/>
          <w:sz w:val="28"/>
          <w:szCs w:val="28"/>
        </w:rPr>
        <w:t xml:space="preserve"> производством и снижение затрат на сбор и обработку учетных данных, а также согласованность учетных и плановых регистров, повышение аналитичности сводных регистров.</w:t>
      </w:r>
    </w:p>
    <w:p w:rsidR="00257246" w:rsidRPr="00472AD3" w:rsidRDefault="00257246" w:rsidP="007F413A">
      <w:pPr>
        <w:pStyle w:val="Style4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026EB2">
        <w:rPr>
          <w:rStyle w:val="FontStyle25"/>
          <w:sz w:val="28"/>
          <w:szCs w:val="28"/>
        </w:rPr>
        <w:t>Для успешной работы каждая организация должна распола</w:t>
      </w:r>
      <w:r w:rsidRPr="00026EB2">
        <w:rPr>
          <w:rStyle w:val="FontStyle25"/>
          <w:sz w:val="28"/>
          <w:szCs w:val="28"/>
        </w:rPr>
        <w:softHyphen/>
        <w:t>гать определенным количеством работников в зависимости от ее размера, специализации производственной деятельности, струк</w:t>
      </w:r>
      <w:r w:rsidRPr="00026EB2">
        <w:rPr>
          <w:rStyle w:val="FontStyle25"/>
          <w:sz w:val="28"/>
          <w:szCs w:val="28"/>
        </w:rPr>
        <w:softHyphen/>
        <w:t>туры и характера производства. Необходимое количество рабочей силы каждая организация должна планировать при составлении производственно-финансового плана (бизнес-плана).</w:t>
      </w:r>
      <w:r w:rsidRPr="00472AD3">
        <w:rPr>
          <w:rStyle w:val="FontStyle25"/>
          <w:sz w:val="28"/>
          <w:szCs w:val="28"/>
        </w:rPr>
        <w:t>[</w:t>
      </w:r>
      <w:r>
        <w:rPr>
          <w:rStyle w:val="FontStyle25"/>
          <w:sz w:val="28"/>
          <w:szCs w:val="28"/>
        </w:rPr>
        <w:t>17, с. 171</w:t>
      </w:r>
      <w:r w:rsidRPr="00472AD3">
        <w:rPr>
          <w:rStyle w:val="FontStyle25"/>
          <w:sz w:val="28"/>
          <w:szCs w:val="28"/>
        </w:rPr>
        <w:t>]</w:t>
      </w:r>
    </w:p>
    <w:p w:rsidR="00257246" w:rsidRPr="00026EB2" w:rsidRDefault="00257246" w:rsidP="007F413A">
      <w:pPr>
        <w:pStyle w:val="Style1"/>
        <w:widowControl/>
        <w:spacing w:line="360" w:lineRule="auto"/>
        <w:ind w:left="543" w:firstLine="0"/>
        <w:rPr>
          <w:sz w:val="28"/>
          <w:szCs w:val="28"/>
        </w:rPr>
      </w:pPr>
    </w:p>
    <w:p w:rsidR="00257246" w:rsidRPr="00672B69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cap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Pr="00672B69">
        <w:rPr>
          <w:rFonts w:ascii="Times New Roman" w:eastAsia="Times-Roman" w:hAnsi="Times New Roman"/>
          <w:caps/>
          <w:sz w:val="28"/>
          <w:szCs w:val="28"/>
        </w:rPr>
        <w:t>2.Организационно-экономическая характеристика предприятия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2.1. Анализ основных экономических условий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с ограниченной ответственностью «Токарёвское» (ООО «Токарёвское) Токарёвского района расположено в южной части Тамбовской области. Главный хозяйственный центр находится в 3 километрах от станции Токарёвка железной дороги Москва – Волгоград. На станции и в рабочем поселке Токарёвка размещены пункты приема всех видов сельскохозяйственной продукции. От ООО «Токарёвское» до областного центра – города Тамбова – 120 километров.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«Токарёвское» было организованно в 2001 году. За хозяйством закреплено 3999га земли, в том числе пашня 3999га. ООО «Токарёвское» объединяет 2мелких и 2 крупных населенных пункта.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предприятие специализируется на производстве зерна, сахарной свеклы, молоко, мяса свиней. Пункт сдачи зерна находится в 7 километрах от центра хозяйства, пункт сдачи сахарной свеклы в 5килиметрах, мяса – в 3 километрах.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 зоны расположения хозяйства умеренно-континентальный с довольно тёплым летом и холодной зимой. 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 хозяйства представляет собой плоскую слаборасчленённую равнину. Плоский рельеф нарушается неглубокими ложбинами, балками и западинами. Выделяются большие по размеру плоские пониженные участки с большим количеством западин. Территорию хозяйства пересекает балка, которая проступает с севера на юг.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повышенных участках оформились чернозёмные почвы. На плоских участках залегают лугово-степные почвы. На пониженных участках с выраженным микрорельефом сформировался комплекс солонцеватых почв.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Гидрографическая сеть на территории хозяйства представлена рекой Большой Эртиль, ручьями и прудами. Река протекает в северно-западной части землепользования, местами она перепружена. Ручьи, впадающие в реку Большой Эртиль, пересыхают в летний период.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86">
        <w:rPr>
          <w:rFonts w:ascii="Times New Roman" w:hAnsi="Times New Roman"/>
          <w:sz w:val="28"/>
          <w:szCs w:val="28"/>
        </w:rPr>
        <w:t>Каждому уровню развития производительных сил и организации сельскохозяйственного производства соответствуют свои определенные размеры предприятий и их подразделений. Поэтому проблема установления рациональных (оптимальных) размеров сельскохозяйственных предприятий сохраняет свою актуальность. Основные показатели размера сельскохозяйственного предприятия – стоимость валовой продукции. В качестве дополнительных показателей – площадь с/х угодий, стоимость основных производственных фондов, чис</w:t>
      </w:r>
      <w:r>
        <w:rPr>
          <w:rFonts w:ascii="Times New Roman" w:hAnsi="Times New Roman"/>
          <w:sz w:val="28"/>
          <w:szCs w:val="28"/>
        </w:rPr>
        <w:t>ленность работников и т.д.</w:t>
      </w:r>
    </w:p>
    <w:p w:rsidR="00257246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Размеры сельскохозяйственного производства ООО «Токаревское» в 2007 – 2009 г.г.</w:t>
      </w:r>
    </w:p>
    <w:tbl>
      <w:tblPr>
        <w:tblW w:w="7100" w:type="dxa"/>
        <w:tblInd w:w="1397" w:type="dxa"/>
        <w:tblLook w:val="00A0" w:firstRow="1" w:lastRow="0" w:firstColumn="1" w:lastColumn="0" w:noHBand="0" w:noVBand="0"/>
      </w:tblPr>
      <w:tblGrid>
        <w:gridCol w:w="3531"/>
        <w:gridCol w:w="1109"/>
        <w:gridCol w:w="960"/>
        <w:gridCol w:w="1500"/>
      </w:tblGrid>
      <w:tr w:rsidR="00257246" w:rsidRPr="00B53999" w:rsidTr="00D2154B">
        <w:trPr>
          <w:trHeight w:val="300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Отклонение 2009 к 2007гг</w:t>
            </w:r>
          </w:p>
        </w:tc>
      </w:tr>
      <w:tr w:rsidR="00257246" w:rsidRPr="00B53999" w:rsidTr="00D2154B">
        <w:trPr>
          <w:trHeight w:val="300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57246" w:rsidRPr="00B53999" w:rsidTr="00D2154B">
        <w:trPr>
          <w:trHeight w:val="393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 Стоимость валовой продукции сельского хозяйства, тыс.руб.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23676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644</w:t>
            </w:r>
          </w:p>
        </w:tc>
      </w:tr>
      <w:tr w:rsidR="00257246" w:rsidRPr="00B53999" w:rsidTr="00D2154B">
        <w:trPr>
          <w:trHeight w:val="429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 Стоимость товарной продукции сельского хозяйства, тыс.руб.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40127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4694</w:t>
            </w:r>
          </w:p>
        </w:tc>
      </w:tr>
      <w:tr w:rsidR="00257246" w:rsidRPr="00B53999" w:rsidTr="00D2154B">
        <w:trPr>
          <w:trHeight w:val="509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 Среднегодовая стоимость основных производственных средств,тыс.руб.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52993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54599,5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1606,5</w:t>
            </w:r>
          </w:p>
        </w:tc>
      </w:tr>
      <w:tr w:rsidR="00257246" w:rsidRPr="00B53999" w:rsidTr="00D2154B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4.Среднегодовая стоимость оборотных средств,тыс.руб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25892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4959</w:t>
            </w:r>
          </w:p>
        </w:tc>
      </w:tr>
      <w:tr w:rsidR="00257246" w:rsidRPr="00B53999" w:rsidTr="00D2154B">
        <w:trPr>
          <w:trHeight w:val="34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5.Среднегодова численность работников, чел.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-8</w:t>
            </w:r>
          </w:p>
        </w:tc>
      </w:tr>
      <w:tr w:rsidR="00257246" w:rsidRPr="00B53999" w:rsidTr="00D2154B">
        <w:trPr>
          <w:trHeight w:val="249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6.Общая земельная площадь, га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3527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3241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-286</w:t>
            </w:r>
          </w:p>
        </w:tc>
      </w:tr>
      <w:tr w:rsidR="00257246" w:rsidRPr="00B53999" w:rsidTr="00D2154B">
        <w:trPr>
          <w:trHeight w:val="126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7.Площадь сельхозугодий: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-286</w:t>
            </w:r>
          </w:p>
        </w:tc>
      </w:tr>
      <w:tr w:rsidR="00257246" w:rsidRPr="00B53999" w:rsidTr="00D2154B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В т.ч. пашни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-387</w:t>
            </w:r>
          </w:p>
        </w:tc>
      </w:tr>
      <w:tr w:rsidR="00257246" w:rsidRPr="00B53999" w:rsidTr="00D2154B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8.численность поголовья,гол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-243</w:t>
            </w:r>
          </w:p>
        </w:tc>
      </w:tr>
      <w:tr w:rsidR="00257246" w:rsidRPr="00B53999" w:rsidTr="00D2154B">
        <w:trPr>
          <w:trHeight w:val="9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9.КРС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-7</w:t>
            </w:r>
          </w:p>
        </w:tc>
      </w:tr>
      <w:tr w:rsidR="00257246" w:rsidRPr="00B53999" w:rsidTr="00D2154B">
        <w:trPr>
          <w:trHeight w:val="114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10.Свиней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-236</w:t>
            </w:r>
          </w:p>
        </w:tc>
      </w:tr>
      <w:tr w:rsidR="00257246" w:rsidRPr="00B53999" w:rsidTr="00D2154B">
        <w:trPr>
          <w:trHeight w:val="13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11.Энергетическая мощность,л.с.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5425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4962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-463</w:t>
            </w:r>
          </w:p>
        </w:tc>
      </w:tr>
    </w:tbl>
    <w:p w:rsidR="00257246" w:rsidRPr="00343AB8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таблице были рассмотрены показатели влияющие на размер хозяйства. В отчетном году стоимость валовой и товарной продукции, среднегодовая стоимость основных производственных средств и оборотных средств значительно увеличились по сравнению с базисным 2007 годом, остальные же показатели незначительно уменьшились. Вся земельная площадь в ООО «Токарёвском» отдана под пашни. </w:t>
      </w:r>
      <w:r w:rsidRPr="00343AB8">
        <w:rPr>
          <w:rFonts w:ascii="Times New Roman" w:hAnsi="Times New Roman"/>
          <w:sz w:val="28"/>
          <w:szCs w:val="28"/>
        </w:rPr>
        <w:t>Уменьшение численности работников может говорить о снижении трудоемкости производства.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6B">
        <w:rPr>
          <w:rFonts w:ascii="Times New Roman" w:hAnsi="Times New Roman"/>
          <w:sz w:val="28"/>
          <w:szCs w:val="28"/>
        </w:rPr>
        <w:t>Также важным является анализ специализации предприятия. Производственная специализация определяется удельным весом ведущей товарной отрасли (отраслей), обеспечивающей наибольшую выручку от реализации товарной продукции. Таким образом, в результате анализа специализации с использованием системы экономических показателей устанавливаются главная, основные, дополнительные и второстепенные отрасли сельскохозяйственного производства на предприятии. Рассмотрим структуру товарной продукции в ис</w:t>
      </w:r>
      <w:r>
        <w:rPr>
          <w:rFonts w:ascii="Times New Roman" w:hAnsi="Times New Roman"/>
          <w:sz w:val="28"/>
          <w:szCs w:val="28"/>
        </w:rPr>
        <w:t>следуемом хозяйстве.</w:t>
      </w:r>
    </w:p>
    <w:p w:rsidR="00257246" w:rsidRPr="00D90085" w:rsidRDefault="00257246" w:rsidP="007F413A">
      <w:pPr>
        <w:rPr>
          <w:rFonts w:ascii="Times New Roman" w:hAnsi="Times New Roman"/>
          <w:sz w:val="28"/>
          <w:szCs w:val="28"/>
        </w:rPr>
      </w:pPr>
      <w:r w:rsidRPr="00D90085">
        <w:rPr>
          <w:rFonts w:ascii="Times New Roman" w:hAnsi="Times New Roman"/>
          <w:sz w:val="28"/>
          <w:szCs w:val="28"/>
        </w:rPr>
        <w:t>Таблица 2 – Структура товарной продукции в ООО «Токаревское» в 2007 – 2009 г.г.</w:t>
      </w:r>
    </w:p>
    <w:tbl>
      <w:tblPr>
        <w:tblW w:w="17600" w:type="dxa"/>
        <w:tblInd w:w="93" w:type="dxa"/>
        <w:tblLook w:val="00A0" w:firstRow="1" w:lastRow="0" w:firstColumn="1" w:lastColumn="0" w:noHBand="0" w:noVBand="0"/>
      </w:tblPr>
      <w:tblGrid>
        <w:gridCol w:w="3040"/>
        <w:gridCol w:w="960"/>
        <w:gridCol w:w="960"/>
        <w:gridCol w:w="960"/>
        <w:gridCol w:w="960"/>
        <w:gridCol w:w="960"/>
        <w:gridCol w:w="960"/>
        <w:gridCol w:w="8800"/>
      </w:tblGrid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2007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2008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2009</w:t>
            </w:r>
          </w:p>
        </w:tc>
      </w:tr>
      <w:tr w:rsidR="00257246" w:rsidRPr="00B53999" w:rsidTr="00D2154B">
        <w:trPr>
          <w:gridAfter w:val="1"/>
          <w:wAfter w:w="8800" w:type="dxa"/>
          <w:trHeight w:val="352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Стоимость товарной продукции,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Удельный вес отдельных отраслей в структуре товарной продукции,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Стоимость товарной продукции,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Удельный вес отдельных отраслей в структуре товарной продукции,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Стоимость товарной продукции,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Удельный вес отдельных отраслей в структуре товарной продукции, %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 Всего по растениеводству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78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 Зерновое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33,36</w:t>
            </w:r>
          </w:p>
        </w:tc>
      </w:tr>
      <w:tr w:rsidR="00257246" w:rsidRPr="00B53999" w:rsidTr="00D2154B">
        <w:trPr>
          <w:gridAfter w:val="1"/>
          <w:wAfter w:w="8800" w:type="dxa"/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 Производство подсолнечника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18,92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 Свекло производство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5124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14,25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7116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30,76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8490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20,24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8800" w:type="dxa"/>
            <w:gridSpan w:val="7"/>
            <w:tcBorders>
              <w:bottom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2</w:t>
            </w:r>
          </w:p>
        </w:tc>
      </w:tr>
      <w:tr w:rsidR="00257246" w:rsidRPr="00B53999" w:rsidTr="00D2154B">
        <w:trPr>
          <w:trHeight w:val="352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  <w:tc>
          <w:tcPr>
            <w:tcW w:w="8800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rPr>
          <w:trHeight w:val="952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 Продукция животноводства собственного производства, реализованная и переработанная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3529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9,81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3503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15,14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2260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5,39</w:t>
            </w:r>
          </w:p>
        </w:tc>
        <w:tc>
          <w:tcPr>
            <w:tcW w:w="8800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2</w:t>
            </w:r>
          </w:p>
        </w:tc>
      </w:tr>
      <w:tr w:rsidR="00257246" w:rsidRPr="00B53999" w:rsidTr="00D2154B">
        <w:trPr>
          <w:gridAfter w:val="1"/>
          <w:wAfter w:w="8800" w:type="dxa"/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 Прочая продукция растениеводства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0,19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0,06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0,09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 Всего по животноводству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22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8Скотоводство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7,36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 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9,27</w:t>
            </w:r>
          </w:p>
        </w:tc>
      </w:tr>
      <w:tr w:rsidR="00257246" w:rsidRPr="00B53999" w:rsidTr="00D2154B">
        <w:trPr>
          <w:gridAfter w:val="1"/>
          <w:wAfter w:w="8800" w:type="dxa"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 Свиноводство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4,72</w:t>
            </w:r>
          </w:p>
        </w:tc>
      </w:tr>
      <w:tr w:rsidR="00257246" w:rsidRPr="00B53999" w:rsidTr="00D2154B">
        <w:trPr>
          <w:gridAfter w:val="1"/>
          <w:wAfter w:w="8800" w:type="dxa"/>
          <w:trHeight w:val="12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11 Продукция животноводства собственного производства, реализованная и переработанная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0,65</w:t>
            </w:r>
          </w:p>
        </w:tc>
      </w:tr>
      <w:tr w:rsidR="00257246" w:rsidRPr="00B53999" w:rsidTr="00D2154B">
        <w:trPr>
          <w:gridAfter w:val="1"/>
          <w:wAfter w:w="8800" w:type="dxa"/>
          <w:trHeight w:val="47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12 Прочая продукция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-</w:t>
            </w:r>
          </w:p>
        </w:tc>
      </w:tr>
      <w:tr w:rsidR="00257246" w:rsidRPr="00B53999" w:rsidTr="00D2154B">
        <w:trPr>
          <w:gridAfter w:val="1"/>
          <w:wAfter w:w="8800" w:type="dxa"/>
          <w:trHeight w:val="55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13 Итого продукции сельского хозяйства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36157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23101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42150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100</w:t>
            </w:r>
          </w:p>
        </w:tc>
      </w:tr>
    </w:tbl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таблице видно, как менялась специализация ООО «Токарёвское». В 2007 году и 2009году специализация направлена на зерновое производство, а в 2008году – свеклопроизводство.</w:t>
      </w:r>
    </w:p>
    <w:p w:rsidR="00257246" w:rsidRPr="009D2B0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B06">
        <w:rPr>
          <w:rFonts w:ascii="Times New Roman" w:hAnsi="Times New Roman"/>
          <w:sz w:val="28"/>
          <w:szCs w:val="28"/>
        </w:rPr>
        <w:t>Экономическая эффективность использования земель сельскохозяйственного назначения определяется комплексом показателей, но наиболее важные из них два:</w:t>
      </w:r>
    </w:p>
    <w:p w:rsidR="00257246" w:rsidRPr="009D2B06" w:rsidRDefault="00257246" w:rsidP="007F413A">
      <w:pPr>
        <w:numPr>
          <w:ilvl w:val="0"/>
          <w:numId w:val="1"/>
        </w:numPr>
        <w:tabs>
          <w:tab w:val="clear" w:pos="1429"/>
          <w:tab w:val="num" w:pos="540"/>
        </w:tabs>
        <w:suppressAutoHyphens/>
        <w:spacing w:after="0" w:line="36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 w:rsidRPr="009D2B06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 га"/>
        </w:smartTagPr>
        <w:r w:rsidRPr="009D2B06">
          <w:rPr>
            <w:rFonts w:ascii="Times New Roman" w:hAnsi="Times New Roman"/>
            <w:sz w:val="28"/>
            <w:szCs w:val="28"/>
          </w:rPr>
          <w:t>100 га</w:t>
        </w:r>
      </w:smartTag>
      <w:r w:rsidRPr="009D2B06">
        <w:rPr>
          <w:rFonts w:ascii="Times New Roman" w:hAnsi="Times New Roman"/>
          <w:sz w:val="28"/>
          <w:szCs w:val="28"/>
        </w:rPr>
        <w:t xml:space="preserve"> сельскохозяйственных угодий валовой продукции (в единых ценах), валового дохода, товарной продукции, прибыли (чистого дохода);</w:t>
      </w:r>
    </w:p>
    <w:p w:rsidR="00257246" w:rsidRPr="00D7478C" w:rsidRDefault="00257246" w:rsidP="007F413A">
      <w:pPr>
        <w:numPr>
          <w:ilvl w:val="0"/>
          <w:numId w:val="1"/>
        </w:numPr>
        <w:tabs>
          <w:tab w:val="clear" w:pos="1429"/>
          <w:tab w:val="num" w:pos="540"/>
        </w:tabs>
        <w:suppressAutoHyphens/>
        <w:spacing w:after="0" w:line="36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 w:rsidRPr="009D2B06">
        <w:rPr>
          <w:rFonts w:ascii="Times New Roman" w:hAnsi="Times New Roman"/>
          <w:sz w:val="28"/>
          <w:szCs w:val="28"/>
        </w:rPr>
        <w:t xml:space="preserve">количество валовой продукции (в единых ценах), валового дохода товарной продукции, прибыли (чистого дохода) на одного </w:t>
      </w:r>
      <w:r w:rsidRPr="00D7478C">
        <w:rPr>
          <w:rFonts w:ascii="Times New Roman" w:hAnsi="Times New Roman"/>
          <w:sz w:val="28"/>
          <w:szCs w:val="28"/>
        </w:rPr>
        <w:t>среднегодового работника, на 1 руб. производственных затрат.</w:t>
      </w:r>
    </w:p>
    <w:p w:rsidR="00257246" w:rsidRPr="00D7478C" w:rsidRDefault="00257246" w:rsidP="007F413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7478C">
        <w:rPr>
          <w:rFonts w:ascii="Times New Roman" w:hAnsi="Times New Roman"/>
          <w:sz w:val="28"/>
          <w:szCs w:val="28"/>
        </w:rPr>
        <w:t xml:space="preserve">Таблица 3 – </w:t>
      </w:r>
      <w:r>
        <w:rPr>
          <w:rFonts w:ascii="Times New Roman" w:hAnsi="Times New Roman"/>
          <w:sz w:val="28"/>
          <w:szCs w:val="28"/>
        </w:rPr>
        <w:t>Ин</w:t>
      </w:r>
      <w:r w:rsidRPr="00D7478C">
        <w:rPr>
          <w:rFonts w:ascii="Times New Roman" w:hAnsi="Times New Roman"/>
          <w:sz w:val="28"/>
          <w:szCs w:val="28"/>
        </w:rPr>
        <w:t>тенсивность и эффективность сельскохозяйственного производства ООО «Токарёвское»</w:t>
      </w:r>
    </w:p>
    <w:tbl>
      <w:tblPr>
        <w:tblW w:w="8740" w:type="dxa"/>
        <w:tblInd w:w="93" w:type="dxa"/>
        <w:tblLook w:val="00A0" w:firstRow="1" w:lastRow="0" w:firstColumn="1" w:lastColumn="0" w:noHBand="0" w:noVBand="0"/>
      </w:tblPr>
      <w:tblGrid>
        <w:gridCol w:w="4126"/>
        <w:gridCol w:w="1378"/>
        <w:gridCol w:w="1331"/>
        <w:gridCol w:w="1905"/>
      </w:tblGrid>
      <w:tr w:rsidR="00257246" w:rsidRPr="00B53999" w:rsidTr="00D2154B">
        <w:trPr>
          <w:trHeight w:val="100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Базисный     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Отчётный год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отношение 2009 года к 2007 году</w:t>
            </w:r>
          </w:p>
        </w:tc>
      </w:tr>
      <w:tr w:rsidR="00257246" w:rsidRPr="00B53999" w:rsidTr="00D2154B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57246" w:rsidRPr="00B53999" w:rsidTr="00D2154B">
        <w:trPr>
          <w:trHeight w:val="18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А.Показатели уровня интенсивности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7246" w:rsidRPr="00B53999" w:rsidTr="00D2154B">
        <w:trPr>
          <w:trHeight w:val="2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1.Приходится на 1 га сельхозугодий: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7246" w:rsidRPr="00B53999" w:rsidTr="00D2154B">
        <w:trPr>
          <w:trHeight w:val="9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 xml:space="preserve">   а) основных производственных средств и текущих затрат за минусом амортизации(совокупные вложения), тыс.руб.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19,65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13,61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-30,74</w:t>
            </w:r>
          </w:p>
        </w:tc>
      </w:tr>
      <w:tr w:rsidR="00257246" w:rsidRPr="00B53999" w:rsidTr="00D2154B">
        <w:trPr>
          <w:trHeight w:val="5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 xml:space="preserve">   б) основных производственных средств, тыс.руб.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15,02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16,85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12,18</w:t>
            </w:r>
          </w:p>
        </w:tc>
      </w:tr>
      <w:tr w:rsidR="00257246" w:rsidRPr="00B53999" w:rsidTr="00D2154B">
        <w:trPr>
          <w:trHeight w:val="25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 xml:space="preserve">   в) энергетических мощностей, л.с.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1,53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-0,65</w:t>
            </w:r>
          </w:p>
        </w:tc>
      </w:tr>
      <w:tr w:rsidR="00257246" w:rsidRPr="00B53999" w:rsidTr="00D2154B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Б.Результативные показатели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6,53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7,31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11,94</w:t>
            </w:r>
          </w:p>
        </w:tc>
      </w:tr>
      <w:tr w:rsidR="00257246" w:rsidRPr="00B53999" w:rsidTr="00D2154B">
        <w:trPr>
          <w:trHeight w:val="47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1.Стоимость валовой продукции на 1 га сельхоз-угодий, тыс.руб.</w:t>
            </w: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7246" w:rsidRPr="00B53999" w:rsidTr="00D2154B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 xml:space="preserve">2.Получено на 100 га пашни, ц. 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796,09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1452,38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82,44</w:t>
            </w:r>
          </w:p>
        </w:tc>
      </w:tr>
      <w:tr w:rsidR="00257246" w:rsidRPr="00B53999" w:rsidTr="00D2154B">
        <w:trPr>
          <w:trHeight w:val="1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зерна</w:t>
            </w: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7246" w:rsidRPr="00B53999" w:rsidTr="00D2154B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подсолнечника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171,96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208,73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21,38</w:t>
            </w:r>
          </w:p>
        </w:tc>
      </w:tr>
      <w:tr w:rsidR="00257246" w:rsidRPr="00B53999" w:rsidTr="00D2154B">
        <w:trPr>
          <w:trHeight w:val="246"/>
        </w:trPr>
        <w:tc>
          <w:tcPr>
            <w:tcW w:w="41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сахарная свекла</w:t>
            </w:r>
          </w:p>
        </w:tc>
        <w:tc>
          <w:tcPr>
            <w:tcW w:w="137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2037,91</w:t>
            </w:r>
          </w:p>
        </w:tc>
        <w:tc>
          <w:tcPr>
            <w:tcW w:w="133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2675,49</w:t>
            </w:r>
          </w:p>
        </w:tc>
        <w:tc>
          <w:tcPr>
            <w:tcW w:w="19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31,29</w:t>
            </w:r>
          </w:p>
        </w:tc>
      </w:tr>
      <w:tr w:rsidR="00257246" w:rsidRPr="00B53999" w:rsidTr="00D2154B">
        <w:trPr>
          <w:trHeight w:val="40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3.Получено на 100 га с.-х. угодий, ц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133,97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160,6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19,88</w:t>
            </w:r>
          </w:p>
        </w:tc>
      </w:tr>
      <w:tr w:rsidR="00257246" w:rsidRPr="00B53999" w:rsidTr="00D2154B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 xml:space="preserve"> молока</w:t>
            </w: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7246" w:rsidRPr="00B53999" w:rsidTr="00D2154B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мяса в живом весе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14,91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11,63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-3,28</w:t>
            </w:r>
          </w:p>
        </w:tc>
      </w:tr>
      <w:tr w:rsidR="00257246" w:rsidRPr="00B53999" w:rsidTr="00D2154B">
        <w:trPr>
          <w:trHeight w:val="281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4.Прибыль на 1 га пашни, руб.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1,85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2,05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10,81</w:t>
            </w:r>
          </w:p>
        </w:tc>
      </w:tr>
      <w:tr w:rsidR="00257246" w:rsidRPr="00B53999" w:rsidTr="00D2154B">
        <w:trPr>
          <w:trHeight w:val="527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  <w:spacing w:val="-6"/>
              </w:rPr>
              <w:t>В.Показатели эффективности интенсивности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7246" w:rsidRPr="00B53999" w:rsidTr="00D2154B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1.Фондоотдача, руб.</w:t>
            </w: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7246" w:rsidRPr="00B53999" w:rsidTr="00D2154B">
        <w:trPr>
          <w:trHeight w:val="56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246" w:rsidRPr="00B53999" w:rsidRDefault="00257246" w:rsidP="00D2154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2.Годовая производительность труда 1-го работника, руб.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295282,05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338228,6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999">
              <w:rPr>
                <w:rFonts w:ascii="Times New Roman" w:hAnsi="Times New Roman"/>
                <w:color w:val="000000"/>
              </w:rPr>
              <w:t>14,54</w:t>
            </w:r>
          </w:p>
        </w:tc>
      </w:tr>
    </w:tbl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данной таблицы видно, что в отчетном году уменьшилась энергетическая мощность и основные производственные средства и текущие затраты за минусом амортизации на 1 га сельхозугодий. Осталась же не изменой и в базисном 2007 году и в отчетном 2009году фондоотдача предприятия. Остальные показатели уровня интенсивности, эффективности интенсивности, а также результативные показатели увеличились за исследуемый период.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2.2 Характеристика состояния бухгалтерского учета 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бухгалтерского учета – это система условий и элементов построения процесса учета в целях формирования достоверной и полной информации о хозяйственной деятельности.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ведения и организация бухгалтерского учета в организациях установлены Положением по ведению бухгалтерского учета и бухгалтерской отчетности в РФ, ПБУ 1/08 «Учётная политика», Планом счетов бухгалтерского учета  и некоторыми другими нормативными документами.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объема учетной работы руководитель может выбрать ту или иную форму организации бухгалтерской работы:</w:t>
      </w:r>
    </w:p>
    <w:p w:rsidR="00257246" w:rsidRDefault="00257246" w:rsidP="007F41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учредить бухгалтерскую службу как структурное подразделение;</w:t>
      </w:r>
    </w:p>
    <w:p w:rsidR="00257246" w:rsidRDefault="00257246" w:rsidP="007F41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штат должность бухгалтера;</w:t>
      </w:r>
    </w:p>
    <w:p w:rsidR="00257246" w:rsidRDefault="00257246" w:rsidP="007F41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на договорных началах ведение бухгалтерского учета централизованной бухгалтерии, специализированной организации и бухгалтеру – специалисту;</w:t>
      </w:r>
    </w:p>
    <w:p w:rsidR="00257246" w:rsidRDefault="00257246" w:rsidP="007F41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бухгалтерский учет лично.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изучаемом предприятии ООО «Токарёвское» бухгалтерский учет ведется бухгалтерской службой. Бухгалтерская служба представляет собой часть единого механизма управления текущей, финансовой и инвестиционной деятельностью, которая честно связана с другими подразделениями организации. Бухгалтерская служба возглавляется главным бухгалтером.</w:t>
      </w:r>
    </w:p>
    <w:p w:rsidR="00257246" w:rsidRDefault="00257246" w:rsidP="007F413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Таблица 4 – Должностные обязанности работников бухгалтерии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127"/>
        <w:gridCol w:w="6769"/>
      </w:tblGrid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7246" w:rsidRPr="00B53999" w:rsidRDefault="00257246" w:rsidP="00D21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769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Обязанности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769" w:type="dxa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Подчиняется непосредственно руководителю предприятия,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отчетности. Обеспечивает соответствие осуществляемых хозяйственных операций законодательству РФ, контроль за движением имущества и выполнение обязательств.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организации. Обрабатывает выписки из банка. Принимает отчет по кассе. Ведет книгу «Журнал-главная», составляет и заполняет месячную, годовую и квартальную отчетность. Ведет журналы – ордера. Осуществляет  общее руководство работой бухгалтерии.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57246" w:rsidRPr="007A6829" w:rsidRDefault="00257246" w:rsidP="00D2154B">
            <w:pPr>
              <w:pStyle w:val="Style7"/>
              <w:widowControl/>
              <w:spacing w:before="144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829">
              <w:rPr>
                <w:rStyle w:val="FontStyle21"/>
                <w:rFonts w:ascii="Times New Roman" w:hAnsi="Times New Roman"/>
                <w:sz w:val="22"/>
                <w:szCs w:val="22"/>
              </w:rPr>
              <w:t>Бухгалтер отдела по начислению заработной платы и материального отдела</w:t>
            </w:r>
          </w:p>
        </w:tc>
        <w:tc>
          <w:tcPr>
            <w:tcW w:w="6769" w:type="dxa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Прием нарядов, учетных листов, табелей учета рабочего времени, распределение заработка по бригадам в сроки и от должностных яиц установленные графиком документооборота. Проверка применяемых норм и расценок за выполненный объем работ. Прием </w:t>
            </w:r>
            <w:r w:rsidRPr="00B5399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3999">
              <w:rPr>
                <w:rStyle w:val="FontStyle20"/>
                <w:rFonts w:ascii="Times New Roman" w:hAnsi="Times New Roman" w:cs="Times New Roman"/>
                <w:i w:val="0"/>
                <w:sz w:val="24"/>
                <w:szCs w:val="24"/>
              </w:rPr>
              <w:t>проверка</w:t>
            </w:r>
            <w:r w:rsidRPr="00B539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отчетов по складам товарно-материальных ценностей и строительных материалов.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Бухгалтер машинно-тракторного парка</w:t>
            </w:r>
          </w:p>
        </w:tc>
        <w:tc>
          <w:tcPr>
            <w:tcW w:w="6769" w:type="dxa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B5399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3999">
              <w:rPr>
                <w:rStyle w:val="FontStyle20"/>
                <w:rFonts w:ascii="Times New Roman" w:hAnsi="Times New Roman" w:cs="Times New Roman"/>
                <w:i w:val="0"/>
                <w:sz w:val="24"/>
                <w:szCs w:val="24"/>
              </w:rPr>
              <w:t>проверка</w:t>
            </w:r>
            <w:r w:rsidRPr="00B539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отчетов по складам товарно-материальных ценностей и строительных материалов. Прием и обработка путевых </w:t>
            </w:r>
            <w:r w:rsidRPr="00B5399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учетных листов, распределение затрат на производстве по отделениям.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257246" w:rsidRPr="007B7E35" w:rsidRDefault="00257246" w:rsidP="00D2154B">
            <w:pPr>
              <w:pStyle w:val="Style7"/>
              <w:widowControl/>
              <w:spacing w:before="6" w:line="208" w:lineRule="exact"/>
              <w:jc w:val="center"/>
              <w:rPr>
                <w:rFonts w:ascii="Times New Roman" w:hAnsi="Times New Roman"/>
                <w:spacing w:val="-10"/>
              </w:rPr>
            </w:pPr>
            <w:r w:rsidRPr="007B7E35">
              <w:rPr>
                <w:rStyle w:val="FontStyle21"/>
                <w:rFonts w:ascii="Times New Roman" w:hAnsi="Times New Roman"/>
              </w:rPr>
              <w:t>Бухгалтер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7B7E35">
              <w:rPr>
                <w:rStyle w:val="FontStyle21"/>
                <w:rFonts w:ascii="Times New Roman" w:hAnsi="Times New Roman"/>
              </w:rPr>
              <w:t>отдела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7B7E35">
              <w:rPr>
                <w:rStyle w:val="FontStyle21"/>
                <w:rFonts w:ascii="Times New Roman" w:hAnsi="Times New Roman"/>
              </w:rPr>
              <w:t>реализации</w:t>
            </w:r>
          </w:p>
        </w:tc>
        <w:tc>
          <w:tcPr>
            <w:tcW w:w="6769" w:type="dxa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 накладных и счетов фактур, ведение книги продаж, составление установленной отчетности по реализации с/х продукции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6769" w:type="dxa"/>
          </w:tcPr>
          <w:p w:rsidR="00257246" w:rsidRPr="00B53999" w:rsidRDefault="00257246" w:rsidP="00D215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Хранить наличные деньги и все ценные бумаги в несгораемом сейфе; принимает и выдает деньги и ценные бумаги по установленной формам и правильно оформленным документам; ежедневно записывать приход и расход и выводить остаток в кассовой книги. Выполняет денежные операции по выдаче работникам оплаты труда, премий, стипендий, алиментов и другие. Следить, чтоб остаток денег в кассе не превышал лимитов. Своевременно депонировать неполученные суммы и составлять реестр депонированных сумм. Составлять журнал – ордер по счету 50, сверять обороты и остатки по счету с главной книгой. Своевременно перечислять удержанные суммы из заработной платы через ФРЦ и Агропромбанк. Предоставлять для проверки ревизий необходимые документы, относящиеся к кассовым операциям. Проверять соответствие сумм командировочных, канцелярских и прочих хозяйственные расходы в кассовых документах.</w:t>
            </w:r>
          </w:p>
        </w:tc>
      </w:tr>
    </w:tbl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ведения бухгалтерского учета (первичного  наблюдения, стоимостного измерения, текущей группировки и итогового обобщения фактов хозяйственной деятельности) описывается в учетной политике предприятия (первичного наблюдения, стоимостного измерения, текущей группировки и итогового обобщения фактов хозяйственной деятельности). 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бухгалтерском учете» организации, руководствуясь нормативными актами органов, регулирующих бухгалтерского учета, должны самостоятельно формировать учетную политику исходя из своей структуры и других особенностей деятельности.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Характеристика состояния внутреннего и внешнего контроля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Style w:val="FontStyle18"/>
          <w:sz w:val="28"/>
          <w:szCs w:val="28"/>
        </w:rPr>
      </w:pPr>
      <w:r w:rsidRPr="00F71D25">
        <w:rPr>
          <w:rStyle w:val="FontStyle18"/>
          <w:sz w:val="28"/>
          <w:szCs w:val="28"/>
        </w:rPr>
        <w:t>В отечественной теории и практике аудита признается систе</w:t>
      </w:r>
      <w:r w:rsidRPr="00F71D25">
        <w:rPr>
          <w:rStyle w:val="FontStyle18"/>
          <w:sz w:val="28"/>
          <w:szCs w:val="28"/>
        </w:rPr>
        <w:softHyphen/>
        <w:t>ма его классификации, в основу которой положены следующие признаки: статус аудитора, принцип инициативы, объект изуче</w:t>
      </w:r>
      <w:r w:rsidRPr="00F71D25">
        <w:rPr>
          <w:rStyle w:val="FontStyle18"/>
          <w:sz w:val="28"/>
          <w:szCs w:val="28"/>
        </w:rPr>
        <w:softHyphen/>
        <w:t>ния, сфера деятельности клиента, периодичность проведения и применяемые методы</w:t>
      </w:r>
      <w:r>
        <w:rPr>
          <w:rStyle w:val="FontStyle18"/>
          <w:sz w:val="28"/>
          <w:szCs w:val="28"/>
        </w:rPr>
        <w:t>.</w:t>
      </w:r>
    </w:p>
    <w:p w:rsidR="00257246" w:rsidRPr="0076464E" w:rsidRDefault="00257246" w:rsidP="007F4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64E">
        <w:rPr>
          <w:rFonts w:ascii="Times New Roman" w:hAnsi="Times New Roman"/>
          <w:sz w:val="28"/>
          <w:szCs w:val="28"/>
        </w:rPr>
        <w:t>Основными видами аудита являются внутренний и внешний аудит.</w:t>
      </w:r>
    </w:p>
    <w:p w:rsidR="00257246" w:rsidRPr="00084E88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84E88">
        <w:rPr>
          <w:rFonts w:ascii="Times New Roman" w:eastAsia="Times-Roman" w:hAnsi="Times New Roman"/>
          <w:sz w:val="28"/>
          <w:szCs w:val="28"/>
        </w:rPr>
        <w:t>Основными объектами внутреннего аудита являются решение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отдельных функциональных задач управления, разработка и проверка информационных систем предприятия. Объекты внутреннего аудита могут быть различными в зависимости от особенностей экономического субъекта и требований его руководства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(или) собственников. Внутренний аудит — неотъемлемая часть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управленческого контроля предприятия; он может быть и независимым, т.е. непосредственно подчиняться не исполнительному</w:t>
      </w:r>
      <w:r>
        <w:rPr>
          <w:rFonts w:ascii="Times New Roman" w:eastAsia="Times-Roman" w:hAnsi="Times New Roman"/>
          <w:sz w:val="28"/>
          <w:szCs w:val="28"/>
        </w:rPr>
        <w:t xml:space="preserve"> о</w:t>
      </w:r>
      <w:r w:rsidRPr="00084E88">
        <w:rPr>
          <w:rFonts w:ascii="Times New Roman" w:eastAsia="Times-Roman" w:hAnsi="Times New Roman"/>
          <w:sz w:val="28"/>
          <w:szCs w:val="28"/>
        </w:rPr>
        <w:t>ргану предприятия, а внешним учредителям.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084E88">
        <w:rPr>
          <w:rFonts w:ascii="Times New Roman" w:eastAsia="Times-Roman" w:hAnsi="Times New Roman"/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Italic" w:hAnsi="Times New Roman"/>
          <w:iCs/>
          <w:sz w:val="28"/>
          <w:szCs w:val="28"/>
        </w:rPr>
        <w:t>внутренний аудит —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надежности</w:t>
      </w:r>
      <w:r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084E88">
        <w:rPr>
          <w:rFonts w:ascii="Times New Roman" w:eastAsia="Times-Italic" w:hAnsi="Times New Roman"/>
          <w:iCs/>
          <w:sz w:val="28"/>
          <w:szCs w:val="28"/>
        </w:rPr>
        <w:t>функционирования системы внутреннего контроля.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84E88">
        <w:rPr>
          <w:rFonts w:ascii="Times New Roman" w:eastAsia="Times-Roman" w:hAnsi="Times New Roman"/>
          <w:sz w:val="28"/>
          <w:szCs w:val="28"/>
        </w:rPr>
        <w:t>Потребность во внутреннем аудите возникает на крупных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предприятиях в связи с тем, что высшее руководство не занимается повседневным контролем деятельности организации и низших управленческих структур. Внутренний аудит дает информацию об этой деятельности и подтверждает достоверность отчетов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менеджеров. Внутренний аудит необходим главным образом для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предотвращения потери ресурсов и осуществления необходимых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84E88">
        <w:rPr>
          <w:rFonts w:ascii="Times New Roman" w:eastAsia="Times-Roman" w:hAnsi="Times New Roman"/>
          <w:sz w:val="28"/>
          <w:szCs w:val="28"/>
        </w:rPr>
        <w:t>изменений внутри предприятия.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40E7D">
        <w:rPr>
          <w:rFonts w:ascii="Times New Roman" w:eastAsia="Times-Roman" w:hAnsi="Times New Roman"/>
          <w:sz w:val="28"/>
          <w:szCs w:val="28"/>
        </w:rPr>
        <w:t>Функции внутреннего аудита могут выполнять специальные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40E7D">
        <w:rPr>
          <w:rFonts w:ascii="Times New Roman" w:eastAsia="Times-Roman" w:hAnsi="Times New Roman"/>
          <w:sz w:val="28"/>
          <w:szCs w:val="28"/>
        </w:rPr>
        <w:t>службы или отдельные аудиторы, состоящие в штате экономического субъекта, ревизионные комиссии (ревизоры), привлекаемые для целей внутреннего аудита сторонние организации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40E7D">
        <w:rPr>
          <w:rFonts w:ascii="Times New Roman" w:eastAsia="Times-Roman" w:hAnsi="Times New Roman"/>
          <w:sz w:val="28"/>
          <w:szCs w:val="28"/>
        </w:rPr>
        <w:t>(или) внешние аудиторы.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Порядок осуществления ревизионной комиссией своих полномочий, её количественный и персональный состав утверждаются общим собранием участников. Число членов комиссии не может быть менее трех человек. Членами комиссии могут быть любые участники общества, избранные собранием, кроме генерального директора.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Ревизионная комиссия предприятия вправе в любое время проводить проверки финансово – хозяйственной деятельности предприятия и иметь доступ ко всей документации, касающейся деятельности предприятия. По требованию комиссии генеральный директор или его заместитель, а также работники предприятия обязаны давать необходимые пояснения в устной или письменной форме.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Заседания комиссии правомочны, если на них присутствует не менее двух третьих ее членов. 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Она вправе привлекать к своей работе экспертов и консультантов за счет предприятия. В обязательном порядке проводят проверку годовых отчетов и бухгалтерского баланса предприятия до их утверждения.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Полномочия ревизионной комиссии и порядок её деятельности определяются Уставом и Положением о Ревизионной комиссии, утвержденным общим собранием участников общества.</w:t>
      </w:r>
    </w:p>
    <w:p w:rsidR="00257246" w:rsidRPr="00843A89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43A89">
        <w:rPr>
          <w:rFonts w:ascii="Times New Roman" w:eastAsia="Times-Roman" w:hAnsi="Times New Roman"/>
          <w:sz w:val="28"/>
          <w:szCs w:val="28"/>
        </w:rPr>
        <w:t xml:space="preserve">Существующая система </w:t>
      </w:r>
      <w:r w:rsidRPr="00363E27">
        <w:rPr>
          <w:rFonts w:ascii="Times New Roman" w:eastAsia="Times-Bold" w:hAnsi="Times New Roman"/>
          <w:bCs/>
          <w:sz w:val="28"/>
          <w:szCs w:val="28"/>
        </w:rPr>
        <w:t>внешнего аудита</w:t>
      </w:r>
      <w:r w:rsidRPr="00843A89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направлена в первую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очередь, на защиту интересов предприятий и организаций, акционеров, а также контрагентов (банков, страховых организаций, поставщиков, покупателей и др.).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843A89">
        <w:rPr>
          <w:rFonts w:ascii="Times New Roman" w:eastAsia="Times-Roman" w:hAnsi="Times New Roman"/>
          <w:sz w:val="28"/>
          <w:szCs w:val="28"/>
        </w:rPr>
        <w:t>Внешний аудит — это независимый контроль, проводимый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высококвалифицированными специалистами в области учета,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контроля и анализа хозяйственной деятельности, имеющими соответствующую лицензию или сертификат. Проводится аудит независимыми аудиторами на основе договоров и подготовки соответствующего заключения, подтверждающего достоверность финансовой отчетности и эффективности достигнутых результатов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соответствии с действующими стандартами, правильности ведения учета. Объектом внешнего аудита является финансово-хозяйственная деятельность предприятия. Внешний аудит может давать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рекомендации клиенту. Аудиторы при этом применяют современные формы расчетов на основе экономико-математических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43A89">
        <w:rPr>
          <w:rFonts w:ascii="Times New Roman" w:eastAsia="Times-Roman" w:hAnsi="Times New Roman"/>
          <w:sz w:val="28"/>
          <w:szCs w:val="28"/>
        </w:rPr>
        <w:t>статистических приемов анализа.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 xml:space="preserve">Основными </w:t>
      </w:r>
      <w:r w:rsidRPr="00E81440">
        <w:rPr>
          <w:rFonts w:ascii="Times New Roman" w:eastAsia="Times-Italic" w:hAnsi="Times New Roman"/>
          <w:iCs/>
          <w:sz w:val="28"/>
          <w:szCs w:val="28"/>
        </w:rPr>
        <w:t>задачами</w:t>
      </w:r>
      <w:r w:rsidRPr="00363E27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363E27">
        <w:rPr>
          <w:rFonts w:ascii="Times New Roman" w:eastAsia="Times-Roman" w:hAnsi="Times New Roman"/>
          <w:sz w:val="28"/>
          <w:szCs w:val="28"/>
        </w:rPr>
        <w:t>внешнего аудита являются: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проверка и заключение о достоверности бухгалтерской отчетности предприятия;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оценка совершаемых хозяйственных операций и их соответствие законодательству и нормативным актам;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качество бухгалтерского учета;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проверка правильности экономических расчетов (себестоимости, прибыли, ее распределение);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 xml:space="preserve">• анализ финансового состояния предприятия; 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оценка ликвидности, платежеспособности, финансовой устойчивости и состоятельности;</w:t>
      </w:r>
    </w:p>
    <w:p w:rsidR="00257246" w:rsidRPr="00363E27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постановка учета, оказание практической помощи в его совершенствовании;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оказание консультаций по различным вопросам;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63E27">
        <w:rPr>
          <w:rFonts w:ascii="Times New Roman" w:eastAsia="Times-Roman" w:hAnsi="Times New Roman"/>
          <w:sz w:val="28"/>
          <w:szCs w:val="28"/>
        </w:rPr>
        <w:t>• рекомендации по совершенствованию учета и хозяйственной деятельности.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Несмотря на кажущиеся различия, внутренний и внешний аудит во многом дополняют друг друга. Многие функции внутренних аудиторов могут быть выполнены приглашенными независимыми аудиторами; при решении многих задач внутренние и внешние аудиторы могут использовать одинаковые методы, разница лишь заключается в системе точности и детальности применения этих методов.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3.ОРГАНИЗАЦИЯ ПРОВЕДЕНИЯ АУДИТА РАСЧЕТОВ ПО ОПЛАТЕ ТРУДА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Перечень нормативно – правовых актов и внутрихозяйственных регламентов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BF3AFB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4912">
        <w:rPr>
          <w:rFonts w:ascii="Times New Roman" w:eastAsia="Times-Roman" w:hAnsi="Times New Roman"/>
          <w:sz w:val="28"/>
          <w:szCs w:val="28"/>
        </w:rPr>
        <w:t>Для осуществления аудита требуются наличие нормативных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F4912">
        <w:rPr>
          <w:rFonts w:ascii="Times New Roman" w:eastAsia="Times-Roman" w:hAnsi="Times New Roman"/>
          <w:sz w:val="28"/>
          <w:szCs w:val="28"/>
        </w:rPr>
        <w:t>актов и система органов, на которые возложены контрольные функции по проверке соблюдения аудиторами требований законодательства Российской Федерации.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5 - Реестр нормативно – правовых актов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2693"/>
        <w:gridCol w:w="3793"/>
      </w:tblGrid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37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Использование информации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37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</w:tr>
      <w:tr w:rsidR="00257246" w:rsidRPr="00B53999" w:rsidTr="00D2154B">
        <w:tc>
          <w:tcPr>
            <w:tcW w:w="9571" w:type="dxa"/>
            <w:gridSpan w:val="4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Законы Российской Федерации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Федеральный закон «О бухгалтерском учете»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21 ноября 1996г. №129 – ФЗ (с учетом последующих изменений)</w:t>
            </w:r>
          </w:p>
        </w:tc>
        <w:tc>
          <w:tcPr>
            <w:tcW w:w="37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правила организации бухгалтерского учета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Федеральный закон «Об аудиторской деятельности»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30 декабря 2008г. №307 – ФЗ (с учетом последующих изменений)</w:t>
            </w:r>
          </w:p>
        </w:tc>
        <w:tc>
          <w:tcPr>
            <w:tcW w:w="37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правила организации аудиторской деятельности</w:t>
            </w:r>
          </w:p>
        </w:tc>
      </w:tr>
      <w:tr w:rsidR="00257246" w:rsidRPr="00B53999" w:rsidTr="00D2154B">
        <w:tc>
          <w:tcPr>
            <w:tcW w:w="9571" w:type="dxa"/>
            <w:gridSpan w:val="4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Нормативные акты Российской Федерации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Гражданский кодекс РФ 1часть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30.11.1994г. № 51 – ФЗ (с учетом последующих изменений)</w:t>
            </w:r>
          </w:p>
        </w:tc>
        <w:tc>
          <w:tcPr>
            <w:tcW w:w="3793" w:type="dxa"/>
            <w:vMerge w:val="restart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66"/>
                <w:spacing w:val="0"/>
              </w:rPr>
              <w:t>Законодательно закрепляются вопросы регулирования бухгалтерского учета, а также оп</w:t>
            </w:r>
            <w:r w:rsidRPr="00B53999">
              <w:rPr>
                <w:rStyle w:val="FontStyle66"/>
                <w:spacing w:val="0"/>
              </w:rPr>
              <w:softHyphen/>
              <w:t>ределяются обязательные слу</w:t>
            </w:r>
            <w:r w:rsidRPr="00B53999">
              <w:rPr>
                <w:rStyle w:val="FontStyle66"/>
                <w:spacing w:val="0"/>
              </w:rPr>
              <w:softHyphen/>
              <w:t>чаи проведения аудита в различных организациях.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Гражданский кодекс РФ 2часть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26.11.1996г. № 14 – ФЗ (с учетом последующих изменений)</w:t>
            </w:r>
          </w:p>
        </w:tc>
        <w:tc>
          <w:tcPr>
            <w:tcW w:w="3793" w:type="dxa"/>
            <w:vMerge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Налоговый кодекс РФ 1 часть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31.07.1998г. № 146 – ФЗ (с учетом последующих изменений)</w:t>
            </w:r>
          </w:p>
        </w:tc>
        <w:tc>
          <w:tcPr>
            <w:tcW w:w="3793" w:type="dxa"/>
            <w:vMerge w:val="restart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Законодательно закрепляются вопросы регулирования бухгалтерского учета, в частности в области оплаты труда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Налоговый кодекс РФ 2 часть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05.08.2000 № 117 – ФЗ (с учетом последующих изменений)</w:t>
            </w:r>
          </w:p>
        </w:tc>
        <w:tc>
          <w:tcPr>
            <w:tcW w:w="3793" w:type="dxa"/>
            <w:vMerge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Трудовой кодекс РФ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30.12.2001г. №197 – ФЗ (с учетом последующих изменений)</w:t>
            </w:r>
          </w:p>
        </w:tc>
        <w:tc>
          <w:tcPr>
            <w:tcW w:w="3793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государственные гарантия трудовых прав и свобод граждан, создание благоприятных условий труда, защита прав и интересов работников и работодателей.</w:t>
            </w:r>
          </w:p>
        </w:tc>
      </w:tr>
      <w:tr w:rsidR="00257246" w:rsidRPr="00B53999" w:rsidTr="00D2154B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5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37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ПБУ «Доходы организации» 9/99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06.05.1999 № 32 н (с учетом последующих изменений)</w:t>
            </w:r>
          </w:p>
        </w:tc>
        <w:tc>
          <w:tcPr>
            <w:tcW w:w="379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правила формирования в бухгалтерском учете информации о доходах коммерческих организаций (кроме кредитных и страховых организаций), являющихся юридическими лицами по законодательству РФ.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ПБУ «Расходы организации» 10/99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06.05.1999 № 33 н (с учетом последующих изменений)</w:t>
            </w:r>
          </w:p>
        </w:tc>
        <w:tc>
          <w:tcPr>
            <w:tcW w:w="379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правила формирования в бухгалтерском учете информации о расходах коммерческих организаций (кроме кредитных и страховых организаций), являющихся юридическими лицами по законодательству РФ.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ПБУ «Учетная политика организации» 1/2008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Утверждено Приказом Министерства финансов РФ от 12 сентября 2002г.</w:t>
            </w:r>
          </w:p>
        </w:tc>
        <w:tc>
          <w:tcPr>
            <w:tcW w:w="379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Устанавливает правила формирования (выбора и разработки) и раскрытия учетной политики организации, являющихся юридическими лицами по законодательству РФ,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План счетов бухгалтерского учета финансово-хозяйственной деятельности организации и Инструкции по его применению</w:t>
            </w:r>
          </w:p>
        </w:tc>
        <w:tc>
          <w:tcPr>
            <w:tcW w:w="269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 31.10.2000 (с учетом последующих изменений)</w:t>
            </w:r>
          </w:p>
        </w:tc>
        <w:tc>
          <w:tcPr>
            <w:tcW w:w="3793" w:type="dxa"/>
          </w:tcPr>
          <w:p w:rsidR="00257246" w:rsidRPr="00955FFE" w:rsidRDefault="00257246" w:rsidP="00D2154B">
            <w:pPr>
              <w:pStyle w:val="Style10"/>
              <w:widowControl/>
              <w:spacing w:line="240" w:lineRule="auto"/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Регистрирует и группирует факты хозяйственной деятель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ности (активов, обязательств, финансовых, хозяйственных операций и др.) в бухгалтер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ском учете, утверждает рабочий план счетов, содержащий полный перечень синтетиче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ских и аналитических (включая субсчета) счетов, необхо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димых для ведения бухгалтерского учета.</w:t>
            </w:r>
          </w:p>
        </w:tc>
      </w:tr>
    </w:tbl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77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77"/>
          <w:sz w:val="28"/>
          <w:szCs w:val="28"/>
        </w:rPr>
      </w:pPr>
      <w:r w:rsidRPr="00CF4912">
        <w:rPr>
          <w:rStyle w:val="FontStyle77"/>
          <w:sz w:val="28"/>
          <w:szCs w:val="28"/>
        </w:rPr>
        <w:t>Перечень внутрихозяйственных регламентов, используемых в организации рассмотрен в таблице «Перечень внутрихозяйственных регламентов»</w:t>
      </w:r>
      <w:r>
        <w:rPr>
          <w:rStyle w:val="FontStyle77"/>
          <w:sz w:val="28"/>
          <w:szCs w:val="28"/>
        </w:rPr>
        <w:t>.</w:t>
      </w:r>
    </w:p>
    <w:p w:rsidR="00257246" w:rsidRPr="00CF4912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Таблица 6 - Перечень внутрихозяйственных регламентов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3828"/>
        <w:gridCol w:w="3367"/>
      </w:tblGrid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Наименование регламента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Содержание информации</w:t>
            </w:r>
          </w:p>
        </w:tc>
        <w:tc>
          <w:tcPr>
            <w:tcW w:w="336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Назначение регламента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336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Устав организации</w:t>
            </w:r>
          </w:p>
        </w:tc>
        <w:tc>
          <w:tcPr>
            <w:tcW w:w="3828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Цель и задачи, размер уставного капитала, порядок его создания из прибыли</w:t>
            </w:r>
          </w:p>
        </w:tc>
        <w:tc>
          <w:tcPr>
            <w:tcW w:w="336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Контроль дисциплины использования правовых регламентов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Приказ «Об учетной политике организации»</w:t>
            </w:r>
          </w:p>
        </w:tc>
        <w:tc>
          <w:tcPr>
            <w:tcW w:w="3828" w:type="dxa"/>
          </w:tcPr>
          <w:p w:rsidR="00257246" w:rsidRPr="00955FFE" w:rsidRDefault="00257246" w:rsidP="00D2154B">
            <w:pPr>
              <w:pStyle w:val="Style16"/>
              <w:widowControl/>
              <w:spacing w:line="240" w:lineRule="auto"/>
            </w:pPr>
            <w:r w:rsidRPr="00955FFE">
              <w:rPr>
                <w:rStyle w:val="FontStyle56"/>
                <w:sz w:val="22"/>
                <w:szCs w:val="22"/>
              </w:rPr>
              <w:t>Содержит рабочий план сче</w:t>
            </w:r>
            <w:r w:rsidRPr="00955FFE">
              <w:rPr>
                <w:rStyle w:val="FontStyle56"/>
                <w:sz w:val="22"/>
                <w:szCs w:val="22"/>
              </w:rPr>
              <w:softHyphen/>
              <w:t>тов, формы первичных учет</w:t>
            </w:r>
            <w:r w:rsidRPr="00955FFE">
              <w:rPr>
                <w:rStyle w:val="FontStyle56"/>
                <w:sz w:val="22"/>
                <w:szCs w:val="22"/>
              </w:rPr>
              <w:softHyphen/>
              <w:t>ных документов, регистров бухгалтерского учета, а также документов для внутренней бухгалтерской отчетности; по</w:t>
            </w:r>
            <w:r w:rsidRPr="00955FFE">
              <w:rPr>
                <w:rStyle w:val="FontStyle56"/>
                <w:sz w:val="22"/>
                <w:szCs w:val="22"/>
              </w:rPr>
              <w:softHyphen/>
              <w:t>рядок проведения инвентари</w:t>
            </w:r>
            <w:r w:rsidRPr="00955FFE">
              <w:rPr>
                <w:rStyle w:val="FontStyle56"/>
                <w:sz w:val="22"/>
                <w:szCs w:val="22"/>
              </w:rPr>
              <w:softHyphen/>
              <w:t>зации активов и обязательств организации; способы оценки активов и обязательств; прави</w:t>
            </w:r>
            <w:r w:rsidRPr="00955FFE">
              <w:rPr>
                <w:rStyle w:val="FontStyle56"/>
                <w:sz w:val="22"/>
                <w:szCs w:val="22"/>
              </w:rPr>
              <w:softHyphen/>
              <w:t>ла документооборота и техно</w:t>
            </w:r>
            <w:r w:rsidRPr="00955FFE">
              <w:rPr>
                <w:rStyle w:val="FontStyle56"/>
                <w:sz w:val="22"/>
                <w:szCs w:val="22"/>
              </w:rPr>
              <w:softHyphen/>
              <w:t>логия обработки учетной ин</w:t>
            </w:r>
            <w:r w:rsidRPr="00955FFE">
              <w:rPr>
                <w:rStyle w:val="FontStyle56"/>
                <w:sz w:val="22"/>
                <w:szCs w:val="22"/>
              </w:rPr>
              <w:softHyphen/>
              <w:t>формации; порядок контроля за хозяйственными операция</w:t>
            </w:r>
            <w:r w:rsidRPr="00955FFE">
              <w:rPr>
                <w:rStyle w:val="FontStyle56"/>
                <w:sz w:val="22"/>
                <w:szCs w:val="22"/>
              </w:rPr>
              <w:softHyphen/>
              <w:t>ми; др. решения, необходимые для организации бухгалтер</w:t>
            </w:r>
            <w:r w:rsidRPr="00955FFE">
              <w:rPr>
                <w:rStyle w:val="FontStyle56"/>
                <w:sz w:val="22"/>
                <w:szCs w:val="22"/>
              </w:rPr>
              <w:softHyphen/>
              <w:t>ского учета.</w:t>
            </w:r>
          </w:p>
        </w:tc>
        <w:tc>
          <w:tcPr>
            <w:tcW w:w="336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56"/>
                <w:sz w:val="22"/>
                <w:szCs w:val="22"/>
              </w:rPr>
              <w:t>Должна обеспечивать: полноту отражения в бухгалтерском учете всех фактов хозяйст</w:t>
            </w:r>
            <w:r w:rsidRPr="00B53999">
              <w:rPr>
                <w:rStyle w:val="FontStyle56"/>
                <w:sz w:val="22"/>
                <w:szCs w:val="22"/>
              </w:rPr>
              <w:softHyphen/>
              <w:t>венной деятельности (требование полно</w:t>
            </w:r>
            <w:r w:rsidRPr="00B53999">
              <w:rPr>
                <w:rStyle w:val="FontStyle56"/>
                <w:sz w:val="22"/>
                <w:szCs w:val="22"/>
              </w:rPr>
              <w:softHyphen/>
              <w:t>ты); своевременное отражение фактов хо</w:t>
            </w:r>
            <w:r w:rsidRPr="00B53999">
              <w:rPr>
                <w:rStyle w:val="FontStyle56"/>
                <w:sz w:val="22"/>
                <w:szCs w:val="22"/>
              </w:rPr>
              <w:softHyphen/>
              <w:t>зяйственной деятельности в бухгалтерском учете и бухгалтерской отчетности (требо</w:t>
            </w:r>
            <w:r w:rsidRPr="00B53999">
              <w:rPr>
                <w:rStyle w:val="FontStyle56"/>
                <w:sz w:val="22"/>
                <w:szCs w:val="22"/>
              </w:rPr>
              <w:softHyphen/>
              <w:t>вание своевременности); большую готов</w:t>
            </w:r>
            <w:r w:rsidRPr="00B53999">
              <w:rPr>
                <w:rStyle w:val="FontStyle56"/>
                <w:sz w:val="22"/>
                <w:szCs w:val="22"/>
              </w:rPr>
              <w:softHyphen/>
              <w:t>ность к признанию в бухгалтерском учете расходов и обязательств, чем возможных доходов и активов, не допуская создания скрытых резервов (требование осмотри</w:t>
            </w:r>
            <w:r w:rsidRPr="00B53999">
              <w:rPr>
                <w:rStyle w:val="FontStyle56"/>
                <w:sz w:val="22"/>
                <w:szCs w:val="22"/>
              </w:rPr>
              <w:softHyphen/>
              <w:t>тельности); отражение в бухгалтерском учете фактов хозяйственной деятельности исходя не столько из их правовой формы, сколько из их экономического содержания и условий хозяйствования (требование приоритета содержания перед формой); тождество данных аналитического учета оборотам и остаткам по счетам синтетиче</w:t>
            </w:r>
            <w:r w:rsidRPr="00B53999">
              <w:rPr>
                <w:rStyle w:val="FontStyle56"/>
                <w:sz w:val="22"/>
                <w:szCs w:val="22"/>
              </w:rPr>
              <w:softHyphen/>
              <w:t>ского учета на последний календарный день каждого месяца (требование непроти</w:t>
            </w:r>
            <w:r w:rsidRPr="00B53999">
              <w:rPr>
                <w:rStyle w:val="FontStyle56"/>
                <w:sz w:val="22"/>
                <w:szCs w:val="22"/>
              </w:rPr>
              <w:softHyphen/>
              <w:t>воречивости); рациональное ведение бухгалтерского учета, исходя из условий.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График документооборота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3999">
              <w:rPr>
                <w:rStyle w:val="FontStyle54"/>
                <w:b w:val="0"/>
                <w:spacing w:val="0"/>
                <w:sz w:val="22"/>
                <w:szCs w:val="22"/>
              </w:rPr>
              <w:t>Может быть оформлен схемой или пе</w:t>
            </w:r>
            <w:r w:rsidRPr="00B53999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речнем работ по созданию» проверке и обработке документов, выполняемых каждым подразделением предприятия, учреждения, а также всеми исполни</w:t>
            </w:r>
            <w:r w:rsidRPr="00B53999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телями с указанием взаимосвязи доку</w:t>
            </w:r>
            <w:r w:rsidRPr="00B53999">
              <w:rPr>
                <w:rStyle w:val="FontStyle54"/>
                <w:b w:val="0"/>
                <w:spacing w:val="0"/>
                <w:sz w:val="22"/>
                <w:szCs w:val="22"/>
              </w:rPr>
              <w:softHyphen/>
              <w:t>ментов и сроков выполнения работ.</w:t>
            </w:r>
          </w:p>
        </w:tc>
        <w:tc>
          <w:tcPr>
            <w:tcW w:w="3367" w:type="dxa"/>
            <w:vAlign w:val="center"/>
          </w:tcPr>
          <w:p w:rsidR="00257246" w:rsidRPr="00955FFE" w:rsidRDefault="00257246" w:rsidP="00D2154B">
            <w:pPr>
              <w:pStyle w:val="Style40"/>
              <w:widowControl/>
              <w:tabs>
                <w:tab w:val="left" w:pos="426"/>
              </w:tabs>
              <w:spacing w:line="240" w:lineRule="auto"/>
              <w:rPr>
                <w:rStyle w:val="FontStyle54"/>
                <w:b w:val="0"/>
                <w:spacing w:val="0"/>
                <w:sz w:val="22"/>
                <w:szCs w:val="22"/>
              </w:rPr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Регламентирует следующие вопросы:</w:t>
            </w:r>
          </w:p>
          <w:p w:rsidR="00257246" w:rsidRPr="00955FFE" w:rsidRDefault="00257246" w:rsidP="00D2154B">
            <w:pPr>
              <w:pStyle w:val="Style40"/>
              <w:widowControl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rPr>
                <w:rStyle w:val="FontStyle51"/>
                <w:b w:val="0"/>
                <w:sz w:val="22"/>
                <w:szCs w:val="22"/>
              </w:rPr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порядок создания учетных документов;</w:t>
            </w:r>
          </w:p>
          <w:p w:rsidR="00257246" w:rsidRPr="00955FFE" w:rsidRDefault="00257246" w:rsidP="00D2154B">
            <w:pPr>
              <w:pStyle w:val="Style40"/>
              <w:widowControl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rPr>
                <w:rStyle w:val="FontStyle54"/>
                <w:b w:val="0"/>
                <w:spacing w:val="0"/>
                <w:sz w:val="22"/>
                <w:szCs w:val="22"/>
              </w:rPr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 xml:space="preserve">контроль правильности </w:t>
            </w:r>
            <w:r w:rsidRPr="00955FFE">
              <w:rPr>
                <w:rStyle w:val="FontStyle66"/>
                <w:spacing w:val="0"/>
              </w:rPr>
              <w:t>запол</w:t>
            </w:r>
            <w:r w:rsidRPr="00955FFE">
              <w:rPr>
                <w:rStyle w:val="FontStyle66"/>
                <w:spacing w:val="0"/>
              </w:rPr>
              <w:softHyphen/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 xml:space="preserve">нения форм первичных </w:t>
            </w:r>
            <w:r w:rsidRPr="00955FFE">
              <w:rPr>
                <w:rStyle w:val="FontStyle66"/>
                <w:spacing w:val="0"/>
              </w:rPr>
              <w:t xml:space="preserve">учетных 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документов;</w:t>
            </w:r>
          </w:p>
          <w:p w:rsidR="00257246" w:rsidRPr="00955FFE" w:rsidRDefault="00257246" w:rsidP="00D2154B">
            <w:pPr>
              <w:pStyle w:val="Style40"/>
              <w:widowControl/>
              <w:tabs>
                <w:tab w:val="left" w:pos="426"/>
              </w:tabs>
              <w:spacing w:line="240" w:lineRule="auto"/>
              <w:rPr>
                <w:rStyle w:val="FontStyle64"/>
                <w:b w:val="0"/>
                <w:sz w:val="22"/>
                <w:szCs w:val="22"/>
              </w:rPr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3)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ab/>
              <w:t xml:space="preserve">порядок и сроки передачи первичных  учетных документов </w:t>
            </w:r>
          </w:p>
          <w:p w:rsidR="00257246" w:rsidRPr="00955FFE" w:rsidRDefault="00257246" w:rsidP="00D2154B">
            <w:pPr>
              <w:pStyle w:val="Style16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955FFE">
              <w:rPr>
                <w:rStyle w:val="FontStyle56"/>
                <w:sz w:val="22"/>
                <w:szCs w:val="22"/>
              </w:rPr>
              <w:t>бухгалтерию;</w:t>
            </w:r>
          </w:p>
          <w:p w:rsidR="00257246" w:rsidRPr="00955FFE" w:rsidRDefault="00257246" w:rsidP="00D2154B">
            <w:pPr>
              <w:pStyle w:val="Style40"/>
              <w:widowControl/>
              <w:tabs>
                <w:tab w:val="left" w:pos="495"/>
              </w:tabs>
              <w:spacing w:line="240" w:lineRule="auto"/>
            </w:pP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>4)</w:t>
            </w:r>
            <w:r w:rsidRPr="00955FFE">
              <w:rPr>
                <w:rStyle w:val="FontStyle54"/>
                <w:b w:val="0"/>
                <w:spacing w:val="0"/>
                <w:sz w:val="22"/>
                <w:szCs w:val="22"/>
              </w:rPr>
              <w:tab/>
              <w:t>порядок передачи первичных учетных документов в архив.</w:t>
            </w:r>
          </w:p>
        </w:tc>
      </w:tr>
      <w:tr w:rsidR="00257246" w:rsidRPr="00B53999" w:rsidTr="00D2154B"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955FFE" w:rsidRDefault="00257246" w:rsidP="00D2154B">
            <w:pPr>
              <w:pStyle w:val="Style40"/>
              <w:widowControl/>
              <w:tabs>
                <w:tab w:val="left" w:pos="426"/>
              </w:tabs>
              <w:spacing w:line="240" w:lineRule="auto"/>
              <w:rPr>
                <w:rStyle w:val="FontStyle54"/>
                <w:b w:val="0"/>
                <w:spacing w:val="0"/>
                <w:sz w:val="22"/>
                <w:szCs w:val="22"/>
              </w:rPr>
            </w:pPr>
          </w:p>
        </w:tc>
      </w:tr>
      <w:tr w:rsidR="00257246" w:rsidRPr="00B53999" w:rsidTr="00D2154B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7246" w:rsidRPr="00B67F8A" w:rsidRDefault="00257246" w:rsidP="00D2154B">
            <w:pPr>
              <w:pStyle w:val="Style40"/>
              <w:widowControl/>
              <w:tabs>
                <w:tab w:val="left" w:pos="426"/>
              </w:tabs>
              <w:spacing w:line="240" w:lineRule="auto"/>
              <w:jc w:val="right"/>
              <w:rPr>
                <w:rStyle w:val="FontStyle54"/>
                <w:b w:val="0"/>
                <w:spacing w:val="0"/>
                <w:sz w:val="28"/>
                <w:szCs w:val="28"/>
              </w:rPr>
            </w:pPr>
            <w:r>
              <w:rPr>
                <w:rStyle w:val="FontStyle54"/>
                <w:b w:val="0"/>
                <w:spacing w:val="0"/>
                <w:sz w:val="28"/>
                <w:szCs w:val="28"/>
              </w:rPr>
              <w:t>Продолжение таблицы 6</w:t>
            </w: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4"/>
                <w:b w:val="0"/>
                <w:spacing w:val="0"/>
                <w:sz w:val="22"/>
                <w:szCs w:val="22"/>
              </w:rPr>
            </w:pPr>
            <w:r w:rsidRPr="00B53999">
              <w:rPr>
                <w:rStyle w:val="FontStyle54"/>
                <w:b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3367" w:type="dxa"/>
            <w:tcBorders>
              <w:top w:val="nil"/>
            </w:tcBorders>
            <w:vAlign w:val="center"/>
          </w:tcPr>
          <w:p w:rsidR="00257246" w:rsidRPr="00955FFE" w:rsidRDefault="00257246" w:rsidP="00D2154B">
            <w:pPr>
              <w:pStyle w:val="Style40"/>
              <w:widowControl/>
              <w:tabs>
                <w:tab w:val="left" w:pos="426"/>
              </w:tabs>
              <w:spacing w:line="240" w:lineRule="auto"/>
              <w:jc w:val="center"/>
              <w:rPr>
                <w:rStyle w:val="FontStyle54"/>
                <w:b w:val="0"/>
                <w:spacing w:val="0"/>
                <w:sz w:val="22"/>
                <w:szCs w:val="22"/>
              </w:rPr>
            </w:pPr>
            <w:r>
              <w:rPr>
                <w:rStyle w:val="FontStyle54"/>
                <w:b w:val="0"/>
                <w:spacing w:val="0"/>
                <w:sz w:val="22"/>
                <w:szCs w:val="22"/>
              </w:rPr>
              <w:t>4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3"/>
                <w:sz w:val="22"/>
                <w:szCs w:val="22"/>
              </w:rPr>
              <w:t>Должностные инструкции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 xml:space="preserve">Содержатся основные должностные обязанности работников, требования к </w:t>
            </w:r>
            <w:r w:rsidRPr="00B53999">
              <w:rPr>
                <w:rStyle w:val="FontStyle13"/>
                <w:sz w:val="22"/>
                <w:szCs w:val="22"/>
              </w:rPr>
              <w:t xml:space="preserve">их </w:t>
            </w:r>
            <w:r w:rsidRPr="00B53999">
              <w:rPr>
                <w:rStyle w:val="FontStyle17"/>
                <w:sz w:val="22"/>
                <w:szCs w:val="22"/>
              </w:rPr>
              <w:t>знаниям и квалификации.</w:t>
            </w:r>
          </w:p>
        </w:tc>
        <w:tc>
          <w:tcPr>
            <w:tcW w:w="336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 xml:space="preserve">Дисциплинируют </w:t>
            </w:r>
            <w:r w:rsidRPr="00B53999">
              <w:rPr>
                <w:rStyle w:val="FontStyle13"/>
                <w:sz w:val="22"/>
                <w:szCs w:val="22"/>
              </w:rPr>
              <w:t xml:space="preserve">работников, </w:t>
            </w:r>
            <w:r w:rsidRPr="00B53999">
              <w:rPr>
                <w:rStyle w:val="FontStyle17"/>
                <w:sz w:val="22"/>
                <w:szCs w:val="22"/>
              </w:rPr>
              <w:t xml:space="preserve">а также служат </w:t>
            </w:r>
            <w:r w:rsidRPr="00B53999">
              <w:rPr>
                <w:rStyle w:val="FontStyle13"/>
                <w:sz w:val="22"/>
                <w:szCs w:val="22"/>
              </w:rPr>
              <w:t>хорошим доказа</w:t>
            </w:r>
            <w:r w:rsidRPr="00B53999">
              <w:rPr>
                <w:rStyle w:val="FontStyle13"/>
                <w:sz w:val="22"/>
                <w:szCs w:val="22"/>
              </w:rPr>
              <w:softHyphen/>
            </w:r>
            <w:r w:rsidRPr="00B53999">
              <w:rPr>
                <w:rStyle w:val="FontStyle17"/>
                <w:sz w:val="22"/>
                <w:szCs w:val="22"/>
              </w:rPr>
              <w:t xml:space="preserve">тельством, чем </w:t>
            </w:r>
            <w:r w:rsidRPr="00B53999">
              <w:rPr>
                <w:rStyle w:val="FontStyle13"/>
                <w:sz w:val="22"/>
                <w:szCs w:val="22"/>
              </w:rPr>
              <w:t xml:space="preserve">именно должен </w:t>
            </w:r>
            <w:r w:rsidRPr="00B53999">
              <w:rPr>
                <w:rStyle w:val="FontStyle17"/>
                <w:sz w:val="22"/>
                <w:szCs w:val="22"/>
              </w:rPr>
              <w:t xml:space="preserve">заниматься </w:t>
            </w:r>
            <w:r w:rsidRPr="00B53999">
              <w:rPr>
                <w:rStyle w:val="FontStyle13"/>
                <w:sz w:val="22"/>
                <w:szCs w:val="22"/>
              </w:rPr>
              <w:t xml:space="preserve">работник на рабочем </w:t>
            </w:r>
            <w:r w:rsidRPr="00B53999">
              <w:rPr>
                <w:rStyle w:val="FontStyle17"/>
                <w:sz w:val="22"/>
                <w:szCs w:val="22"/>
              </w:rPr>
              <w:t xml:space="preserve">месте в случае </w:t>
            </w:r>
            <w:r w:rsidRPr="00B53999">
              <w:rPr>
                <w:rStyle w:val="FontStyle13"/>
                <w:sz w:val="22"/>
                <w:szCs w:val="22"/>
              </w:rPr>
              <w:t xml:space="preserve">возникновения </w:t>
            </w:r>
            <w:r w:rsidRPr="00B53999">
              <w:rPr>
                <w:rStyle w:val="FontStyle17"/>
                <w:sz w:val="22"/>
                <w:szCs w:val="22"/>
              </w:rPr>
              <w:t>трудового спора.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3"/>
                <w:sz w:val="22"/>
                <w:szCs w:val="22"/>
              </w:rPr>
              <w:t>Штатное расписание</w:t>
            </w:r>
          </w:p>
        </w:tc>
        <w:tc>
          <w:tcPr>
            <w:tcW w:w="3828" w:type="dxa"/>
            <w:vAlign w:val="center"/>
          </w:tcPr>
          <w:p w:rsidR="00257246" w:rsidRPr="00B948F2" w:rsidRDefault="00257246" w:rsidP="00D2154B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sz w:val="22"/>
                <w:szCs w:val="22"/>
              </w:rPr>
            </w:pPr>
            <w:r w:rsidRPr="00B948F2">
              <w:rPr>
                <w:rStyle w:val="FontStyle17"/>
                <w:sz w:val="22"/>
                <w:szCs w:val="22"/>
              </w:rPr>
              <w:t>Отражается структура организации, содержится перечень должностей с указанием их количества и размеров должностных окладов, размеров над</w:t>
            </w:r>
            <w:r w:rsidRPr="00B948F2">
              <w:rPr>
                <w:rStyle w:val="FontStyle17"/>
                <w:sz w:val="22"/>
                <w:szCs w:val="22"/>
              </w:rPr>
              <w:softHyphen/>
              <w:t>бавок и доплат по конкретным долж</w:t>
            </w:r>
            <w:r w:rsidRPr="00B948F2">
              <w:rPr>
                <w:rStyle w:val="FontStyle17"/>
                <w:sz w:val="22"/>
                <w:szCs w:val="22"/>
              </w:rPr>
              <w:softHyphen/>
              <w:t>ностям.</w:t>
            </w:r>
          </w:p>
          <w:p w:rsidR="00257246" w:rsidRPr="00B948F2" w:rsidRDefault="00257246" w:rsidP="00D2154B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57246" w:rsidRPr="00B948F2" w:rsidRDefault="00257246" w:rsidP="00D2154B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sz w:val="22"/>
                <w:szCs w:val="22"/>
              </w:rPr>
            </w:pPr>
            <w:r w:rsidRPr="00B948F2">
              <w:rPr>
                <w:rStyle w:val="FontStyle17"/>
                <w:sz w:val="22"/>
                <w:szCs w:val="22"/>
              </w:rPr>
              <w:t xml:space="preserve">В целях упорядочения штатной численности работников на </w:t>
            </w:r>
            <w:r w:rsidRPr="00B948F2">
              <w:rPr>
                <w:rStyle w:val="FontStyle13"/>
                <w:sz w:val="22"/>
                <w:szCs w:val="22"/>
              </w:rPr>
              <w:t>пред</w:t>
            </w:r>
            <w:r w:rsidRPr="00B948F2">
              <w:rPr>
                <w:rStyle w:val="FontStyle13"/>
                <w:sz w:val="22"/>
                <w:szCs w:val="22"/>
              </w:rPr>
              <w:softHyphen/>
            </w:r>
            <w:r w:rsidRPr="00B948F2">
              <w:rPr>
                <w:rStyle w:val="FontStyle17"/>
                <w:sz w:val="22"/>
                <w:szCs w:val="22"/>
              </w:rPr>
              <w:t>приятии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>Рабочий план счетов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>Содержит синтетические и аналитиче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ские счета, необходимые для ведения бухгалтерского учета в соответствии с требованиями своевременности и пол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ноты учета и отчетности</w:t>
            </w:r>
          </w:p>
        </w:tc>
        <w:tc>
          <w:tcPr>
            <w:tcW w:w="3367" w:type="dxa"/>
            <w:vAlign w:val="center"/>
          </w:tcPr>
          <w:p w:rsidR="00257246" w:rsidRPr="00B948F2" w:rsidRDefault="00257246" w:rsidP="00D2154B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948F2">
              <w:rPr>
                <w:rStyle w:val="FontStyle17"/>
                <w:sz w:val="22"/>
                <w:szCs w:val="22"/>
              </w:rPr>
              <w:t>Организует учет хозяйственных операций, отдельных видов имущества и обязательств на установ</w:t>
            </w:r>
            <w:r w:rsidRPr="00B948F2">
              <w:rPr>
                <w:rStyle w:val="FontStyle17"/>
                <w:sz w:val="22"/>
                <w:szCs w:val="22"/>
              </w:rPr>
              <w:softHyphen/>
              <w:t>ленных в нем счетах бухгалтер</w:t>
            </w:r>
            <w:r w:rsidRPr="00B948F2">
              <w:rPr>
                <w:rStyle w:val="FontStyle17"/>
                <w:sz w:val="22"/>
                <w:szCs w:val="22"/>
              </w:rPr>
              <w:softHyphen/>
              <w:t>ского учета согласно Плану счетов бухгалтерского учета финансово -хозяйственной деятельности и инструкции по его применению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>Положения (стандарты) по бухгалтерскому учету</w:t>
            </w:r>
          </w:p>
        </w:tc>
        <w:tc>
          <w:tcPr>
            <w:tcW w:w="3828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>Содержит особенности порядка фор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мирования в бухгалтерском учете и раскрытия в бухгалтерской отчетности информации о доходах, расходах и финансовых результатах организации, правила формирования (выбора или разработки) и раскрытия учетной по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литики, правила формирования в бух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галтерском учете и порядок раскрытия в бухгалтерской отчетности информа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ции о расчетах по налогу на прибыль, правила формирования в бухгалтер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ском учете и бухгалтерской отчетно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сти информации о нематериальных активах, об основных средствах орга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низации и т.д</w:t>
            </w:r>
          </w:p>
        </w:tc>
        <w:tc>
          <w:tcPr>
            <w:tcW w:w="336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17"/>
                <w:sz w:val="22"/>
                <w:szCs w:val="22"/>
              </w:rPr>
              <w:t>Устанавливающие принципы, правила и способы ведения орга</w:t>
            </w:r>
            <w:r w:rsidRPr="00B53999">
              <w:rPr>
                <w:rStyle w:val="FontStyle17"/>
                <w:sz w:val="22"/>
                <w:szCs w:val="22"/>
              </w:rPr>
              <w:softHyphen/>
              <w:t>низациями учета хозяйственных операций, составления и пред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ставления бухгалтерской отчетно</w:t>
            </w:r>
            <w:r w:rsidRPr="00B53999">
              <w:rPr>
                <w:rStyle w:val="FontStyle17"/>
                <w:sz w:val="22"/>
                <w:szCs w:val="22"/>
              </w:rPr>
              <w:softHyphen/>
              <w:t>сти</w:t>
            </w:r>
          </w:p>
        </w:tc>
      </w:tr>
    </w:tbl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Оценка системы внутреннего контроля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Bold" w:hAnsi="Times New Roman"/>
          <w:bCs/>
          <w:sz w:val="28"/>
          <w:szCs w:val="28"/>
        </w:rPr>
        <w:t>Система</w:t>
      </w:r>
      <w:r w:rsidRPr="00582A93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582A93">
        <w:rPr>
          <w:rFonts w:ascii="Times New Roman" w:eastAsia="Times-Roman" w:hAnsi="Times New Roman"/>
          <w:sz w:val="28"/>
          <w:szCs w:val="28"/>
        </w:rPr>
        <w:t xml:space="preserve">внутреннего </w:t>
      </w:r>
      <w:r w:rsidRPr="00582A93">
        <w:rPr>
          <w:rFonts w:ascii="Times New Roman" w:eastAsia="Times-Bold" w:hAnsi="Times New Roman"/>
          <w:bCs/>
          <w:sz w:val="28"/>
          <w:szCs w:val="28"/>
        </w:rPr>
        <w:t>контроля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582A93">
        <w:rPr>
          <w:rFonts w:ascii="Times New Roman" w:eastAsia="Times-Roman" w:hAnsi="Times New Roman"/>
          <w:sz w:val="28"/>
          <w:szCs w:val="28"/>
        </w:rPr>
        <w:t>— совокупность организационной структуры, методик и процедур, принятых руководством экономического субъекта в качестве средств для упорядоченного и эффективного ведения хозяйственной деятельности, которая в том числе включает организованные внутри данного экономического субъекта и его силами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82A93">
        <w:rPr>
          <w:rFonts w:ascii="Times New Roman" w:eastAsia="Times-Roman" w:hAnsi="Times New Roman"/>
          <w:sz w:val="28"/>
          <w:szCs w:val="28"/>
        </w:rPr>
        <w:t>надзор и проверку: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а) соблюдения требований законодательства;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б) точности и полноты документации бухгалтерского учета;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в) своевременности подготовки достоверной бухгалтерской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82A93">
        <w:rPr>
          <w:rFonts w:ascii="Times New Roman" w:eastAsia="Times-Roman" w:hAnsi="Times New Roman"/>
          <w:sz w:val="28"/>
          <w:szCs w:val="28"/>
        </w:rPr>
        <w:t>отчетности;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г) предотвращения ошибок и искажений;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д) исполнения приказов и распоряжений;</w:t>
      </w:r>
    </w:p>
    <w:p w:rsidR="00257246" w:rsidRPr="00582A93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A93">
        <w:rPr>
          <w:rFonts w:ascii="Times New Roman" w:eastAsia="Times-Roman" w:hAnsi="Times New Roman"/>
          <w:sz w:val="28"/>
          <w:szCs w:val="28"/>
        </w:rPr>
        <w:t>е) обеспечения сохранности имущества организации.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планирования аудиторской проверки расчетов с персоналом по оплате труда аудитор изучил и оценил эффективность системы внутреннего контроля и уровней, составляющих аудиторского риска по данному разделу учету. В соответствии с внутренним стандартом аудиторской деятельности оценка осуществлялась путем опроса главного бухгалтера и других сотрудников ООО «Токарёвское», просмотра документов и других процедур для установления значения факторов, влияющих на уровень составляющих аудиторского риска.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7 - Тест оценки эффективности систем внутреннего контроля и бухгалтерского учета расчетов по оплате труда в ООО «Токарёвское»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1"/>
        <w:gridCol w:w="1896"/>
        <w:gridCol w:w="1959"/>
        <w:gridCol w:w="1815"/>
        <w:gridCol w:w="61"/>
        <w:gridCol w:w="1821"/>
        <w:gridCol w:w="1485"/>
      </w:tblGrid>
      <w:tr w:rsidR="00257246" w:rsidRPr="00B53999" w:rsidTr="00D2154B">
        <w:trPr>
          <w:trHeight w:val="388"/>
        </w:trPr>
        <w:tc>
          <w:tcPr>
            <w:tcW w:w="534" w:type="dxa"/>
            <w:gridSpan w:val="2"/>
            <w:vMerge w:val="restart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№ п/п</w:t>
            </w:r>
          </w:p>
        </w:tc>
        <w:tc>
          <w:tcPr>
            <w:tcW w:w="1896" w:type="dxa"/>
            <w:vMerge w:val="restart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Факторы</w:t>
            </w:r>
          </w:p>
        </w:tc>
        <w:tc>
          <w:tcPr>
            <w:tcW w:w="5656" w:type="dxa"/>
            <w:gridSpan w:val="4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Оценка эффективности внутреннего контроля</w:t>
            </w:r>
          </w:p>
        </w:tc>
        <w:tc>
          <w:tcPr>
            <w:tcW w:w="1485" w:type="dxa"/>
            <w:vMerge w:val="restart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Оценка аудиторского риска</w:t>
            </w:r>
          </w:p>
        </w:tc>
      </w:tr>
      <w:tr w:rsidR="00257246" w:rsidRPr="00B53999" w:rsidTr="00D2154B">
        <w:tc>
          <w:tcPr>
            <w:tcW w:w="534" w:type="dxa"/>
            <w:gridSpan w:val="2"/>
            <w:vMerge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  <w:tc>
          <w:tcPr>
            <w:tcW w:w="181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  <w:tc>
          <w:tcPr>
            <w:tcW w:w="1882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Низкая</w:t>
            </w:r>
          </w:p>
        </w:tc>
        <w:tc>
          <w:tcPr>
            <w:tcW w:w="1485" w:type="dxa"/>
            <w:vMerge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rPr>
          <w:trHeight w:val="171"/>
        </w:trPr>
        <w:tc>
          <w:tcPr>
            <w:tcW w:w="534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1</w:t>
            </w:r>
          </w:p>
        </w:tc>
        <w:tc>
          <w:tcPr>
            <w:tcW w:w="189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2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3</w:t>
            </w:r>
          </w:p>
        </w:tc>
        <w:tc>
          <w:tcPr>
            <w:tcW w:w="181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4</w:t>
            </w:r>
          </w:p>
        </w:tc>
        <w:tc>
          <w:tcPr>
            <w:tcW w:w="1882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5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6</w:t>
            </w:r>
          </w:p>
        </w:tc>
      </w:tr>
      <w:tr w:rsidR="00257246" w:rsidRPr="00B53999" w:rsidTr="00D2154B">
        <w:trPr>
          <w:trHeight w:val="171"/>
        </w:trPr>
        <w:tc>
          <w:tcPr>
            <w:tcW w:w="9571" w:type="dxa"/>
            <w:gridSpan w:val="8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I. Средства контроля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Наличие локальных нор</w:t>
            </w:r>
            <w:r w:rsidRPr="00B53999">
              <w:rPr>
                <w:rStyle w:val="FontStyle28"/>
              </w:rPr>
              <w:softHyphen/>
              <w:t>мативных актов по оплате труда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Разработаны и регулярно пересматриваются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Разработаны, пересматриваются один раз в год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Отдельные системные документы отсутствуют  или устарели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Проверка списочного состава работников</w:t>
            </w:r>
          </w:p>
        </w:tc>
        <w:tc>
          <w:tcPr>
            <w:tcW w:w="1959" w:type="dxa"/>
            <w:vAlign w:val="center"/>
          </w:tcPr>
          <w:p w:rsidR="00257246" w:rsidRPr="00ED308D" w:rsidRDefault="00257246" w:rsidP="00D2154B">
            <w:pPr>
              <w:pStyle w:val="Style4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ED308D">
              <w:rPr>
                <w:rStyle w:val="FontStyle28"/>
                <w:sz w:val="22"/>
                <w:szCs w:val="22"/>
              </w:rPr>
              <w:t>Ежемесячно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ED308D" w:rsidRDefault="00257246" w:rsidP="00D2154B">
            <w:pPr>
              <w:pStyle w:val="Style4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D308D">
              <w:rPr>
                <w:rStyle w:val="FontStyle28"/>
                <w:sz w:val="22"/>
                <w:szCs w:val="22"/>
              </w:rPr>
              <w:t>Один раз в полугодие - год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Не проверяется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</w:tr>
      <w:tr w:rsidR="00257246" w:rsidRPr="00B53999" w:rsidTr="00D2154B">
        <w:tc>
          <w:tcPr>
            <w:tcW w:w="9571" w:type="dxa"/>
            <w:gridSpan w:val="8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7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2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3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4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5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Проверка подсчета среднесписочной численнос</w:t>
            </w:r>
            <w:r w:rsidRPr="00B53999">
              <w:rPr>
                <w:rStyle w:val="FontStyle28"/>
              </w:rPr>
              <w:softHyphen/>
              <w:t>ти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Регулярно на основе данных проверки спи</w:t>
            </w:r>
            <w:r w:rsidRPr="00B53999">
              <w:rPr>
                <w:rStyle w:val="FontStyle28"/>
              </w:rPr>
              <w:softHyphen/>
              <w:t>сочного состава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В конце года</w:t>
            </w:r>
          </w:p>
        </w:tc>
        <w:tc>
          <w:tcPr>
            <w:tcW w:w="1821" w:type="dxa"/>
            <w:vAlign w:val="center"/>
          </w:tcPr>
          <w:p w:rsidR="00257246" w:rsidRPr="00ED308D" w:rsidRDefault="00257246" w:rsidP="00D2154B">
            <w:pPr>
              <w:pStyle w:val="Style4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 w:rsidRPr="00ED308D">
              <w:rPr>
                <w:rStyle w:val="FontStyle28"/>
                <w:sz w:val="22"/>
                <w:szCs w:val="22"/>
              </w:rPr>
              <w:t>Не контролируется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Контроль за соблюдени</w:t>
            </w:r>
            <w:r w:rsidRPr="00B53999">
              <w:rPr>
                <w:rStyle w:val="FontStyle28"/>
              </w:rPr>
              <w:softHyphen/>
              <w:t>ем штатного расписания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Строго контролируется отделом кадров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Контролируется, но име</w:t>
            </w:r>
            <w:r w:rsidRPr="00B53999">
              <w:rPr>
                <w:rStyle w:val="FontStyle28"/>
              </w:rPr>
              <w:softHyphen/>
              <w:t>ются единичные несоот</w:t>
            </w:r>
            <w:r w:rsidRPr="00B53999">
              <w:rPr>
                <w:rStyle w:val="FontStyle28"/>
              </w:rPr>
              <w:softHyphen/>
              <w:t>ветствия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Численность штата и оклады не соответствуют штатному расписанию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Проверка достоверности и обоснованности начис</w:t>
            </w:r>
            <w:r w:rsidRPr="00B53999">
              <w:rPr>
                <w:rStyle w:val="FontStyle27"/>
              </w:rPr>
              <w:t>ленной оплаты труда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Регулярно контролиру</w:t>
            </w:r>
            <w:r w:rsidRPr="00B53999">
              <w:rPr>
                <w:rStyle w:val="FontStyle28"/>
              </w:rPr>
              <w:softHyphen/>
              <w:t>ется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Выборочно, два-три раза в год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53999">
              <w:rPr>
                <w:rStyle w:val="FontStyle29"/>
                <w:b w:val="0"/>
                <w:i w:val="0"/>
              </w:rPr>
              <w:t>Выборочно один раз в год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6"/>
                <w:sz w:val="22"/>
                <w:szCs w:val="22"/>
              </w:rPr>
              <w:t xml:space="preserve">Проверка </w:t>
            </w:r>
            <w:r w:rsidRPr="00B53999">
              <w:rPr>
                <w:rStyle w:val="FontStyle34"/>
                <w:sz w:val="22"/>
                <w:szCs w:val="22"/>
              </w:rPr>
              <w:t>правильности использования тарифов, расценок при начислении оплаты труда</w:t>
            </w:r>
          </w:p>
        </w:tc>
        <w:tc>
          <w:tcPr>
            <w:tcW w:w="1959" w:type="dxa"/>
            <w:vAlign w:val="center"/>
          </w:tcPr>
          <w:p w:rsidR="00257246" w:rsidRPr="00ED308D" w:rsidRDefault="00257246" w:rsidP="00D2154B">
            <w:pPr>
              <w:pStyle w:val="Style1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D308D">
              <w:rPr>
                <w:rStyle w:val="FontStyle34"/>
                <w:sz w:val="22"/>
                <w:szCs w:val="22"/>
              </w:rPr>
              <w:t>Проверяются регулярно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 xml:space="preserve">Проверяются </w:t>
            </w:r>
            <w:r w:rsidRPr="00B53999">
              <w:rPr>
                <w:rStyle w:val="FontStyle36"/>
                <w:sz w:val="22"/>
                <w:szCs w:val="22"/>
              </w:rPr>
              <w:t>выборочно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6"/>
                <w:sz w:val="22"/>
                <w:szCs w:val="22"/>
              </w:rPr>
              <w:t>Не контролируют</w:t>
            </w:r>
            <w:r w:rsidRPr="00B53999">
              <w:rPr>
                <w:rStyle w:val="FontStyle36"/>
                <w:sz w:val="22"/>
                <w:szCs w:val="22"/>
              </w:rPr>
              <w:softHyphen/>
              <w:t>ся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7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Проверка правильности удержаний из заработной платы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Регулярно контролиру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ется главным бухгалте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ром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Выборочно, два-три раза в год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Выборочно один раз в год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8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Сверка данных аналитик ческого и синтетического учета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Ежемесячно</w:t>
            </w:r>
          </w:p>
        </w:tc>
        <w:tc>
          <w:tcPr>
            <w:tcW w:w="1876" w:type="dxa"/>
            <w:gridSpan w:val="2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Ежеквартально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В конце года при обнаружении ошибок или не проводится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</w:tr>
      <w:tr w:rsidR="00257246" w:rsidRPr="00B53999" w:rsidTr="00D2154B">
        <w:tc>
          <w:tcPr>
            <w:tcW w:w="9571" w:type="dxa"/>
            <w:gridSpan w:val="8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53999">
              <w:rPr>
                <w:rStyle w:val="FontStyle32"/>
                <w:i w:val="0"/>
              </w:rPr>
              <w:t>Итоговая оценка эффективности и риска средств контроля</w:t>
            </w:r>
          </w:p>
        </w:tc>
      </w:tr>
      <w:tr w:rsidR="00257246" w:rsidRPr="00B53999" w:rsidTr="00D2154B">
        <w:tc>
          <w:tcPr>
            <w:tcW w:w="9571" w:type="dxa"/>
            <w:gridSpan w:val="8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3"/>
                <w:b w:val="0"/>
                <w:sz w:val="22"/>
                <w:szCs w:val="22"/>
              </w:rPr>
              <w:t>II.</w:t>
            </w:r>
            <w:r w:rsidRPr="00B53999">
              <w:rPr>
                <w:rStyle w:val="FontStyle33"/>
                <w:sz w:val="22"/>
                <w:szCs w:val="22"/>
              </w:rPr>
              <w:t xml:space="preserve"> </w:t>
            </w:r>
            <w:r w:rsidRPr="00B53999">
              <w:rPr>
                <w:rStyle w:val="FontStyle34"/>
                <w:sz w:val="22"/>
                <w:szCs w:val="22"/>
              </w:rPr>
              <w:t>Система бухгалтерского учета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9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Квалификация бухгал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тера по оплате труда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Высшее, опыт работы более трех лет на данном предприятии, регуляр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ное повышение квали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фикации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Среднее специальное, опыт работы более трех лет, повышение квали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фикации более пяти лет назад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Отсутствие высше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го и среднего спе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циального образо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вания, стаж рабо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ты менее трех лет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10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Обеспеченность норма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тивными документами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Обеспечены через справочно-информационные электронные базы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Периодически  закупа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ются новые законода</w:t>
            </w:r>
            <w:r w:rsidRPr="00B53999">
              <w:rPr>
                <w:rStyle w:val="FontStyle34"/>
                <w:sz w:val="22"/>
                <w:szCs w:val="22"/>
              </w:rPr>
              <w:softHyphen/>
              <w:t>тельные и нормативные документы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Отсутствуют или устарели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</w:tr>
      <w:tr w:rsidR="00257246" w:rsidRPr="00B53999" w:rsidTr="00D2154B"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2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7</w:t>
            </w:r>
          </w:p>
        </w:tc>
      </w:tr>
      <w:tr w:rsidR="00257246" w:rsidRPr="00B53999" w:rsidTr="00D2154B">
        <w:tc>
          <w:tcPr>
            <w:tcW w:w="513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gridSpan w:val="2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2</w:t>
            </w:r>
          </w:p>
        </w:tc>
        <w:tc>
          <w:tcPr>
            <w:tcW w:w="1959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3</w:t>
            </w:r>
          </w:p>
        </w:tc>
        <w:tc>
          <w:tcPr>
            <w:tcW w:w="1876" w:type="dxa"/>
            <w:gridSpan w:val="2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4</w:t>
            </w:r>
          </w:p>
        </w:tc>
        <w:tc>
          <w:tcPr>
            <w:tcW w:w="1821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8"/>
              </w:rPr>
            </w:pPr>
            <w:r w:rsidRPr="00B53999">
              <w:rPr>
                <w:rStyle w:val="FontStyle28"/>
              </w:rPr>
              <w:t>5</w:t>
            </w:r>
          </w:p>
        </w:tc>
        <w:tc>
          <w:tcPr>
            <w:tcW w:w="148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11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Применяемая форма вы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платы заработной платы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Только в денежной форме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Незначительный удель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ный вес занимает натуроплата одним видом продукции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34"/>
                <w:sz w:val="22"/>
                <w:szCs w:val="22"/>
              </w:rPr>
              <w:t>В основном натуроплата раз</w:t>
            </w:r>
            <w:r w:rsidRPr="00B53999">
              <w:rPr>
                <w:rStyle w:val="FontStyle34"/>
                <w:sz w:val="22"/>
                <w:szCs w:val="22"/>
              </w:rPr>
              <w:softHyphen/>
              <w:t>личными видами производимой продукции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</w:tr>
      <w:tr w:rsidR="00257246" w:rsidRPr="00B53999" w:rsidTr="00D2154B">
        <w:tc>
          <w:tcPr>
            <w:tcW w:w="513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12</w:t>
            </w:r>
          </w:p>
        </w:tc>
        <w:tc>
          <w:tcPr>
            <w:tcW w:w="1917" w:type="dxa"/>
            <w:gridSpan w:val="2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Формы применяемых первичных документов</w:t>
            </w:r>
          </w:p>
        </w:tc>
        <w:tc>
          <w:tcPr>
            <w:tcW w:w="1959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Используются типовые формы, оформлены правильно</w:t>
            </w:r>
          </w:p>
        </w:tc>
        <w:tc>
          <w:tcPr>
            <w:tcW w:w="1876" w:type="dxa"/>
            <w:gridSpan w:val="2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Используются типовые формы, незначительные недостатки в оформле</w:t>
            </w:r>
            <w:r w:rsidRPr="00B53999">
              <w:rPr>
                <w:rStyle w:val="FontStyle28"/>
              </w:rPr>
              <w:softHyphen/>
              <w:t>нии</w:t>
            </w:r>
          </w:p>
        </w:tc>
        <w:tc>
          <w:tcPr>
            <w:tcW w:w="1821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Используются произвольные формы или отсут</w:t>
            </w:r>
            <w:r w:rsidRPr="00B53999">
              <w:rPr>
                <w:rStyle w:val="FontStyle28"/>
              </w:rPr>
              <w:softHyphen/>
              <w:t>ствуют обязательные реквизиты</w:t>
            </w:r>
          </w:p>
        </w:tc>
        <w:tc>
          <w:tcPr>
            <w:tcW w:w="148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Низкая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13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График документооборо</w:t>
            </w:r>
            <w:r w:rsidRPr="00B53999">
              <w:rPr>
                <w:rStyle w:val="FontStyle28"/>
              </w:rPr>
              <w:softHyphen/>
              <w:t>та по изучаемому участку</w:t>
            </w:r>
          </w:p>
        </w:tc>
        <w:tc>
          <w:tcPr>
            <w:tcW w:w="195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Разработан и соблюда</w:t>
            </w:r>
            <w:r w:rsidRPr="00B53999">
              <w:rPr>
                <w:rStyle w:val="FontStyle28"/>
              </w:rPr>
              <w:softHyphen/>
              <w:t>ется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Разработан, случаются незначительные откло</w:t>
            </w:r>
            <w:r w:rsidRPr="00B53999">
              <w:rPr>
                <w:rStyle w:val="FontStyle28"/>
              </w:rPr>
              <w:softHyphen/>
              <w:t>нения в сроках сдачи до</w:t>
            </w:r>
            <w:r w:rsidRPr="00B53999">
              <w:rPr>
                <w:rStyle w:val="FontStyle28"/>
              </w:rPr>
              <w:softHyphen/>
              <w:t>кументов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Не разработан или разработан, но не соблюдается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14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Организация аналитичес</w:t>
            </w:r>
            <w:r w:rsidRPr="00B53999">
              <w:rPr>
                <w:rStyle w:val="FontStyle28"/>
              </w:rPr>
              <w:softHyphen/>
              <w:t>кого учета расчетов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Организован по каждо</w:t>
            </w:r>
            <w:r w:rsidRPr="00B53999">
              <w:rPr>
                <w:rStyle w:val="FontStyle28"/>
              </w:rPr>
              <w:softHyphen/>
              <w:t>му работнику по видам начислений и удержа</w:t>
            </w:r>
            <w:r w:rsidRPr="00B53999">
              <w:rPr>
                <w:rStyle w:val="FontStyle28"/>
              </w:rPr>
              <w:softHyphen/>
              <w:t>ний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Имеются незначитель</w:t>
            </w:r>
            <w:r w:rsidRPr="00B53999">
              <w:rPr>
                <w:rStyle w:val="FontStyle28"/>
              </w:rPr>
              <w:softHyphen/>
              <w:t>ные недостатки в орга</w:t>
            </w:r>
            <w:r w:rsidRPr="00B53999">
              <w:rPr>
                <w:rStyle w:val="FontStyle28"/>
              </w:rPr>
              <w:softHyphen/>
              <w:t>низации аналитического учета</w:t>
            </w:r>
          </w:p>
        </w:tc>
        <w:tc>
          <w:tcPr>
            <w:tcW w:w="182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Существенные не</w:t>
            </w:r>
            <w:r w:rsidRPr="00B53999">
              <w:rPr>
                <w:rStyle w:val="FontStyle28"/>
              </w:rPr>
              <w:softHyphen/>
              <w:t>достатки в органи</w:t>
            </w:r>
            <w:r w:rsidRPr="00B53999">
              <w:rPr>
                <w:rStyle w:val="FontStyle28"/>
              </w:rPr>
              <w:softHyphen/>
              <w:t>зации аналитичес</w:t>
            </w:r>
            <w:r w:rsidRPr="00B53999">
              <w:rPr>
                <w:rStyle w:val="FontStyle28"/>
              </w:rPr>
              <w:softHyphen/>
              <w:t>кого учета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Высокая</w:t>
            </w:r>
          </w:p>
        </w:tc>
      </w:tr>
      <w:tr w:rsidR="00257246" w:rsidRPr="00B53999" w:rsidTr="00D2154B">
        <w:tc>
          <w:tcPr>
            <w:tcW w:w="51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15</w:t>
            </w:r>
          </w:p>
        </w:tc>
        <w:tc>
          <w:tcPr>
            <w:tcW w:w="1917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Наличие сведений в от</w:t>
            </w:r>
            <w:r w:rsidRPr="00B53999">
              <w:rPr>
                <w:rStyle w:val="FontStyle28"/>
              </w:rPr>
              <w:softHyphen/>
              <w:t>четности о расчетах по оплате труда и связанных с ней расчетах</w:t>
            </w:r>
          </w:p>
        </w:tc>
        <w:tc>
          <w:tcPr>
            <w:tcW w:w="195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Представлены в соот</w:t>
            </w:r>
            <w:r w:rsidRPr="00B53999">
              <w:rPr>
                <w:rStyle w:val="FontStyle28"/>
              </w:rPr>
              <w:softHyphen/>
              <w:t>ветствующих формах отчетности и поясни</w:t>
            </w:r>
            <w:r w:rsidRPr="00B53999">
              <w:rPr>
                <w:rStyle w:val="FontStyle28"/>
              </w:rPr>
              <w:softHyphen/>
              <w:t>тельной записке</w:t>
            </w:r>
          </w:p>
        </w:tc>
        <w:tc>
          <w:tcPr>
            <w:tcW w:w="1876" w:type="dxa"/>
            <w:gridSpan w:val="2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Style w:val="FontStyle28"/>
              </w:rPr>
              <w:t>Имеются сведения толь</w:t>
            </w:r>
            <w:r w:rsidRPr="00B53999">
              <w:rPr>
                <w:rStyle w:val="FontStyle28"/>
              </w:rPr>
              <w:softHyphen/>
              <w:t>ко в основных формах бухгалтерской отчетнос</w:t>
            </w:r>
            <w:r w:rsidRPr="00B53999">
              <w:rPr>
                <w:rStyle w:val="FontStyle28"/>
              </w:rPr>
              <w:softHyphen/>
              <w:t>ти</w:t>
            </w:r>
          </w:p>
        </w:tc>
        <w:tc>
          <w:tcPr>
            <w:tcW w:w="182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Средняя</w:t>
            </w:r>
          </w:p>
        </w:tc>
      </w:tr>
      <w:tr w:rsidR="00257246" w:rsidRPr="00B53999" w:rsidTr="00D2154B">
        <w:tc>
          <w:tcPr>
            <w:tcW w:w="9571" w:type="dxa"/>
            <w:gridSpan w:val="8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Итоговая оценка эффективности системы бухгалтерского учета и неотъемлемого риска</w:t>
            </w:r>
          </w:p>
        </w:tc>
      </w:tr>
    </w:tbl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Разработка общего плана и программы аудита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Планирование аудитором своей работы способствует тому, чтобы важным областям аудита было уделено необходимое внимание, чтобы были выявлены потенциальные проблемы и работа была выполнена с оптимальными затратами, качественно и своевременно. Планирование позволяет эффективно распределять работу между членами группы специалистов, участвующих в аудиторской проверке, а также координировать такую работу.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Затраты времени на планирование работы зависят от масштабов деятельности аудируемого лица, сложности аудита, опыта работы аудитора с данным лицом, а также знания особенностей его деятельности.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Получение информации о деятельности аудируемого лица является важной частью планирования работы, помогает аудитору выявить события, операции и другие особенности, которые могут оказывать существенное влияние на финансовую (бухгалтерскую) отчетность.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Аудитор вправе обсуждать отдельные разделы общего плана аудита и определенные аудиторские процедуры с работниками,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лица. При этом аудитор несет ответственность за правильную и полную разработку общего плана и программы аудита.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Аудитору необходимо составить и документально оформить общий план аудита, описав в нем предполагаемые объем и порядок проведения аудиторской проверки. Общий план аудита должен быть достаточно подробным для того, чтобы служить руководством при разработке программы аудита. Вместе с тем форма и содержание общего плана аудита могут меняться в зависимости от масштабов и специфики деятельности аудируемого лица, сложности проверки и конкретных методик, применяемых аудитором.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При разработке общего плана аудита аудитору необходимо принимать во внимание: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а) деятельность аудируемого лица, в том числе:</w:t>
      </w:r>
    </w:p>
    <w:p w:rsidR="00257246" w:rsidRDefault="00257246" w:rsidP="007F41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общие экономические факторы и условия в отрасли, влияющие на деятельность аудируемого лица;</w:t>
      </w:r>
    </w:p>
    <w:p w:rsidR="00257246" w:rsidRDefault="00257246" w:rsidP="007F41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особенности аудируемого лица, его деятельности, финансовое состояние, требования к его финансовой (бухгалтерской) или иной отчетности, включая изменения, произошедшие с даты предшествующего аудита;</w:t>
      </w:r>
    </w:p>
    <w:p w:rsidR="00257246" w:rsidRPr="000629C5" w:rsidRDefault="00257246" w:rsidP="007F41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общий уровень компетентности руководства;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б) системы бухгалтерского учета и внутреннего контроля, в том числе:</w:t>
      </w:r>
    </w:p>
    <w:p w:rsidR="00257246" w:rsidRDefault="00257246" w:rsidP="007F41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учетную политику, принятую аудируемым лицом, и ее изменения;</w:t>
      </w:r>
    </w:p>
    <w:p w:rsidR="00257246" w:rsidRPr="000629C5" w:rsidRDefault="00257246" w:rsidP="007F41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планы использования в ходе аудиторской проверки тестов средств контроля и процедур проверки по существу;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в) риск и существенность, в том числе:</w:t>
      </w:r>
    </w:p>
    <w:p w:rsidR="00257246" w:rsidRDefault="00257246" w:rsidP="007F41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ожидаемые оценки неотъемлемого риска и риска средств контроля, определение наиболее важных областей для аудита;</w:t>
      </w:r>
    </w:p>
    <w:p w:rsidR="00257246" w:rsidRDefault="00257246" w:rsidP="007F41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379">
        <w:rPr>
          <w:rFonts w:ascii="Times New Roman" w:hAnsi="Times New Roman"/>
          <w:sz w:val="28"/>
          <w:szCs w:val="28"/>
        </w:rPr>
        <w:t>установление уровней существенности для аудита;</w:t>
      </w:r>
    </w:p>
    <w:p w:rsidR="00257246" w:rsidRPr="00313379" w:rsidRDefault="00257246" w:rsidP="007F41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379">
        <w:rPr>
          <w:rFonts w:ascii="Times New Roman" w:hAnsi="Times New Roman"/>
          <w:sz w:val="28"/>
          <w:szCs w:val="28"/>
        </w:rPr>
        <w:t>возможность (в том числе на основе аудита прошлых лет) существенных искажений или недобросовестных действий;</w:t>
      </w: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г) характер, временные рамки и объем процедур, в том числе:</w:t>
      </w:r>
    </w:p>
    <w:p w:rsidR="00257246" w:rsidRDefault="00257246" w:rsidP="007F413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sz w:val="28"/>
          <w:szCs w:val="28"/>
        </w:rPr>
        <w:t>влияние на аудит наличия компьютерной системы ведения учета и ее специфических особенностей;</w:t>
      </w:r>
    </w:p>
    <w:p w:rsidR="00257246" w:rsidRPr="00313379" w:rsidRDefault="00257246" w:rsidP="007F413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379">
        <w:rPr>
          <w:rFonts w:ascii="Times New Roman" w:hAnsi="Times New Roman"/>
          <w:sz w:val="28"/>
          <w:szCs w:val="28"/>
        </w:rPr>
        <w:t>существование подразделения внутреннего аудита аудируемого лица и его возможное влияние на процедуры внешнего аудита;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29C5">
        <w:rPr>
          <w:rFonts w:ascii="Times New Roman" w:hAnsi="Times New Roman"/>
          <w:sz w:val="28"/>
          <w:szCs w:val="28"/>
        </w:rPr>
        <w:t>) прочие аспекты.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0629C5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Таблица 7 - Общий план аудита расчетов оплаты труда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85"/>
        <w:gridCol w:w="2292"/>
        <w:gridCol w:w="1843"/>
        <w:gridCol w:w="2517"/>
      </w:tblGrid>
      <w:tr w:rsidR="00257246" w:rsidRPr="00B53999" w:rsidTr="00D2154B">
        <w:trPr>
          <w:trHeight w:val="4762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Проверяемая организация                                                     ООО «Токарёвское»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 xml:space="preserve">Период, за который проводится аудит                            </w:t>
            </w:r>
            <w:r w:rsidRPr="00B53999">
              <w:rPr>
                <w:rFonts w:ascii="Times New Roman" w:hAnsi="Times New Roman"/>
                <w:sz w:val="24"/>
                <w:szCs w:val="24"/>
              </w:rPr>
              <w:t>С 1.01.2009г. –31.12.2009г.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Период проведения аудита                                          20.09.2010г. – 25.09.2010г.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Количество человеко-часов                                                               72 чел.-ч.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Руководитель аудиторской группы                                                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Состав аудиторской группы                                                            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Минаева Л.Г.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Уровень существенности                                                                                     1%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Уровень аудиторского риска                                                                               4%</w:t>
            </w:r>
          </w:p>
        </w:tc>
      </w:tr>
      <w:tr w:rsidR="00257246" w:rsidRPr="00B53999" w:rsidTr="00D2154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№ п/п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Основные этапы работы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1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Подготовительный этап:</w:t>
            </w:r>
          </w:p>
        </w:tc>
        <w:tc>
          <w:tcPr>
            <w:tcW w:w="2292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Предварительное знакомство с организацией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1.2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Заключение договора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1.3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Оценка системы внутреннего контроля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1.4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общего плана и программ аудита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оплаты труда</w:t>
            </w:r>
          </w:p>
        </w:tc>
        <w:tc>
          <w:tcPr>
            <w:tcW w:w="2292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соблюдения требований законодательства о труде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2.2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системы начислений заработной платы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2.3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обоснованности льгот и удержаний из заработной платы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7</w:t>
            </w: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2.4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своевременности выплаты заработной платы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Заключительный этап</w:t>
            </w:r>
          </w:p>
        </w:tc>
        <w:tc>
          <w:tcPr>
            <w:tcW w:w="2292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3.1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отчета по результатам проведения аудита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3.2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Консультация по устранению выявленных нарушений и недостатков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534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3.3</w:t>
            </w:r>
          </w:p>
        </w:tc>
        <w:tc>
          <w:tcPr>
            <w:tcW w:w="238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аудиторского заключения</w:t>
            </w:r>
          </w:p>
        </w:tc>
        <w:tc>
          <w:tcPr>
            <w:tcW w:w="2292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843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251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57246" w:rsidRPr="00730CD5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D5">
        <w:rPr>
          <w:rFonts w:ascii="Times New Roman" w:hAnsi="Times New Roman"/>
          <w:sz w:val="28"/>
          <w:szCs w:val="28"/>
        </w:rPr>
        <w:t>Руководитель аудиторской фирмы</w:t>
      </w:r>
      <w:r>
        <w:rPr>
          <w:rFonts w:ascii="Times New Roman" w:hAnsi="Times New Roman"/>
          <w:sz w:val="28"/>
          <w:szCs w:val="28"/>
        </w:rPr>
        <w:t xml:space="preserve">   ______________________  Домашова Г.Г.</w:t>
      </w:r>
    </w:p>
    <w:p w:rsidR="00257246" w:rsidRPr="00730CD5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D5">
        <w:rPr>
          <w:rFonts w:ascii="Times New Roman" w:hAnsi="Times New Roman"/>
          <w:sz w:val="28"/>
          <w:szCs w:val="28"/>
        </w:rPr>
        <w:t>Руководитель аудиторской группы</w:t>
      </w:r>
      <w:r>
        <w:rPr>
          <w:rFonts w:ascii="Times New Roman" w:hAnsi="Times New Roman"/>
          <w:sz w:val="28"/>
          <w:szCs w:val="28"/>
        </w:rPr>
        <w:t xml:space="preserve">  ______________________  Домашова Г.Г.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Аудитору необходимо составить и документально оформить программу аудита, определяющую характер, временные рамки и объем запланированных аудиторских процедур, необходимых для осуществления общего плана аудита. Программа аудита является набором инструкций для аудитора, выполняющего проверку, а также средством контроля и проверки надлежащего выполнения работы. В программу аудита также могут быть включены проверяемые предпосылки подготовки финансовой (бухгалтерской) отчетности по каждой из областей аудита и время, запланированное на различные области или процедуры аудита.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подготовки программы аудита аудитор обязан принимать во внимание полученные им оценки неотъемлемого риска и риска средств контроля, а также требуемый уровень уверенности, который должен быть обеспечен при процедурах проверки по существу, временные рамки тестов средств контроля и процедур проверки по существу, координацию любой помощи, которую предполагается получить от аудируемого лица, а также привлечение других аудиторов или экспертов.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8 - Программа аудита расчета оплаты труда в ООО «Токарёвское»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127"/>
        <w:gridCol w:w="1701"/>
        <w:gridCol w:w="1701"/>
        <w:gridCol w:w="1666"/>
      </w:tblGrid>
      <w:tr w:rsidR="00257246" w:rsidRPr="00B53999" w:rsidTr="00D2154B">
        <w:trPr>
          <w:trHeight w:val="490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Проверяемая организация                                                  ООО «Токарёвское»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Период, за который проводится аудит                         1.01.2009г.–31.12.2009г.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Период проведения аудита                                        20.09.2010г. – 25.09.2010г.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Количество человеко-часов                                                                 72 чел.-ч.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Руководитель аудиторской группы                                             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Состав аудиторской группы                                                            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Минаева Л.Г.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Уровень существенности                                                                                 1%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Уровень аудиторского риска                                                                           4%</w:t>
            </w:r>
          </w:p>
        </w:tc>
      </w:tr>
      <w:tr w:rsidR="00257246" w:rsidRPr="00B53999" w:rsidTr="00D2154B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Этапы проверки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Источник аудиторских доказательств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99">
              <w:rPr>
                <w:rFonts w:ascii="Times New Roman" w:hAnsi="Times New Roman"/>
                <w:sz w:val="24"/>
                <w:szCs w:val="24"/>
              </w:rPr>
              <w:t>Процедура получения аудиторских доказательств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Подготовительный этап: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Предварительное знакомство с организацией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Устав, должностные инструкции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Заключение договора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Оценка системы внутреннего контроля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Инвентаризационные описи, акты ревизионной комиссии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общего плана и программ аудита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20.09.2010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оплаты труда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соблюдения требований законодательства о труде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8</w:t>
            </w: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соблюдения требований законодательства о труде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Коллективные договора; локальные но Коллективные договора; локальные нормативные рмативные акты, регулирующие трудовое право на предприятии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системы начислений заработной платы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начисления основной и дополнительной заработной платы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Приказы по личному составу, лицевые счета, учетные листы, табель учета рабочего времени, путевые листы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Пересчет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начисления отпускных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Расчет оплаты отпусков, лицевые счета работников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Пересчет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обоснованности формирования и правильности использования резерва на предстоящую оплату отпусков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Регистры аналитического и синтетического учета по счету 70 «Расчеты с персоналом по оплате труда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начисления пособий по временной нетрудоспособности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Больничные листы, листки нетрудоспособности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Проверка документов, пересчет</w:t>
            </w:r>
          </w:p>
        </w:tc>
      </w:tr>
      <w:tr w:rsidR="00257246" w:rsidRPr="00B53999" w:rsidTr="00D2154B"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8</w:t>
            </w: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обоснованности льгот и удержаний из заработной платы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правомерности применения вычетов и льгот для исчисления налога на доходы физических лиц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Документы, предоставленные сотрудником на использование налоговых социальных вычетов, форма 2-НДФЛ, налоговая карточка 1-НДФЛ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удержаний по исполнительным листам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Исполнительные листы, расчетно-платежные ведомости, расчетные ведомости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определения совокупного дохода для целей налогообложения физических лиц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Форма 2-НДФЛ, налоговая карточка 1-НДФЛ, облагаемую базу (какие виды начислений входят в облагаемую базу НДФЛ)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документов, пересчет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правильности удержания подотчетных сумм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Авансовые отчеты и первичные документы к ним, кассовые документы (ПКО и РКО)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8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6</w:t>
            </w:r>
          </w:p>
        </w:tc>
      </w:tr>
      <w:tr w:rsidR="00257246" w:rsidRPr="00B53999" w:rsidTr="00D2154B">
        <w:tc>
          <w:tcPr>
            <w:tcW w:w="675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2.3.5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депонированных сумм по заработной плате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  <w:tcBorders>
              <w:top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Книга учета депонированной заработной платы, депонентские карточки, расходные кассовые ордера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</w:pPr>
            <w:r w:rsidRPr="00B53999">
              <w:rPr>
                <w:rFonts w:ascii="Times New Roman" w:hAnsi="Times New Roman"/>
              </w:rPr>
              <w:t>Аудит своевременности выплаты заработной платы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своевременности выплаты заработной платы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21.09.2010 г. – 23.09.2010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 данным аналитического к счету 70</w:t>
            </w:r>
          </w:p>
        </w:tc>
        <w:tc>
          <w:tcPr>
            <w:tcW w:w="1666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Заключительный этап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отчета по результатам проведения аудита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Проверка документов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Консультация по устранению выявленных нарушений и недостатков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99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аудиторского заключения</w:t>
            </w:r>
          </w:p>
        </w:tc>
        <w:tc>
          <w:tcPr>
            <w:tcW w:w="212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24.09.2010 г. – 25.09.2010 г.</w:t>
            </w:r>
          </w:p>
        </w:tc>
        <w:tc>
          <w:tcPr>
            <w:tcW w:w="1701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Домашова Г.Г.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Бурлина В.А.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</w:rPr>
              <w:t>Минаева Л.Г.</w:t>
            </w:r>
          </w:p>
        </w:tc>
        <w:tc>
          <w:tcPr>
            <w:tcW w:w="1701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246" w:rsidRPr="00730CD5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D5">
        <w:rPr>
          <w:rFonts w:ascii="Times New Roman" w:hAnsi="Times New Roman"/>
          <w:sz w:val="28"/>
          <w:szCs w:val="28"/>
        </w:rPr>
        <w:t>Руководитель аудиторской фирмы</w:t>
      </w:r>
      <w:r>
        <w:rPr>
          <w:rFonts w:ascii="Times New Roman" w:hAnsi="Times New Roman"/>
          <w:sz w:val="28"/>
          <w:szCs w:val="28"/>
        </w:rPr>
        <w:t xml:space="preserve">   ______________________  Домашова Г.Г.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D5">
        <w:rPr>
          <w:rFonts w:ascii="Times New Roman" w:hAnsi="Times New Roman"/>
          <w:sz w:val="28"/>
          <w:szCs w:val="28"/>
        </w:rPr>
        <w:t>Руководитель аудиторской группы</w:t>
      </w:r>
      <w:r>
        <w:rPr>
          <w:rFonts w:ascii="Times New Roman" w:hAnsi="Times New Roman"/>
          <w:sz w:val="28"/>
          <w:szCs w:val="28"/>
        </w:rPr>
        <w:t xml:space="preserve">  ______________________  Домашова Г.Г.</w:t>
      </w:r>
    </w:p>
    <w:p w:rsidR="00257246" w:rsidRPr="00730CD5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7246" w:rsidRPr="00E54417" w:rsidRDefault="00257246" w:rsidP="007F413A">
      <w:pPr>
        <w:pStyle w:val="Style6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E54417">
        <w:rPr>
          <w:rStyle w:val="FontStyle14"/>
          <w:sz w:val="28"/>
          <w:szCs w:val="28"/>
        </w:rPr>
        <w:t xml:space="preserve">Программа </w:t>
      </w:r>
      <w:r w:rsidRPr="00E54417">
        <w:rPr>
          <w:rStyle w:val="FontStyle15"/>
          <w:sz w:val="28"/>
          <w:szCs w:val="28"/>
        </w:rPr>
        <w:t>помимо определения характера временных ра</w:t>
      </w:r>
      <w:r w:rsidRPr="00E54417">
        <w:rPr>
          <w:rStyle w:val="FontStyle15"/>
          <w:sz w:val="28"/>
          <w:szCs w:val="28"/>
        </w:rPr>
        <w:softHyphen/>
        <w:t>мок и объема запланированных аудиторских процедур, необхо</w:t>
      </w:r>
      <w:r w:rsidRPr="00E54417">
        <w:rPr>
          <w:rStyle w:val="FontStyle15"/>
          <w:sz w:val="28"/>
          <w:szCs w:val="28"/>
        </w:rPr>
        <w:softHyphen/>
        <w:t>димых для осуществления общего плана аудита, является набо</w:t>
      </w:r>
      <w:r w:rsidRPr="00E54417">
        <w:rPr>
          <w:rStyle w:val="FontStyle15"/>
          <w:sz w:val="28"/>
          <w:szCs w:val="28"/>
        </w:rPr>
        <w:softHyphen/>
        <w:t xml:space="preserve">ром инструкций </w:t>
      </w:r>
      <w:r w:rsidRPr="00E54417">
        <w:rPr>
          <w:rStyle w:val="FontStyle15"/>
          <w:spacing w:val="20"/>
          <w:sz w:val="28"/>
          <w:szCs w:val="28"/>
        </w:rPr>
        <w:t>для</w:t>
      </w:r>
      <w:r w:rsidRPr="00E54417">
        <w:rPr>
          <w:rStyle w:val="FontStyle15"/>
          <w:sz w:val="28"/>
          <w:szCs w:val="28"/>
        </w:rPr>
        <w:t xml:space="preserve"> аудитора, выполняющего проверку, а также осуществляет </w:t>
      </w:r>
      <w:r w:rsidRPr="00E54417">
        <w:rPr>
          <w:rStyle w:val="FontStyle15"/>
          <w:spacing w:val="20"/>
          <w:sz w:val="28"/>
          <w:szCs w:val="28"/>
        </w:rPr>
        <w:t>функции</w:t>
      </w:r>
      <w:r w:rsidRPr="00E54417">
        <w:rPr>
          <w:rStyle w:val="FontStyle15"/>
          <w:sz w:val="28"/>
          <w:szCs w:val="28"/>
        </w:rPr>
        <w:t xml:space="preserve"> средства контроля за качеством выпол</w:t>
      </w:r>
      <w:r w:rsidRPr="00E54417">
        <w:rPr>
          <w:rStyle w:val="FontStyle15"/>
          <w:sz w:val="28"/>
          <w:szCs w:val="28"/>
        </w:rPr>
        <w:softHyphen/>
      </w:r>
      <w:r w:rsidRPr="00E54417">
        <w:rPr>
          <w:rStyle w:val="FontStyle15"/>
          <w:spacing w:val="20"/>
          <w:sz w:val="28"/>
          <w:szCs w:val="28"/>
        </w:rPr>
        <w:t>ненных</w:t>
      </w:r>
      <w:r w:rsidRPr="00E54417">
        <w:rPr>
          <w:rStyle w:val="FontStyle15"/>
          <w:sz w:val="28"/>
          <w:szCs w:val="28"/>
        </w:rPr>
        <w:t xml:space="preserve"> работ.</w:t>
      </w:r>
    </w:p>
    <w:p w:rsidR="00257246" w:rsidRPr="00E54417" w:rsidRDefault="00257246" w:rsidP="007F413A">
      <w:pPr>
        <w:pStyle w:val="Style6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E54417">
        <w:rPr>
          <w:rStyle w:val="FontStyle15"/>
          <w:sz w:val="28"/>
          <w:szCs w:val="28"/>
        </w:rPr>
        <w:t>Таким образом, планирование аудита заключается в опреде</w:t>
      </w:r>
      <w:r w:rsidRPr="00E54417">
        <w:rPr>
          <w:rStyle w:val="FontStyle15"/>
          <w:sz w:val="28"/>
          <w:szCs w:val="28"/>
        </w:rPr>
        <w:softHyphen/>
      </w:r>
      <w:r w:rsidRPr="00E54417">
        <w:rPr>
          <w:rStyle w:val="FontStyle15"/>
          <w:spacing w:val="20"/>
          <w:sz w:val="28"/>
          <w:szCs w:val="28"/>
        </w:rPr>
        <w:t>лении</w:t>
      </w:r>
      <w:r w:rsidRPr="00E54417">
        <w:rPr>
          <w:rStyle w:val="FontStyle15"/>
          <w:sz w:val="28"/>
          <w:szCs w:val="28"/>
        </w:rPr>
        <w:t xml:space="preserve"> </w:t>
      </w:r>
      <w:r w:rsidRPr="00E54417">
        <w:rPr>
          <w:rStyle w:val="FontStyle18"/>
          <w:sz w:val="28"/>
          <w:szCs w:val="28"/>
        </w:rPr>
        <w:t xml:space="preserve">его </w:t>
      </w:r>
      <w:r w:rsidRPr="00E54417">
        <w:rPr>
          <w:rStyle w:val="FontStyle15"/>
          <w:sz w:val="28"/>
          <w:szCs w:val="28"/>
        </w:rPr>
        <w:t>стратегии и тактики, выборе процедур и методов, по</w:t>
      </w:r>
      <w:r w:rsidRPr="00E54417">
        <w:rPr>
          <w:rStyle w:val="FontStyle15"/>
          <w:sz w:val="28"/>
          <w:szCs w:val="28"/>
        </w:rPr>
        <w:softHyphen/>
      </w:r>
      <w:r w:rsidRPr="00E54417">
        <w:rPr>
          <w:rStyle w:val="FontStyle18"/>
          <w:sz w:val="28"/>
          <w:szCs w:val="28"/>
        </w:rPr>
        <w:t xml:space="preserve">зволяющих </w:t>
      </w:r>
      <w:r w:rsidRPr="00E54417">
        <w:rPr>
          <w:rStyle w:val="FontStyle15"/>
          <w:sz w:val="28"/>
          <w:szCs w:val="28"/>
        </w:rPr>
        <w:t>наиболее эффективно достичь поставленной цели.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Методика проведения отдельных этапов аудита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7B3BA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6">
        <w:rPr>
          <w:rFonts w:ascii="Times New Roman" w:hAnsi="Times New Roman"/>
          <w:sz w:val="28"/>
          <w:szCs w:val="28"/>
        </w:rPr>
        <w:t>Проверку расчетов с персоналом необходимо разбить на несколько этапов.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2EC">
        <w:rPr>
          <w:rFonts w:ascii="Times New Roman" w:hAnsi="Times New Roman"/>
          <w:sz w:val="28"/>
          <w:szCs w:val="28"/>
        </w:rPr>
        <w:t>В начале проверки следует обратить внимание на документальное оформление трудовых отношений с работниками организации. Взаимоотношения между работником и организацией регулируются двумя основными нормативными актами - ГК РФ и Трудовым кодексом Российской Федерации (ТК РФ). В соответствии с этими документами трудовые отношения могут быть оформлены трудовым договором (контрактом), коллективным договором или договором гражданско-правового характера.</w:t>
      </w:r>
    </w:p>
    <w:p w:rsidR="00257246" w:rsidRPr="007B3BA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6">
        <w:rPr>
          <w:rFonts w:ascii="Times New Roman" w:hAnsi="Times New Roman"/>
          <w:sz w:val="28"/>
          <w:szCs w:val="28"/>
        </w:rPr>
        <w:t>На следующем этапе прове</w:t>
      </w:r>
      <w:r>
        <w:rPr>
          <w:rFonts w:ascii="Times New Roman" w:hAnsi="Times New Roman"/>
          <w:sz w:val="28"/>
          <w:szCs w:val="28"/>
        </w:rPr>
        <w:t>рки аудитору необходимо выбороч</w:t>
      </w:r>
      <w:r w:rsidRPr="007B3BA6">
        <w:rPr>
          <w:rFonts w:ascii="Times New Roman" w:hAnsi="Times New Roman"/>
          <w:sz w:val="28"/>
          <w:szCs w:val="28"/>
        </w:rPr>
        <w:t>но проверить правильность на</w:t>
      </w:r>
      <w:r>
        <w:rPr>
          <w:rFonts w:ascii="Times New Roman" w:hAnsi="Times New Roman"/>
          <w:sz w:val="28"/>
          <w:szCs w:val="28"/>
        </w:rPr>
        <w:t>числения заработной платы, отра</w:t>
      </w:r>
      <w:r w:rsidRPr="007B3BA6">
        <w:rPr>
          <w:rFonts w:ascii="Times New Roman" w:hAnsi="Times New Roman"/>
          <w:sz w:val="28"/>
          <w:szCs w:val="28"/>
        </w:rPr>
        <w:t>женной по кредиту счета 70 «Расчеты с персоналом по оплате труда», на примере нескольких раб</w:t>
      </w:r>
      <w:r>
        <w:rPr>
          <w:rFonts w:ascii="Times New Roman" w:hAnsi="Times New Roman"/>
          <w:sz w:val="28"/>
          <w:szCs w:val="28"/>
        </w:rPr>
        <w:t>отников предприятия. Для провер</w:t>
      </w:r>
      <w:r w:rsidRPr="007B3BA6">
        <w:rPr>
          <w:rFonts w:ascii="Times New Roman" w:hAnsi="Times New Roman"/>
          <w:sz w:val="28"/>
          <w:szCs w:val="28"/>
        </w:rPr>
        <w:t>ки необходимо выбрать работников с различной системой оплаты</w:t>
      </w:r>
      <w:r>
        <w:rPr>
          <w:rFonts w:ascii="Times New Roman" w:hAnsi="Times New Roman"/>
          <w:sz w:val="28"/>
          <w:szCs w:val="28"/>
        </w:rPr>
        <w:t xml:space="preserve"> труда. Трудовой кодекс</w:t>
      </w:r>
      <w:r w:rsidRPr="007B3BA6">
        <w:rPr>
          <w:rFonts w:ascii="Times New Roman" w:hAnsi="Times New Roman"/>
          <w:sz w:val="28"/>
          <w:szCs w:val="28"/>
        </w:rPr>
        <w:t xml:space="preserve"> РФ предусмотрены две основные формы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работников: повременная и сдельная.</w:t>
      </w:r>
    </w:p>
    <w:p w:rsidR="00257246" w:rsidRPr="007B3BA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6">
        <w:rPr>
          <w:rFonts w:ascii="Times New Roman" w:hAnsi="Times New Roman"/>
          <w:sz w:val="28"/>
          <w:szCs w:val="28"/>
        </w:rPr>
        <w:t>Повременная заработная плата — это денежное вознаграждение, получаемое работником в зависимости от проработанного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времени и его квалификации. Повременная заработная плата подразделяется на п</w:t>
      </w:r>
      <w:r>
        <w:rPr>
          <w:rFonts w:ascii="Times New Roman" w:hAnsi="Times New Roman"/>
          <w:sz w:val="28"/>
          <w:szCs w:val="28"/>
        </w:rPr>
        <w:t>ростую повременную и повременно-</w:t>
      </w:r>
      <w:r w:rsidRPr="007B3BA6">
        <w:rPr>
          <w:rFonts w:ascii="Times New Roman" w:hAnsi="Times New Roman"/>
          <w:sz w:val="28"/>
          <w:szCs w:val="28"/>
        </w:rPr>
        <w:t>премиальную.</w:t>
      </w:r>
    </w:p>
    <w:p w:rsidR="00257246" w:rsidRPr="007B3BA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6">
        <w:rPr>
          <w:rFonts w:ascii="Times New Roman" w:hAnsi="Times New Roman"/>
          <w:sz w:val="28"/>
          <w:szCs w:val="28"/>
        </w:rPr>
        <w:t>При повременно</w:t>
      </w:r>
      <w:r>
        <w:rPr>
          <w:rFonts w:ascii="Times New Roman" w:hAnsi="Times New Roman"/>
          <w:sz w:val="28"/>
          <w:szCs w:val="28"/>
        </w:rPr>
        <w:t>-</w:t>
      </w:r>
      <w:r w:rsidRPr="007B3BA6">
        <w:rPr>
          <w:rFonts w:ascii="Times New Roman" w:hAnsi="Times New Roman"/>
          <w:sz w:val="28"/>
          <w:szCs w:val="28"/>
        </w:rPr>
        <w:t>премиальной системе оплаты труда заработная плата работников равна сумме заработка по тарифным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повременным ставкам (окладам) и премий за выполнение соответствующих количественных и качественных показателей премирования.</w:t>
      </w:r>
    </w:p>
    <w:p w:rsidR="00257246" w:rsidRPr="007B3BA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6">
        <w:rPr>
          <w:rFonts w:ascii="Times New Roman" w:hAnsi="Times New Roman"/>
          <w:sz w:val="28"/>
          <w:szCs w:val="28"/>
        </w:rPr>
        <w:t>Для проверки правильности повременной оплаты труда работников необходимо проанализировать табель учета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рабочего времени, который является основанием для начисления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заработной платы, и установить, сколько часов (дней) отработал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конкретный работник в данном месяце. При этом нужно помнить,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что для учета списочного состава, начисления и выплат заработной платы организация должна использовать унифицированные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>формы первичных учетных документов, утвержденные постановлением Госкомстата России № 1. Так, для учета расчетов по оплате труда необходимо использовать табель учета рабочего време</w:t>
      </w:r>
      <w:r>
        <w:rPr>
          <w:rFonts w:ascii="Times New Roman" w:hAnsi="Times New Roman"/>
          <w:sz w:val="28"/>
          <w:szCs w:val="28"/>
        </w:rPr>
        <w:t>ни унифицированных форм № Т</w:t>
      </w:r>
      <w:r w:rsidRPr="007B3BA6">
        <w:rPr>
          <w:rFonts w:ascii="Times New Roman" w:hAnsi="Times New Roman"/>
          <w:sz w:val="28"/>
          <w:szCs w:val="28"/>
        </w:rPr>
        <w:t>12 «Табель учета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A6">
        <w:rPr>
          <w:rFonts w:ascii="Times New Roman" w:hAnsi="Times New Roman"/>
          <w:sz w:val="28"/>
          <w:szCs w:val="28"/>
        </w:rPr>
        <w:t xml:space="preserve">времени и расчета оплаты </w:t>
      </w:r>
      <w:r>
        <w:rPr>
          <w:rFonts w:ascii="Times New Roman" w:hAnsi="Times New Roman"/>
          <w:sz w:val="28"/>
          <w:szCs w:val="28"/>
        </w:rPr>
        <w:t>труда» и № Т13 «Табель учета рабоче</w:t>
      </w:r>
      <w:r w:rsidRPr="007B3BA6">
        <w:rPr>
          <w:rFonts w:ascii="Times New Roman" w:hAnsi="Times New Roman"/>
          <w:sz w:val="28"/>
          <w:szCs w:val="28"/>
        </w:rPr>
        <w:t>го времени».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2EC">
        <w:rPr>
          <w:rFonts w:ascii="Times New Roman" w:hAnsi="Times New Roman"/>
          <w:sz w:val="28"/>
          <w:szCs w:val="28"/>
        </w:rPr>
        <w:t xml:space="preserve">При сдельной </w:t>
      </w:r>
      <w:r>
        <w:rPr>
          <w:rFonts w:ascii="Times New Roman" w:hAnsi="Times New Roman"/>
          <w:sz w:val="28"/>
          <w:szCs w:val="28"/>
        </w:rPr>
        <w:t>оплате</w:t>
      </w:r>
      <w:r w:rsidRPr="000A62EC">
        <w:rPr>
          <w:rFonts w:ascii="Times New Roman" w:hAnsi="Times New Roman"/>
          <w:sz w:val="28"/>
          <w:szCs w:val="28"/>
        </w:rPr>
        <w:t xml:space="preserve"> труда, то заработная плата работника начисляется на основании нарядов или других документов на выполненные в течение месяца работы в соответствии с утвержденными нормами выработки и расценками. Труд работников, с которыми заключены договоры гражданско-правового характера, оплачивается на условиях, предусмотренных этими договорами и сметами, приложенными к ним. Работы, выполненные по таким договорам, оплачиваются на основании актов приема выполненных работ. Здесь проверяется соответствие начисленных сумм договорной стоимости работ (услуг). Заработная плата, начисленная работникам производственной сферы и связанная с определенными видами работ, относится на соответствующие счета учета затрат по этим видам работ.</w:t>
      </w:r>
    </w:p>
    <w:p w:rsidR="00257246" w:rsidRPr="00E4556A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6A">
        <w:rPr>
          <w:rFonts w:ascii="Times New Roman" w:hAnsi="Times New Roman"/>
          <w:sz w:val="28"/>
          <w:szCs w:val="28"/>
        </w:rPr>
        <w:t>Пособие по временной нетрудоспособности исчисляется в соответствии с Положением о порядке обеспечения пособиями по государственному социальному страхованию, утвержденным Постановлением Президиума ВЦСПС от 12.11.1984 N 13-6 (с последующими изменениями и дополнениями). Пособие исчисляется из расчета среднедневного заработка за два календарных месяца, предшествующих месяцу наступления нетрудоспособности. Размеры пособия при общем заболевании зависят от количества дней болезни и непрерывного стажа работы работника.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56A">
        <w:rPr>
          <w:rFonts w:ascii="Times New Roman" w:hAnsi="Times New Roman"/>
          <w:sz w:val="28"/>
          <w:szCs w:val="28"/>
        </w:rPr>
        <w:t>Одним из этапов проверки расчетов с персоналом по оплате труда является проверка правильности исчисления сумм удержаний из заработной платы сотрудников данной организации. После того, как из заработной платы удержаны налог на доходы физических лиц и взносы в ПФР, производятся остальные виды удержаний. Сумма удержаний не должна превышать 50% месячного дохода, кроме случаев, предусмотренных законодательством. Проверка делается также выборочно, по конкретным сотрудникам, желательно по тем, у которых общая сумма удержаний состоит из нескольких видов. При этом проверяются наличие первичных документов, своевременность и правильность отражения удерживаемых сумм в регистрах бухгалтерского учета.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При проверке правильности исчисления налога с доходов работников организации аудитору следует руководствоваться следующим: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 xml:space="preserve">налог на доходы физических лиц взимается по разным ставкам. Поэтому аудитору необходимо проверить правильность применения соответствующих ставок для исчисления налога. 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доходы работника организации, полученные в натуральной форме, должны учитываться в составе его совокупного годового дохода по государственным регулируемым ценам, а при их отсутствии - по свободным (рыночным) ценам, исчисленным на дату получения дохода. Для целей налогообложения в стоимость выдаваемых товаров (работ, услуг) включается соответствующая сумма налога на добавленную стоимость, акцизов и налога с продаж;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суммы единовременной материальной помощи, оказываемой работодателями членам семьи умершего работника или работнику в связи со смертью члена (членов) его семьи, не являются объектом налогообложения. Выплата материальной помощи по другим основаниям облагается налогом на доходы физических лиц;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суммы, израсходованные по авансовым отчетам и возмещенные работникам, не подтвержденные документально, подлежат налогообложению в общеустановленном порядке по ставке 13%;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При проверке удержаний по налогу на доходы физических лиц аудитор должен убедиться в правильности предоставления работникам соответствующих налоговых вычетов - стандартных, социальных, имущественных и профессиональных.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Аудитор должен также проверить, ведутся ли бухгалтерской службой налоговые карточки по доходам, полученным физическими лицами от работодателя. Налоговые карточки проверяются выборочно по нескольким работникам организации, как правило, получающим разные доходы. В налоговых карточках должны найти отражение все доходы, полученные работниками, независимо от того, подлежат они налогообложению или же освобождены от него, а также от ставки налога, применяемой к ним. После проверки налоговых карточек аудитору следует убедиться в том, что суммы налога на доходы физических лиц, подлежащие удержанию и перечислению в бюджет, отражаются в лицевых счетах рабочих и служащих, которые ведутся бухгалтерией организации.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В заключение аудитору следует проверить достоверность сведений, которые организация представляет в налоговые органы, о выплаченных физическим лицам доходах, начисленных и удержанных с этих доходов суммах налога на доходы физических лиц.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Удержание своевременно не возвращенных подотчетных сумм производится на основании приказа (распоряжения) руководителя организации, с которым должно ознакомиться лицо, с которого производится удержание. Аудитор проверяет наличие такого приказа и подписи в нем подотчетного лица. В большинстве случаев подобного рода удержания производятся из сумм начисленной работнику за месяц оплаты труда. Поэтому аудитор обязан проверить расчетную ведомость, где должны быть отражены суммы удержаний, и соответствующий регистр бухгалтерского учета, где списывается задолженность работника (дебет счета 71, кредит счета 70).</w:t>
      </w:r>
    </w:p>
    <w:p w:rsidR="00257246" w:rsidRPr="00B7762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621">
        <w:rPr>
          <w:rFonts w:ascii="Times New Roman" w:hAnsi="Times New Roman"/>
          <w:sz w:val="28"/>
          <w:szCs w:val="28"/>
        </w:rPr>
        <w:t>Если работник добровольно возмещает сумму долга путем внесения наличных денежных средств в кассу организации, то аудитор проверяет, правильно ли оформлен приходный кассовый ордер и оприходована ли указанная денежная сумма в кассу организации (по кассовой книге). Если с согласия руководителя организации работник взамен невозвращенной денежной суммы предоставляет организации какое-либо имущество, то аудитор путем сличения оборотных ведомостей по счету 71 и счета учета предоставленного имущества определяет, списана ли задолженность с подотчетного лица.</w:t>
      </w:r>
    </w:p>
    <w:p w:rsidR="00257246" w:rsidRPr="007A6829" w:rsidRDefault="00257246" w:rsidP="007F413A">
      <w:pPr>
        <w:pStyle w:val="Style7"/>
        <w:widowControl/>
        <w:spacing w:line="360" w:lineRule="auto"/>
        <w:ind w:firstLine="614"/>
        <w:jc w:val="both"/>
        <w:rPr>
          <w:rStyle w:val="FontStyle24"/>
          <w:sz w:val="28"/>
          <w:szCs w:val="28"/>
        </w:rPr>
      </w:pPr>
      <w:r w:rsidRPr="007A6829">
        <w:rPr>
          <w:rFonts w:ascii="Times New Roman" w:hAnsi="Times New Roman"/>
          <w:sz w:val="28"/>
          <w:szCs w:val="28"/>
        </w:rPr>
        <w:t xml:space="preserve">При проверке депонированных сумм </w:t>
      </w:r>
      <w:r w:rsidRPr="007A6829">
        <w:rPr>
          <w:rStyle w:val="FontStyle23"/>
          <w:b w:val="0"/>
          <w:i w:val="0"/>
          <w:sz w:val="28"/>
          <w:szCs w:val="28"/>
        </w:rPr>
        <w:t xml:space="preserve">заработной плате. </w:t>
      </w:r>
      <w:r w:rsidRPr="007A6829">
        <w:rPr>
          <w:rStyle w:val="FontStyle24"/>
          <w:sz w:val="28"/>
          <w:szCs w:val="28"/>
        </w:rPr>
        <w:t>Аудитор проверяет, как организован аналитический учет по счету 76, субсчет «Депонированная заработная плата». Устанавливает, велись ли кар</w:t>
      </w:r>
      <w:r w:rsidRPr="007A6829">
        <w:rPr>
          <w:rStyle w:val="FontStyle24"/>
          <w:sz w:val="28"/>
          <w:szCs w:val="28"/>
        </w:rPr>
        <w:softHyphen/>
        <w:t>точки в разрезе физических лиц и депонированных сумм, как про</w:t>
      </w:r>
      <w:r w:rsidRPr="007A6829">
        <w:rPr>
          <w:rStyle w:val="FontStyle24"/>
          <w:sz w:val="28"/>
          <w:szCs w:val="28"/>
        </w:rPr>
        <w:softHyphen/>
        <w:t>изводилась выдача сумм депонированной заработной платы, на ка</w:t>
      </w:r>
      <w:r w:rsidRPr="007A6829">
        <w:rPr>
          <w:rStyle w:val="FontStyle24"/>
          <w:sz w:val="28"/>
          <w:szCs w:val="28"/>
        </w:rPr>
        <w:softHyphen/>
        <w:t>кой счет списывалась депонированная заработная плата после окончания срока исковой давности (трех лет) и т.п.</w:t>
      </w:r>
    </w:p>
    <w:p w:rsidR="00257246" w:rsidRPr="007A6829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3.5 Рабочие документы, составляемые в ходе аудита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2B1864" w:rsidRDefault="00257246" w:rsidP="007F41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Аудит, проводимый аудиторской фирмой, должен сопровождаться обязательным документированием, то есть отражением полученной информации в рабочей документации аудитора, оформленной в соответствии с установленными требованиями. </w:t>
      </w:r>
    </w:p>
    <w:p w:rsidR="00257246" w:rsidRPr="002B1864" w:rsidRDefault="00257246" w:rsidP="007F41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Рабочие документы аудитора – это записи, сделанные им во время планирования аудиторской проверки, в процессе подготовки проведения проверки, обобщения ее данных, а также документальная информация, полученная в ходе аудита от третьих лиц предприятия-клиента или установленные сведения, задокументированные аудитором при помощи тестирования. </w:t>
      </w:r>
    </w:p>
    <w:p w:rsidR="00257246" w:rsidRPr="002B1864" w:rsidRDefault="00257246" w:rsidP="007F41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К рабочей документации аудитора относят: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1. Планы и программа проведения аудита.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2. Описание использованных аудиторской фирмой процедур и их результатов.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3. Объяснения, пояснения и заявления проверяемого предприятия.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4. Копия документов проверяемого предприятия.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5. Описание системы внутреннего контроля и организации бухгалтерского учета проверяемого предприятия. </w:t>
      </w:r>
    </w:p>
    <w:p w:rsidR="00257246" w:rsidRPr="002B1864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 xml:space="preserve">6. Аналитические документы аудиторской фирмы. </w:t>
      </w:r>
    </w:p>
    <w:p w:rsidR="00257246" w:rsidRDefault="00257246" w:rsidP="007F4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>7. Другие документы.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документы должны быть составлены и систематизированы таким образом, чтобы отвечать обстоятельствам каждой конкретной аудиторской проверки и потребностям аудитора в ходе ее проведения.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документации.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64">
        <w:rPr>
          <w:rFonts w:ascii="Times New Roman" w:hAnsi="Times New Roman"/>
          <w:sz w:val="28"/>
          <w:szCs w:val="28"/>
        </w:rPr>
        <w:t>Рабочая документация может быть создана аудиторской фирмой, проводящей аудит, либо получена от проверяемого предприятия или от других лиц. Состав, количество и содержание документов, входящих в рабочую документацию аудита, определяются аудиторской фирмой. Формы рабочей документации разрабатываются самостоятельно аудиторской фирмой. Рабочая документация находится в собственности аудиторской фирмы. Сведения, содержащиеся в рабочей документации являются конфиденциальной информацией и не подлежат разглашению аудиторской фирмой.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9 - Перечень рабочей документации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119"/>
        <w:gridCol w:w="5777"/>
      </w:tblGrid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Этапы проверки</w:t>
            </w:r>
          </w:p>
        </w:tc>
        <w:tc>
          <w:tcPr>
            <w:tcW w:w="577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Состав рабочей документации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Подготовительный этап: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Предварительное знакомство с организацией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Устав, должностные инструкции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1.2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Заключение договора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1.3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Оценка системы внутреннего контроля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Инвентаризационные описи, акты ревизионной комиссии</w:t>
            </w:r>
          </w:p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1.4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общего плана и программ аудита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оплаты труда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2.1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соблюдения требований законодательства о труде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Коллективные договора; локальные но Коллективные договора; локальные нормативные рмативные акты, регулирующие трудовое право на предприятии</w:t>
            </w:r>
          </w:p>
        </w:tc>
      </w:tr>
      <w:tr w:rsidR="00257246" w:rsidRPr="00B53999" w:rsidTr="00D2154B">
        <w:tc>
          <w:tcPr>
            <w:tcW w:w="675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2.2</w:t>
            </w:r>
          </w:p>
        </w:tc>
        <w:tc>
          <w:tcPr>
            <w:tcW w:w="3119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системы начислений заработной платы</w:t>
            </w:r>
          </w:p>
        </w:tc>
        <w:tc>
          <w:tcPr>
            <w:tcW w:w="5777" w:type="dxa"/>
            <w:tcBorders>
              <w:bottom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Приказы по личному составу, лицевые счета, учетные листы, табель учета рабочего времени, путевые листы, расчет оплаты отпусков, лицевые счета работников, регистры аналитического и синтетического учета по счету 70 «Расчеты с персоналом по оплате труда,  больничные листы, листки нетрудоспособности.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2.3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обоснованности льгот и удержаний из заработной платы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Документы, предоставленные сотрудником на использование налоговых социальных вычетов, форма 2-НДФЛ, налоговая карточка 1-НДФЛ, исполнительные листы, расчетно-платежные ведомости, расчетные ведомости, форма 2-НДФЛ, налоговая карточка 1-НДФЛ, облагаемую базу (какие виды начислений входят в облагаемую базу НДФЛ), авансовые отчеты и первичные документы к ним, кассовые документы (ПКО и РКО),</w:t>
            </w:r>
            <w:r w:rsidRPr="00B53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999">
              <w:rPr>
                <w:rFonts w:ascii="Times New Roman" w:hAnsi="Times New Roman"/>
              </w:rPr>
              <w:t>книга учета депонированной заработной платы, депонентские карточки, расходные кассовые ордера.</w:t>
            </w:r>
          </w:p>
        </w:tc>
      </w:tr>
      <w:tr w:rsidR="00257246" w:rsidRPr="00B53999" w:rsidTr="00D2154B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3999">
              <w:rPr>
                <w:rFonts w:ascii="Times New Roman" w:hAnsi="Times New Roman"/>
                <w:sz w:val="28"/>
                <w:szCs w:val="28"/>
              </w:rPr>
              <w:t>Продолжение таблицы 9</w:t>
            </w:r>
          </w:p>
        </w:tc>
      </w:tr>
      <w:tr w:rsidR="00257246" w:rsidRPr="00B53999" w:rsidTr="00D2154B">
        <w:tc>
          <w:tcPr>
            <w:tcW w:w="675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</w:t>
            </w:r>
          </w:p>
        </w:tc>
        <w:tc>
          <w:tcPr>
            <w:tcW w:w="5777" w:type="dxa"/>
            <w:vAlign w:val="center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2.4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Аудит своевременности выплаты заработной платы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 данным аналитического к счету 70</w:t>
            </w: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Заключительный этап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3.1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отчета по результатам проведения аудита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3.2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Консультация по устранению выявленных нарушений и недостатков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246" w:rsidRPr="00B53999" w:rsidTr="00D2154B">
        <w:tc>
          <w:tcPr>
            <w:tcW w:w="675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3.3</w:t>
            </w:r>
          </w:p>
        </w:tc>
        <w:tc>
          <w:tcPr>
            <w:tcW w:w="3119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999">
              <w:rPr>
                <w:rFonts w:ascii="Times New Roman" w:hAnsi="Times New Roman"/>
              </w:rPr>
              <w:t>Подготовка аудиторского заключения</w:t>
            </w:r>
          </w:p>
        </w:tc>
        <w:tc>
          <w:tcPr>
            <w:tcW w:w="5777" w:type="dxa"/>
          </w:tcPr>
          <w:p w:rsidR="00257246" w:rsidRPr="00B53999" w:rsidRDefault="00257246" w:rsidP="00D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Аудитору необходимо установить надлежащие процедуры для обеспечения конфиденциальности, сохранности рабочих документов, а также для их хранения в течение достаточного периода времени, исходя из особенностей деятельности аудитора, а также законодательных и профессиональных требований, но не менее 5 лет.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Оформление результатов аудита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D942B5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942B5">
        <w:rPr>
          <w:rFonts w:ascii="Times New Roman" w:eastAsia="Times-Roman" w:hAnsi="Times New Roman"/>
          <w:sz w:val="28"/>
          <w:szCs w:val="28"/>
        </w:rPr>
        <w:t>Согласно федеральному закону об аудиторской деятельности в</w:t>
      </w:r>
      <w:r>
        <w:rPr>
          <w:rFonts w:ascii="Times New Roman" w:eastAsia="Times-Roman" w:hAnsi="Times New Roman"/>
          <w:sz w:val="28"/>
          <w:szCs w:val="28"/>
        </w:rPr>
        <w:t xml:space="preserve"> Р</w:t>
      </w:r>
      <w:r w:rsidRPr="00D942B5">
        <w:rPr>
          <w:rFonts w:ascii="Times New Roman" w:eastAsia="Times-Roman" w:hAnsi="Times New Roman"/>
          <w:sz w:val="28"/>
          <w:szCs w:val="28"/>
        </w:rPr>
        <w:t xml:space="preserve">Ф </w:t>
      </w:r>
      <w:r w:rsidRPr="00D942B5">
        <w:rPr>
          <w:rFonts w:ascii="Times New Roman" w:eastAsia="Times-Italic" w:hAnsi="Times New Roman"/>
          <w:iCs/>
          <w:sz w:val="28"/>
          <w:szCs w:val="28"/>
        </w:rPr>
        <w:t>аудиторское заключение</w:t>
      </w:r>
      <w:r w:rsidRPr="00D942B5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D942B5">
        <w:rPr>
          <w:rFonts w:ascii="Times New Roman" w:eastAsia="Times-Roman" w:hAnsi="Times New Roman"/>
          <w:sz w:val="28"/>
          <w:szCs w:val="28"/>
        </w:rPr>
        <w:t>— это официальный документ, предназначенный для пользователей финансовой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942B5">
        <w:rPr>
          <w:rFonts w:ascii="Times New Roman" w:eastAsia="Times-Roman" w:hAnsi="Times New Roman"/>
          <w:sz w:val="28"/>
          <w:szCs w:val="28"/>
        </w:rPr>
        <w:t>(бухгалтерской) отчетности аудируемых лиц, составленный в соответствии с федеральными правилами (стандартами) аудиторской деятельности и содержащий выраженное в установленной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942B5">
        <w:rPr>
          <w:rFonts w:ascii="Times New Roman" w:eastAsia="Times-Roman" w:hAnsi="Times New Roman"/>
          <w:sz w:val="28"/>
          <w:szCs w:val="28"/>
        </w:rPr>
        <w:t>форме мнение аудиторской организации или индивидуального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942B5">
        <w:rPr>
          <w:rFonts w:ascii="Times New Roman" w:eastAsia="Times-Roman" w:hAnsi="Times New Roman"/>
          <w:sz w:val="28"/>
          <w:szCs w:val="28"/>
        </w:rPr>
        <w:t>аудитора о достоверности финансовой (бухгалтерской) отчетности аудируемого лица и соответствии порядка ведения его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942B5">
        <w:rPr>
          <w:rFonts w:ascii="Times New Roman" w:eastAsia="Times-Roman" w:hAnsi="Times New Roman"/>
          <w:sz w:val="28"/>
          <w:szCs w:val="28"/>
        </w:rPr>
        <w:t>бухгалтерского учета законодательству РФ.</w:t>
      </w:r>
    </w:p>
    <w:p w:rsidR="00257246" w:rsidRPr="000F0AA4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F0AA4">
        <w:rPr>
          <w:rFonts w:ascii="Times New Roman" w:eastAsia="Times-Roman" w:hAnsi="Times New Roman"/>
          <w:sz w:val="28"/>
          <w:szCs w:val="28"/>
        </w:rPr>
        <w:t>Аудиторское заключение содержит три части: вводную, аналитическую и итоговую.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Аудиторское заключение должно быть составлено на русском языке, стоимостные показатели должны выражаться в рублях и исправления не допускаются.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Аудиторское заключение должно содержать: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1) наименование "Аудиторское заключение";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2) указание адресата (акционеры акционерного общества, участники общества с ограниченной ответственностью, иные лица);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3) сведения об аудируемом лице: наименование, государственный регистрационный номер, место нахождения;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4) сведения об аудиторской организации, индивидуальном аудиторе: наименование организации, фамилия, имя, отчество индивидуального аудитора, государственный регистрационный номер, место нахождения, наименование саморегулируемой организации аудиторов, членами которой являются указанные аудиторская организация или индивидуальный аудитор, номер в реестре аудиторов и аудиторских организаций;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5) перечень бухгалтерской (финансовой) отчетности, в отношении которой проводился аудит, с указанием периода, за который она составлена, распределение ответственности в отношении указанной бухгалтерской (финансовой) отчетности между аудируемым лицом и аудиторской организацией, индивидуальным аудитором;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6) сведения о работе, выполненной аудиторской организацией, индивидуальным аудитором для выражения мнения о достоверности бухгалтерской (финансовой) отчетности аудируемого лица (объем аудита);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7) мнение аудиторской организации, индивидуального аудитора о достоверности бухгалтерской (финансовой) отчетности аудируемого лица с указанием обстоятельств, которые оказывают или могут оказать существенное влияние на достоверность такой отчетности;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указание даты заключения;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аудиторское заключение должно быть подписано руководителем аудиторской организации, лицом проводившим аудит с указанием номера, срока действия и типа квалификационного аттестата аудитора. Эти подписи должны быть скреплены печатью.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Требования к форме, содержанию, порядку подписания и представления аудиторского заключения устанавливаются федеральными стандартами аудиторской деятельности.</w:t>
      </w:r>
    </w:p>
    <w:p w:rsidR="00257246" w:rsidRPr="00FB3A4D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4D">
        <w:rPr>
          <w:rFonts w:ascii="Times New Roman" w:hAnsi="Times New Roman"/>
          <w:sz w:val="28"/>
          <w:szCs w:val="28"/>
        </w:rPr>
        <w:t>Заведомо ложное аудиторское заключение - аудиторское заключение, составленное без проведения аудита или составленное по результатам аудита, но явно противоречащее содержанию документов, представленных аудиторской организации, индивидуальному аудитору и рассмотренных в ходе аудита. Заведомо ложным аудиторское заключение признается по решению суда.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В соответствии с Федеральным правилом (стандартом) № 6 определены следующие виды аудиторских заключений: безоговорочно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положительное и модифицированное.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Italic" w:hAnsi="Times New Roman"/>
          <w:iCs/>
          <w:sz w:val="28"/>
          <w:szCs w:val="28"/>
        </w:rPr>
        <w:t>Безоговорочно положительное</w:t>
      </w:r>
      <w:r w:rsidRPr="00F616A1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заключение готовится, когда аудитор приходит к мнению о том, что финансовая отчетность дает достоверное представление о финансовом положении и результатах финансово-хозяйственной деятельности аудируемого лица в соответствии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с установленными принципами и методами ведения бухгалтерского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учета и подготовки финансовой отчетности в соответствии с требованиями законодательства Российской Федерации.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Italic" w:hAnsi="Times New Roman"/>
          <w:iCs/>
          <w:sz w:val="28"/>
          <w:szCs w:val="28"/>
        </w:rPr>
        <w:t>Модифицированное аудиторское</w:t>
      </w:r>
      <w:r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заключение выдается, если возникли факторы:</w:t>
      </w:r>
    </w:p>
    <w:p w:rsidR="00257246" w:rsidRPr="00F616A1" w:rsidRDefault="00257246" w:rsidP="007F413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не влияющие на аудиторское мнение, но описываемые в аудиторском заключении для привлечения внимания пользователей к какой - либо ситуации, сложившейся у аудируемого лица и раскрытой в финансовой отчетности;</w:t>
      </w:r>
    </w:p>
    <w:p w:rsidR="00257246" w:rsidRPr="00F616A1" w:rsidRDefault="00257246" w:rsidP="007F413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влияющие на аудиторское мнение, которые могут привести к мнению с оговоркой, отказу от выражения мнения или отрицательному мнению.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Модифицированное аудиторское заключение с факторами, не влияющими на мнение аудитора, допустимо в том случае, когда в финансовой отчетности показатели представлены достоверно, однако аудируемое лицо в приложениях к ней раскрывает какую-либо ситуацию.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К таким ситуациям относятся, в частности, несоблюдение какого-либо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принципа бухгалтерского учета, например возникновение у аудируемого лица проблем при соблюдении принципа непрерывности деятельности. В этом случае в приложениях к финансовой отчетности раскрывается информация по этому факту. В соответствии с Федеральным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 xml:space="preserve">правилом (стандартом) № 11 </w:t>
      </w:r>
      <w:r>
        <w:rPr>
          <w:rFonts w:ascii="Times New Roman" w:eastAsia="Times-Roman" w:hAnsi="Times New Roman"/>
          <w:sz w:val="28"/>
          <w:szCs w:val="28"/>
        </w:rPr>
        <w:t>«</w:t>
      </w:r>
      <w:r w:rsidRPr="00F616A1">
        <w:rPr>
          <w:rFonts w:ascii="Times New Roman" w:eastAsia="Times-Roman" w:hAnsi="Times New Roman"/>
          <w:sz w:val="28"/>
          <w:szCs w:val="28"/>
        </w:rPr>
        <w:t>Применимость допущения непрерывности деятельности</w:t>
      </w:r>
      <w:r>
        <w:rPr>
          <w:rFonts w:ascii="Times New Roman" w:eastAsia="Times-Roman" w:hAnsi="Times New Roman"/>
          <w:sz w:val="28"/>
          <w:szCs w:val="28"/>
        </w:rPr>
        <w:t>»</w:t>
      </w:r>
      <w:r w:rsidRPr="00F616A1">
        <w:rPr>
          <w:rFonts w:ascii="Times New Roman" w:eastAsia="Times-Roman" w:hAnsi="Times New Roman"/>
          <w:sz w:val="28"/>
          <w:szCs w:val="28"/>
        </w:rPr>
        <w:t xml:space="preserve"> аудитор должен проверить достоверность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такого заявления. Если оно подтверждается и финансовая отчетность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достоверна, то готовится модифицированное аудиторское заключение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с факторами, не влияющими на аудиторское мнение. В специальном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параграфе аудитор описывает этот факт для привлечения внимания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пользователей финансовой отчетности. Параграф помещают после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части, содержащей мнение аудитора.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Модифицированное аудиторское заключение с факторами, влияющими на мнение аудитора, может быть с оговоркой, отказом от выражения мнения, отрицательным мнением. В любом случае в отдельном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параграфе заключения должны быть раскрыты причины его выдачи.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/>
          <w:iCs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Параграф включается в текст заключения до части, содержащей мнение аудитора.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Аудитор модифицирует заключение с факторами, влияющими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на мнение аудитора, если имеется хотя бы одно из обстоятельств: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•ограничение объема аудита 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может привести к мнению с оговоркой или отказу от выражения мнения;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616A1">
        <w:rPr>
          <w:rFonts w:ascii="Times New Roman" w:eastAsia="Times-Roman" w:hAnsi="Times New Roman"/>
          <w:sz w:val="28"/>
          <w:szCs w:val="28"/>
        </w:rPr>
        <w:t>•разногласие с руководством аудируемого лица относительно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допустимости выбранной учетной политики, метода ее применения,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адекватности раскрытия информации в финансовой отчетности 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влечет за собой выражение мнения с оговоркой или отрицательное мнение.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86E18">
        <w:rPr>
          <w:rFonts w:ascii="Times New Roman" w:eastAsia="Times-Italic" w:hAnsi="Times New Roman"/>
          <w:iCs/>
          <w:sz w:val="28"/>
          <w:szCs w:val="28"/>
        </w:rPr>
        <w:t>Мнение с оговоркой</w:t>
      </w:r>
      <w:r w:rsidRPr="00F616A1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должно быть выражено в том случае, когда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аудитор приходит к выводу о том, что невозможно выразить безоговорочно положительное мнение, но влияние разногласий с руководством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аудируемого лица или ограничение объема аудита не настолько существенно и глубоко, чтобы выразить отрицательное мнение или отказаться от выражения мнения. Он</w:t>
      </w:r>
      <w:r>
        <w:rPr>
          <w:rFonts w:ascii="Times New Roman" w:eastAsia="Times-Roman" w:hAnsi="Times New Roman"/>
          <w:sz w:val="28"/>
          <w:szCs w:val="28"/>
        </w:rPr>
        <w:t>о должно содержать формулировку «</w:t>
      </w:r>
      <w:r w:rsidRPr="00F616A1">
        <w:rPr>
          <w:rFonts w:ascii="Times New Roman" w:eastAsia="Times-Roman" w:hAnsi="Times New Roman"/>
          <w:sz w:val="28"/>
          <w:szCs w:val="28"/>
        </w:rPr>
        <w:t>За исключением обстоятельств...</w:t>
      </w:r>
      <w:r>
        <w:rPr>
          <w:rFonts w:ascii="Times New Roman" w:eastAsia="Times-Roman" w:hAnsi="Times New Roman"/>
          <w:sz w:val="28"/>
          <w:szCs w:val="28"/>
        </w:rPr>
        <w:t>»</w:t>
      </w:r>
      <w:r w:rsidRPr="00F616A1">
        <w:rPr>
          <w:rFonts w:ascii="Times New Roman" w:eastAsia="Times-Roman" w:hAnsi="Times New Roman"/>
          <w:sz w:val="28"/>
          <w:szCs w:val="28"/>
        </w:rPr>
        <w:t>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86E18">
        <w:rPr>
          <w:rFonts w:ascii="Times New Roman" w:eastAsia="Times-Italic" w:hAnsi="Times New Roman"/>
          <w:iCs/>
          <w:sz w:val="28"/>
          <w:szCs w:val="28"/>
        </w:rPr>
        <w:t>Отказ от выражения мнения</w:t>
      </w:r>
      <w:r w:rsidRPr="00F616A1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имеет место в тех случаях, когда ограничение объема аудита настолько существенно и глубоко, что аудитор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не может получить достаточные доказательства и, следовательно,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не в состоянии выразить мнение о достоверности финансовой отчетности.; В данном случае используется следующая формулировка: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«</w:t>
      </w:r>
      <w:r w:rsidRPr="00F616A1">
        <w:rPr>
          <w:rFonts w:ascii="Times New Roman" w:eastAsia="Times-Roman" w:hAnsi="Times New Roman"/>
          <w:sz w:val="28"/>
          <w:szCs w:val="28"/>
        </w:rPr>
        <w:t>Вследствие существенности указанных обстоятельств мы не в состоянии выразить мнение о достоверности финансовой отчетности организации и соответствии порядка ведения бухгалтерского учета</w:t>
      </w:r>
      <w:r>
        <w:rPr>
          <w:rFonts w:ascii="Times New Roman" w:eastAsia="Times-Roman" w:hAnsi="Times New Roman"/>
          <w:sz w:val="28"/>
          <w:szCs w:val="28"/>
        </w:rPr>
        <w:t xml:space="preserve"> законодательству РФ»</w:t>
      </w:r>
      <w:r w:rsidRPr="00F616A1">
        <w:rPr>
          <w:rFonts w:ascii="Times New Roman" w:eastAsia="Times-Roman" w:hAnsi="Times New Roman"/>
          <w:sz w:val="28"/>
          <w:szCs w:val="28"/>
        </w:rPr>
        <w:t>.</w:t>
      </w:r>
    </w:p>
    <w:p w:rsidR="00257246" w:rsidRPr="00F616A1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86E18">
        <w:rPr>
          <w:rFonts w:ascii="Times New Roman" w:eastAsia="Times-Italic" w:hAnsi="Times New Roman"/>
          <w:iCs/>
          <w:sz w:val="28"/>
          <w:szCs w:val="28"/>
        </w:rPr>
        <w:t>Отрицательное мнение</w:t>
      </w:r>
      <w:r w:rsidRPr="00F616A1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следует выражать только тогда, когда влияние какого-либо разногласия с руководством аудируемого лица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настолько существенно для финансовой отчетности, что аудитор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приходит к выводу, что внесение оговорки не является адекватным для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того, чтобы раскрыть вводящий в заблуждение или неполный характер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финансовой отчетности. В этом случае используется следующая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 xml:space="preserve">формулировка: </w:t>
      </w:r>
      <w:r>
        <w:rPr>
          <w:rFonts w:ascii="Times New Roman" w:eastAsia="Times-Roman" w:hAnsi="Times New Roman"/>
          <w:sz w:val="28"/>
          <w:szCs w:val="28"/>
        </w:rPr>
        <w:t>«</w:t>
      </w:r>
      <w:r w:rsidRPr="00F616A1">
        <w:rPr>
          <w:rFonts w:ascii="Times New Roman" w:eastAsia="Times-Roman" w:hAnsi="Times New Roman"/>
          <w:sz w:val="28"/>
          <w:szCs w:val="28"/>
        </w:rPr>
        <w:t>По нашему мнению, вследствие влияния указанных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обстоятельств финансовая отчетность организации "YYY" недостоверно отражает финансовое положение на 31 декабря 20 г. и результаты финансово-хозяйственной деятельности за период с 1 января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F616A1">
        <w:rPr>
          <w:rFonts w:ascii="Times New Roman" w:eastAsia="Times-Roman" w:hAnsi="Times New Roman"/>
          <w:sz w:val="28"/>
          <w:szCs w:val="28"/>
        </w:rPr>
        <w:t>по 31 декабря 20 г. включительно</w:t>
      </w:r>
      <w:r>
        <w:rPr>
          <w:rFonts w:ascii="Times New Roman" w:eastAsia="Times-Roman" w:hAnsi="Times New Roman"/>
          <w:sz w:val="28"/>
          <w:szCs w:val="28"/>
        </w:rPr>
        <w:t>»</w:t>
      </w:r>
      <w:r w:rsidRPr="00F616A1">
        <w:rPr>
          <w:rFonts w:ascii="Times New Roman" w:eastAsia="Times-Roman" w:hAnsi="Times New Roman"/>
          <w:sz w:val="28"/>
          <w:szCs w:val="28"/>
        </w:rPr>
        <w:t>.</w:t>
      </w:r>
    </w:p>
    <w:p w:rsidR="00257246" w:rsidRPr="00ED78E4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 законе «Об аудиторской деятельности»</w:t>
      </w:r>
      <w:r w:rsidRPr="00ED78E4">
        <w:rPr>
          <w:rFonts w:ascii="Times New Roman" w:eastAsia="Times-Roman" w:hAnsi="Times New Roman"/>
          <w:sz w:val="28"/>
          <w:szCs w:val="28"/>
        </w:rPr>
        <w:t xml:space="preserve"> определено понятие заведомо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ложного аудиторского заключения — это аудиторское заключение,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составленное без проведения аудиторской проверки или по результатам проверки, но явно противоречащее содержанию документов, представленных для аудиторской проверки и рассмотренных аудитором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в ходе проверки. Аудиторское заключение может быть признано заведомо ложным только по решению суда.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D78E4">
        <w:rPr>
          <w:rFonts w:ascii="Times New Roman" w:eastAsia="Times-Roman" w:hAnsi="Times New Roman"/>
          <w:sz w:val="28"/>
          <w:szCs w:val="28"/>
        </w:rPr>
        <w:t>К оформлению аудиторского заключения предъявляют следующие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требования. Оно должно быть подписано руководителем аудитора или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уполномоченным руководителем лицом, проводившим аудит (возглавлявшим проверку). Подписи должны быть скреплены печатью. К аудиторскому заключению должна быть приложена проаудированная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финансовая (бухгалтерская) отчетность с указанием даты, подписанная и заверенная печатью аудируемого лица. Все листы аудиторского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заключения и приложенная финансовая отчетности аудируемого лица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должны быть сброшюрованы в единый пакет, листы пронумерованы,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D78E4">
        <w:rPr>
          <w:rFonts w:ascii="Times New Roman" w:eastAsia="Times-Roman" w:hAnsi="Times New Roman"/>
          <w:sz w:val="28"/>
          <w:szCs w:val="28"/>
        </w:rPr>
        <w:t>прошнурованы, опечатаны печатью аудитора с указанием общего количества листов.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Pr="00473124" w:rsidRDefault="00257246" w:rsidP="007F413A">
      <w:pPr>
        <w:pStyle w:val="Style2"/>
        <w:widowControl/>
        <w:spacing w:before="67" w:line="360" w:lineRule="auto"/>
        <w:ind w:firstLine="709"/>
        <w:rPr>
          <w:rStyle w:val="FontStyle14"/>
          <w:caps/>
          <w:sz w:val="28"/>
          <w:szCs w:val="28"/>
        </w:rPr>
      </w:pPr>
      <w:r w:rsidRPr="00473124">
        <w:rPr>
          <w:rStyle w:val="FontStyle14"/>
          <w:caps/>
          <w:sz w:val="28"/>
          <w:szCs w:val="28"/>
        </w:rPr>
        <w:t>Аудиторское заключение за 2007 год по финансовой (бухгалтерской) отчетности общества с ограниченной ответственностью «Токаревское» Токаревского района, Тамбовской области.</w:t>
      </w:r>
    </w:p>
    <w:p w:rsidR="00257246" w:rsidRPr="00473124" w:rsidRDefault="00257246" w:rsidP="007F413A">
      <w:pPr>
        <w:pStyle w:val="Style3"/>
        <w:widowControl/>
        <w:spacing w:line="240" w:lineRule="exact"/>
        <w:jc w:val="center"/>
        <w:rPr>
          <w:caps/>
          <w:sz w:val="28"/>
          <w:szCs w:val="28"/>
        </w:rPr>
      </w:pPr>
    </w:p>
    <w:p w:rsidR="00257246" w:rsidRDefault="00257246" w:rsidP="007F413A">
      <w:pPr>
        <w:pStyle w:val="Style3"/>
        <w:widowControl/>
        <w:spacing w:before="58"/>
        <w:jc w:val="center"/>
        <w:rPr>
          <w:rStyle w:val="FontStyle14"/>
          <w:sz w:val="28"/>
          <w:szCs w:val="28"/>
        </w:rPr>
      </w:pPr>
      <w:r w:rsidRPr="00473124">
        <w:rPr>
          <w:rStyle w:val="FontStyle14"/>
          <w:sz w:val="28"/>
          <w:szCs w:val="28"/>
        </w:rPr>
        <w:t>Аудиторское заключение адресуется учредителям общества.</w:t>
      </w:r>
    </w:p>
    <w:p w:rsidR="00257246" w:rsidRPr="00473124" w:rsidRDefault="00257246" w:rsidP="007F413A">
      <w:pPr>
        <w:pStyle w:val="Style3"/>
        <w:widowControl/>
        <w:spacing w:before="58"/>
        <w:jc w:val="both"/>
        <w:rPr>
          <w:rStyle w:val="FontStyle14"/>
          <w:sz w:val="28"/>
          <w:szCs w:val="28"/>
        </w:rPr>
      </w:pPr>
    </w:p>
    <w:p w:rsidR="00257246" w:rsidRPr="00473124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Аудитор</w:t>
      </w:r>
    </w:p>
    <w:p w:rsidR="00257246" w:rsidRPr="00473124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Наименование: ООО «Аудит-Союз».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Место нахождения: 392000, г.Тамбо</w:t>
      </w:r>
      <w:r>
        <w:rPr>
          <w:rStyle w:val="FontStyle17"/>
        </w:rPr>
        <w:t>в, ул. Советская 106-а.ком.340.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Основной государственный реги</w:t>
      </w:r>
      <w:r>
        <w:rPr>
          <w:rStyle w:val="FontStyle17"/>
        </w:rPr>
        <w:t>страционный номер 1026801159076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 xml:space="preserve">Свидетельство о государственной регистрации </w:t>
      </w:r>
      <w:r>
        <w:rPr>
          <w:rStyle w:val="FontStyle17"/>
        </w:rPr>
        <w:t>№ 693 от 27июня 2002</w:t>
      </w:r>
      <w:r w:rsidRPr="00473124">
        <w:rPr>
          <w:rStyle w:val="FontStyle17"/>
        </w:rPr>
        <w:t xml:space="preserve">года. 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Лицензия № Е 001599 от 06 сентября 2002 года выдана Министерством фи</w:t>
      </w:r>
      <w:r w:rsidRPr="00473124">
        <w:rPr>
          <w:rStyle w:val="FontStyle17"/>
        </w:rPr>
        <w:softHyphen/>
        <w:t xml:space="preserve">нансов Российской Федерации. Лицензия продлена до 2012 года приказом Министерства финансов РФ от 04.09.2007г. № 555. </w:t>
      </w:r>
    </w:p>
    <w:p w:rsidR="00257246" w:rsidRPr="00473124" w:rsidRDefault="00257246" w:rsidP="007F413A">
      <w:pPr>
        <w:pStyle w:val="Style6"/>
        <w:widowControl/>
        <w:spacing w:line="360" w:lineRule="auto"/>
        <w:ind w:firstLine="709"/>
        <w:rPr>
          <w:rStyle w:val="FontStyle17"/>
        </w:rPr>
      </w:pPr>
      <w:r w:rsidRPr="00473124">
        <w:rPr>
          <w:rStyle w:val="FontStyle17"/>
        </w:rPr>
        <w:t>Аудируемое лицо</w:t>
      </w:r>
    </w:p>
    <w:p w:rsidR="00257246" w:rsidRPr="0047312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73124">
        <w:rPr>
          <w:rStyle w:val="FontStyle15"/>
          <w:sz w:val="28"/>
          <w:szCs w:val="28"/>
        </w:rPr>
        <w:t>Полное наименование: общество с ограниченной ответственностью «Тока</w:t>
      </w:r>
      <w:r w:rsidRPr="00473124">
        <w:rPr>
          <w:rStyle w:val="FontStyle15"/>
          <w:sz w:val="28"/>
          <w:szCs w:val="28"/>
        </w:rPr>
        <w:softHyphen/>
        <w:t>ревское»</w:t>
      </w:r>
    </w:p>
    <w:p w:rsidR="00257246" w:rsidRPr="0047312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73124">
        <w:rPr>
          <w:rStyle w:val="FontStyle15"/>
          <w:sz w:val="28"/>
          <w:szCs w:val="28"/>
        </w:rPr>
        <w:t>Сокращенное наименование: ООО «Токаревское».</w:t>
      </w:r>
    </w:p>
    <w:p w:rsidR="00257246" w:rsidRPr="0047312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7"/>
        </w:rPr>
      </w:pPr>
      <w:r w:rsidRPr="00473124">
        <w:rPr>
          <w:rStyle w:val="FontStyle15"/>
          <w:sz w:val="28"/>
          <w:szCs w:val="28"/>
        </w:rPr>
        <w:t xml:space="preserve">Место нахождения: </w:t>
      </w:r>
      <w:r w:rsidRPr="00473124">
        <w:rPr>
          <w:rStyle w:val="FontStyle17"/>
        </w:rPr>
        <w:t xml:space="preserve">393550, </w:t>
      </w:r>
      <w:r w:rsidRPr="00473124">
        <w:rPr>
          <w:rStyle w:val="FontStyle15"/>
          <w:sz w:val="28"/>
          <w:szCs w:val="28"/>
        </w:rPr>
        <w:t>Тамбовская область, Токаревский район,</w:t>
      </w:r>
      <w:r>
        <w:rPr>
          <w:rStyle w:val="FontStyle15"/>
          <w:sz w:val="28"/>
          <w:szCs w:val="28"/>
        </w:rPr>
        <w:t xml:space="preserve"> </w:t>
      </w:r>
      <w:r w:rsidRPr="00473124">
        <w:rPr>
          <w:rStyle w:val="FontStyle15"/>
          <w:sz w:val="28"/>
          <w:szCs w:val="28"/>
        </w:rPr>
        <w:t>р</w:t>
      </w:r>
      <w:r w:rsidRPr="00473124">
        <w:rPr>
          <w:rStyle w:val="FontStyle17"/>
        </w:rPr>
        <w:t>.п.</w:t>
      </w:r>
      <w:r>
        <w:rPr>
          <w:rStyle w:val="FontStyle17"/>
        </w:rPr>
        <w:t xml:space="preserve"> </w:t>
      </w:r>
      <w:r w:rsidRPr="00473124">
        <w:rPr>
          <w:rStyle w:val="FontStyle17"/>
        </w:rPr>
        <w:t xml:space="preserve">Токаревка </w:t>
      </w:r>
      <w:r>
        <w:rPr>
          <w:rStyle w:val="FontStyle15"/>
          <w:sz w:val="28"/>
          <w:szCs w:val="28"/>
        </w:rPr>
        <w:t>улица</w:t>
      </w:r>
      <w:r w:rsidRPr="00473124">
        <w:rPr>
          <w:rStyle w:val="FontStyle15"/>
          <w:sz w:val="28"/>
          <w:szCs w:val="28"/>
        </w:rPr>
        <w:t xml:space="preserve"> </w:t>
      </w:r>
      <w:r w:rsidRPr="00473124">
        <w:rPr>
          <w:rStyle w:val="FontStyle17"/>
        </w:rPr>
        <w:t>Свободы 31.</w:t>
      </w:r>
    </w:p>
    <w:p w:rsidR="00257246" w:rsidRPr="0047312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73124">
        <w:rPr>
          <w:rStyle w:val="FontStyle15"/>
          <w:sz w:val="28"/>
          <w:szCs w:val="28"/>
        </w:rPr>
        <w:t xml:space="preserve">Свидетельство </w:t>
      </w:r>
      <w:r w:rsidRPr="00473124">
        <w:rPr>
          <w:rStyle w:val="FontStyle17"/>
        </w:rPr>
        <w:t xml:space="preserve">о </w:t>
      </w:r>
      <w:r w:rsidRPr="00473124">
        <w:rPr>
          <w:rStyle w:val="FontStyle15"/>
          <w:sz w:val="28"/>
          <w:szCs w:val="28"/>
        </w:rPr>
        <w:t xml:space="preserve">государственной регистрации Постановление № </w:t>
      </w:r>
      <w:r w:rsidRPr="00473124">
        <w:rPr>
          <w:rStyle w:val="FontStyle17"/>
        </w:rPr>
        <w:t xml:space="preserve">315 </w:t>
      </w:r>
      <w:r w:rsidRPr="00473124">
        <w:rPr>
          <w:rStyle w:val="FontStyle15"/>
          <w:sz w:val="28"/>
          <w:szCs w:val="28"/>
        </w:rPr>
        <w:t xml:space="preserve">от </w:t>
      </w:r>
      <w:r w:rsidRPr="00473124">
        <w:rPr>
          <w:rStyle w:val="FontStyle17"/>
        </w:rPr>
        <w:t xml:space="preserve">26 </w:t>
      </w:r>
      <w:r w:rsidRPr="00473124">
        <w:rPr>
          <w:rStyle w:val="FontStyle15"/>
          <w:sz w:val="28"/>
          <w:szCs w:val="28"/>
        </w:rPr>
        <w:t xml:space="preserve">декабря </w:t>
      </w:r>
      <w:r w:rsidRPr="00473124">
        <w:rPr>
          <w:rStyle w:val="FontStyle17"/>
        </w:rPr>
        <w:t xml:space="preserve">2001 </w:t>
      </w:r>
      <w:r w:rsidRPr="00473124">
        <w:rPr>
          <w:rStyle w:val="FontStyle15"/>
          <w:sz w:val="28"/>
          <w:szCs w:val="28"/>
        </w:rPr>
        <w:t>года.</w:t>
      </w:r>
    </w:p>
    <w:p w:rsidR="00257246" w:rsidRPr="00934314" w:rsidRDefault="00257246" w:rsidP="007F413A">
      <w:pPr>
        <w:pStyle w:val="Style8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934314">
        <w:rPr>
          <w:rStyle w:val="FontStyle15"/>
          <w:sz w:val="28"/>
          <w:szCs w:val="28"/>
        </w:rPr>
        <w:t xml:space="preserve">Мы провели аудит </w:t>
      </w:r>
      <w:r>
        <w:rPr>
          <w:rStyle w:val="FontStyle15"/>
          <w:sz w:val="28"/>
          <w:szCs w:val="28"/>
        </w:rPr>
        <w:t>отдельного участка учета, а именно расчет по оплате труда,</w:t>
      </w:r>
      <w:r w:rsidRPr="00934314">
        <w:rPr>
          <w:rStyle w:val="FontStyle15"/>
          <w:sz w:val="28"/>
          <w:szCs w:val="28"/>
        </w:rPr>
        <w:t xml:space="preserve"> ООО «Токаревское» за период с 1 января по 31 декабря </w:t>
      </w:r>
      <w:r>
        <w:rPr>
          <w:rStyle w:val="FontStyle17"/>
        </w:rPr>
        <w:t>2009</w:t>
      </w:r>
      <w:r w:rsidRPr="00934314">
        <w:rPr>
          <w:rStyle w:val="FontStyle17"/>
        </w:rPr>
        <w:t xml:space="preserve"> </w:t>
      </w:r>
      <w:r w:rsidRPr="00934314">
        <w:rPr>
          <w:rStyle w:val="FontStyle15"/>
          <w:sz w:val="28"/>
          <w:szCs w:val="28"/>
        </w:rPr>
        <w:t>года включи</w:t>
      </w:r>
      <w:r w:rsidRPr="00934314">
        <w:rPr>
          <w:rStyle w:val="FontStyle15"/>
          <w:sz w:val="28"/>
          <w:szCs w:val="28"/>
        </w:rPr>
        <w:softHyphen/>
        <w:t>тельно.</w:t>
      </w:r>
    </w:p>
    <w:p w:rsidR="00257246" w:rsidRPr="00934314" w:rsidRDefault="00257246" w:rsidP="007F413A">
      <w:pPr>
        <w:pStyle w:val="Style8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934314">
        <w:rPr>
          <w:rStyle w:val="FontStyle15"/>
          <w:sz w:val="28"/>
          <w:szCs w:val="28"/>
        </w:rPr>
        <w:t>Ответственность за подготовку и представление финансовой (бух</w:t>
      </w:r>
      <w:r w:rsidRPr="00934314">
        <w:rPr>
          <w:rStyle w:val="FontStyle15"/>
          <w:sz w:val="28"/>
          <w:szCs w:val="28"/>
        </w:rPr>
        <w:softHyphen/>
        <w:t>галтерской) отчетности несет исполнительный орган ООО «Токаревское». Наша обязанность заключается в том, чтобы выразить мнение о достоверно</w:t>
      </w:r>
      <w:r w:rsidRPr="00934314">
        <w:rPr>
          <w:rStyle w:val="FontStyle15"/>
          <w:sz w:val="28"/>
          <w:szCs w:val="28"/>
        </w:rPr>
        <w:softHyphen/>
        <w:t>сти в</w:t>
      </w:r>
      <w:r>
        <w:rPr>
          <w:rStyle w:val="FontStyle15"/>
          <w:sz w:val="28"/>
          <w:szCs w:val="28"/>
        </w:rPr>
        <w:t xml:space="preserve">о всех существенных отношениях </w:t>
      </w:r>
      <w:r w:rsidRPr="00934314">
        <w:rPr>
          <w:rStyle w:val="FontStyle15"/>
          <w:sz w:val="28"/>
          <w:szCs w:val="28"/>
        </w:rPr>
        <w:t>данной отчетности и соответствии порядка ведения бухгалтерского учета законодательству Российской Федера</w:t>
      </w:r>
      <w:r w:rsidRPr="00934314">
        <w:rPr>
          <w:rStyle w:val="FontStyle15"/>
          <w:sz w:val="28"/>
          <w:szCs w:val="28"/>
        </w:rPr>
        <w:softHyphen/>
        <w:t>ции на основе проведенного аудита.</w:t>
      </w:r>
    </w:p>
    <w:p w:rsidR="00257246" w:rsidRPr="0093431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934314">
        <w:rPr>
          <w:rStyle w:val="FontStyle15"/>
          <w:sz w:val="28"/>
          <w:szCs w:val="28"/>
        </w:rPr>
        <w:t>Мы провели аудит в соответствии с:</w:t>
      </w:r>
    </w:p>
    <w:p w:rsidR="00257246" w:rsidRPr="00934314" w:rsidRDefault="00257246" w:rsidP="007F413A">
      <w:pPr>
        <w:pStyle w:val="Style7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934314">
        <w:rPr>
          <w:rStyle w:val="FontStyle15"/>
          <w:sz w:val="28"/>
          <w:szCs w:val="28"/>
        </w:rPr>
        <w:t>-Федеральным законом «Об аудиторской деятельности»;</w:t>
      </w:r>
    </w:p>
    <w:p w:rsidR="00257246" w:rsidRPr="00934314" w:rsidRDefault="00257246" w:rsidP="007F413A">
      <w:pPr>
        <w:pStyle w:val="Style5"/>
        <w:widowControl/>
        <w:tabs>
          <w:tab w:val="left" w:pos="854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934314">
        <w:rPr>
          <w:rStyle w:val="FontStyle15"/>
          <w:sz w:val="28"/>
          <w:szCs w:val="28"/>
        </w:rPr>
        <w:t>-</w:t>
      </w:r>
      <w:r w:rsidRPr="00934314">
        <w:rPr>
          <w:rStyle w:val="FontStyle15"/>
          <w:sz w:val="28"/>
          <w:szCs w:val="28"/>
        </w:rPr>
        <w:tab/>
        <w:t>Федеральным законом «Об обществах с ограниченной ответственностью»;</w:t>
      </w:r>
    </w:p>
    <w:p w:rsidR="00257246" w:rsidRPr="00934314" w:rsidRDefault="00257246" w:rsidP="007F413A">
      <w:pPr>
        <w:pStyle w:val="Style5"/>
        <w:widowControl/>
        <w:tabs>
          <w:tab w:val="left" w:pos="869"/>
        </w:tabs>
        <w:spacing w:line="36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934314">
        <w:rPr>
          <w:rStyle w:val="FontStyle15"/>
          <w:sz w:val="28"/>
          <w:szCs w:val="28"/>
        </w:rPr>
        <w:t>Федеральными правилами (стандартами) аудиторской деятельности;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934314">
        <w:rPr>
          <w:rStyle w:val="FontStyle15"/>
          <w:sz w:val="28"/>
          <w:szCs w:val="28"/>
        </w:rPr>
        <w:t>нормативными актами органа, осуществляющего регулирование деятельности аудируемого лица.</w:t>
      </w:r>
    </w:p>
    <w:p w:rsidR="00257246" w:rsidRPr="00C60342" w:rsidRDefault="00257246" w:rsidP="007F413A">
      <w:pPr>
        <w:pStyle w:val="Style6"/>
        <w:widowControl/>
        <w:tabs>
          <w:tab w:val="left" w:pos="8208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C60342">
        <w:rPr>
          <w:rStyle w:val="FontStyle11"/>
          <w:sz w:val="28"/>
          <w:szCs w:val="28"/>
        </w:rPr>
        <w:t xml:space="preserve">Аудит планировался и проводился таким образом, чтобы получить </w:t>
      </w:r>
      <w:r>
        <w:rPr>
          <w:rStyle w:val="FontStyle11"/>
          <w:sz w:val="28"/>
          <w:szCs w:val="28"/>
        </w:rPr>
        <w:t>ра</w:t>
      </w:r>
      <w:r w:rsidRPr="00C60342">
        <w:rPr>
          <w:rStyle w:val="FontStyle11"/>
          <w:sz w:val="28"/>
          <w:szCs w:val="28"/>
        </w:rPr>
        <w:t>зумную уверенность в том, что финансовая (бухгалтерская) отчетность не</w:t>
      </w:r>
      <w:r>
        <w:rPr>
          <w:rStyle w:val="FontStyle11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содержит существенных искажений. Аудит проводился на выборочной основе и включал в себя изучение на основе тестирования доказательств, подтверждающих значение и раскрытие в финансовой (бухгалтерской) отчетности информации о финансово-хозяйственной деятельности, оценку принципов и методов бухгалтерского учета, правил подготовки финансовой</w:t>
      </w:r>
      <w:r>
        <w:rPr>
          <w:rStyle w:val="FontStyle11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(бухгалтерской) отчетности, определение главных оценочных значений,</w:t>
      </w:r>
      <w:r>
        <w:rPr>
          <w:rStyle w:val="FontStyle11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полученных руководством аудируемого лица, а также оценку общего представления о финансовой (бухгалтерской) отчетности. Мы полагаем, что</w:t>
      </w:r>
      <w:r>
        <w:rPr>
          <w:rStyle w:val="FontStyle11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проведенный аудит предоставляет достаточные основания для выражения</w:t>
      </w:r>
      <w:r>
        <w:rPr>
          <w:rStyle w:val="FontStyle11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нашего мнения о достоверности во всех существенных отношениях финансовой (бухгалтерской) отчетности и соответствии порядка ведения бухгалтерского учета законодательству Российской Федерации.</w:t>
      </w:r>
    </w:p>
    <w:p w:rsidR="00257246" w:rsidRPr="00C60342" w:rsidRDefault="00257246" w:rsidP="007F413A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C60342">
        <w:rPr>
          <w:rStyle w:val="FontStyle11"/>
          <w:sz w:val="28"/>
          <w:szCs w:val="28"/>
        </w:rPr>
        <w:t>По нашему мнению, финансовая (бухгалтерская) отчетность организа</w:t>
      </w:r>
      <w:r w:rsidRPr="00C60342">
        <w:rPr>
          <w:rStyle w:val="FontStyle11"/>
          <w:sz w:val="28"/>
          <w:szCs w:val="28"/>
        </w:rPr>
        <w:softHyphen/>
        <w:t xml:space="preserve">ции </w:t>
      </w:r>
      <w:r>
        <w:rPr>
          <w:rStyle w:val="FontStyle11"/>
          <w:sz w:val="28"/>
          <w:szCs w:val="28"/>
        </w:rPr>
        <w:t xml:space="preserve">ООО </w:t>
      </w:r>
      <w:r w:rsidRPr="00C60342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Токарёвское</w:t>
      </w:r>
      <w:r w:rsidRPr="00C60342">
        <w:rPr>
          <w:rStyle w:val="FontStyle11"/>
          <w:sz w:val="28"/>
          <w:szCs w:val="28"/>
        </w:rPr>
        <w:t>» отражает достоверно во всех существенных отношениях финан</w:t>
      </w:r>
      <w:r w:rsidRPr="00C60342">
        <w:rPr>
          <w:rStyle w:val="FontStyle11"/>
          <w:sz w:val="28"/>
          <w:szCs w:val="28"/>
        </w:rPr>
        <w:softHyphen/>
        <w:t xml:space="preserve">совое </w:t>
      </w:r>
      <w:r w:rsidRPr="00C60342">
        <w:rPr>
          <w:rStyle w:val="FontStyle13"/>
          <w:sz w:val="28"/>
          <w:szCs w:val="28"/>
        </w:rPr>
        <w:t xml:space="preserve">положение </w:t>
      </w:r>
      <w:r w:rsidRPr="00C60342">
        <w:rPr>
          <w:rStyle w:val="FontStyle11"/>
          <w:sz w:val="28"/>
          <w:szCs w:val="28"/>
        </w:rPr>
        <w:t>на 31 декабря 20</w:t>
      </w:r>
      <w:r>
        <w:rPr>
          <w:rStyle w:val="FontStyle13"/>
          <w:sz w:val="28"/>
          <w:szCs w:val="28"/>
        </w:rPr>
        <w:t>09</w:t>
      </w:r>
      <w:r w:rsidRPr="00C60342">
        <w:rPr>
          <w:rStyle w:val="FontStyle13"/>
          <w:sz w:val="28"/>
          <w:szCs w:val="28"/>
        </w:rPr>
        <w:t xml:space="preserve"> </w:t>
      </w:r>
      <w:r w:rsidRPr="00C60342">
        <w:rPr>
          <w:rStyle w:val="FontStyle11"/>
          <w:sz w:val="28"/>
          <w:szCs w:val="28"/>
        </w:rPr>
        <w:t>г. и результаты финансово-хозяйственной деятельности за период</w:t>
      </w:r>
      <w:r>
        <w:rPr>
          <w:rStyle w:val="FontStyle11"/>
          <w:sz w:val="28"/>
          <w:szCs w:val="28"/>
        </w:rPr>
        <w:t xml:space="preserve"> с 1 января по 31 декабря 2009</w:t>
      </w:r>
      <w:r w:rsidRPr="00C60342">
        <w:rPr>
          <w:rStyle w:val="FontStyle11"/>
          <w:sz w:val="28"/>
          <w:szCs w:val="28"/>
        </w:rPr>
        <w:t xml:space="preserve"> г. включительно.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25.09.2010г.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Директор ООО «Аудит – Союз»                                                Домашова Г.Г.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Квалификационный аттестат аудитора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№ К 001792 от 20.12.2002г.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тип – общий аудит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срок действия аттестата не ограничен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Аудитр                                                                                        Бурлина В.А.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Квалификационный аттестат аудитора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№ 043653 от 28.03. 2002 г.</w:t>
      </w:r>
    </w:p>
    <w:p w:rsidR="00257246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тип – общий аудит</w:t>
      </w:r>
    </w:p>
    <w:p w:rsidR="00257246" w:rsidRPr="00C60342" w:rsidRDefault="00257246" w:rsidP="007F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срок действия аттестата не ограничен</w:t>
      </w:r>
    </w:p>
    <w:p w:rsidR="00257246" w:rsidRPr="00ED78E4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mallCap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Pr="00ED78E4">
        <w:rPr>
          <w:rFonts w:ascii="Times New Roman" w:eastAsia="Times-Roman" w:hAnsi="Times New Roman"/>
          <w:smallCaps/>
          <w:sz w:val="28"/>
          <w:szCs w:val="28"/>
        </w:rPr>
        <w:t>4. Пути совершенствования внутреннего контроля аудируемой организации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938">
        <w:rPr>
          <w:rFonts w:ascii="Times New Roman" w:hAnsi="Times New Roman"/>
          <w:sz w:val="28"/>
          <w:szCs w:val="28"/>
        </w:rPr>
        <w:t>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развития. Как показывают исследования, регулярная и систематическая оценка персонала положительно сказывается на мотивации сотрудников, их профессиональном развитии и росте. Одновременно результаты оценки являются важным элементом управления человеческими ресурсами, поскольку предоставляют возможность принимать обоснованные решения в отношении вознаграждения, продвижения, увольнения сотрудников, их обучения и развития.</w:t>
      </w:r>
    </w:p>
    <w:p w:rsidR="00257246" w:rsidRPr="00215851" w:rsidRDefault="00257246" w:rsidP="007F413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851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аудит </w:t>
      </w:r>
      <w:r w:rsidRPr="00215851">
        <w:rPr>
          <w:rFonts w:ascii="Times New Roman" w:hAnsi="Times New Roman"/>
          <w:sz w:val="28"/>
          <w:szCs w:val="28"/>
        </w:rPr>
        <w:t xml:space="preserve">оплаты труда на </w:t>
      </w:r>
      <w:r>
        <w:rPr>
          <w:rFonts w:ascii="Times New Roman" w:hAnsi="Times New Roman"/>
          <w:sz w:val="28"/>
          <w:szCs w:val="28"/>
        </w:rPr>
        <w:t>ООО «Токарёвское»</w:t>
      </w:r>
      <w:r w:rsidRPr="00215851">
        <w:rPr>
          <w:rFonts w:ascii="Times New Roman" w:hAnsi="Times New Roman"/>
          <w:sz w:val="28"/>
          <w:szCs w:val="28"/>
        </w:rPr>
        <w:t xml:space="preserve"> стоит отметить много хороших сторон и явных преимуществ.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Но для более полного удовлетворения личных и общественных потребностей,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решения задачи повышения эффективности производства,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конкурентоспособности выпускаемой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работников 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в т.ч. и руководителей,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нужно поставит в такие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которые будут побуждать их наращивать высокоэфективную технику,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улучшать использование производственных 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следить за эффективным набором кадров во избежание неприятностей.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Для этого механизм материального стимулирования целесообразно строить на научно обоснованных критериях оценки деятельности 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структурных подразделениях.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Речь идет о необходимости использования показателей,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отражающих хозяйственный результат труда каждого члена коллектива.</w:t>
      </w:r>
    </w:p>
    <w:p w:rsidR="00257246" w:rsidRPr="00215851" w:rsidRDefault="00257246" w:rsidP="007F413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851">
        <w:rPr>
          <w:rFonts w:ascii="Times New Roman" w:hAnsi="Times New Roman"/>
          <w:sz w:val="28"/>
          <w:szCs w:val="28"/>
        </w:rPr>
        <w:t>Привлечение трудящихся к управлению производством,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развитие коллективных форм организации и оплаты труда обуславливают необходимость повышения объективности его оценки,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увязки оплаты труда с достигнутыми конечными результатами.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Такая оценка должна учитывать количество вложенного 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измеренного продолжительностью рабочего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а также эффективность производства.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Разработать такой механизм оценки труда используемый в качестве мерила трудового вклада каждого работника и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значит найти ключ к решению глобальной задачи сознательного включения закона экономии времени в мотивационный механизм управления.</w:t>
      </w:r>
    </w:p>
    <w:p w:rsidR="00257246" w:rsidRPr="00215851" w:rsidRDefault="00257246" w:rsidP="007F413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851">
        <w:rPr>
          <w:rFonts w:ascii="Times New Roman" w:hAnsi="Times New Roman"/>
          <w:sz w:val="28"/>
          <w:szCs w:val="28"/>
        </w:rPr>
        <w:t>В настоящее время в области оплаты труда руководителей предприятия сложилась такая ситуация,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для которой характерно полное расхождение ранее провозглашенных принципов с реальной действительностью.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Их материальное благосостояние не только не связанно с эффективностью производства,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общественной полезностью производимой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но даже с объемом произведенной 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51">
        <w:rPr>
          <w:rFonts w:ascii="Times New Roman" w:hAnsi="Times New Roman"/>
          <w:sz w:val="28"/>
          <w:szCs w:val="28"/>
        </w:rPr>
        <w:t>Поэтому первым шагом к совершенствованию оплаты труда должно быть изменение в механизме формирования оплаты труда на предприятии.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  <w:t>ВЫВОДЫ И ПРЕДЛОЖЕНИЯ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57246" w:rsidRDefault="00257246" w:rsidP="007F413A">
      <w:pPr>
        <w:pStyle w:val="Style8"/>
        <w:widowControl/>
        <w:spacing w:line="360" w:lineRule="auto"/>
        <w:ind w:firstLine="709"/>
        <w:rPr>
          <w:rStyle w:val="FontStyle31"/>
          <w:rFonts w:ascii="Times New Roman" w:hAnsi="Times New Roman"/>
          <w:sz w:val="28"/>
          <w:szCs w:val="28"/>
        </w:rPr>
      </w:pPr>
      <w:r w:rsidRPr="00AA1679">
        <w:rPr>
          <w:rStyle w:val="FontStyle31"/>
          <w:rFonts w:ascii="Times New Roman" w:hAnsi="Times New Roman"/>
          <w:sz w:val="28"/>
          <w:szCs w:val="28"/>
        </w:rPr>
        <w:t>Первые шаги по ор</w:t>
      </w:r>
      <w:r w:rsidRPr="00AA1679">
        <w:rPr>
          <w:rStyle w:val="FontStyle31"/>
          <w:rFonts w:ascii="Times New Roman" w:hAnsi="Times New Roman"/>
          <w:sz w:val="28"/>
          <w:szCs w:val="28"/>
        </w:rPr>
        <w:softHyphen/>
        <w:t>ганизации аудитор</w:t>
      </w:r>
      <w:r w:rsidRPr="00AA1679">
        <w:rPr>
          <w:rStyle w:val="FontStyle31"/>
          <w:rFonts w:ascii="Times New Roman" w:hAnsi="Times New Roman"/>
          <w:sz w:val="28"/>
          <w:szCs w:val="28"/>
        </w:rPr>
        <w:softHyphen/>
        <w:t>ской деятельности предпринимались еще в царской России и в первые года советской власти, но из-за отсутствия необходимых условий они оказались несостоятельными.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5"/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Программа </w:t>
      </w:r>
      <w:r>
        <w:rPr>
          <w:rStyle w:val="FontStyle15"/>
          <w:sz w:val="28"/>
          <w:szCs w:val="28"/>
        </w:rPr>
        <w:t>помимо определения характера временных ра</w:t>
      </w:r>
      <w:r>
        <w:rPr>
          <w:rStyle w:val="FontStyle15"/>
          <w:sz w:val="28"/>
          <w:szCs w:val="28"/>
        </w:rPr>
        <w:softHyphen/>
        <w:t>мок и объема запланированных аудиторских процедур, необхо</w:t>
      </w:r>
      <w:r>
        <w:rPr>
          <w:rStyle w:val="FontStyle15"/>
          <w:sz w:val="28"/>
          <w:szCs w:val="28"/>
        </w:rPr>
        <w:softHyphen/>
        <w:t>димых для осуществления общего плана аудита, является набо</w:t>
      </w:r>
      <w:r>
        <w:rPr>
          <w:rStyle w:val="FontStyle15"/>
          <w:sz w:val="28"/>
          <w:szCs w:val="28"/>
        </w:rPr>
        <w:softHyphen/>
        <w:t xml:space="preserve">ром инструкций </w:t>
      </w:r>
      <w:r>
        <w:rPr>
          <w:rStyle w:val="FontStyle15"/>
          <w:spacing w:val="20"/>
          <w:sz w:val="28"/>
          <w:szCs w:val="28"/>
        </w:rPr>
        <w:t>для</w:t>
      </w:r>
      <w:r>
        <w:rPr>
          <w:rStyle w:val="FontStyle15"/>
          <w:sz w:val="28"/>
          <w:szCs w:val="28"/>
        </w:rPr>
        <w:t xml:space="preserve"> аудитора, выполняющего проверку, а также осуществляет </w:t>
      </w:r>
      <w:r>
        <w:rPr>
          <w:rStyle w:val="FontStyle15"/>
          <w:spacing w:val="20"/>
          <w:sz w:val="28"/>
          <w:szCs w:val="28"/>
        </w:rPr>
        <w:t>функции</w:t>
      </w:r>
      <w:r>
        <w:rPr>
          <w:rStyle w:val="FontStyle15"/>
          <w:sz w:val="28"/>
          <w:szCs w:val="28"/>
        </w:rPr>
        <w:t xml:space="preserve"> средства контроля за качеством выпол</w:t>
      </w:r>
      <w:r>
        <w:rPr>
          <w:rStyle w:val="FontStyle15"/>
          <w:sz w:val="28"/>
          <w:szCs w:val="28"/>
        </w:rPr>
        <w:softHyphen/>
      </w:r>
      <w:r>
        <w:rPr>
          <w:rStyle w:val="FontStyle15"/>
          <w:spacing w:val="20"/>
          <w:sz w:val="28"/>
          <w:szCs w:val="28"/>
        </w:rPr>
        <w:t>ненных</w:t>
      </w:r>
      <w:r>
        <w:rPr>
          <w:rStyle w:val="FontStyle15"/>
          <w:sz w:val="28"/>
          <w:szCs w:val="28"/>
        </w:rPr>
        <w:t xml:space="preserve"> работ.</w:t>
      </w:r>
    </w:p>
    <w:p w:rsidR="00257246" w:rsidRPr="00404EDE" w:rsidRDefault="00257246" w:rsidP="007F413A">
      <w:pPr>
        <w:pStyle w:val="Style6"/>
        <w:widowControl/>
        <w:spacing w:line="360" w:lineRule="auto"/>
        <w:ind w:firstLine="709"/>
        <w:rPr>
          <w:rStyle w:val="FontStyle18"/>
          <w:rFonts w:ascii="Century Schoolbook" w:hAnsi="Century Schoolbook" w:cs="Century Schoolbook"/>
          <w:sz w:val="28"/>
          <w:szCs w:val="28"/>
        </w:rPr>
      </w:pPr>
      <w:r>
        <w:rPr>
          <w:rStyle w:val="FontStyle31"/>
          <w:sz w:val="28"/>
          <w:szCs w:val="28"/>
        </w:rPr>
        <w:t>В условиях рыночной экономи</w:t>
      </w:r>
      <w:r>
        <w:rPr>
          <w:rStyle w:val="FontStyle31"/>
          <w:sz w:val="28"/>
          <w:szCs w:val="28"/>
        </w:rPr>
        <w:softHyphen/>
        <w:t>ки, которой присущи свобода пред</w:t>
      </w:r>
      <w:r>
        <w:rPr>
          <w:rStyle w:val="FontStyle31"/>
          <w:sz w:val="28"/>
          <w:szCs w:val="28"/>
        </w:rPr>
        <w:softHyphen/>
        <w:t>принимательства, равноправие су</w:t>
      </w:r>
      <w:r>
        <w:rPr>
          <w:rStyle w:val="FontStyle31"/>
          <w:sz w:val="28"/>
          <w:szCs w:val="28"/>
        </w:rPr>
        <w:softHyphen/>
        <w:t>ществования и правовая зашита различных форм собственности, остро встала проблема образова</w:t>
      </w:r>
      <w:r>
        <w:rPr>
          <w:rStyle w:val="FontStyle31"/>
          <w:sz w:val="28"/>
          <w:szCs w:val="28"/>
        </w:rPr>
        <w:softHyphen/>
        <w:t>ния соответствующей системы фи</w:t>
      </w:r>
      <w:r>
        <w:rPr>
          <w:rStyle w:val="FontStyle31"/>
          <w:sz w:val="28"/>
          <w:szCs w:val="28"/>
        </w:rPr>
        <w:softHyphen/>
        <w:t xml:space="preserve">нансового контроля — </w:t>
      </w:r>
      <w:r>
        <w:rPr>
          <w:rStyle w:val="FontStyle29"/>
          <w:b w:val="0"/>
          <w:i w:val="0"/>
          <w:sz w:val="28"/>
          <w:szCs w:val="28"/>
        </w:rPr>
        <w:t>аудита,</w:t>
      </w:r>
      <w:r>
        <w:rPr>
          <w:rStyle w:val="FontStyle29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не</w:t>
      </w:r>
      <w:r>
        <w:rPr>
          <w:rStyle w:val="FontStyle31"/>
          <w:sz w:val="28"/>
          <w:szCs w:val="28"/>
        </w:rPr>
        <w:softHyphen/>
        <w:t>обходимого участникам рыночных отношений.</w:t>
      </w:r>
    </w:p>
    <w:p w:rsidR="00257246" w:rsidRDefault="00257246" w:rsidP="007F413A">
      <w:pPr>
        <w:suppressAutoHyphens/>
        <w:spacing w:after="0"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 отечественной теории и практике аудита признается систе</w:t>
      </w:r>
      <w:r>
        <w:rPr>
          <w:rStyle w:val="FontStyle18"/>
          <w:sz w:val="28"/>
          <w:szCs w:val="28"/>
        </w:rPr>
        <w:softHyphen/>
        <w:t>ма его классификации, в основу которой положены следующие признаки: статус аудитора, принцип инициативы, объект изуче</w:t>
      </w:r>
      <w:r>
        <w:rPr>
          <w:rStyle w:val="FontStyle18"/>
          <w:sz w:val="28"/>
          <w:szCs w:val="28"/>
        </w:rPr>
        <w:softHyphen/>
        <w:t>ния, сфера деятельности клиента, периодичность проведения и применяемые методы.</w:t>
      </w:r>
    </w:p>
    <w:p w:rsidR="00257246" w:rsidRDefault="00257246" w:rsidP="007F4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Основными видами аудита являются внутренний и внешний аудит.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Несмотря на кажущиеся различия, внутренний и внешний аудит во многом дополняют друг друга. Многие функции внутренних аудиторов могут быть выполнены приглашенными независимыми аудиторами; при решении многих задач внутренние и внешние аудиторы могут использовать одинаковые методы, разница лишь заключается в системе точности и детальности применения этих методов.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Для осуществления аудита требуются наличие нормативных актов и система органов, на которые возложены контрольные функции по проверке соблюдения аудиторами требований законодательства Российской Федерации.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деятельности аудируемого лица является важной частью планирования работы, помогает аудитору выявить события, операции и другие особенности, которые могут оказывать существенное влияние на финансовую (бухгалтерскую) отчетность.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Аудитору необходимо составить и документально оформить программу аудита, определяющую характер, временные рамки и объем запланированных аудиторских процедур, необходимых для осуществления общего плана аудита. Программа аудита является набором инструкций для аудитора, выполняющего проверку, а также средством контроля и проверки надлежащего выполнения работы. В программу аудита также могут быть включены проверяемые предпосылки подготовки финансовой (бухгалтерской) отчетности по каждой из областей аудита и время, запланированное на различные области или процедуры аудита.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Программа </w:t>
      </w:r>
      <w:r>
        <w:rPr>
          <w:rStyle w:val="FontStyle15"/>
          <w:sz w:val="28"/>
          <w:szCs w:val="28"/>
        </w:rPr>
        <w:t>помимо определения характера временных ра</w:t>
      </w:r>
      <w:r>
        <w:rPr>
          <w:rStyle w:val="FontStyle15"/>
          <w:sz w:val="28"/>
          <w:szCs w:val="28"/>
        </w:rPr>
        <w:softHyphen/>
        <w:t>мок и объема запланированных аудиторских процедур, необхо</w:t>
      </w:r>
      <w:r>
        <w:rPr>
          <w:rStyle w:val="FontStyle15"/>
          <w:sz w:val="28"/>
          <w:szCs w:val="28"/>
        </w:rPr>
        <w:softHyphen/>
        <w:t>димых для осуществления общего плана аудита, является набо</w:t>
      </w:r>
      <w:r>
        <w:rPr>
          <w:rStyle w:val="FontStyle15"/>
          <w:sz w:val="28"/>
          <w:szCs w:val="28"/>
        </w:rPr>
        <w:softHyphen/>
        <w:t xml:space="preserve">ром инструкций </w:t>
      </w:r>
      <w:r>
        <w:rPr>
          <w:rStyle w:val="FontStyle15"/>
          <w:spacing w:val="20"/>
          <w:sz w:val="28"/>
          <w:szCs w:val="28"/>
        </w:rPr>
        <w:t>для</w:t>
      </w:r>
      <w:r>
        <w:rPr>
          <w:rStyle w:val="FontStyle15"/>
          <w:sz w:val="28"/>
          <w:szCs w:val="28"/>
        </w:rPr>
        <w:t xml:space="preserve"> аудитора, выполняющего проверку, а также осуществляет </w:t>
      </w:r>
      <w:r>
        <w:rPr>
          <w:rStyle w:val="FontStyle15"/>
          <w:spacing w:val="20"/>
          <w:sz w:val="28"/>
          <w:szCs w:val="28"/>
        </w:rPr>
        <w:t>функции</w:t>
      </w:r>
      <w:r>
        <w:rPr>
          <w:rStyle w:val="FontStyle15"/>
          <w:sz w:val="28"/>
          <w:szCs w:val="28"/>
        </w:rPr>
        <w:t xml:space="preserve"> средства контроля за качеством выпол</w:t>
      </w:r>
      <w:r>
        <w:rPr>
          <w:rStyle w:val="FontStyle15"/>
          <w:sz w:val="28"/>
          <w:szCs w:val="28"/>
        </w:rPr>
        <w:softHyphen/>
      </w:r>
      <w:r>
        <w:rPr>
          <w:rStyle w:val="FontStyle15"/>
          <w:spacing w:val="20"/>
          <w:sz w:val="28"/>
          <w:szCs w:val="28"/>
        </w:rPr>
        <w:t>ненных</w:t>
      </w:r>
      <w:r>
        <w:rPr>
          <w:rStyle w:val="FontStyle15"/>
          <w:sz w:val="28"/>
          <w:szCs w:val="28"/>
        </w:rPr>
        <w:t xml:space="preserve"> работ.</w:t>
      </w:r>
    </w:p>
    <w:p w:rsidR="00257246" w:rsidRDefault="00257246" w:rsidP="007F413A">
      <w:pPr>
        <w:pStyle w:val="Style6"/>
        <w:widowControl/>
        <w:spacing w:line="36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Таким образом, планирование аудита заключается в опреде</w:t>
      </w:r>
      <w:r>
        <w:rPr>
          <w:rStyle w:val="FontStyle15"/>
          <w:sz w:val="28"/>
          <w:szCs w:val="28"/>
        </w:rPr>
        <w:softHyphen/>
      </w:r>
      <w:r>
        <w:rPr>
          <w:rStyle w:val="FontStyle15"/>
          <w:spacing w:val="20"/>
          <w:sz w:val="28"/>
          <w:szCs w:val="28"/>
        </w:rPr>
        <w:t>лении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его </w:t>
      </w:r>
      <w:r>
        <w:rPr>
          <w:rStyle w:val="FontStyle15"/>
          <w:sz w:val="28"/>
          <w:szCs w:val="28"/>
        </w:rPr>
        <w:t>стратегии и тактики, выборе процедур и методов, по</w:t>
      </w:r>
      <w:r>
        <w:rPr>
          <w:rStyle w:val="FontStyle15"/>
          <w:sz w:val="28"/>
          <w:szCs w:val="28"/>
        </w:rPr>
        <w:softHyphen/>
      </w:r>
      <w:r>
        <w:rPr>
          <w:rStyle w:val="FontStyle18"/>
          <w:sz w:val="28"/>
          <w:szCs w:val="28"/>
        </w:rPr>
        <w:t xml:space="preserve">зволяющих </w:t>
      </w:r>
      <w:r>
        <w:rPr>
          <w:rStyle w:val="FontStyle15"/>
          <w:sz w:val="28"/>
          <w:szCs w:val="28"/>
        </w:rPr>
        <w:t>наиболее эффективно достичь поставленной цели.</w:t>
      </w:r>
    </w:p>
    <w:p w:rsidR="00257246" w:rsidRDefault="00257246" w:rsidP="007F4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Аудит, проводимый аудиторской фирмой, должен сопровождаться обязательным документированием, то есть отражением полученной информации в рабочей документации аудитора, оформленной в соответствии с установленными требованиями. 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документы должны быть составлены и систематизированы таким образом, чтобы отвечать обстоятельствам каждой конкретной аудиторской проверки и потребностям аудитора в ходе ее проведения.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документации.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Согласно федеральному закону об аудиторской деятельности в РФ </w:t>
      </w:r>
      <w:r>
        <w:rPr>
          <w:rFonts w:ascii="Times New Roman" w:eastAsia="Times-Italic" w:hAnsi="Times New Roman"/>
          <w:iCs/>
          <w:sz w:val="28"/>
          <w:szCs w:val="28"/>
        </w:rPr>
        <w:t>аудиторское заключение</w:t>
      </w:r>
      <w:r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— это официальный документ, предназначенный для пользователей финансовой (бухгалтерской) отчетности аудируемых лиц, составленный в соответствии с федеральными правилами (стандартами)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(бухгалтерской) отчетности аудируемого лица и соответствии порядка ведения его бухгалтерского учета законодательству РФ.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Аудиторское заключение содержит три части: вводную, аналитическую и итоговую.</w:t>
      </w:r>
    </w:p>
    <w:p w:rsidR="00257246" w:rsidRDefault="00257246" w:rsidP="007F413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шагом к совершенствованию оплаты труда должно быть изменение в механизме формирования оплаты труда на предприятии.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  <w:t>СПИСОК ИСПОЛЬЗОВАННЫХ ИСТОЧНИКОВ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 xml:space="preserve">Гражданский кодекс РФ. Часть I от 30 ноября 1994г. (с изменениями от 16 апреля 2001г.). Часть II от 26 января 1996г. Часть III от 26 ноября 2001г. Справочно – правовая система «Консультант плюс» [Электронные ресурсы]. – Электронная программа . – М. [2009] – Режим доступа: </w:t>
      </w:r>
      <w:hyperlink r:id="rId7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 xml:space="preserve"> Налоговый кодекс РФ Часть I от 31 июля 1998г. (с изменениями от 9 июля 1999г. №155-ФЗ, от 5 августа 2000г. №118-ФЗ). Часть II от 5 августа 2000г. (с изменениями от 24 марта 2001г. №33-ФЗ) Справочно – правовая система «Консультант плюс» [Электронные ресурсы]. – Электронная программа . – М. [2009] – Режим доступа: </w:t>
      </w:r>
      <w:hyperlink r:id="rId8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>ПБУ «Доходы организации» 9/99 от 06.05.1999 № 32 н (с учетом последующих изменений)</w:t>
      </w:r>
      <w:r>
        <w:rPr>
          <w:rFonts w:ascii="Times New Roman" w:hAnsi="Times New Roman"/>
          <w:sz w:val="28"/>
          <w:szCs w:val="28"/>
        </w:rPr>
        <w:t xml:space="preserve"> Справочно – правовая система «Консультант плюс» [Электронные ресурсы]. – Электронная программа . – М. [2009] – Режим доступа: </w:t>
      </w:r>
      <w:hyperlink r:id="rId9" w:history="1"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>ПБУ «Расходы организации» 10/99 От 06.05.1999 № 33 н (с учетом последующих изменений)</w:t>
      </w:r>
      <w:r>
        <w:rPr>
          <w:rFonts w:ascii="Times New Roman" w:hAnsi="Times New Roman"/>
          <w:sz w:val="28"/>
          <w:szCs w:val="28"/>
        </w:rPr>
        <w:t xml:space="preserve"> Справочно – правовая система «Консультант плюс» [Электронные ресурсы]. – Электронная программа . – М. [2009] – Режим доступа: </w:t>
      </w:r>
      <w:hyperlink r:id="rId10" w:history="1"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>ПБУ «Учетная политика организации» 1/2008 Утверждено Приказом Министерства финансов РФ от 12 сентября 2002г</w:t>
      </w:r>
      <w:r>
        <w:rPr>
          <w:rFonts w:ascii="Times New Roman" w:hAnsi="Times New Roman"/>
          <w:sz w:val="28"/>
          <w:szCs w:val="28"/>
        </w:rPr>
        <w:t xml:space="preserve"> Справочно – правовая система «Консультант плюс» [Электронные ресурсы]. – Электронная программа . – М. [2009] – Режим доступа: </w:t>
      </w:r>
      <w:hyperlink r:id="rId11" w:history="1"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57246" w:rsidRPr="00EC3513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организации и Инструкции по его применению От 31.10.2000 (с учетом последующих изменений)</w:t>
      </w:r>
      <w:r>
        <w:rPr>
          <w:rFonts w:ascii="Times New Roman" w:hAnsi="Times New Roman"/>
          <w:sz w:val="28"/>
          <w:szCs w:val="28"/>
        </w:rPr>
        <w:t xml:space="preserve"> Справочно – правовая система «Консультант плюс» [Электронные ресурсы]. – Электронная программа . – М. [2009] – Режим доступа: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consultant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257246" w:rsidRPr="00EC3513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 xml:space="preserve">Трудовой кодекс РФ От 30.12.2001г. №197 – ФЗ (с учетом последующих изменений) Справочно – правовая система «Консультант плюс» [Электронные ресурсы]. – Электронная программа . – М. [2009] – Режим доступа: </w:t>
      </w:r>
      <w:hyperlink r:id="rId12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Pr="00EC3513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sz w:val="28"/>
          <w:szCs w:val="28"/>
        </w:rPr>
        <w:t xml:space="preserve"> Федеральный закон “О бухгалтерском учете” от 21 ноября 1996г. №129-ФЗ Справочно – правовая система «Консультант плюс» [Электронные ресурсы]. – Электронная программа . – М. [2009] – Режим доступа: </w:t>
      </w:r>
      <w:hyperlink r:id="rId13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Pr="00EC3513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Федеральный закон "Об аудиторской деятельности" От 30 декабря </w:t>
      </w:r>
      <w:smartTag w:uri="urn:schemas-microsoft-com:office:smarttags" w:element="metricconverter">
        <w:smartTagPr>
          <w:attr w:name="ProductID" w:val="2008 г"/>
        </w:smartTagPr>
        <w:r w:rsidRPr="00EC3513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Pr="00EC3513">
        <w:rPr>
          <w:rFonts w:ascii="Times New Roman" w:hAnsi="Times New Roman"/>
          <w:bCs/>
          <w:color w:val="000000"/>
          <w:sz w:val="28"/>
          <w:szCs w:val="28"/>
        </w:rPr>
        <w:t xml:space="preserve">. №307-ФЗ(с учетом последующих изменений и дополнений) </w:t>
      </w:r>
      <w:r w:rsidRPr="00EC3513">
        <w:rPr>
          <w:rFonts w:ascii="Times New Roman" w:hAnsi="Times New Roman"/>
          <w:sz w:val="28"/>
          <w:szCs w:val="28"/>
        </w:rPr>
        <w:t xml:space="preserve">Справочно – правовая система «Консультант плюс» [Электронные ресурсы]. – Электронная программа . – М. [2009] – Режим доступа: </w:t>
      </w:r>
      <w:hyperlink r:id="rId14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Pr="00EC3513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color w:val="000000"/>
          <w:sz w:val="28"/>
          <w:szCs w:val="28"/>
        </w:rPr>
        <w:t>ФЗ РФ«Об обществах с ограниченной ответственностью».</w:t>
      </w:r>
      <w:r w:rsidRPr="00EC3513">
        <w:rPr>
          <w:rFonts w:ascii="Times New Roman" w:hAnsi="Times New Roman"/>
          <w:sz w:val="28"/>
          <w:szCs w:val="28"/>
        </w:rPr>
        <w:t xml:space="preserve"> От 08.02.1998 № 14-ФЗ (принят ГДФСРФ 14.01.1998) Справочно – правовая система «Консультант плюс» [Электронные ресурсы]. – Электронная программа . – М. [2009] – Режим доступа: </w:t>
      </w:r>
      <w:hyperlink r:id="rId15" w:history="1"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EC351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C351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13">
        <w:rPr>
          <w:rFonts w:ascii="Times New Roman" w:hAnsi="Times New Roman"/>
          <w:color w:val="000000"/>
          <w:sz w:val="28"/>
          <w:szCs w:val="28"/>
        </w:rPr>
        <w:t xml:space="preserve"> Федеральные правила (стандарты) по аудиторской деятельно</w:t>
      </w:r>
      <w:r w:rsidRPr="00EC3513">
        <w:rPr>
          <w:rFonts w:ascii="Times New Roman" w:hAnsi="Times New Roman"/>
          <w:color w:val="000000"/>
          <w:sz w:val="28"/>
          <w:szCs w:val="28"/>
        </w:rPr>
        <w:softHyphen/>
        <w:t xml:space="preserve">сти в РФ, от 23.09.2002 №696 –ФЗ </w:t>
      </w:r>
      <w:r w:rsidRPr="00EC3513">
        <w:rPr>
          <w:rFonts w:ascii="Times New Roman" w:hAnsi="Times New Roman"/>
          <w:sz w:val="28"/>
          <w:szCs w:val="28"/>
        </w:rPr>
        <w:t xml:space="preserve">Справочно – правовая система «Консультант плюс» [Электронные ресурсы]. – Электронная программа . – М. [2009] – Режим доступа: </w:t>
      </w:r>
      <w:hyperlink r:id="rId16" w:history="1"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consultant</w:t>
        </w:r>
        <w:r w:rsidRPr="0024436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24436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513"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Ахалкаци, О.В. Аудит расчетов по оплате труда // Аудиторские ведомости,№2,2000. Справочно – правовая система «Консультант плюс» [Электронные ресурсы]. – Электронная программа . – М. [2009] – Режим доступа: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consultant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Бабаев, Ю.А. Бухгалтерская финансовая отчетность // под ред. проф. Ю.А. Бабаева / Вузовский учебник, 2003. – с.525</w:t>
      </w:r>
    </w:p>
    <w:p w:rsidR="00257246" w:rsidRDefault="00257246" w:rsidP="007F41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Бычкова, С.М. Аудит расчетов с персоналом по оплате труда и прочим операциям // Аудиторские ведомости ,№ 12,2004. Справочно – правовая система «Консультант плюс» [Электронные ресурсы]. – Электронная программа . – М. [2009] – Режим доступа: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consultant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Васькин, Ф.И. Бухгалтерский финансовый учет – М.: КолосС, 2004. 560с.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Данилевский, Ю.А., Мстиславский, В.А. Как создавался российский аудит // Бухгалтерский учет №23, 2007.</w:t>
      </w:r>
    </w:p>
    <w:p w:rsidR="00257246" w:rsidRDefault="00257246" w:rsidP="007F413A">
      <w:pPr>
        <w:pStyle w:val="ConsPlu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6E7">
        <w:rPr>
          <w:rFonts w:ascii="Times New Roman" w:hAnsi="Times New Roman" w:cs="Times New Roman"/>
          <w:color w:val="000000"/>
          <w:sz w:val="28"/>
          <w:szCs w:val="28"/>
        </w:rPr>
        <w:t>Лисович Г.М., Ткаченко И.Ю. Бухгалтерский управленческий учёт в с/х и на перерабатывающих предприятиях АПК.- Ростов н/Д: издательский центр «Март», 2000.</w:t>
      </w:r>
    </w:p>
    <w:p w:rsidR="00257246" w:rsidRDefault="00257246" w:rsidP="007F413A">
      <w:pPr>
        <w:pStyle w:val="ConsPlu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Луговой, А.В. Расчеты по оплате труда // Библиотека журнала «Бухгалтерский учет», 2001.</w:t>
      </w:r>
    </w:p>
    <w:p w:rsidR="00257246" w:rsidRPr="00611398" w:rsidRDefault="00257246" w:rsidP="007F413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1398">
        <w:rPr>
          <w:rFonts w:ascii="Times New Roman" w:eastAsia="Times-Bold" w:hAnsi="Times New Roman"/>
          <w:bCs/>
          <w:sz w:val="28"/>
          <w:szCs w:val="28"/>
        </w:rPr>
        <w:t>Налетова</w:t>
      </w:r>
      <w:r>
        <w:rPr>
          <w:rFonts w:ascii="Times New Roman" w:eastAsia="Times-Bold" w:hAnsi="Times New Roman"/>
          <w:bCs/>
          <w:sz w:val="28"/>
          <w:szCs w:val="28"/>
        </w:rPr>
        <w:t>,</w:t>
      </w:r>
      <w:r w:rsidRPr="00611398">
        <w:rPr>
          <w:rFonts w:ascii="Times New Roman" w:eastAsia="Times-Bold" w:hAnsi="Times New Roman"/>
          <w:bCs/>
          <w:sz w:val="28"/>
          <w:szCs w:val="28"/>
        </w:rPr>
        <w:t xml:space="preserve"> И. А., Слободчикова</w:t>
      </w:r>
      <w:r>
        <w:rPr>
          <w:rFonts w:ascii="Times New Roman" w:eastAsia="Times-Bold" w:hAnsi="Times New Roman"/>
          <w:bCs/>
          <w:sz w:val="28"/>
          <w:szCs w:val="28"/>
        </w:rPr>
        <w:t>,</w:t>
      </w:r>
      <w:r w:rsidRPr="00611398">
        <w:rPr>
          <w:rFonts w:ascii="Times New Roman" w:eastAsia="Times-Bold" w:hAnsi="Times New Roman"/>
          <w:bCs/>
          <w:sz w:val="28"/>
          <w:szCs w:val="28"/>
        </w:rPr>
        <w:t xml:space="preserve"> Т. Е. </w:t>
      </w:r>
      <w:r w:rsidRPr="00611398">
        <w:rPr>
          <w:rFonts w:ascii="Times New Roman" w:eastAsia="Times-Roman" w:hAnsi="Times New Roman"/>
          <w:sz w:val="28"/>
          <w:szCs w:val="28"/>
        </w:rPr>
        <w:t xml:space="preserve"> Аудит.-М.: ФОРУМ: ИНФРА-М, 2005.- 176с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Парушина, Н.В., Суворова, С.П. Аудит – М.: ФОРУМ: ИНФРА-М, 2005.-288с.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Пизенгольц, М.З. Бухгалтерский учет в сельском хозяйстве.Т1,Ч1.- 4-е изд., перераб. И доп. – М.: финансы и статистика, 2001.- 480с.</w:t>
      </w:r>
    </w:p>
    <w:p w:rsidR="00257246" w:rsidRDefault="00257246" w:rsidP="007F413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398">
        <w:rPr>
          <w:rFonts w:ascii="Times New Roman" w:hAnsi="Times New Roman"/>
          <w:sz w:val="28"/>
          <w:szCs w:val="28"/>
        </w:rPr>
        <w:t>Подольский</w:t>
      </w:r>
      <w:r>
        <w:rPr>
          <w:rFonts w:ascii="Times New Roman" w:hAnsi="Times New Roman"/>
          <w:sz w:val="28"/>
          <w:szCs w:val="28"/>
        </w:rPr>
        <w:t>,</w:t>
      </w:r>
      <w:r w:rsidRPr="00611398">
        <w:rPr>
          <w:rFonts w:ascii="Times New Roman" w:hAnsi="Times New Roman"/>
          <w:sz w:val="28"/>
          <w:szCs w:val="28"/>
        </w:rPr>
        <w:t xml:space="preserve"> В.И.Аудит: Учебник /..- М.:Аудит,Юнити-ДАНА,2003.- 583 с.</w:t>
      </w:r>
    </w:p>
    <w:p w:rsidR="00257246" w:rsidRPr="00611398" w:rsidRDefault="00257246" w:rsidP="007F413A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11398">
        <w:rPr>
          <w:rFonts w:ascii="Times New Roman" w:hAnsi="Times New Roman"/>
          <w:sz w:val="28"/>
          <w:szCs w:val="28"/>
        </w:rPr>
        <w:t>Шеремет</w:t>
      </w:r>
      <w:r>
        <w:rPr>
          <w:rFonts w:ascii="Times New Roman" w:hAnsi="Times New Roman"/>
          <w:sz w:val="28"/>
          <w:szCs w:val="28"/>
        </w:rPr>
        <w:t>,</w:t>
      </w:r>
      <w:r w:rsidRPr="00611398">
        <w:rPr>
          <w:rFonts w:ascii="Times New Roman" w:hAnsi="Times New Roman"/>
          <w:sz w:val="28"/>
          <w:szCs w:val="28"/>
        </w:rPr>
        <w:t xml:space="preserve"> А.Д., Суйц В.П Аудит: Учебник.-4-е изд.,.- М.: ИНФРА-М, 2003 </w:t>
      </w:r>
    </w:p>
    <w:p w:rsidR="00257246" w:rsidRDefault="00257246" w:rsidP="007F413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11398">
        <w:rPr>
          <w:rFonts w:ascii="Times New Roman" w:hAnsi="Times New Roman"/>
          <w:sz w:val="28"/>
          <w:szCs w:val="28"/>
        </w:rPr>
        <w:t>Широбоков, В.Г. Практикум по аудиту в организациях АПК: Учеб. пособие –М.: Финансы и статистика, 2007.</w:t>
      </w:r>
    </w:p>
    <w:p w:rsidR="00257246" w:rsidRPr="00611398" w:rsidRDefault="00257246" w:rsidP="007F413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11398">
        <w:rPr>
          <w:rFonts w:ascii="Times New Roman" w:eastAsia="Times-Bold" w:hAnsi="Times New Roman"/>
          <w:bCs/>
          <w:sz w:val="28"/>
          <w:szCs w:val="28"/>
        </w:rPr>
        <w:t xml:space="preserve">Юдина, Г.А., Черных, М.Н. </w:t>
      </w:r>
      <w:r w:rsidRPr="00611398">
        <w:rPr>
          <w:rFonts w:ascii="Times New Roman" w:eastAsia="Times-Roman" w:hAnsi="Times New Roman"/>
          <w:sz w:val="28"/>
          <w:szCs w:val="28"/>
        </w:rPr>
        <w:t>Основы аудита : учебное пособие — М. : КНОРУС, 2006. - 296 с.</w:t>
      </w: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246" w:rsidRPr="00611398" w:rsidRDefault="00257246" w:rsidP="007F41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611398">
        <w:rPr>
          <w:rFonts w:ascii="Times New Roman" w:hAnsi="Times New Roman"/>
          <w:sz w:val="44"/>
          <w:szCs w:val="44"/>
        </w:rPr>
        <w:t>ПРИЛОЖЕНИЕ</w:t>
      </w:r>
    </w:p>
    <w:p w:rsidR="00257246" w:rsidRDefault="00257246">
      <w:bookmarkStart w:id="0" w:name="_GoBack"/>
      <w:bookmarkEnd w:id="0"/>
    </w:p>
    <w:sectPr w:rsidR="00257246" w:rsidSect="00DC647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46" w:rsidRDefault="00257246" w:rsidP="006247EC">
      <w:pPr>
        <w:spacing w:after="0" w:line="240" w:lineRule="auto"/>
      </w:pPr>
      <w:r>
        <w:separator/>
      </w:r>
    </w:p>
  </w:endnote>
  <w:endnote w:type="continuationSeparator" w:id="0">
    <w:p w:rsidR="00257246" w:rsidRDefault="00257246" w:rsidP="0062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6" w:rsidRDefault="0025724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5C">
      <w:rPr>
        <w:noProof/>
      </w:rPr>
      <w:t>2</w:t>
    </w:r>
    <w:r>
      <w:fldChar w:fldCharType="end"/>
    </w:r>
  </w:p>
  <w:p w:rsidR="00257246" w:rsidRDefault="002572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46" w:rsidRDefault="00257246" w:rsidP="006247EC">
      <w:pPr>
        <w:spacing w:after="0" w:line="240" w:lineRule="auto"/>
      </w:pPr>
      <w:r>
        <w:separator/>
      </w:r>
    </w:p>
  </w:footnote>
  <w:footnote w:type="continuationSeparator" w:id="0">
    <w:p w:rsidR="00257246" w:rsidRDefault="00257246" w:rsidP="0062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0C4A"/>
    <w:multiLevelType w:val="hybridMultilevel"/>
    <w:tmpl w:val="6B00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51F"/>
    <w:multiLevelType w:val="hybridMultilevel"/>
    <w:tmpl w:val="4BA2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033DC"/>
    <w:multiLevelType w:val="hybridMultilevel"/>
    <w:tmpl w:val="53FC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C34912"/>
    <w:multiLevelType w:val="hybridMultilevel"/>
    <w:tmpl w:val="0BB2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1D5591"/>
    <w:multiLevelType w:val="hybridMultilevel"/>
    <w:tmpl w:val="B69E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8376D8"/>
    <w:multiLevelType w:val="singleLevel"/>
    <w:tmpl w:val="8CDC44F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51822854"/>
    <w:multiLevelType w:val="hybridMultilevel"/>
    <w:tmpl w:val="58FE9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D23F6A"/>
    <w:multiLevelType w:val="hybridMultilevel"/>
    <w:tmpl w:val="1AC20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A12C85"/>
    <w:multiLevelType w:val="hybridMultilevel"/>
    <w:tmpl w:val="6824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9367AA"/>
    <w:multiLevelType w:val="hybridMultilevel"/>
    <w:tmpl w:val="46EAF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3A6CB9"/>
    <w:multiLevelType w:val="hybridMultilevel"/>
    <w:tmpl w:val="A27CE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A859F8"/>
    <w:multiLevelType w:val="singleLevel"/>
    <w:tmpl w:val="B552B8EC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78714F27"/>
    <w:multiLevelType w:val="singleLevel"/>
    <w:tmpl w:val="5A562BBC"/>
    <w:lvl w:ilvl="0">
      <w:start w:val="1"/>
      <w:numFmt w:val="decimal"/>
      <w:lvlText w:val="%1)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13">
    <w:nsid w:val="7DAC0E99"/>
    <w:multiLevelType w:val="hybridMultilevel"/>
    <w:tmpl w:val="0BB2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13A"/>
    <w:rsid w:val="00026EB2"/>
    <w:rsid w:val="00042B5C"/>
    <w:rsid w:val="000629C5"/>
    <w:rsid w:val="00084E88"/>
    <w:rsid w:val="000A62EC"/>
    <w:rsid w:val="000F0AA4"/>
    <w:rsid w:val="001C2FF7"/>
    <w:rsid w:val="00215851"/>
    <w:rsid w:val="0024436C"/>
    <w:rsid w:val="00257246"/>
    <w:rsid w:val="002B1864"/>
    <w:rsid w:val="00313379"/>
    <w:rsid w:val="00343AB8"/>
    <w:rsid w:val="00363E27"/>
    <w:rsid w:val="00404EDE"/>
    <w:rsid w:val="00440E7D"/>
    <w:rsid w:val="00472AD3"/>
    <w:rsid w:val="00473124"/>
    <w:rsid w:val="00582A93"/>
    <w:rsid w:val="00611398"/>
    <w:rsid w:val="006247EC"/>
    <w:rsid w:val="00672B69"/>
    <w:rsid w:val="006A66E7"/>
    <w:rsid w:val="00730CD5"/>
    <w:rsid w:val="0076464E"/>
    <w:rsid w:val="007A6829"/>
    <w:rsid w:val="007B3BA6"/>
    <w:rsid w:val="007B7E35"/>
    <w:rsid w:val="007F413A"/>
    <w:rsid w:val="00830A57"/>
    <w:rsid w:val="00843A89"/>
    <w:rsid w:val="00894BB1"/>
    <w:rsid w:val="00934314"/>
    <w:rsid w:val="00955FFE"/>
    <w:rsid w:val="009B5086"/>
    <w:rsid w:val="009D2B06"/>
    <w:rsid w:val="00AA1679"/>
    <w:rsid w:val="00B53999"/>
    <w:rsid w:val="00B67F8A"/>
    <w:rsid w:val="00B77621"/>
    <w:rsid w:val="00B948F2"/>
    <w:rsid w:val="00BA5938"/>
    <w:rsid w:val="00BC7509"/>
    <w:rsid w:val="00BF0C72"/>
    <w:rsid w:val="00BF3AFB"/>
    <w:rsid w:val="00C60342"/>
    <w:rsid w:val="00CC2CE1"/>
    <w:rsid w:val="00CD53F5"/>
    <w:rsid w:val="00CF4912"/>
    <w:rsid w:val="00D2154B"/>
    <w:rsid w:val="00D37E86"/>
    <w:rsid w:val="00D7478C"/>
    <w:rsid w:val="00D90085"/>
    <w:rsid w:val="00D942B5"/>
    <w:rsid w:val="00DC6470"/>
    <w:rsid w:val="00E445C4"/>
    <w:rsid w:val="00E4556A"/>
    <w:rsid w:val="00E54417"/>
    <w:rsid w:val="00E81440"/>
    <w:rsid w:val="00E86E18"/>
    <w:rsid w:val="00EB176B"/>
    <w:rsid w:val="00EC3513"/>
    <w:rsid w:val="00ED308D"/>
    <w:rsid w:val="00ED78E4"/>
    <w:rsid w:val="00F601E8"/>
    <w:rsid w:val="00F616A1"/>
    <w:rsid w:val="00F71D25"/>
    <w:rsid w:val="00F7484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845E-55F9-4760-838B-CA4BECD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E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7F41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7">
    <w:name w:val="heading 7"/>
    <w:basedOn w:val="a"/>
    <w:next w:val="a"/>
    <w:link w:val="70"/>
    <w:qFormat/>
    <w:rsid w:val="007F41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7F413A"/>
    <w:rPr>
      <w:rFonts w:ascii="Cambria" w:hAnsi="Cambria" w:cs="Times New Roman"/>
      <w:b/>
      <w:bCs/>
      <w:i/>
      <w:iCs/>
      <w:color w:val="4F81BD"/>
      <w:lang w:val="x-none" w:eastAsia="en-US"/>
    </w:rPr>
  </w:style>
  <w:style w:type="character" w:customStyle="1" w:styleId="70">
    <w:name w:val="Заголовок 7 Знак"/>
    <w:basedOn w:val="a0"/>
    <w:link w:val="7"/>
    <w:semiHidden/>
    <w:locked/>
    <w:rsid w:val="007F413A"/>
    <w:rPr>
      <w:rFonts w:ascii="Cambria" w:hAnsi="Cambria" w:cs="Times New Roman"/>
      <w:i/>
      <w:iCs/>
      <w:color w:val="404040"/>
      <w:lang w:val="x-none" w:eastAsia="en-US"/>
    </w:rPr>
  </w:style>
  <w:style w:type="table" w:styleId="a3">
    <w:name w:val="Table Grid"/>
    <w:basedOn w:val="a1"/>
    <w:rsid w:val="007F4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F413A"/>
    <w:pPr>
      <w:widowControl w:val="0"/>
      <w:autoSpaceDE w:val="0"/>
      <w:autoSpaceDN w:val="0"/>
      <w:adjustRightInd w:val="0"/>
      <w:spacing w:after="0" w:line="218" w:lineRule="exact"/>
    </w:pPr>
    <w:rPr>
      <w:rFonts w:ascii="Georgia" w:hAnsi="Georgia"/>
      <w:sz w:val="24"/>
      <w:szCs w:val="24"/>
    </w:rPr>
  </w:style>
  <w:style w:type="character" w:customStyle="1" w:styleId="FontStyle21">
    <w:name w:val="Font Style21"/>
    <w:basedOn w:val="a0"/>
    <w:rsid w:val="007F413A"/>
    <w:rPr>
      <w:rFonts w:ascii="Georgia" w:hAnsi="Georgia" w:cs="Georgia"/>
      <w:spacing w:val="-10"/>
      <w:sz w:val="16"/>
      <w:szCs w:val="16"/>
    </w:rPr>
  </w:style>
  <w:style w:type="character" w:customStyle="1" w:styleId="FontStyle20">
    <w:name w:val="Font Style20"/>
    <w:basedOn w:val="a0"/>
    <w:rsid w:val="007F413A"/>
    <w:rPr>
      <w:rFonts w:ascii="Georgia" w:hAnsi="Georgia" w:cs="Georgia"/>
      <w:i/>
      <w:iCs/>
      <w:spacing w:val="-10"/>
      <w:sz w:val="16"/>
      <w:szCs w:val="16"/>
    </w:rPr>
  </w:style>
  <w:style w:type="character" w:customStyle="1" w:styleId="FontStyle22">
    <w:name w:val="Font Style22"/>
    <w:basedOn w:val="a0"/>
    <w:rsid w:val="007F413A"/>
    <w:rPr>
      <w:rFonts w:ascii="Georgia" w:hAnsi="Georgia" w:cs="Georgia"/>
      <w:sz w:val="20"/>
      <w:szCs w:val="20"/>
    </w:rPr>
  </w:style>
  <w:style w:type="character" w:customStyle="1" w:styleId="FontStyle18">
    <w:name w:val="Font Style18"/>
    <w:basedOn w:val="a0"/>
    <w:rsid w:val="007F413A"/>
    <w:rPr>
      <w:rFonts w:ascii="Times New Roman" w:hAnsi="Times New Roman" w:cs="Times New Roman"/>
      <w:sz w:val="36"/>
      <w:szCs w:val="36"/>
    </w:rPr>
  </w:style>
  <w:style w:type="paragraph" w:styleId="a4">
    <w:name w:val="Normal (Web)"/>
    <w:basedOn w:val="a"/>
    <w:rsid w:val="007F4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F413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F413A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rsid w:val="007F413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F413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0">
    <w:name w:val="Font Style40"/>
    <w:basedOn w:val="a0"/>
    <w:rsid w:val="007F413A"/>
    <w:rPr>
      <w:rFonts w:ascii="Trebuchet MS" w:hAnsi="Trebuchet MS" w:cs="Trebuchet MS"/>
      <w:sz w:val="34"/>
      <w:szCs w:val="34"/>
    </w:rPr>
  </w:style>
  <w:style w:type="character" w:customStyle="1" w:styleId="FontStyle41">
    <w:name w:val="Font Style41"/>
    <w:basedOn w:val="a0"/>
    <w:rsid w:val="007F413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42">
    <w:name w:val="Font Style42"/>
    <w:basedOn w:val="a0"/>
    <w:rsid w:val="007F413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3">
    <w:name w:val="Font Style43"/>
    <w:basedOn w:val="a0"/>
    <w:rsid w:val="007F413A"/>
    <w:rPr>
      <w:rFonts w:ascii="Times New Roman" w:hAnsi="Times New Roman" w:cs="Times New Roman"/>
      <w:sz w:val="134"/>
      <w:szCs w:val="134"/>
    </w:rPr>
  </w:style>
  <w:style w:type="paragraph" w:customStyle="1" w:styleId="Style23">
    <w:name w:val="Style23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rsid w:val="007F41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rsid w:val="007F413A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7F413A"/>
    <w:rPr>
      <w:rFonts w:ascii="Times New Roman" w:hAnsi="Times New Roman" w:cs="Times New Roman"/>
      <w:sz w:val="30"/>
      <w:szCs w:val="30"/>
    </w:rPr>
  </w:style>
  <w:style w:type="character" w:customStyle="1" w:styleId="FontStyle36">
    <w:name w:val="Font Style36"/>
    <w:basedOn w:val="a0"/>
    <w:rsid w:val="007F413A"/>
    <w:rPr>
      <w:rFonts w:ascii="Times New Roman" w:hAnsi="Times New Roman" w:cs="Times New Roman"/>
      <w:sz w:val="30"/>
      <w:szCs w:val="30"/>
    </w:rPr>
  </w:style>
  <w:style w:type="paragraph" w:customStyle="1" w:styleId="Style15">
    <w:name w:val="Style15"/>
    <w:basedOn w:val="a"/>
    <w:rsid w:val="007F413A"/>
    <w:pPr>
      <w:widowControl w:val="0"/>
      <w:autoSpaceDE w:val="0"/>
      <w:autoSpaceDN w:val="0"/>
      <w:adjustRightInd w:val="0"/>
      <w:spacing w:after="0" w:line="36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basedOn w:val="a0"/>
    <w:rsid w:val="007F413A"/>
    <w:rPr>
      <w:rFonts w:ascii="Times New Roman" w:hAnsi="Times New Roman" w:cs="Times New Roman"/>
      <w:sz w:val="106"/>
      <w:szCs w:val="106"/>
    </w:rPr>
  </w:style>
  <w:style w:type="character" w:customStyle="1" w:styleId="FontStyle32">
    <w:name w:val="Font Style32"/>
    <w:basedOn w:val="a0"/>
    <w:rsid w:val="007F413A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3">
    <w:name w:val="Font Style33"/>
    <w:basedOn w:val="a0"/>
    <w:rsid w:val="007F413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rsid w:val="007F413A"/>
    <w:pPr>
      <w:widowControl w:val="0"/>
      <w:autoSpaceDE w:val="0"/>
      <w:autoSpaceDN w:val="0"/>
      <w:adjustRightInd w:val="0"/>
      <w:spacing w:after="0" w:line="357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30">
    <w:name w:val="Font Style30"/>
    <w:basedOn w:val="a0"/>
    <w:rsid w:val="007F413A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31">
    <w:name w:val="Font Style31"/>
    <w:basedOn w:val="a0"/>
    <w:rsid w:val="007F413A"/>
    <w:rPr>
      <w:rFonts w:ascii="Century Schoolbook" w:hAnsi="Century Schoolbook" w:cs="Century Schoolbook"/>
      <w:sz w:val="22"/>
      <w:szCs w:val="22"/>
    </w:rPr>
  </w:style>
  <w:style w:type="character" w:customStyle="1" w:styleId="FontStyle66">
    <w:name w:val="Font Style66"/>
    <w:basedOn w:val="a0"/>
    <w:rsid w:val="007F413A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10">
    <w:name w:val="Style10"/>
    <w:basedOn w:val="a"/>
    <w:rsid w:val="007F413A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F413A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16">
    <w:name w:val="Style16"/>
    <w:basedOn w:val="a"/>
    <w:rsid w:val="007F413A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rsid w:val="007F413A"/>
    <w:rPr>
      <w:rFonts w:ascii="Times New Roman" w:hAnsi="Times New Roman" w:cs="Times New Roman"/>
      <w:sz w:val="32"/>
      <w:szCs w:val="32"/>
    </w:rPr>
  </w:style>
  <w:style w:type="paragraph" w:customStyle="1" w:styleId="Style17">
    <w:name w:val="Style17"/>
    <w:basedOn w:val="a"/>
    <w:rsid w:val="007F413A"/>
    <w:pPr>
      <w:widowControl w:val="0"/>
      <w:autoSpaceDE w:val="0"/>
      <w:autoSpaceDN w:val="0"/>
      <w:adjustRightInd w:val="0"/>
      <w:spacing w:after="0" w:line="31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F413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0"/>
    <w:rsid w:val="007F413A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64">
    <w:name w:val="Font Style64"/>
    <w:basedOn w:val="a0"/>
    <w:rsid w:val="007F413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rsid w:val="007F413A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F413A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"/>
    <w:rsid w:val="007F413A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77">
    <w:name w:val="Font Style77"/>
    <w:basedOn w:val="a0"/>
    <w:rsid w:val="007F413A"/>
    <w:rPr>
      <w:rFonts w:ascii="Times New Roman" w:hAnsi="Times New Roman" w:cs="Times New Roman"/>
      <w:spacing w:val="-10"/>
      <w:sz w:val="36"/>
      <w:szCs w:val="36"/>
    </w:rPr>
  </w:style>
  <w:style w:type="paragraph" w:styleId="a5">
    <w:name w:val="Body Text"/>
    <w:basedOn w:val="a"/>
    <w:link w:val="a6"/>
    <w:rsid w:val="007F41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7F413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F413A"/>
    <w:rPr>
      <w:rFonts w:ascii="Times New Roman" w:hAnsi="Times New Roman" w:cs="Times New Roman"/>
      <w:spacing w:val="-20"/>
      <w:sz w:val="48"/>
      <w:szCs w:val="48"/>
    </w:rPr>
  </w:style>
  <w:style w:type="character" w:customStyle="1" w:styleId="FontStyle15">
    <w:name w:val="Font Style15"/>
    <w:basedOn w:val="a0"/>
    <w:rsid w:val="007F413A"/>
    <w:rPr>
      <w:rFonts w:ascii="Times New Roman" w:hAnsi="Times New Roman" w:cs="Times New Roman"/>
      <w:sz w:val="46"/>
      <w:szCs w:val="46"/>
    </w:rPr>
  </w:style>
  <w:style w:type="paragraph" w:styleId="a7">
    <w:name w:val="Document Map"/>
    <w:basedOn w:val="a"/>
    <w:link w:val="a8"/>
    <w:semiHidden/>
    <w:rsid w:val="007F413A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semiHidden/>
    <w:locked/>
    <w:rsid w:val="007F413A"/>
    <w:rPr>
      <w:rFonts w:ascii="Tahoma" w:eastAsia="Times New Roman" w:hAnsi="Tahoma" w:cs="Tahoma"/>
      <w:sz w:val="16"/>
      <w:szCs w:val="16"/>
      <w:lang w:val="x-none" w:eastAsia="en-US"/>
    </w:rPr>
  </w:style>
  <w:style w:type="character" w:customStyle="1" w:styleId="FontStyle23">
    <w:name w:val="Font Style23"/>
    <w:basedOn w:val="a0"/>
    <w:rsid w:val="007F413A"/>
    <w:rPr>
      <w:rFonts w:ascii="Times New Roman" w:hAnsi="Times New Roman" w:cs="Times New Roman"/>
      <w:b/>
      <w:bCs/>
      <w:i/>
      <w:iCs/>
      <w:spacing w:val="-20"/>
      <w:sz w:val="36"/>
      <w:szCs w:val="36"/>
    </w:rPr>
  </w:style>
  <w:style w:type="character" w:customStyle="1" w:styleId="FontStyle24">
    <w:name w:val="Font Style24"/>
    <w:basedOn w:val="a0"/>
    <w:rsid w:val="007F413A"/>
    <w:rPr>
      <w:rFonts w:ascii="Times New Roman" w:hAnsi="Times New Roman" w:cs="Times New Roman"/>
      <w:sz w:val="36"/>
      <w:szCs w:val="36"/>
    </w:rPr>
  </w:style>
  <w:style w:type="paragraph" w:styleId="a9">
    <w:name w:val="Body Text Indent"/>
    <w:basedOn w:val="a"/>
    <w:link w:val="aa"/>
    <w:semiHidden/>
    <w:rsid w:val="007F413A"/>
    <w:pPr>
      <w:spacing w:after="120"/>
      <w:ind w:left="283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7F413A"/>
    <w:rPr>
      <w:rFonts w:ascii="Calibri" w:eastAsia="Times New Roman" w:hAnsi="Calibri" w:cs="Times New Roman"/>
      <w:lang w:val="x-none" w:eastAsia="en-US"/>
    </w:rPr>
  </w:style>
  <w:style w:type="paragraph" w:customStyle="1" w:styleId="Style1">
    <w:name w:val="Style1"/>
    <w:basedOn w:val="a"/>
    <w:rsid w:val="007F413A"/>
    <w:pPr>
      <w:widowControl w:val="0"/>
      <w:autoSpaceDE w:val="0"/>
      <w:autoSpaceDN w:val="0"/>
      <w:adjustRightInd w:val="0"/>
      <w:spacing w:after="0" w:line="360" w:lineRule="exact"/>
      <w:ind w:firstLine="543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F413A"/>
    <w:pPr>
      <w:widowControl w:val="0"/>
      <w:autoSpaceDE w:val="0"/>
      <w:autoSpaceDN w:val="0"/>
      <w:adjustRightInd w:val="0"/>
      <w:spacing w:after="0" w:line="377" w:lineRule="exact"/>
      <w:ind w:firstLine="506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7F413A"/>
    <w:rPr>
      <w:rFonts w:ascii="Times New Roman" w:hAnsi="Times New Roman" w:cs="Times New Roman"/>
      <w:sz w:val="32"/>
      <w:szCs w:val="32"/>
    </w:rPr>
  </w:style>
  <w:style w:type="paragraph" w:customStyle="1" w:styleId="Style2">
    <w:name w:val="Style2"/>
    <w:basedOn w:val="a"/>
    <w:rsid w:val="007F413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F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7F413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7F413A"/>
    <w:rPr>
      <w:rFonts w:ascii="Palatino Linotype" w:hAnsi="Palatino Linotype" w:cs="Palatino Linotype"/>
      <w:i/>
      <w:iCs/>
      <w:spacing w:val="-10"/>
      <w:sz w:val="14"/>
      <w:szCs w:val="14"/>
    </w:rPr>
  </w:style>
  <w:style w:type="paragraph" w:styleId="ab">
    <w:name w:val="header"/>
    <w:basedOn w:val="a"/>
    <w:link w:val="ac"/>
    <w:semiHidden/>
    <w:rsid w:val="007F413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c">
    <w:name w:val="Верхний колонтитул Знак"/>
    <w:basedOn w:val="a0"/>
    <w:link w:val="ab"/>
    <w:semiHidden/>
    <w:locked/>
    <w:rsid w:val="007F413A"/>
    <w:rPr>
      <w:rFonts w:ascii="Calibri" w:eastAsia="Times New Roman" w:hAnsi="Calibri" w:cs="Times New Roman"/>
      <w:lang w:val="x-none" w:eastAsia="en-US"/>
    </w:rPr>
  </w:style>
  <w:style w:type="paragraph" w:styleId="ad">
    <w:name w:val="footer"/>
    <w:basedOn w:val="a"/>
    <w:link w:val="ae"/>
    <w:rsid w:val="007F413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Нижний колонтитул Знак"/>
    <w:basedOn w:val="a0"/>
    <w:link w:val="ad"/>
    <w:locked/>
    <w:rsid w:val="007F413A"/>
    <w:rPr>
      <w:rFonts w:ascii="Calibri" w:eastAsia="Times New Roman" w:hAnsi="Calibri" w:cs="Times New Roman"/>
      <w:lang w:val="x-none" w:eastAsia="en-US"/>
    </w:rPr>
  </w:style>
  <w:style w:type="paragraph" w:customStyle="1" w:styleId="ConsPlusNormal">
    <w:name w:val="ConsPlusNormal"/>
    <w:rsid w:val="007F413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basedOn w:val="a0"/>
    <w:rsid w:val="007F41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13619</Words>
  <Characters>77631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91068</CharactersWithSpaces>
  <SharedDoc>false</SharedDoc>
  <HLinks>
    <vt:vector size="60" baseType="variant"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Милашка</dc:creator>
  <cp:keywords/>
  <dc:description/>
  <cp:lastModifiedBy>admin</cp:lastModifiedBy>
  <cp:revision>2</cp:revision>
  <dcterms:created xsi:type="dcterms:W3CDTF">2014-04-14T21:27:00Z</dcterms:created>
  <dcterms:modified xsi:type="dcterms:W3CDTF">2014-04-14T21:27:00Z</dcterms:modified>
</cp:coreProperties>
</file>