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78F" w:rsidRPr="00E4178F" w:rsidRDefault="00E4178F" w:rsidP="00E4178F">
      <w:pPr>
        <w:pStyle w:val="aff0"/>
        <w:spacing w:after="0" w:line="360" w:lineRule="auto"/>
        <w:ind w:left="0" w:firstLine="709"/>
        <w:jc w:val="center"/>
        <w:rPr>
          <w:iCs/>
          <w:color w:val="000000"/>
          <w:sz w:val="28"/>
          <w:szCs w:val="28"/>
          <w:u w:val="single"/>
        </w:rPr>
      </w:pPr>
      <w:r w:rsidRPr="00E4178F">
        <w:rPr>
          <w:iCs/>
          <w:color w:val="000000"/>
          <w:sz w:val="28"/>
          <w:szCs w:val="28"/>
          <w:u w:val="single"/>
        </w:rPr>
        <w:t>Всероссийский Заочный Финансово-Экономический Институт.</w:t>
      </w:r>
    </w:p>
    <w:p w:rsidR="00E4178F" w:rsidRPr="00E4178F" w:rsidRDefault="00E4178F" w:rsidP="00E4178F">
      <w:pPr>
        <w:pStyle w:val="aff0"/>
        <w:spacing w:after="0" w:line="360" w:lineRule="auto"/>
        <w:ind w:left="0" w:firstLine="709"/>
        <w:jc w:val="center"/>
        <w:rPr>
          <w:i/>
          <w:iCs/>
          <w:color w:val="000000"/>
          <w:sz w:val="28"/>
          <w:szCs w:val="28"/>
        </w:rPr>
      </w:pPr>
    </w:p>
    <w:p w:rsidR="00E4178F" w:rsidRPr="00E4178F" w:rsidRDefault="00E4178F" w:rsidP="00E4178F">
      <w:pPr>
        <w:pStyle w:val="aff0"/>
        <w:spacing w:after="0" w:line="360" w:lineRule="auto"/>
        <w:ind w:left="0" w:firstLine="709"/>
        <w:jc w:val="center"/>
        <w:rPr>
          <w:i/>
          <w:iCs/>
          <w:color w:val="000000"/>
          <w:sz w:val="28"/>
          <w:szCs w:val="28"/>
        </w:rPr>
      </w:pPr>
    </w:p>
    <w:p w:rsidR="00E4178F" w:rsidRPr="00E4178F" w:rsidRDefault="00E4178F" w:rsidP="00E4178F">
      <w:pPr>
        <w:pStyle w:val="aff0"/>
        <w:spacing w:after="0" w:line="360" w:lineRule="auto"/>
        <w:ind w:left="0" w:firstLine="709"/>
        <w:jc w:val="center"/>
        <w:rPr>
          <w:i/>
          <w:iCs/>
          <w:color w:val="000000"/>
          <w:sz w:val="28"/>
          <w:szCs w:val="28"/>
        </w:rPr>
      </w:pPr>
    </w:p>
    <w:p w:rsidR="00E4178F" w:rsidRPr="00E4178F" w:rsidRDefault="00E4178F" w:rsidP="00E4178F">
      <w:pPr>
        <w:pStyle w:val="aff0"/>
        <w:spacing w:after="0" w:line="360" w:lineRule="auto"/>
        <w:ind w:left="0" w:firstLine="709"/>
        <w:jc w:val="center"/>
        <w:rPr>
          <w:i/>
          <w:iCs/>
          <w:color w:val="000000"/>
          <w:sz w:val="28"/>
          <w:szCs w:val="28"/>
        </w:rPr>
      </w:pPr>
    </w:p>
    <w:p w:rsidR="00E4178F" w:rsidRPr="00E4178F" w:rsidRDefault="00E4178F" w:rsidP="00E4178F">
      <w:pPr>
        <w:pStyle w:val="aff0"/>
        <w:spacing w:after="0" w:line="360" w:lineRule="auto"/>
        <w:ind w:left="0" w:firstLine="709"/>
        <w:jc w:val="center"/>
        <w:rPr>
          <w:i/>
          <w:iCs/>
          <w:color w:val="000000"/>
          <w:sz w:val="28"/>
          <w:szCs w:val="28"/>
        </w:rPr>
      </w:pPr>
    </w:p>
    <w:p w:rsidR="00E4178F" w:rsidRPr="00E4178F" w:rsidRDefault="00E4178F" w:rsidP="00E4178F">
      <w:pPr>
        <w:spacing w:line="360" w:lineRule="auto"/>
        <w:ind w:firstLine="709"/>
        <w:jc w:val="center"/>
        <w:outlineLvl w:val="0"/>
        <w:rPr>
          <w:sz w:val="28"/>
          <w:szCs w:val="28"/>
        </w:rPr>
      </w:pPr>
      <w:r w:rsidRPr="00E4178F">
        <w:rPr>
          <w:sz w:val="28"/>
          <w:szCs w:val="28"/>
        </w:rPr>
        <w:t>Контрольная работа</w:t>
      </w:r>
    </w:p>
    <w:p w:rsidR="00E4178F" w:rsidRPr="00E4178F" w:rsidRDefault="00E4178F" w:rsidP="00E4178F">
      <w:pPr>
        <w:spacing w:line="360" w:lineRule="auto"/>
        <w:ind w:firstLine="709"/>
        <w:jc w:val="center"/>
        <w:rPr>
          <w:sz w:val="28"/>
          <w:szCs w:val="28"/>
        </w:rPr>
      </w:pPr>
      <w:r w:rsidRPr="00E4178F">
        <w:rPr>
          <w:sz w:val="28"/>
          <w:szCs w:val="28"/>
        </w:rPr>
        <w:t>по дисциплине «основы аудита»</w:t>
      </w:r>
    </w:p>
    <w:p w:rsidR="00E4178F" w:rsidRPr="00E4178F" w:rsidRDefault="00E4178F" w:rsidP="00E4178F">
      <w:pPr>
        <w:spacing w:line="360" w:lineRule="auto"/>
        <w:ind w:firstLine="709"/>
        <w:jc w:val="both"/>
        <w:rPr>
          <w:b/>
          <w:sz w:val="28"/>
          <w:szCs w:val="28"/>
        </w:rPr>
      </w:pPr>
    </w:p>
    <w:p w:rsidR="00E4178F" w:rsidRPr="00E4178F" w:rsidRDefault="00E4178F" w:rsidP="00E4178F">
      <w:pPr>
        <w:spacing w:line="360" w:lineRule="auto"/>
        <w:ind w:firstLine="709"/>
        <w:jc w:val="both"/>
        <w:rPr>
          <w:sz w:val="28"/>
          <w:szCs w:val="28"/>
        </w:rPr>
      </w:pPr>
    </w:p>
    <w:p w:rsidR="00E4178F" w:rsidRPr="00E4178F" w:rsidRDefault="00E4178F" w:rsidP="00E4178F">
      <w:pPr>
        <w:pStyle w:val="aff0"/>
        <w:spacing w:after="0" w:line="360" w:lineRule="auto"/>
        <w:ind w:left="0" w:firstLine="709"/>
        <w:jc w:val="both"/>
        <w:rPr>
          <w:i/>
          <w:iCs/>
          <w:color w:val="000000"/>
          <w:sz w:val="28"/>
          <w:szCs w:val="28"/>
        </w:rPr>
      </w:pPr>
    </w:p>
    <w:p w:rsidR="00E4178F" w:rsidRPr="00E4178F" w:rsidRDefault="00E4178F" w:rsidP="00E4178F">
      <w:pPr>
        <w:spacing w:line="360" w:lineRule="auto"/>
        <w:ind w:firstLine="709"/>
        <w:jc w:val="both"/>
        <w:rPr>
          <w:sz w:val="28"/>
          <w:szCs w:val="28"/>
        </w:rPr>
      </w:pPr>
    </w:p>
    <w:p w:rsidR="00E4178F" w:rsidRPr="00E4178F" w:rsidRDefault="00E4178F" w:rsidP="00E4178F">
      <w:pPr>
        <w:spacing w:line="360" w:lineRule="auto"/>
        <w:ind w:firstLine="709"/>
        <w:jc w:val="both"/>
        <w:rPr>
          <w:sz w:val="28"/>
          <w:szCs w:val="28"/>
        </w:rPr>
      </w:pPr>
    </w:p>
    <w:p w:rsidR="00E4178F" w:rsidRPr="00E4178F" w:rsidRDefault="00E4178F" w:rsidP="00E4178F">
      <w:pPr>
        <w:spacing w:line="360" w:lineRule="auto"/>
        <w:ind w:firstLine="709"/>
        <w:jc w:val="both"/>
        <w:rPr>
          <w:sz w:val="28"/>
          <w:szCs w:val="28"/>
        </w:rPr>
      </w:pPr>
    </w:p>
    <w:p w:rsidR="00E4178F" w:rsidRPr="00E4178F" w:rsidRDefault="00E4178F" w:rsidP="00E4178F">
      <w:pPr>
        <w:spacing w:line="360" w:lineRule="auto"/>
        <w:ind w:firstLine="709"/>
        <w:jc w:val="both"/>
        <w:rPr>
          <w:sz w:val="28"/>
          <w:szCs w:val="28"/>
        </w:rPr>
      </w:pPr>
    </w:p>
    <w:p w:rsidR="00E4178F" w:rsidRPr="00E4178F" w:rsidRDefault="00E4178F" w:rsidP="00E4178F">
      <w:pPr>
        <w:spacing w:line="360" w:lineRule="auto"/>
        <w:ind w:firstLine="709"/>
        <w:jc w:val="both"/>
        <w:rPr>
          <w:sz w:val="28"/>
          <w:szCs w:val="28"/>
        </w:rPr>
      </w:pPr>
    </w:p>
    <w:p w:rsidR="00E4178F" w:rsidRPr="00E4178F" w:rsidRDefault="00E4178F" w:rsidP="00E4178F">
      <w:pPr>
        <w:spacing w:line="360" w:lineRule="auto"/>
        <w:ind w:firstLine="709"/>
        <w:jc w:val="both"/>
        <w:rPr>
          <w:sz w:val="28"/>
          <w:szCs w:val="28"/>
        </w:rPr>
      </w:pPr>
    </w:p>
    <w:p w:rsidR="00E4178F" w:rsidRPr="00E4178F" w:rsidRDefault="00E4178F" w:rsidP="00E4178F">
      <w:pPr>
        <w:spacing w:line="360" w:lineRule="auto"/>
        <w:ind w:firstLine="709"/>
        <w:jc w:val="both"/>
        <w:rPr>
          <w:sz w:val="28"/>
          <w:szCs w:val="28"/>
        </w:rPr>
      </w:pPr>
    </w:p>
    <w:p w:rsidR="00E4178F" w:rsidRPr="00E4178F" w:rsidRDefault="00E4178F" w:rsidP="00E4178F">
      <w:pPr>
        <w:spacing w:line="360" w:lineRule="auto"/>
        <w:ind w:firstLine="709"/>
        <w:jc w:val="both"/>
        <w:rPr>
          <w:sz w:val="28"/>
          <w:szCs w:val="28"/>
        </w:rPr>
      </w:pPr>
    </w:p>
    <w:p w:rsidR="00E4178F" w:rsidRPr="00E4178F" w:rsidRDefault="00E4178F" w:rsidP="00E4178F">
      <w:pPr>
        <w:spacing w:line="360" w:lineRule="auto"/>
        <w:ind w:firstLine="709"/>
        <w:jc w:val="right"/>
        <w:rPr>
          <w:sz w:val="28"/>
          <w:szCs w:val="28"/>
        </w:rPr>
      </w:pPr>
      <w:r w:rsidRPr="00E4178F">
        <w:rPr>
          <w:sz w:val="28"/>
          <w:szCs w:val="28"/>
        </w:rPr>
        <w:t>Студента: Ильющенкова Дениса Сергеевича</w:t>
      </w:r>
    </w:p>
    <w:p w:rsidR="00E4178F" w:rsidRPr="00E4178F" w:rsidRDefault="00E4178F" w:rsidP="00E4178F">
      <w:pPr>
        <w:spacing w:line="360" w:lineRule="auto"/>
        <w:ind w:firstLine="709"/>
        <w:jc w:val="right"/>
        <w:rPr>
          <w:sz w:val="28"/>
          <w:szCs w:val="28"/>
        </w:rPr>
      </w:pPr>
      <w:r w:rsidRPr="00E4178F">
        <w:rPr>
          <w:sz w:val="28"/>
          <w:szCs w:val="28"/>
        </w:rPr>
        <w:t>Факультет: Финансово - кредитный.</w:t>
      </w:r>
    </w:p>
    <w:p w:rsidR="00E4178F" w:rsidRPr="00E4178F" w:rsidRDefault="00E4178F" w:rsidP="00E4178F">
      <w:pPr>
        <w:spacing w:line="360" w:lineRule="auto"/>
        <w:ind w:firstLine="709"/>
        <w:jc w:val="right"/>
        <w:rPr>
          <w:sz w:val="28"/>
          <w:szCs w:val="28"/>
        </w:rPr>
      </w:pPr>
      <w:r w:rsidRPr="00E4178F">
        <w:rPr>
          <w:sz w:val="28"/>
          <w:szCs w:val="28"/>
        </w:rPr>
        <w:t>Специальность: Финансовый менеджмент.</w:t>
      </w:r>
    </w:p>
    <w:p w:rsidR="00E4178F" w:rsidRPr="00E4178F" w:rsidRDefault="00E4178F" w:rsidP="00E4178F">
      <w:pPr>
        <w:spacing w:line="360" w:lineRule="auto"/>
        <w:ind w:firstLine="709"/>
        <w:jc w:val="right"/>
        <w:rPr>
          <w:sz w:val="28"/>
          <w:szCs w:val="28"/>
        </w:rPr>
      </w:pPr>
      <w:r w:rsidRPr="00E4178F">
        <w:rPr>
          <w:sz w:val="28"/>
          <w:szCs w:val="28"/>
        </w:rPr>
        <w:t>Номер личного дела: 04ФФБ00841.</w:t>
      </w:r>
    </w:p>
    <w:p w:rsidR="00E4178F" w:rsidRPr="00E4178F" w:rsidRDefault="00E4178F" w:rsidP="00E4178F">
      <w:pPr>
        <w:spacing w:line="360" w:lineRule="auto"/>
        <w:ind w:firstLine="709"/>
        <w:jc w:val="right"/>
        <w:rPr>
          <w:sz w:val="28"/>
          <w:szCs w:val="28"/>
        </w:rPr>
      </w:pPr>
      <w:r w:rsidRPr="00E4178F">
        <w:rPr>
          <w:sz w:val="28"/>
          <w:szCs w:val="28"/>
        </w:rPr>
        <w:t>Вариант:  №1</w:t>
      </w:r>
    </w:p>
    <w:p w:rsidR="00E4178F" w:rsidRPr="00E4178F" w:rsidRDefault="00E4178F" w:rsidP="00E4178F">
      <w:pPr>
        <w:pStyle w:val="aff0"/>
        <w:spacing w:after="0" w:line="360" w:lineRule="auto"/>
        <w:ind w:left="0" w:firstLine="709"/>
        <w:jc w:val="right"/>
        <w:rPr>
          <w:i/>
          <w:iCs/>
          <w:color w:val="000000"/>
          <w:sz w:val="28"/>
          <w:szCs w:val="28"/>
        </w:rPr>
      </w:pPr>
    </w:p>
    <w:p w:rsidR="00E4178F" w:rsidRPr="00E4178F" w:rsidRDefault="00E4178F" w:rsidP="00E4178F">
      <w:pPr>
        <w:spacing w:line="360" w:lineRule="auto"/>
        <w:ind w:firstLine="709"/>
        <w:jc w:val="both"/>
        <w:rPr>
          <w:rFonts w:eastAsia="MS Mincho"/>
          <w:i/>
          <w:sz w:val="28"/>
          <w:szCs w:val="28"/>
        </w:rPr>
      </w:pPr>
    </w:p>
    <w:p w:rsidR="00E4178F" w:rsidRPr="00E4178F" w:rsidRDefault="00E4178F" w:rsidP="00E4178F">
      <w:pPr>
        <w:spacing w:line="360" w:lineRule="auto"/>
        <w:ind w:firstLine="709"/>
        <w:jc w:val="both"/>
        <w:rPr>
          <w:rFonts w:eastAsia="MS Mincho"/>
          <w:i/>
          <w:sz w:val="28"/>
          <w:szCs w:val="28"/>
        </w:rPr>
      </w:pPr>
    </w:p>
    <w:p w:rsidR="00E4178F" w:rsidRPr="00E4178F" w:rsidRDefault="00E4178F" w:rsidP="00E4178F">
      <w:pPr>
        <w:spacing w:line="360" w:lineRule="auto"/>
        <w:ind w:firstLine="709"/>
        <w:jc w:val="both"/>
        <w:rPr>
          <w:rFonts w:eastAsia="MS Mincho"/>
          <w:i/>
          <w:sz w:val="28"/>
          <w:szCs w:val="28"/>
        </w:rPr>
      </w:pPr>
    </w:p>
    <w:p w:rsidR="00E4178F" w:rsidRPr="00E4178F" w:rsidRDefault="00E4178F" w:rsidP="00E4178F">
      <w:pPr>
        <w:spacing w:line="360" w:lineRule="auto"/>
        <w:ind w:firstLine="709"/>
        <w:jc w:val="center"/>
        <w:rPr>
          <w:sz w:val="28"/>
          <w:szCs w:val="28"/>
        </w:rPr>
      </w:pPr>
      <w:r w:rsidRPr="00E4178F">
        <w:rPr>
          <w:rFonts w:eastAsia="MS Mincho"/>
          <w:sz w:val="28"/>
          <w:szCs w:val="28"/>
        </w:rPr>
        <w:t>Калуга 2009г.</w:t>
      </w:r>
    </w:p>
    <w:p w:rsidR="00A34208" w:rsidRPr="00E4178F" w:rsidRDefault="00E4178F" w:rsidP="00E4178F">
      <w:pPr>
        <w:tabs>
          <w:tab w:val="left" w:pos="284"/>
        </w:tabs>
        <w:spacing w:line="360" w:lineRule="auto"/>
        <w:jc w:val="both"/>
        <w:rPr>
          <w:b/>
          <w:sz w:val="28"/>
          <w:szCs w:val="28"/>
        </w:rPr>
      </w:pPr>
      <w:r w:rsidRPr="00E4178F">
        <w:rPr>
          <w:b/>
          <w:sz w:val="28"/>
          <w:szCs w:val="28"/>
        </w:rPr>
        <w:br w:type="page"/>
      </w:r>
      <w:r w:rsidR="00782866" w:rsidRPr="00E4178F">
        <w:rPr>
          <w:b/>
          <w:sz w:val="28"/>
          <w:szCs w:val="28"/>
        </w:rPr>
        <w:t>СОДЕРЖАНИЕ</w:t>
      </w:r>
    </w:p>
    <w:p w:rsidR="00A34208" w:rsidRPr="00E4178F" w:rsidRDefault="00A34208" w:rsidP="00E4178F">
      <w:pPr>
        <w:tabs>
          <w:tab w:val="left" w:pos="284"/>
        </w:tabs>
        <w:spacing w:line="360" w:lineRule="auto"/>
        <w:jc w:val="both"/>
        <w:rPr>
          <w:sz w:val="28"/>
          <w:szCs w:val="28"/>
        </w:rPr>
      </w:pPr>
    </w:p>
    <w:p w:rsidR="00625003" w:rsidRPr="00E4178F" w:rsidRDefault="00156F95" w:rsidP="00E4178F">
      <w:pPr>
        <w:numPr>
          <w:ilvl w:val="0"/>
          <w:numId w:val="1"/>
        </w:numPr>
        <w:tabs>
          <w:tab w:val="left" w:pos="284"/>
        </w:tabs>
        <w:spacing w:line="360" w:lineRule="auto"/>
        <w:ind w:left="0" w:firstLine="0"/>
        <w:jc w:val="both"/>
        <w:rPr>
          <w:sz w:val="28"/>
          <w:szCs w:val="28"/>
        </w:rPr>
      </w:pPr>
      <w:r w:rsidRPr="00E4178F">
        <w:rPr>
          <w:sz w:val="28"/>
          <w:szCs w:val="28"/>
        </w:rPr>
        <w:t>Методика аудиторской проверки учета финансовых результатов</w:t>
      </w:r>
      <w:r w:rsidR="00782866" w:rsidRPr="00E4178F">
        <w:rPr>
          <w:sz w:val="28"/>
          <w:szCs w:val="28"/>
        </w:rPr>
        <w:t>…..</w:t>
      </w:r>
      <w:r w:rsidRPr="00E4178F">
        <w:rPr>
          <w:sz w:val="28"/>
          <w:szCs w:val="28"/>
        </w:rPr>
        <w:t>.</w:t>
      </w:r>
      <w:r w:rsidR="00782866" w:rsidRPr="00E4178F">
        <w:rPr>
          <w:sz w:val="28"/>
          <w:szCs w:val="28"/>
        </w:rPr>
        <w:t>3</w:t>
      </w:r>
    </w:p>
    <w:p w:rsidR="00371B9D" w:rsidRPr="00E4178F" w:rsidRDefault="00371B9D" w:rsidP="00E4178F">
      <w:pPr>
        <w:tabs>
          <w:tab w:val="left" w:pos="284"/>
        </w:tabs>
        <w:spacing w:line="360" w:lineRule="auto"/>
        <w:jc w:val="both"/>
        <w:rPr>
          <w:sz w:val="28"/>
          <w:szCs w:val="28"/>
        </w:rPr>
      </w:pPr>
      <w:r w:rsidRPr="00E4178F">
        <w:rPr>
          <w:sz w:val="28"/>
          <w:szCs w:val="28"/>
        </w:rPr>
        <w:t>1.1. Типичные ошибки…………………………………………………...…10</w:t>
      </w:r>
    </w:p>
    <w:p w:rsidR="00156F95" w:rsidRPr="00E4178F" w:rsidRDefault="00156F95" w:rsidP="00E4178F">
      <w:pPr>
        <w:numPr>
          <w:ilvl w:val="0"/>
          <w:numId w:val="1"/>
        </w:numPr>
        <w:tabs>
          <w:tab w:val="left" w:pos="284"/>
        </w:tabs>
        <w:spacing w:line="360" w:lineRule="auto"/>
        <w:ind w:left="0" w:firstLine="0"/>
        <w:jc w:val="both"/>
        <w:rPr>
          <w:sz w:val="28"/>
          <w:szCs w:val="28"/>
        </w:rPr>
      </w:pPr>
      <w:r w:rsidRPr="00E4178F">
        <w:rPr>
          <w:sz w:val="28"/>
          <w:szCs w:val="28"/>
        </w:rPr>
        <w:t>Контроль качества аудита</w:t>
      </w:r>
      <w:r w:rsidR="00782866" w:rsidRPr="00E4178F">
        <w:rPr>
          <w:sz w:val="28"/>
          <w:szCs w:val="28"/>
        </w:rPr>
        <w:t>………………………………………………</w:t>
      </w:r>
      <w:r w:rsidR="00010FDD" w:rsidRPr="00E4178F">
        <w:rPr>
          <w:sz w:val="28"/>
          <w:szCs w:val="28"/>
        </w:rPr>
        <w:t>11</w:t>
      </w:r>
    </w:p>
    <w:p w:rsidR="00156F95" w:rsidRPr="00E4178F" w:rsidRDefault="004D5BE1" w:rsidP="00E4178F">
      <w:pPr>
        <w:tabs>
          <w:tab w:val="left" w:pos="284"/>
        </w:tabs>
        <w:spacing w:line="360" w:lineRule="auto"/>
        <w:jc w:val="both"/>
        <w:rPr>
          <w:sz w:val="28"/>
          <w:szCs w:val="28"/>
        </w:rPr>
      </w:pPr>
      <w:r w:rsidRPr="00E4178F">
        <w:rPr>
          <w:sz w:val="28"/>
          <w:szCs w:val="28"/>
        </w:rPr>
        <w:t>Список использованной литературы</w:t>
      </w:r>
      <w:r w:rsidR="00371B9D" w:rsidRPr="00E4178F">
        <w:rPr>
          <w:sz w:val="28"/>
          <w:szCs w:val="28"/>
        </w:rPr>
        <w:t>…………………………</w:t>
      </w:r>
      <w:r w:rsidRPr="00E4178F">
        <w:rPr>
          <w:sz w:val="28"/>
          <w:szCs w:val="28"/>
        </w:rPr>
        <w:t>,,</w:t>
      </w:r>
      <w:r w:rsidR="00371B9D" w:rsidRPr="00E4178F">
        <w:rPr>
          <w:sz w:val="28"/>
          <w:szCs w:val="28"/>
        </w:rPr>
        <w:t>………….19</w:t>
      </w:r>
    </w:p>
    <w:p w:rsidR="00E675FC" w:rsidRPr="00E4178F" w:rsidRDefault="00E4178F" w:rsidP="00E4178F">
      <w:pPr>
        <w:numPr>
          <w:ilvl w:val="0"/>
          <w:numId w:val="12"/>
        </w:numPr>
        <w:spacing w:line="360" w:lineRule="auto"/>
        <w:ind w:left="0" w:firstLine="709"/>
        <w:jc w:val="both"/>
        <w:rPr>
          <w:b/>
          <w:sz w:val="28"/>
          <w:szCs w:val="28"/>
        </w:rPr>
      </w:pPr>
      <w:r w:rsidRPr="00E4178F">
        <w:rPr>
          <w:sz w:val="28"/>
          <w:szCs w:val="28"/>
        </w:rPr>
        <w:br w:type="page"/>
      </w:r>
      <w:r w:rsidR="003765AF" w:rsidRPr="00E4178F">
        <w:rPr>
          <w:b/>
          <w:sz w:val="28"/>
          <w:szCs w:val="28"/>
        </w:rPr>
        <w:t>Методика аудиторской проверки учета финансовых результатов</w:t>
      </w:r>
    </w:p>
    <w:p w:rsidR="00E675FC" w:rsidRPr="00E4178F" w:rsidRDefault="00E675FC" w:rsidP="00E4178F">
      <w:pPr>
        <w:spacing w:line="360" w:lineRule="auto"/>
        <w:ind w:firstLine="709"/>
        <w:jc w:val="both"/>
        <w:rPr>
          <w:sz w:val="28"/>
          <w:szCs w:val="28"/>
        </w:rPr>
      </w:pPr>
    </w:p>
    <w:p w:rsidR="00782866" w:rsidRPr="00E4178F" w:rsidRDefault="008B115A" w:rsidP="00E4178F">
      <w:pPr>
        <w:spacing w:line="360" w:lineRule="auto"/>
        <w:ind w:firstLine="709"/>
        <w:jc w:val="both"/>
        <w:rPr>
          <w:sz w:val="28"/>
          <w:szCs w:val="28"/>
        </w:rPr>
      </w:pPr>
      <w:r w:rsidRPr="00E4178F">
        <w:rPr>
          <w:sz w:val="28"/>
          <w:szCs w:val="28"/>
        </w:rPr>
        <w:t>В качестве источников информации при проверке учета финансовых результатов используются данный аналитического и синтетического учета по счетам 90 «Продажи», 91 «Прочие доходы и расходы», 99 «Прибыли и убытки», а также информация отчета о прибылях и убытках</w:t>
      </w:r>
      <w:r w:rsidR="000243F6" w:rsidRPr="00E4178F">
        <w:rPr>
          <w:sz w:val="28"/>
          <w:szCs w:val="28"/>
        </w:rPr>
        <w:t xml:space="preserve"> (форма №2).</w:t>
      </w:r>
    </w:p>
    <w:p w:rsidR="000243F6" w:rsidRPr="00E4178F" w:rsidRDefault="000243F6" w:rsidP="00E4178F">
      <w:pPr>
        <w:spacing w:line="360" w:lineRule="auto"/>
        <w:ind w:firstLine="709"/>
        <w:jc w:val="both"/>
        <w:rPr>
          <w:sz w:val="28"/>
          <w:szCs w:val="28"/>
        </w:rPr>
      </w:pPr>
      <w:r w:rsidRPr="00E4178F">
        <w:rPr>
          <w:sz w:val="28"/>
          <w:szCs w:val="28"/>
        </w:rPr>
        <w:t>Конечный финансовый результат (ч</w:t>
      </w:r>
      <w:r w:rsidR="004E0CF6" w:rsidRPr="00E4178F">
        <w:rPr>
          <w:sz w:val="28"/>
          <w:szCs w:val="28"/>
        </w:rPr>
        <w:t>истая прибыль или чистый убыток) отражается на счете 99 и определяется из финансового результата от обычных видов деятельности (продаж), а также прочих доходов и расходов.</w:t>
      </w:r>
    </w:p>
    <w:p w:rsidR="004E0CF6" w:rsidRPr="00E4178F" w:rsidRDefault="00371B9D" w:rsidP="00E4178F">
      <w:pPr>
        <w:spacing w:line="360" w:lineRule="auto"/>
        <w:ind w:firstLine="709"/>
        <w:jc w:val="both"/>
        <w:rPr>
          <w:sz w:val="28"/>
          <w:szCs w:val="28"/>
        </w:rPr>
      </w:pPr>
      <w:r w:rsidRPr="00E4178F">
        <w:rPr>
          <w:sz w:val="28"/>
          <w:szCs w:val="28"/>
        </w:rPr>
        <w:t>Аудитор прежде всего выясняет</w:t>
      </w:r>
      <w:r w:rsidR="004E0CF6" w:rsidRPr="00E4178F">
        <w:rPr>
          <w:sz w:val="28"/>
          <w:szCs w:val="28"/>
        </w:rPr>
        <w:t>, как в учетной политике для налогообложения предприятия предусмотрено учитывать финансовый результат от продажи продукции (работ, услуг) – методом начисления или кассовым методом.</w:t>
      </w:r>
    </w:p>
    <w:p w:rsidR="004E0CF6" w:rsidRPr="00E4178F" w:rsidRDefault="004E0CF6" w:rsidP="00E4178F">
      <w:pPr>
        <w:spacing w:line="360" w:lineRule="auto"/>
        <w:ind w:firstLine="709"/>
        <w:jc w:val="both"/>
        <w:rPr>
          <w:sz w:val="28"/>
          <w:szCs w:val="28"/>
        </w:rPr>
      </w:pPr>
      <w:r w:rsidRPr="00E4178F">
        <w:rPr>
          <w:sz w:val="28"/>
          <w:szCs w:val="28"/>
        </w:rPr>
        <w:t>Аудитор проверяет аналитические документы, регистры учета и устанавливает законность, правильность и достоверность отраженных сумм прибылей и убытков.</w:t>
      </w:r>
    </w:p>
    <w:p w:rsidR="005F227A" w:rsidRPr="00E4178F" w:rsidRDefault="005F227A" w:rsidP="00E4178F">
      <w:pPr>
        <w:spacing w:line="360" w:lineRule="auto"/>
        <w:ind w:firstLine="709"/>
        <w:jc w:val="both"/>
        <w:rPr>
          <w:sz w:val="28"/>
          <w:szCs w:val="28"/>
        </w:rPr>
      </w:pPr>
      <w:r w:rsidRPr="00E4178F">
        <w:rPr>
          <w:sz w:val="28"/>
          <w:szCs w:val="28"/>
        </w:rPr>
        <w:t>Финансовый результат от продажи продукции определяется как разница между выручкой от реализации (кредитовый оборот счет</w:t>
      </w:r>
      <w:r w:rsidR="00F478A4" w:rsidRPr="00E4178F">
        <w:rPr>
          <w:sz w:val="28"/>
          <w:szCs w:val="28"/>
        </w:rPr>
        <w:t>а</w:t>
      </w:r>
      <w:r w:rsidRPr="00E4178F">
        <w:rPr>
          <w:sz w:val="28"/>
          <w:szCs w:val="28"/>
        </w:rPr>
        <w:t xml:space="preserve"> 90</w:t>
      </w:r>
      <w:r w:rsidR="00F478A4" w:rsidRPr="00E4178F">
        <w:rPr>
          <w:sz w:val="28"/>
          <w:szCs w:val="28"/>
        </w:rPr>
        <w:t>) без НДС и акцизов и фактической себестоимостью реализованной продукции (работ, услуг) (дебетовый оборот счета 90), убыток (дебет счета 99-1 – кредит 90).</w:t>
      </w:r>
    </w:p>
    <w:p w:rsidR="00F478A4" w:rsidRPr="00E4178F" w:rsidRDefault="00D806D7" w:rsidP="00E4178F">
      <w:pPr>
        <w:spacing w:line="360" w:lineRule="auto"/>
        <w:ind w:firstLine="709"/>
        <w:jc w:val="both"/>
        <w:rPr>
          <w:sz w:val="28"/>
          <w:szCs w:val="28"/>
        </w:rPr>
      </w:pPr>
      <w:r w:rsidRPr="00E4178F">
        <w:rPr>
          <w:sz w:val="28"/>
          <w:szCs w:val="28"/>
        </w:rPr>
        <w:t>Если предприятие реализует продукцию (работы, услуги) за валюту, то полученные в валюте доходы подлежат налогообложению по совокупности с рублевой выручкой. Аудитор проверяет при этом правильность перевода валюты в рубли, отнесения курсовых разниц на счет 91.</w:t>
      </w:r>
    </w:p>
    <w:p w:rsidR="00D806D7" w:rsidRPr="00E4178F" w:rsidRDefault="00D806D7" w:rsidP="00E4178F">
      <w:pPr>
        <w:spacing w:line="360" w:lineRule="auto"/>
        <w:ind w:firstLine="709"/>
        <w:jc w:val="both"/>
        <w:rPr>
          <w:sz w:val="28"/>
          <w:szCs w:val="28"/>
        </w:rPr>
      </w:pPr>
      <w:r w:rsidRPr="00E4178F">
        <w:rPr>
          <w:sz w:val="28"/>
          <w:szCs w:val="28"/>
        </w:rPr>
        <w:t>Финансовый результат от прочих видов деятельности</w:t>
      </w:r>
      <w:r w:rsidR="00605AFF" w:rsidRPr="00E4178F">
        <w:rPr>
          <w:sz w:val="28"/>
          <w:szCs w:val="28"/>
        </w:rPr>
        <w:t xml:space="preserve"> (субсчет 99-2) включает результаты от реализации основных средств, </w:t>
      </w:r>
      <w:r w:rsidR="008B4DA4" w:rsidRPr="00E4178F">
        <w:rPr>
          <w:sz w:val="28"/>
          <w:szCs w:val="28"/>
        </w:rPr>
        <w:t>товарно-материальных ценностей, нематериальных активов, ценных бумаг и т.п., отражаемых обычно на счете 91.</w:t>
      </w:r>
    </w:p>
    <w:p w:rsidR="008B4DA4" w:rsidRPr="00E4178F" w:rsidRDefault="008B4DA4" w:rsidP="00E4178F">
      <w:pPr>
        <w:spacing w:line="360" w:lineRule="auto"/>
        <w:ind w:firstLine="709"/>
        <w:jc w:val="both"/>
        <w:rPr>
          <w:sz w:val="28"/>
          <w:szCs w:val="28"/>
        </w:rPr>
      </w:pPr>
      <w:r w:rsidRPr="00E4178F">
        <w:rPr>
          <w:sz w:val="28"/>
          <w:szCs w:val="28"/>
        </w:rPr>
        <w:t>Аудитор осуществляет проверку по данным, приведенным по счету 91, и устанавливает правильность отнесения и списания сумм , отражения НДС и др..</w:t>
      </w:r>
    </w:p>
    <w:p w:rsidR="00C0050E" w:rsidRPr="00E4178F" w:rsidRDefault="00C0050E" w:rsidP="00E4178F">
      <w:pPr>
        <w:spacing w:line="360" w:lineRule="auto"/>
        <w:ind w:firstLine="709"/>
        <w:jc w:val="both"/>
        <w:rPr>
          <w:sz w:val="28"/>
          <w:szCs w:val="28"/>
        </w:rPr>
      </w:pPr>
      <w:r w:rsidRPr="00E4178F">
        <w:rPr>
          <w:sz w:val="28"/>
          <w:szCs w:val="28"/>
        </w:rPr>
        <w:t xml:space="preserve">При проверке доходов и расходов организации (в </w:t>
      </w:r>
      <w:r w:rsidR="002D7EAF" w:rsidRPr="00E4178F">
        <w:rPr>
          <w:sz w:val="28"/>
          <w:szCs w:val="28"/>
        </w:rPr>
        <w:t>соответствии</w:t>
      </w:r>
      <w:r w:rsidRPr="00E4178F">
        <w:rPr>
          <w:sz w:val="28"/>
          <w:szCs w:val="28"/>
        </w:rPr>
        <w:t xml:space="preserve"> с ПБУ 9/99 «Доходы организации» и ПБУ 10/99 «Расходы организации) устанавливается:</w:t>
      </w:r>
    </w:p>
    <w:p w:rsidR="009436CA" w:rsidRPr="00E4178F" w:rsidRDefault="009436CA" w:rsidP="00E4178F">
      <w:pPr>
        <w:spacing w:line="360" w:lineRule="auto"/>
        <w:ind w:firstLine="709"/>
        <w:jc w:val="both"/>
        <w:rPr>
          <w:sz w:val="28"/>
          <w:szCs w:val="28"/>
        </w:rPr>
      </w:pPr>
      <w:r w:rsidRPr="00E4178F">
        <w:rPr>
          <w:sz w:val="28"/>
          <w:szCs w:val="28"/>
        </w:rPr>
        <w:t>• правильность определения прибыли от реализации основных средств и иного имущества;</w:t>
      </w:r>
    </w:p>
    <w:p w:rsidR="009436CA" w:rsidRPr="00E4178F" w:rsidRDefault="009436CA" w:rsidP="00E4178F">
      <w:pPr>
        <w:spacing w:line="360" w:lineRule="auto"/>
        <w:ind w:firstLine="709"/>
        <w:jc w:val="both"/>
        <w:rPr>
          <w:sz w:val="28"/>
          <w:szCs w:val="28"/>
        </w:rPr>
      </w:pPr>
      <w:r w:rsidRPr="00E4178F">
        <w:rPr>
          <w:sz w:val="28"/>
          <w:szCs w:val="28"/>
        </w:rPr>
        <w:t>• правильность отражения НДС от реализации основных средств и иного имущества;</w:t>
      </w:r>
    </w:p>
    <w:p w:rsidR="009436CA" w:rsidRPr="00E4178F" w:rsidRDefault="009436CA" w:rsidP="00E4178F">
      <w:pPr>
        <w:spacing w:line="360" w:lineRule="auto"/>
        <w:ind w:firstLine="709"/>
        <w:jc w:val="both"/>
        <w:rPr>
          <w:sz w:val="28"/>
          <w:szCs w:val="28"/>
        </w:rPr>
      </w:pPr>
      <w:r w:rsidRPr="00E4178F">
        <w:rPr>
          <w:sz w:val="28"/>
          <w:szCs w:val="28"/>
        </w:rPr>
        <w:t>• правильность отражения в учете убытков, связанных с пе</w:t>
      </w:r>
      <w:r w:rsidRPr="00E4178F">
        <w:rPr>
          <w:sz w:val="28"/>
          <w:szCs w:val="28"/>
        </w:rPr>
        <w:softHyphen/>
        <w:t>редачей основных средств и прочих активов, и др.;</w:t>
      </w:r>
    </w:p>
    <w:p w:rsidR="009436CA" w:rsidRPr="00E4178F" w:rsidRDefault="009436CA" w:rsidP="00E4178F">
      <w:pPr>
        <w:spacing w:line="360" w:lineRule="auto"/>
        <w:ind w:firstLine="709"/>
        <w:jc w:val="both"/>
        <w:rPr>
          <w:sz w:val="28"/>
          <w:szCs w:val="28"/>
        </w:rPr>
      </w:pPr>
      <w:r w:rsidRPr="00E4178F">
        <w:rPr>
          <w:sz w:val="28"/>
          <w:szCs w:val="28"/>
        </w:rPr>
        <w:t>• полнота получения доходов и правильность отражения в уче</w:t>
      </w:r>
      <w:r w:rsidRPr="00E4178F">
        <w:rPr>
          <w:sz w:val="28"/>
          <w:szCs w:val="28"/>
        </w:rPr>
        <w:softHyphen/>
        <w:t>те результатов от сдачи имущества в аренду (проверить на</w:t>
      </w:r>
      <w:r w:rsidRPr="00E4178F">
        <w:rPr>
          <w:sz w:val="28"/>
          <w:szCs w:val="28"/>
        </w:rPr>
        <w:softHyphen/>
        <w:t>личие и оформление договоров аренды);</w:t>
      </w:r>
    </w:p>
    <w:p w:rsidR="009436CA" w:rsidRPr="00E4178F" w:rsidRDefault="009436CA" w:rsidP="00E4178F">
      <w:pPr>
        <w:spacing w:line="360" w:lineRule="auto"/>
        <w:ind w:firstLine="709"/>
        <w:jc w:val="both"/>
        <w:rPr>
          <w:sz w:val="28"/>
          <w:szCs w:val="28"/>
        </w:rPr>
      </w:pPr>
      <w:r w:rsidRPr="00E4178F">
        <w:rPr>
          <w:sz w:val="28"/>
          <w:szCs w:val="28"/>
        </w:rPr>
        <w:t>• законность списания расходов на содержание законсервиро</w:t>
      </w:r>
      <w:r w:rsidRPr="00E4178F">
        <w:rPr>
          <w:sz w:val="28"/>
          <w:szCs w:val="28"/>
        </w:rPr>
        <w:softHyphen/>
        <w:t>ванных мощностей и объектов;</w:t>
      </w:r>
    </w:p>
    <w:p w:rsidR="009436CA" w:rsidRPr="00E4178F" w:rsidRDefault="009436CA" w:rsidP="00E4178F">
      <w:pPr>
        <w:spacing w:line="360" w:lineRule="auto"/>
        <w:ind w:firstLine="709"/>
        <w:jc w:val="both"/>
        <w:rPr>
          <w:sz w:val="28"/>
          <w:szCs w:val="28"/>
        </w:rPr>
      </w:pPr>
      <w:r w:rsidRPr="00E4178F">
        <w:rPr>
          <w:sz w:val="28"/>
          <w:szCs w:val="28"/>
        </w:rPr>
        <w:t>• правильность получения процентов по суммам</w:t>
      </w:r>
      <w:r w:rsidRPr="00E4178F">
        <w:rPr>
          <w:sz w:val="28"/>
          <w:szCs w:val="28"/>
        </w:rPr>
        <w:tab/>
        <w:t xml:space="preserve"> средств, числящихся на расчетных, текущих, валютных и других счетах</w:t>
      </w:r>
    </w:p>
    <w:p w:rsidR="009436CA" w:rsidRPr="00E4178F" w:rsidRDefault="009436CA" w:rsidP="00E4178F">
      <w:pPr>
        <w:spacing w:line="360" w:lineRule="auto"/>
        <w:ind w:firstLine="709"/>
        <w:jc w:val="both"/>
        <w:rPr>
          <w:sz w:val="28"/>
          <w:szCs w:val="28"/>
        </w:rPr>
      </w:pPr>
      <w:r w:rsidRPr="00E4178F">
        <w:rPr>
          <w:sz w:val="28"/>
          <w:szCs w:val="28"/>
        </w:rPr>
        <w:t>организации (в соответствии с договорами организации с учреждениями банков, в которых находятся ее счета);</w:t>
      </w:r>
    </w:p>
    <w:p w:rsidR="009436CA" w:rsidRPr="00E4178F" w:rsidRDefault="009436CA" w:rsidP="00E4178F">
      <w:pPr>
        <w:spacing w:line="360" w:lineRule="auto"/>
        <w:ind w:firstLine="709"/>
        <w:jc w:val="both"/>
        <w:rPr>
          <w:sz w:val="28"/>
          <w:szCs w:val="28"/>
        </w:rPr>
      </w:pPr>
      <w:r w:rsidRPr="00E4178F">
        <w:rPr>
          <w:sz w:val="28"/>
          <w:szCs w:val="28"/>
        </w:rPr>
        <w:t>• правильность отражения сумм, полученных от покупателей в виде финансовой помощи, пополнении фондов специаль</w:t>
      </w:r>
      <w:r w:rsidRPr="00E4178F">
        <w:rPr>
          <w:sz w:val="28"/>
          <w:szCs w:val="28"/>
        </w:rPr>
        <w:softHyphen/>
        <w:t>ного назначения и других поступлений;</w:t>
      </w:r>
    </w:p>
    <w:p w:rsidR="009436CA" w:rsidRPr="00E4178F" w:rsidRDefault="009436CA" w:rsidP="00E4178F">
      <w:pPr>
        <w:spacing w:line="360" w:lineRule="auto"/>
        <w:ind w:firstLine="709"/>
        <w:jc w:val="both"/>
        <w:rPr>
          <w:sz w:val="28"/>
          <w:szCs w:val="28"/>
        </w:rPr>
      </w:pPr>
      <w:r w:rsidRPr="00E4178F">
        <w:rPr>
          <w:sz w:val="28"/>
          <w:szCs w:val="28"/>
        </w:rPr>
        <w:t>• правильность отражения операций по начислению и упла</w:t>
      </w:r>
      <w:r w:rsidRPr="00E4178F">
        <w:rPr>
          <w:sz w:val="28"/>
          <w:szCs w:val="28"/>
        </w:rPr>
        <w:softHyphen/>
        <w:t>те в бюджет налоговых платежей из прибыли (Дт 99 — Кт 68; Дт 68 — Кт 51), а также местных налогов и сборов;</w:t>
      </w:r>
    </w:p>
    <w:p w:rsidR="009436CA" w:rsidRPr="00E4178F" w:rsidRDefault="009436CA" w:rsidP="00E4178F">
      <w:pPr>
        <w:spacing w:line="360" w:lineRule="auto"/>
        <w:ind w:firstLine="709"/>
        <w:jc w:val="both"/>
        <w:rPr>
          <w:sz w:val="28"/>
          <w:szCs w:val="28"/>
        </w:rPr>
      </w:pPr>
      <w:r w:rsidRPr="00E4178F">
        <w:rPr>
          <w:sz w:val="28"/>
          <w:szCs w:val="28"/>
        </w:rPr>
        <w:t>• законность и обоснованность создания резервов по сомни</w:t>
      </w:r>
      <w:r w:rsidRPr="00E4178F">
        <w:rPr>
          <w:sz w:val="28"/>
          <w:szCs w:val="28"/>
        </w:rPr>
        <w:softHyphen/>
        <w:t>тельным долгам, резервов под обесценение вложений в цен</w:t>
      </w:r>
      <w:r w:rsidRPr="00E4178F">
        <w:rPr>
          <w:sz w:val="28"/>
          <w:szCs w:val="28"/>
        </w:rPr>
        <w:softHyphen/>
        <w:t>ные бумаги, резервов под снижение стоимости материаль</w:t>
      </w:r>
      <w:r w:rsidRPr="00E4178F">
        <w:rPr>
          <w:sz w:val="28"/>
          <w:szCs w:val="28"/>
        </w:rPr>
        <w:softHyphen/>
        <w:t>ных ценностей;</w:t>
      </w:r>
    </w:p>
    <w:p w:rsidR="009436CA" w:rsidRPr="00E4178F" w:rsidRDefault="009436CA" w:rsidP="00E4178F">
      <w:pPr>
        <w:spacing w:line="360" w:lineRule="auto"/>
        <w:ind w:firstLine="709"/>
        <w:jc w:val="both"/>
        <w:rPr>
          <w:sz w:val="28"/>
          <w:szCs w:val="28"/>
        </w:rPr>
      </w:pPr>
      <w:r w:rsidRPr="00E4178F">
        <w:rPr>
          <w:sz w:val="28"/>
          <w:szCs w:val="28"/>
        </w:rPr>
        <w:t>• правильность списания долгов и дебиторской задолженно</w:t>
      </w:r>
      <w:r w:rsidRPr="00E4178F">
        <w:rPr>
          <w:sz w:val="28"/>
          <w:szCs w:val="28"/>
        </w:rPr>
        <w:softHyphen/>
        <w:t>сти и соблюдение сроков исковой давности;</w:t>
      </w:r>
    </w:p>
    <w:p w:rsidR="009436CA" w:rsidRPr="00E4178F" w:rsidRDefault="009436CA" w:rsidP="00E4178F">
      <w:pPr>
        <w:spacing w:line="360" w:lineRule="auto"/>
        <w:ind w:firstLine="709"/>
        <w:jc w:val="both"/>
        <w:rPr>
          <w:sz w:val="28"/>
          <w:szCs w:val="28"/>
        </w:rPr>
      </w:pPr>
      <w:r w:rsidRPr="00E4178F">
        <w:rPr>
          <w:sz w:val="28"/>
          <w:szCs w:val="28"/>
        </w:rPr>
        <w:t>• правильность отражения дополнительных расходов по зака</w:t>
      </w:r>
      <w:r w:rsidRPr="00E4178F">
        <w:rPr>
          <w:sz w:val="28"/>
          <w:szCs w:val="28"/>
        </w:rPr>
        <w:softHyphen/>
        <w:t>зам, расчеты по которым закончены в истекших годах. Нуж</w:t>
      </w:r>
      <w:r w:rsidRPr="00E4178F">
        <w:rPr>
          <w:sz w:val="28"/>
          <w:szCs w:val="28"/>
        </w:rPr>
        <w:softHyphen/>
        <w:t>но также выяснить причины их несвоевременного списа</w:t>
      </w:r>
      <w:r w:rsidRPr="00E4178F">
        <w:rPr>
          <w:sz w:val="28"/>
          <w:szCs w:val="28"/>
        </w:rPr>
        <w:softHyphen/>
        <w:t>ния на расходы;</w:t>
      </w:r>
    </w:p>
    <w:p w:rsidR="009436CA" w:rsidRPr="00E4178F" w:rsidRDefault="009436CA" w:rsidP="00E4178F">
      <w:pPr>
        <w:spacing w:line="360" w:lineRule="auto"/>
        <w:ind w:firstLine="709"/>
        <w:jc w:val="both"/>
        <w:rPr>
          <w:sz w:val="28"/>
          <w:szCs w:val="28"/>
        </w:rPr>
      </w:pPr>
      <w:r w:rsidRPr="00E4178F">
        <w:rPr>
          <w:sz w:val="28"/>
          <w:szCs w:val="28"/>
        </w:rPr>
        <w:t>• правильность и полнота отражения и своевременность спи</w:t>
      </w:r>
      <w:r w:rsidRPr="00E4178F">
        <w:rPr>
          <w:sz w:val="28"/>
          <w:szCs w:val="28"/>
        </w:rPr>
        <w:softHyphen/>
        <w:t>сания расходов и доходов будущих периодов, учитываемых на счете 97 «Расходы будущих периодов» и 98 «Доходы бу</w:t>
      </w:r>
      <w:r w:rsidRPr="00E4178F">
        <w:rPr>
          <w:sz w:val="28"/>
          <w:szCs w:val="28"/>
        </w:rPr>
        <w:softHyphen/>
        <w:t>дущих периодов»;</w:t>
      </w:r>
    </w:p>
    <w:p w:rsidR="00975C47" w:rsidRPr="00E4178F" w:rsidRDefault="009436CA" w:rsidP="00E4178F">
      <w:pPr>
        <w:spacing w:line="360" w:lineRule="auto"/>
        <w:ind w:firstLine="709"/>
        <w:jc w:val="both"/>
        <w:rPr>
          <w:sz w:val="28"/>
          <w:szCs w:val="28"/>
        </w:rPr>
      </w:pPr>
      <w:r w:rsidRPr="00E4178F">
        <w:rPr>
          <w:sz w:val="28"/>
          <w:szCs w:val="28"/>
        </w:rPr>
        <w:t xml:space="preserve">• правильность списания убытков прошлых лет. </w:t>
      </w:r>
    </w:p>
    <w:p w:rsidR="009436CA" w:rsidRPr="00E4178F" w:rsidRDefault="009436CA" w:rsidP="00E4178F">
      <w:pPr>
        <w:spacing w:line="360" w:lineRule="auto"/>
        <w:ind w:firstLine="709"/>
        <w:jc w:val="both"/>
        <w:rPr>
          <w:sz w:val="28"/>
          <w:szCs w:val="28"/>
        </w:rPr>
      </w:pPr>
      <w:r w:rsidRPr="00E4178F">
        <w:rPr>
          <w:sz w:val="28"/>
          <w:szCs w:val="28"/>
        </w:rPr>
        <w:t>По итогам аудита прибыли целесообразно разработать меро</w:t>
      </w:r>
      <w:r w:rsidRPr="00E4178F">
        <w:rPr>
          <w:sz w:val="28"/>
          <w:szCs w:val="28"/>
        </w:rPr>
        <w:softHyphen/>
        <w:t>приятия, направленные на ускорение продажи продукции, сни</w:t>
      </w:r>
      <w:r w:rsidRPr="00E4178F">
        <w:rPr>
          <w:sz w:val="28"/>
          <w:szCs w:val="28"/>
        </w:rPr>
        <w:softHyphen/>
        <w:t>жение себестоимости, предотвращение потерь.</w:t>
      </w:r>
    </w:p>
    <w:p w:rsidR="009436CA" w:rsidRPr="00E4178F" w:rsidRDefault="009436CA" w:rsidP="00E4178F">
      <w:pPr>
        <w:spacing w:line="360" w:lineRule="auto"/>
        <w:ind w:firstLine="709"/>
        <w:jc w:val="both"/>
        <w:rPr>
          <w:sz w:val="28"/>
          <w:szCs w:val="28"/>
        </w:rPr>
      </w:pPr>
      <w:r w:rsidRPr="00E4178F">
        <w:rPr>
          <w:sz w:val="28"/>
          <w:szCs w:val="28"/>
        </w:rPr>
        <w:t>Сальдо, формирующееся на счете 99 «Прибыли и убытки», показывает: кредитовое — балансовую прибыль; дебетовое — ба</w:t>
      </w:r>
      <w:r w:rsidRPr="00E4178F">
        <w:rPr>
          <w:sz w:val="28"/>
          <w:szCs w:val="28"/>
        </w:rPr>
        <w:softHyphen/>
        <w:t>лансовый убыток. Общий финансовый результат (балансовая при</w:t>
      </w:r>
      <w:r w:rsidRPr="00E4178F">
        <w:rPr>
          <w:sz w:val="28"/>
          <w:szCs w:val="28"/>
        </w:rPr>
        <w:softHyphen/>
        <w:t>быль или убыток) отражается в отчете о прибылях и убытках (ф. № 2)</w:t>
      </w:r>
      <w:r w:rsidR="00E447FB" w:rsidRPr="00E4178F">
        <w:rPr>
          <w:sz w:val="28"/>
          <w:szCs w:val="28"/>
        </w:rPr>
        <w:t xml:space="preserve"> в строке 140. Налогооблагаемая прибыль представляет собой сумму балансовой прибыли, равной разнице налоговых доходов и налоговых расходов, определенных в соответствии с главой 25 НК РФ.</w:t>
      </w:r>
    </w:p>
    <w:p w:rsidR="004E0CF6" w:rsidRPr="00E4178F" w:rsidRDefault="006816F6" w:rsidP="00E4178F">
      <w:pPr>
        <w:spacing w:line="360" w:lineRule="auto"/>
        <w:ind w:firstLine="709"/>
        <w:jc w:val="both"/>
        <w:rPr>
          <w:sz w:val="28"/>
          <w:szCs w:val="28"/>
        </w:rPr>
      </w:pPr>
      <w:r w:rsidRPr="00E4178F">
        <w:rPr>
          <w:sz w:val="28"/>
          <w:szCs w:val="28"/>
        </w:rPr>
        <w:t>Таким образом, в течение отчетного года финансовые результаты и их использование отражаются в учете на счетах 90 «Продажи», 91 «Прочие доходы и расходы», 99 «Прибыль и убытки» по окончании отчетного года проводится закрытие этих счетов и субсчетов.</w:t>
      </w:r>
    </w:p>
    <w:p w:rsidR="004E0CF6" w:rsidRPr="00E4178F" w:rsidRDefault="006816F6" w:rsidP="00E4178F">
      <w:pPr>
        <w:spacing w:line="360" w:lineRule="auto"/>
        <w:ind w:firstLine="709"/>
        <w:jc w:val="both"/>
        <w:rPr>
          <w:sz w:val="28"/>
          <w:szCs w:val="28"/>
        </w:rPr>
      </w:pPr>
      <w:r w:rsidRPr="00E4178F">
        <w:rPr>
          <w:sz w:val="28"/>
          <w:szCs w:val="28"/>
        </w:rPr>
        <w:t xml:space="preserve">Аудиторская проверка должна затронуть и контроль использования чистой прибыли (части балансовой прибыли, оставшейся в распоряжении организации после уплаты налогов на прибыль в бюджет). Для обобщения </w:t>
      </w:r>
      <w:r w:rsidR="00033744" w:rsidRPr="00E4178F">
        <w:rPr>
          <w:sz w:val="28"/>
          <w:szCs w:val="28"/>
        </w:rPr>
        <w:t>информации о наличии и движении сумм нераспределенной прибыли или непокрытого убытка организации предназначен счет 84 «Нераспределенная прибыль» (непокрытый убыток).</w:t>
      </w:r>
    </w:p>
    <w:p w:rsidR="00033744" w:rsidRPr="00E4178F" w:rsidRDefault="00033744" w:rsidP="00E4178F">
      <w:pPr>
        <w:spacing w:line="360" w:lineRule="auto"/>
        <w:ind w:firstLine="709"/>
        <w:jc w:val="both"/>
        <w:rPr>
          <w:sz w:val="28"/>
          <w:szCs w:val="28"/>
        </w:rPr>
      </w:pPr>
      <w:r w:rsidRPr="00E4178F">
        <w:rPr>
          <w:sz w:val="28"/>
          <w:szCs w:val="28"/>
        </w:rPr>
        <w:t xml:space="preserve">Для систематизации однородных операций проверяемой организации целесообразно рекомендовать </w:t>
      </w:r>
      <w:r w:rsidR="00EC5549" w:rsidRPr="00E4178F">
        <w:rPr>
          <w:sz w:val="28"/>
          <w:szCs w:val="28"/>
        </w:rPr>
        <w:t>ведение аналитического учета по счету 84 «Нераспределенная прибыль (непокрытый убыток)»</w:t>
      </w:r>
      <w:r w:rsidR="00B77753" w:rsidRPr="00E4178F">
        <w:rPr>
          <w:sz w:val="28"/>
          <w:szCs w:val="28"/>
        </w:rPr>
        <w:t>, таким образом, чтобы обеспечить формирование информации по направлениям использования средств (например</w:t>
      </w:r>
      <w:r w:rsidR="002D7EAF" w:rsidRPr="00E4178F">
        <w:rPr>
          <w:sz w:val="28"/>
          <w:szCs w:val="28"/>
        </w:rPr>
        <w:t>,</w:t>
      </w:r>
      <w:r w:rsidR="009B6E67" w:rsidRPr="00E4178F">
        <w:rPr>
          <w:sz w:val="28"/>
          <w:szCs w:val="28"/>
        </w:rPr>
        <w:t xml:space="preserve"> </w:t>
      </w:r>
      <w:r w:rsidR="00B77753" w:rsidRPr="00E4178F">
        <w:rPr>
          <w:sz w:val="28"/>
          <w:szCs w:val="28"/>
        </w:rPr>
        <w:t>разделить прибыль, использованную в качестве финансового обеспечения производст</w:t>
      </w:r>
      <w:r w:rsidR="006E641E" w:rsidRPr="00E4178F">
        <w:rPr>
          <w:sz w:val="28"/>
          <w:szCs w:val="28"/>
        </w:rPr>
        <w:t>венного развития организации и иных аналоговых мероприятий по приобретению (созданию) нового имущества и еще не использованную) в целях облегчения контроля за использованием чистой прибыли и проведения экономического анализа.</w:t>
      </w:r>
    </w:p>
    <w:p w:rsidR="002D7EAF" w:rsidRPr="00E4178F" w:rsidRDefault="002D7EAF" w:rsidP="00E4178F">
      <w:pPr>
        <w:spacing w:line="360" w:lineRule="auto"/>
        <w:ind w:firstLine="709"/>
        <w:jc w:val="both"/>
        <w:rPr>
          <w:sz w:val="28"/>
          <w:szCs w:val="28"/>
        </w:rPr>
      </w:pPr>
      <w:r w:rsidRPr="00E4178F">
        <w:rPr>
          <w:sz w:val="28"/>
          <w:szCs w:val="28"/>
        </w:rPr>
        <w:t>При проверке отчета о прибылях и убытках (ф. № 2)</w:t>
      </w:r>
      <w:r w:rsidR="008B1432" w:rsidRPr="00E4178F">
        <w:rPr>
          <w:sz w:val="28"/>
          <w:szCs w:val="28"/>
        </w:rPr>
        <w:t xml:space="preserve"> (табл. 1) </w:t>
      </w:r>
      <w:r w:rsidRPr="00E4178F">
        <w:rPr>
          <w:sz w:val="28"/>
          <w:szCs w:val="28"/>
        </w:rPr>
        <w:t>аудитор должен обратить внимание, в частности, на следующее:</w:t>
      </w:r>
    </w:p>
    <w:p w:rsidR="00D6663E" w:rsidRPr="00E4178F" w:rsidRDefault="002D7EAF" w:rsidP="00E4178F">
      <w:pPr>
        <w:numPr>
          <w:ilvl w:val="0"/>
          <w:numId w:val="4"/>
        </w:numPr>
        <w:tabs>
          <w:tab w:val="clear" w:pos="1620"/>
          <w:tab w:val="num" w:pos="900"/>
        </w:tabs>
        <w:spacing w:line="360" w:lineRule="auto"/>
        <w:ind w:left="0" w:firstLine="709"/>
        <w:jc w:val="both"/>
        <w:rPr>
          <w:sz w:val="28"/>
          <w:szCs w:val="28"/>
        </w:rPr>
      </w:pPr>
      <w:r w:rsidRPr="00E4178F">
        <w:rPr>
          <w:sz w:val="28"/>
          <w:szCs w:val="28"/>
        </w:rPr>
        <w:t xml:space="preserve">Образец формы № 2 «Отчет о прибылях и убытках» утвержден Приказом Минфина РФ № 67н от 22 июля </w:t>
      </w:r>
      <w:smartTag w:uri="urn:schemas-microsoft-com:office:smarttags" w:element="metricconverter">
        <w:smartTagPr>
          <w:attr w:name="ProductID" w:val="2003 г"/>
        </w:smartTagPr>
        <w:r w:rsidRPr="00E4178F">
          <w:rPr>
            <w:sz w:val="28"/>
            <w:szCs w:val="28"/>
          </w:rPr>
          <w:t>2003 г</w:t>
        </w:r>
      </w:smartTag>
      <w:r w:rsidRPr="00E4178F">
        <w:rPr>
          <w:sz w:val="28"/>
          <w:szCs w:val="28"/>
        </w:rPr>
        <w:t>. Это рекомендованная форма. На сегодняш</w:t>
      </w:r>
      <w:r w:rsidR="00D6663E" w:rsidRPr="00E4178F">
        <w:rPr>
          <w:sz w:val="28"/>
          <w:szCs w:val="28"/>
        </w:rPr>
        <w:t>ний</w:t>
      </w:r>
      <w:r w:rsidRPr="00E4178F">
        <w:rPr>
          <w:sz w:val="28"/>
          <w:szCs w:val="28"/>
        </w:rPr>
        <w:t xml:space="preserve"> день нет единых утвержденных унифицированных форм бухгалтерской отчетности. </w:t>
      </w:r>
      <w:r w:rsidR="00D6663E" w:rsidRPr="00E4178F">
        <w:rPr>
          <w:sz w:val="28"/>
          <w:szCs w:val="28"/>
        </w:rPr>
        <w:t>Кажда</w:t>
      </w:r>
      <w:r w:rsidRPr="00E4178F">
        <w:rPr>
          <w:sz w:val="28"/>
          <w:szCs w:val="28"/>
        </w:rPr>
        <w:t>я организация может составить и утвердить свои формы отчетности в учетной политике. Можно пользоваться и образцами отчетности, предложенны</w:t>
      </w:r>
      <w:r w:rsidR="00D6663E" w:rsidRPr="00E4178F">
        <w:rPr>
          <w:sz w:val="28"/>
          <w:szCs w:val="28"/>
        </w:rPr>
        <w:t>е</w:t>
      </w:r>
      <w:r w:rsidRPr="00E4178F">
        <w:rPr>
          <w:sz w:val="28"/>
          <w:szCs w:val="28"/>
        </w:rPr>
        <w:t xml:space="preserve"> Минфином. </w:t>
      </w:r>
    </w:p>
    <w:p w:rsidR="002D7EAF" w:rsidRPr="00E4178F" w:rsidRDefault="002D7EAF" w:rsidP="00E4178F">
      <w:pPr>
        <w:numPr>
          <w:ilvl w:val="0"/>
          <w:numId w:val="4"/>
        </w:numPr>
        <w:tabs>
          <w:tab w:val="clear" w:pos="1620"/>
          <w:tab w:val="num" w:pos="900"/>
        </w:tabs>
        <w:spacing w:line="360" w:lineRule="auto"/>
        <w:ind w:left="0" w:firstLine="709"/>
        <w:jc w:val="both"/>
        <w:rPr>
          <w:sz w:val="28"/>
          <w:szCs w:val="28"/>
        </w:rPr>
      </w:pPr>
      <w:r w:rsidRPr="00E4178F">
        <w:rPr>
          <w:sz w:val="28"/>
          <w:szCs w:val="28"/>
        </w:rPr>
        <w:t xml:space="preserve">С </w:t>
      </w:r>
      <w:smartTag w:uri="urn:schemas-microsoft-com:office:smarttags" w:element="metricconverter">
        <w:smartTagPr>
          <w:attr w:name="ProductID" w:val="2006 г"/>
        </w:smartTagPr>
        <w:r w:rsidRPr="00E4178F">
          <w:rPr>
            <w:sz w:val="28"/>
            <w:szCs w:val="28"/>
          </w:rPr>
          <w:t>2006 г</w:t>
        </w:r>
      </w:smartTag>
      <w:r w:rsidRPr="00E4178F">
        <w:rPr>
          <w:sz w:val="28"/>
          <w:szCs w:val="28"/>
        </w:rPr>
        <w:t xml:space="preserve">. после вступления в силу приказов Минфина РФ № </w:t>
      </w:r>
      <w:r w:rsidR="00D6663E" w:rsidRPr="00E4178F">
        <w:rPr>
          <w:sz w:val="28"/>
          <w:szCs w:val="28"/>
        </w:rPr>
        <w:t>11</w:t>
      </w:r>
      <w:r w:rsidRPr="00E4178F">
        <w:rPr>
          <w:sz w:val="28"/>
          <w:szCs w:val="28"/>
        </w:rPr>
        <w:t xml:space="preserve">5н и 116н от 18 сентября </w:t>
      </w:r>
      <w:smartTag w:uri="urn:schemas-microsoft-com:office:smarttags" w:element="metricconverter">
        <w:smartTagPr>
          <w:attr w:name="ProductID" w:val="2006 г"/>
        </w:smartTagPr>
        <w:r w:rsidRPr="00E4178F">
          <w:rPr>
            <w:sz w:val="28"/>
            <w:szCs w:val="28"/>
          </w:rPr>
          <w:t>2006 г</w:t>
        </w:r>
      </w:smartTag>
      <w:r w:rsidRPr="00E4178F">
        <w:rPr>
          <w:sz w:val="28"/>
          <w:szCs w:val="28"/>
        </w:rPr>
        <w:t>., которые внесли поправки в 12 из 22 действующих ПБУ, необх</w:t>
      </w:r>
      <w:r w:rsidR="00D6663E" w:rsidRPr="00E4178F">
        <w:rPr>
          <w:sz w:val="28"/>
          <w:szCs w:val="28"/>
        </w:rPr>
        <w:t xml:space="preserve">одимо использовать новую форму  </w:t>
      </w:r>
      <w:r w:rsidRPr="00E4178F">
        <w:rPr>
          <w:sz w:val="28"/>
          <w:szCs w:val="28"/>
        </w:rPr>
        <w:t>№ 2 «Отчет о прибылях и убытках» и выделить строки в соответствии с новыми требованиями. В соответствии с внесенными поправками в ПБУ операционные доходы и расходы, чрезвычайные доходы и расходы заменены на прочие доходы и расходы.</w:t>
      </w:r>
    </w:p>
    <w:p w:rsidR="002D7EAF" w:rsidRPr="00E4178F" w:rsidRDefault="002D7EAF" w:rsidP="00E4178F">
      <w:pPr>
        <w:numPr>
          <w:ilvl w:val="0"/>
          <w:numId w:val="4"/>
        </w:numPr>
        <w:tabs>
          <w:tab w:val="clear" w:pos="1620"/>
          <w:tab w:val="num" w:pos="900"/>
        </w:tabs>
        <w:spacing w:line="360" w:lineRule="auto"/>
        <w:ind w:left="0" w:firstLine="709"/>
        <w:jc w:val="both"/>
        <w:rPr>
          <w:sz w:val="28"/>
          <w:szCs w:val="28"/>
        </w:rPr>
      </w:pPr>
      <w:r w:rsidRPr="00E4178F">
        <w:rPr>
          <w:sz w:val="28"/>
          <w:szCs w:val="28"/>
        </w:rPr>
        <w:t>Показатели отчета представляются нарастающим итогом с начала года до отчетной даты.</w:t>
      </w:r>
    </w:p>
    <w:p w:rsidR="00782866" w:rsidRPr="00E4178F" w:rsidRDefault="002D7EAF" w:rsidP="00E4178F">
      <w:pPr>
        <w:numPr>
          <w:ilvl w:val="0"/>
          <w:numId w:val="4"/>
        </w:numPr>
        <w:tabs>
          <w:tab w:val="clear" w:pos="1620"/>
          <w:tab w:val="num" w:pos="900"/>
        </w:tabs>
        <w:spacing w:line="360" w:lineRule="auto"/>
        <w:ind w:left="0" w:firstLine="709"/>
        <w:jc w:val="both"/>
        <w:rPr>
          <w:sz w:val="28"/>
          <w:szCs w:val="28"/>
        </w:rPr>
      </w:pPr>
      <w:r w:rsidRPr="00E4178F">
        <w:rPr>
          <w:sz w:val="28"/>
          <w:szCs w:val="28"/>
        </w:rPr>
        <w:t xml:space="preserve">В отчете представляются данные о доходах и расходах, прибыли и убытках организации, как минимум, за два года. С этой </w:t>
      </w:r>
      <w:r w:rsidR="00D6663E" w:rsidRPr="00E4178F">
        <w:rPr>
          <w:sz w:val="28"/>
          <w:szCs w:val="28"/>
        </w:rPr>
        <w:t>ц</w:t>
      </w:r>
      <w:r w:rsidRPr="00E4178F">
        <w:rPr>
          <w:sz w:val="28"/>
          <w:szCs w:val="28"/>
        </w:rPr>
        <w:t>елью в форме, рекомендованной Минфином, введены две гра</w:t>
      </w:r>
      <w:r w:rsidR="00D6663E" w:rsidRPr="00E4178F">
        <w:rPr>
          <w:sz w:val="28"/>
          <w:szCs w:val="28"/>
        </w:rPr>
        <w:t>фы для</w:t>
      </w:r>
      <w:r w:rsidRPr="00E4178F">
        <w:rPr>
          <w:sz w:val="28"/>
          <w:szCs w:val="28"/>
        </w:rPr>
        <w:t xml:space="preserve"> формирования показателей. В графе 3 отражаются дан</w:t>
      </w:r>
      <w:r w:rsidR="00D6663E" w:rsidRPr="00E4178F">
        <w:rPr>
          <w:sz w:val="28"/>
          <w:szCs w:val="28"/>
        </w:rPr>
        <w:t>ные за отчетный период, а в графе 4 – за аналогичный период предыдущего года.</w:t>
      </w:r>
    </w:p>
    <w:p w:rsidR="00D6663E" w:rsidRPr="00E4178F" w:rsidRDefault="00D6663E" w:rsidP="00E4178F">
      <w:pPr>
        <w:spacing w:line="360" w:lineRule="auto"/>
        <w:ind w:firstLine="709"/>
        <w:jc w:val="both"/>
        <w:rPr>
          <w:sz w:val="28"/>
          <w:szCs w:val="28"/>
        </w:rPr>
      </w:pPr>
      <w:r w:rsidRPr="00E4178F">
        <w:rPr>
          <w:sz w:val="28"/>
          <w:szCs w:val="28"/>
        </w:rPr>
        <w:t>При заполнении отчета поэтапно формируются такие показатели:</w:t>
      </w:r>
    </w:p>
    <w:p w:rsidR="00D6663E" w:rsidRPr="00E4178F" w:rsidRDefault="00D6663E" w:rsidP="00E4178F">
      <w:pPr>
        <w:numPr>
          <w:ilvl w:val="0"/>
          <w:numId w:val="7"/>
        </w:numPr>
        <w:spacing w:line="360" w:lineRule="auto"/>
        <w:ind w:left="0" w:firstLine="709"/>
        <w:jc w:val="both"/>
        <w:rPr>
          <w:sz w:val="28"/>
          <w:szCs w:val="28"/>
        </w:rPr>
      </w:pPr>
      <w:r w:rsidRPr="00E4178F">
        <w:rPr>
          <w:sz w:val="28"/>
          <w:szCs w:val="28"/>
        </w:rPr>
        <w:t>Прибыль (убыток) от продаж;</w:t>
      </w:r>
    </w:p>
    <w:p w:rsidR="00D6663E" w:rsidRPr="00E4178F" w:rsidRDefault="00D6663E" w:rsidP="00E4178F">
      <w:pPr>
        <w:numPr>
          <w:ilvl w:val="0"/>
          <w:numId w:val="7"/>
        </w:numPr>
        <w:spacing w:line="360" w:lineRule="auto"/>
        <w:ind w:left="0" w:firstLine="709"/>
        <w:jc w:val="both"/>
        <w:rPr>
          <w:sz w:val="28"/>
          <w:szCs w:val="28"/>
        </w:rPr>
      </w:pPr>
      <w:r w:rsidRPr="00E4178F">
        <w:rPr>
          <w:sz w:val="28"/>
          <w:szCs w:val="28"/>
        </w:rPr>
        <w:t>Прибыль (убыток) до налогообложения (финансовый результат);</w:t>
      </w:r>
    </w:p>
    <w:p w:rsidR="002245D2" w:rsidRPr="00E4178F" w:rsidRDefault="002245D2" w:rsidP="00E4178F">
      <w:pPr>
        <w:numPr>
          <w:ilvl w:val="0"/>
          <w:numId w:val="7"/>
        </w:numPr>
        <w:spacing w:line="360" w:lineRule="auto"/>
        <w:ind w:left="0" w:firstLine="709"/>
        <w:jc w:val="both"/>
        <w:rPr>
          <w:sz w:val="28"/>
          <w:szCs w:val="28"/>
        </w:rPr>
      </w:pPr>
      <w:r w:rsidRPr="00E4178F">
        <w:rPr>
          <w:sz w:val="28"/>
          <w:szCs w:val="28"/>
        </w:rPr>
        <w:t>Чистая прибыль (убыток) отчетного периода.</w:t>
      </w:r>
    </w:p>
    <w:p w:rsidR="002245D2" w:rsidRPr="00E4178F" w:rsidRDefault="002245D2" w:rsidP="00E4178F">
      <w:pPr>
        <w:spacing w:line="360" w:lineRule="auto"/>
        <w:ind w:firstLine="709"/>
        <w:jc w:val="both"/>
        <w:rPr>
          <w:sz w:val="28"/>
          <w:szCs w:val="28"/>
        </w:rPr>
      </w:pPr>
      <w:r w:rsidRPr="00E4178F">
        <w:rPr>
          <w:sz w:val="28"/>
          <w:szCs w:val="28"/>
        </w:rPr>
        <w:t>После этого заполняются справочные данные и приводится расшифровка отдельных прибылей и убытков.</w:t>
      </w:r>
    </w:p>
    <w:p w:rsidR="009B6E67" w:rsidRPr="00E4178F" w:rsidRDefault="009B6E67" w:rsidP="00E4178F">
      <w:pPr>
        <w:spacing w:line="360" w:lineRule="auto"/>
        <w:ind w:firstLine="709"/>
        <w:jc w:val="both"/>
        <w:rPr>
          <w:sz w:val="28"/>
          <w:szCs w:val="28"/>
        </w:rPr>
      </w:pPr>
      <w:r w:rsidRPr="00E4178F">
        <w:rPr>
          <w:i/>
          <w:sz w:val="28"/>
          <w:szCs w:val="28"/>
        </w:rPr>
        <w:t>В справочном разделе отчета о прибылях и убытках</w:t>
      </w:r>
      <w:r w:rsidRPr="00E4178F">
        <w:rPr>
          <w:sz w:val="28"/>
          <w:szCs w:val="28"/>
        </w:rPr>
        <w:t xml:space="preserve"> по строке 200 указывается сумма начисленных посто</w:t>
      </w:r>
      <w:r w:rsidRPr="00E4178F">
        <w:rPr>
          <w:sz w:val="28"/>
          <w:szCs w:val="28"/>
        </w:rPr>
        <w:softHyphen/>
        <w:t>янных налоговых активов и обязательств. Эта величина отражается в отчете в свернутом виде как разница между суммами «Посто</w:t>
      </w:r>
      <w:r w:rsidRPr="00E4178F">
        <w:rPr>
          <w:sz w:val="28"/>
          <w:szCs w:val="28"/>
        </w:rPr>
        <w:softHyphen/>
        <w:t>янное налоговое обязательство» и «Постоянный налоговый актив», начисленными за отчетный период.</w:t>
      </w:r>
    </w:p>
    <w:p w:rsidR="009B6E67" w:rsidRPr="00E4178F" w:rsidRDefault="009B6E67" w:rsidP="00E4178F">
      <w:pPr>
        <w:spacing w:line="360" w:lineRule="auto"/>
        <w:ind w:firstLine="709"/>
        <w:jc w:val="both"/>
        <w:rPr>
          <w:sz w:val="28"/>
          <w:szCs w:val="28"/>
        </w:rPr>
      </w:pPr>
      <w:r w:rsidRPr="00E4178F">
        <w:rPr>
          <w:sz w:val="28"/>
          <w:szCs w:val="28"/>
        </w:rPr>
        <w:t>Кроме того, в справочном разделе отчета в отдельных стро</w:t>
      </w:r>
      <w:r w:rsidRPr="00E4178F">
        <w:rPr>
          <w:sz w:val="28"/>
          <w:szCs w:val="28"/>
        </w:rPr>
        <w:softHyphen/>
        <w:t>ках приводится базовая и разводненная прибыль (убыток) на од</w:t>
      </w:r>
      <w:r w:rsidRPr="00E4178F">
        <w:rPr>
          <w:sz w:val="28"/>
          <w:szCs w:val="28"/>
        </w:rPr>
        <w:softHyphen/>
        <w:t>ну акцию. Эти строки отчета заполняют только акционерные об</w:t>
      </w:r>
      <w:r w:rsidRPr="00E4178F">
        <w:rPr>
          <w:sz w:val="28"/>
          <w:szCs w:val="28"/>
        </w:rPr>
        <w:softHyphen/>
        <w:t>щества. При расчете этих показателей следует руководствоваться Методическими рекомендациями по раскрытию информации о при</w:t>
      </w:r>
      <w:r w:rsidRPr="00E4178F">
        <w:rPr>
          <w:sz w:val="28"/>
          <w:szCs w:val="28"/>
        </w:rPr>
        <w:softHyphen/>
        <w:t xml:space="preserve">были, приходящейся на одну акцию, Этот документ утвержден Приказом Минфина РФ № 29н от 21 марта </w:t>
      </w:r>
      <w:smartTag w:uri="urn:schemas-microsoft-com:office:smarttags" w:element="metricconverter">
        <w:smartTagPr>
          <w:attr w:name="ProductID" w:val="2000 г"/>
        </w:smartTagPr>
        <w:r w:rsidRPr="00E4178F">
          <w:rPr>
            <w:sz w:val="28"/>
            <w:szCs w:val="28"/>
          </w:rPr>
          <w:t>2000 г</w:t>
        </w:r>
      </w:smartTag>
      <w:r w:rsidRPr="00E4178F">
        <w:rPr>
          <w:sz w:val="28"/>
          <w:szCs w:val="28"/>
        </w:rPr>
        <w:t>.</w:t>
      </w:r>
    </w:p>
    <w:p w:rsidR="008436EF" w:rsidRPr="00E4178F" w:rsidRDefault="008436EF" w:rsidP="00E4178F">
      <w:pPr>
        <w:spacing w:line="360" w:lineRule="auto"/>
        <w:ind w:firstLine="709"/>
        <w:jc w:val="both"/>
        <w:rPr>
          <w:sz w:val="28"/>
          <w:szCs w:val="28"/>
        </w:rPr>
      </w:pPr>
      <w:r w:rsidRPr="00E4178F">
        <w:rPr>
          <w:sz w:val="28"/>
          <w:szCs w:val="28"/>
        </w:rPr>
        <w:t>В форме</w:t>
      </w:r>
      <w:r w:rsidR="00FC1B23" w:rsidRPr="00E4178F">
        <w:rPr>
          <w:sz w:val="28"/>
          <w:szCs w:val="28"/>
        </w:rPr>
        <w:t xml:space="preserve"> отчета</w:t>
      </w:r>
      <w:r w:rsidRPr="00E4178F">
        <w:rPr>
          <w:sz w:val="28"/>
          <w:szCs w:val="28"/>
        </w:rPr>
        <w:t xml:space="preserve">, рекомендованной Минфином РФ, приведена </w:t>
      </w:r>
      <w:r w:rsidRPr="00E4178F">
        <w:rPr>
          <w:i/>
          <w:sz w:val="28"/>
          <w:szCs w:val="28"/>
        </w:rPr>
        <w:t xml:space="preserve">таблица для расшифровки отдельных сумм прибылей и убытков </w:t>
      </w:r>
      <w:r w:rsidRPr="00E4178F">
        <w:rPr>
          <w:sz w:val="28"/>
          <w:szCs w:val="28"/>
        </w:rPr>
        <w:t xml:space="preserve">организаций за отчетный период и за аналогичный период предыдущего года. </w:t>
      </w:r>
      <w:r w:rsidR="009B6E67" w:rsidRPr="00E4178F">
        <w:rPr>
          <w:sz w:val="28"/>
          <w:szCs w:val="28"/>
        </w:rPr>
        <w:t>В строках этой таблицы указы</w:t>
      </w:r>
      <w:r w:rsidRPr="00E4178F">
        <w:rPr>
          <w:sz w:val="28"/>
          <w:szCs w:val="28"/>
        </w:rPr>
        <w:t>ваю</w:t>
      </w:r>
      <w:r w:rsidR="009B6E67" w:rsidRPr="00E4178F">
        <w:rPr>
          <w:sz w:val="28"/>
          <w:szCs w:val="28"/>
        </w:rPr>
        <w:t>тс</w:t>
      </w:r>
      <w:r w:rsidRPr="00E4178F">
        <w:rPr>
          <w:sz w:val="28"/>
          <w:szCs w:val="28"/>
        </w:rPr>
        <w:t xml:space="preserve">я сведения о начисленных </w:t>
      </w:r>
      <w:r w:rsidR="009B6E67" w:rsidRPr="00E4178F">
        <w:rPr>
          <w:sz w:val="28"/>
          <w:szCs w:val="28"/>
        </w:rPr>
        <w:t xml:space="preserve">, </w:t>
      </w:r>
      <w:r w:rsidRPr="00E4178F">
        <w:rPr>
          <w:sz w:val="28"/>
          <w:szCs w:val="28"/>
        </w:rPr>
        <w:t>штрафах, пенях и неустойках за нарушение условий хозяйс</w:t>
      </w:r>
      <w:r w:rsidR="009B6E67" w:rsidRPr="00E4178F">
        <w:rPr>
          <w:sz w:val="28"/>
          <w:szCs w:val="28"/>
        </w:rPr>
        <w:t>твенных до</w:t>
      </w:r>
      <w:r w:rsidRPr="00E4178F">
        <w:rPr>
          <w:sz w:val="28"/>
          <w:szCs w:val="28"/>
        </w:rPr>
        <w:t>говоров, суммах прибыли (убытка) прошлых лет, суммах возме</w:t>
      </w:r>
      <w:r w:rsidR="009B6E67" w:rsidRPr="00E4178F">
        <w:rPr>
          <w:sz w:val="28"/>
          <w:szCs w:val="28"/>
        </w:rPr>
        <w:t>щ</w:t>
      </w:r>
      <w:r w:rsidRPr="00E4178F">
        <w:rPr>
          <w:sz w:val="28"/>
          <w:szCs w:val="28"/>
        </w:rPr>
        <w:t>ения причиненных убытков, а также о положительных и от</w:t>
      </w:r>
      <w:r w:rsidR="009B6E67" w:rsidRPr="00E4178F">
        <w:rPr>
          <w:sz w:val="28"/>
          <w:szCs w:val="28"/>
        </w:rPr>
        <w:t>рицате</w:t>
      </w:r>
      <w:r w:rsidRPr="00E4178F">
        <w:rPr>
          <w:sz w:val="28"/>
          <w:szCs w:val="28"/>
        </w:rPr>
        <w:t xml:space="preserve">льных курсовых разницах. Кроме того, здесь показываются </w:t>
      </w:r>
      <w:r w:rsidR="009B6E67" w:rsidRPr="00E4178F">
        <w:rPr>
          <w:sz w:val="28"/>
          <w:szCs w:val="28"/>
        </w:rPr>
        <w:t>с</w:t>
      </w:r>
      <w:r w:rsidRPr="00E4178F">
        <w:rPr>
          <w:sz w:val="28"/>
          <w:szCs w:val="28"/>
        </w:rPr>
        <w:t>уммы отчислений в оценочные резервы, в частности в резервы под снижение стоимости материальных ценностей, под обесце</w:t>
      </w:r>
      <w:r w:rsidR="009B6E67" w:rsidRPr="00E4178F">
        <w:rPr>
          <w:sz w:val="28"/>
          <w:szCs w:val="28"/>
        </w:rPr>
        <w:t>нение</w:t>
      </w:r>
      <w:r w:rsidRPr="00E4178F">
        <w:rPr>
          <w:sz w:val="28"/>
          <w:szCs w:val="28"/>
        </w:rPr>
        <w:t xml:space="preserve"> финансовых вложений и др.</w:t>
      </w:r>
    </w:p>
    <w:p w:rsidR="009B6E67" w:rsidRPr="00E4178F" w:rsidRDefault="008436EF" w:rsidP="00E4178F">
      <w:pPr>
        <w:spacing w:line="360" w:lineRule="auto"/>
        <w:ind w:firstLine="709"/>
        <w:jc w:val="both"/>
        <w:rPr>
          <w:sz w:val="28"/>
          <w:szCs w:val="28"/>
        </w:rPr>
      </w:pPr>
      <w:r w:rsidRPr="00E4178F">
        <w:rPr>
          <w:sz w:val="28"/>
          <w:szCs w:val="28"/>
        </w:rPr>
        <w:t>После заполнения формы № 2 должна была завершена ре</w:t>
      </w:r>
      <w:r w:rsidRPr="00E4178F">
        <w:rPr>
          <w:sz w:val="28"/>
          <w:szCs w:val="28"/>
        </w:rPr>
        <w:softHyphen/>
        <w:t>формаци</w:t>
      </w:r>
      <w:r w:rsidR="009B6E67" w:rsidRPr="00E4178F">
        <w:rPr>
          <w:sz w:val="28"/>
          <w:szCs w:val="28"/>
        </w:rPr>
        <w:t>я</w:t>
      </w:r>
      <w:r w:rsidRPr="00E4178F">
        <w:rPr>
          <w:sz w:val="28"/>
          <w:szCs w:val="28"/>
        </w:rPr>
        <w:t xml:space="preserve"> баланса. </w:t>
      </w:r>
      <w:r w:rsidR="009B6E67" w:rsidRPr="00E4178F">
        <w:rPr>
          <w:sz w:val="28"/>
          <w:szCs w:val="28"/>
        </w:rPr>
        <w:t>Реформация баланса - это списание прибыли (убытка), полученной фирмой за прошедший финансовый год. Реформацию проводят 31 декабря, после того как в учете будет отражена последняя хозяйственная операция фирмы.</w:t>
      </w:r>
    </w:p>
    <w:p w:rsidR="009B6E67" w:rsidRPr="00E4178F" w:rsidRDefault="009B6E67" w:rsidP="00E4178F">
      <w:pPr>
        <w:spacing w:line="360" w:lineRule="auto"/>
        <w:ind w:firstLine="709"/>
        <w:jc w:val="both"/>
        <w:rPr>
          <w:sz w:val="28"/>
          <w:szCs w:val="28"/>
        </w:rPr>
      </w:pPr>
      <w:r w:rsidRPr="00E4178F">
        <w:rPr>
          <w:sz w:val="28"/>
          <w:szCs w:val="28"/>
        </w:rPr>
        <w:t>Операция по реформации баланса состоит из двух этапов:</w:t>
      </w:r>
    </w:p>
    <w:p w:rsidR="009B6E67" w:rsidRPr="00E4178F" w:rsidRDefault="009B6E67" w:rsidP="00E4178F">
      <w:pPr>
        <w:spacing w:line="360" w:lineRule="auto"/>
        <w:ind w:firstLine="709"/>
        <w:jc w:val="both"/>
        <w:rPr>
          <w:sz w:val="28"/>
          <w:szCs w:val="28"/>
        </w:rPr>
      </w:pPr>
      <w:r w:rsidRPr="00E4178F">
        <w:rPr>
          <w:sz w:val="28"/>
          <w:szCs w:val="28"/>
        </w:rPr>
        <w:t>- закрывают счета, на которых в течение года учитывались доходы, расходы и финансовые результаты деятельности фирмы. Это счета 90 "Продажи" и 91 "Прочие доходы и расходы";</w:t>
      </w:r>
    </w:p>
    <w:p w:rsidR="009B6E67" w:rsidRPr="00E4178F" w:rsidRDefault="009B6E67" w:rsidP="00E4178F">
      <w:pPr>
        <w:spacing w:line="360" w:lineRule="auto"/>
        <w:ind w:firstLine="709"/>
        <w:jc w:val="both"/>
        <w:rPr>
          <w:sz w:val="28"/>
          <w:szCs w:val="28"/>
        </w:rPr>
      </w:pPr>
      <w:r w:rsidRPr="00E4178F">
        <w:rPr>
          <w:sz w:val="28"/>
          <w:szCs w:val="28"/>
        </w:rPr>
        <w:t>- включают финансовый результат, полученный фирмой за прошедший год, в состав нераспределенной прибыли или непокрытого убытка.</w:t>
      </w:r>
    </w:p>
    <w:p w:rsidR="004D5BE1" w:rsidRPr="00E4178F" w:rsidRDefault="004D5BE1" w:rsidP="00E4178F">
      <w:pPr>
        <w:spacing w:line="360" w:lineRule="auto"/>
        <w:ind w:firstLine="709"/>
        <w:jc w:val="both"/>
        <w:rPr>
          <w:sz w:val="28"/>
          <w:szCs w:val="28"/>
        </w:rPr>
      </w:pPr>
    </w:p>
    <w:p w:rsidR="008B1432" w:rsidRPr="00E4178F" w:rsidRDefault="008B1432" w:rsidP="00E4178F">
      <w:pPr>
        <w:spacing w:line="360" w:lineRule="auto"/>
        <w:ind w:firstLine="709"/>
        <w:jc w:val="both"/>
        <w:rPr>
          <w:sz w:val="28"/>
          <w:szCs w:val="28"/>
        </w:rPr>
      </w:pPr>
      <w:r w:rsidRPr="00E4178F">
        <w:rPr>
          <w:sz w:val="28"/>
          <w:szCs w:val="28"/>
        </w:rPr>
        <w:t>Таблица 1.</w:t>
      </w:r>
    </w:p>
    <w:p w:rsidR="008B1432" w:rsidRPr="00E4178F" w:rsidRDefault="008B1432" w:rsidP="00E4178F">
      <w:pPr>
        <w:spacing w:line="360" w:lineRule="auto"/>
        <w:ind w:firstLine="709"/>
        <w:jc w:val="right"/>
        <w:rPr>
          <w:sz w:val="28"/>
          <w:szCs w:val="28"/>
        </w:rPr>
      </w:pPr>
      <w:r w:rsidRPr="00E4178F">
        <w:rPr>
          <w:sz w:val="28"/>
          <w:szCs w:val="28"/>
        </w:rPr>
        <w:t>Приложение</w:t>
      </w:r>
    </w:p>
    <w:p w:rsidR="008B1432" w:rsidRPr="00E4178F" w:rsidRDefault="008B1432" w:rsidP="00E4178F">
      <w:pPr>
        <w:spacing w:line="360" w:lineRule="auto"/>
        <w:ind w:firstLine="709"/>
        <w:jc w:val="right"/>
        <w:rPr>
          <w:sz w:val="28"/>
          <w:szCs w:val="28"/>
        </w:rPr>
      </w:pPr>
      <w:r w:rsidRPr="00E4178F">
        <w:rPr>
          <w:sz w:val="28"/>
          <w:szCs w:val="28"/>
        </w:rPr>
        <w:t xml:space="preserve">к приказу Минфина РФ от 22 июля </w:t>
      </w:r>
      <w:smartTag w:uri="urn:schemas-microsoft-com:office:smarttags" w:element="metricconverter">
        <w:smartTagPr>
          <w:attr w:name="ProductID" w:val="2003 г"/>
        </w:smartTagPr>
        <w:r w:rsidRPr="00E4178F">
          <w:rPr>
            <w:sz w:val="28"/>
            <w:szCs w:val="28"/>
          </w:rPr>
          <w:t>2003 г</w:t>
        </w:r>
      </w:smartTag>
      <w:r w:rsidRPr="00E4178F">
        <w:rPr>
          <w:sz w:val="28"/>
          <w:szCs w:val="28"/>
        </w:rPr>
        <w:t>. № 67н</w:t>
      </w:r>
    </w:p>
    <w:p w:rsidR="008B1432" w:rsidRPr="00E4178F" w:rsidRDefault="008B1432" w:rsidP="00E4178F">
      <w:pPr>
        <w:spacing w:line="360" w:lineRule="auto"/>
        <w:ind w:firstLine="709"/>
        <w:jc w:val="right"/>
        <w:rPr>
          <w:sz w:val="28"/>
          <w:szCs w:val="28"/>
        </w:rPr>
      </w:pPr>
      <w:r w:rsidRPr="00E4178F">
        <w:rPr>
          <w:sz w:val="28"/>
          <w:szCs w:val="28"/>
        </w:rPr>
        <w:t>(с учетом приказа Госкомстата РФ и Минфина РФ</w:t>
      </w:r>
    </w:p>
    <w:p w:rsidR="008B1432" w:rsidRPr="00E4178F" w:rsidRDefault="008B1432" w:rsidP="00E4178F">
      <w:pPr>
        <w:spacing w:line="360" w:lineRule="auto"/>
        <w:ind w:firstLine="709"/>
        <w:jc w:val="right"/>
        <w:rPr>
          <w:sz w:val="28"/>
          <w:szCs w:val="28"/>
        </w:rPr>
      </w:pPr>
      <w:r w:rsidRPr="00E4178F">
        <w:rPr>
          <w:sz w:val="28"/>
          <w:szCs w:val="28"/>
        </w:rPr>
        <w:t xml:space="preserve">от 14 ноября </w:t>
      </w:r>
      <w:smartTag w:uri="urn:schemas-microsoft-com:office:smarttags" w:element="metricconverter">
        <w:smartTagPr>
          <w:attr w:name="ProductID" w:val="2003 г"/>
        </w:smartTagPr>
        <w:r w:rsidRPr="00E4178F">
          <w:rPr>
            <w:sz w:val="28"/>
            <w:szCs w:val="28"/>
          </w:rPr>
          <w:t>2003 г</w:t>
        </w:r>
      </w:smartTag>
      <w:r w:rsidRPr="00E4178F">
        <w:rPr>
          <w:sz w:val="28"/>
          <w:szCs w:val="28"/>
        </w:rPr>
        <w:t>. № 475/102н)</w:t>
      </w:r>
    </w:p>
    <w:p w:rsidR="008B1432" w:rsidRPr="00E4178F" w:rsidRDefault="008B1432" w:rsidP="00E4178F">
      <w:pPr>
        <w:spacing w:line="360" w:lineRule="auto"/>
        <w:ind w:firstLine="709"/>
        <w:jc w:val="right"/>
        <w:rPr>
          <w:i/>
          <w:iCs/>
          <w:sz w:val="28"/>
          <w:szCs w:val="28"/>
        </w:rPr>
      </w:pPr>
      <w:r w:rsidRPr="00E4178F">
        <w:rPr>
          <w:i/>
          <w:iCs/>
          <w:sz w:val="28"/>
          <w:szCs w:val="28"/>
        </w:rPr>
        <w:t xml:space="preserve">(в ред. от 18 сентября </w:t>
      </w:r>
      <w:smartTag w:uri="urn:schemas-microsoft-com:office:smarttags" w:element="metricconverter">
        <w:smartTagPr>
          <w:attr w:name="ProductID" w:val="2006 г"/>
        </w:smartTagPr>
        <w:r w:rsidRPr="00E4178F">
          <w:rPr>
            <w:i/>
            <w:iCs/>
            <w:sz w:val="28"/>
            <w:szCs w:val="28"/>
          </w:rPr>
          <w:t>2006 г</w:t>
        </w:r>
      </w:smartTag>
      <w:r w:rsidRPr="00E4178F">
        <w:rPr>
          <w:i/>
          <w:iCs/>
          <w:sz w:val="28"/>
          <w:szCs w:val="28"/>
        </w:rPr>
        <w:t>.)</w:t>
      </w:r>
    </w:p>
    <w:p w:rsidR="008B1432" w:rsidRPr="00E4178F" w:rsidRDefault="008B1432" w:rsidP="00E4178F">
      <w:pPr>
        <w:pStyle w:val="1"/>
        <w:spacing w:before="0" w:after="0" w:line="360" w:lineRule="auto"/>
        <w:ind w:firstLine="709"/>
        <w:jc w:val="both"/>
        <w:rPr>
          <w:rFonts w:ascii="Times New Roman" w:hAnsi="Times New Roman"/>
          <w:color w:val="auto"/>
          <w:sz w:val="28"/>
          <w:szCs w:val="28"/>
        </w:rPr>
      </w:pPr>
      <w:r w:rsidRPr="00E4178F">
        <w:rPr>
          <w:rFonts w:ascii="Times New Roman" w:hAnsi="Times New Roman"/>
          <w:color w:val="auto"/>
          <w:sz w:val="28"/>
          <w:szCs w:val="28"/>
        </w:rPr>
        <w:t>Отчет о прибылях и убытках</w:t>
      </w:r>
    </w:p>
    <w:tbl>
      <w:tblPr>
        <w:tblW w:w="0" w:type="auto"/>
        <w:tblLayout w:type="fixed"/>
        <w:tblCellMar>
          <w:left w:w="0" w:type="dxa"/>
          <w:right w:w="0" w:type="dxa"/>
        </w:tblCellMar>
        <w:tblLook w:val="0000" w:firstRow="0" w:lastRow="0" w:firstColumn="0" w:lastColumn="0" w:noHBand="0" w:noVBand="0"/>
      </w:tblPr>
      <w:tblGrid>
        <w:gridCol w:w="1204"/>
        <w:gridCol w:w="434"/>
        <w:gridCol w:w="489"/>
        <w:gridCol w:w="2409"/>
        <w:gridCol w:w="284"/>
        <w:gridCol w:w="66"/>
        <w:gridCol w:w="501"/>
        <w:gridCol w:w="338"/>
        <w:gridCol w:w="574"/>
        <w:gridCol w:w="789"/>
        <w:gridCol w:w="233"/>
        <w:gridCol w:w="711"/>
        <w:gridCol w:w="447"/>
        <w:gridCol w:w="356"/>
        <w:gridCol w:w="803"/>
      </w:tblGrid>
      <w:tr w:rsidR="008B1432" w:rsidRPr="00E4178F">
        <w:tc>
          <w:tcPr>
            <w:tcW w:w="2127" w:type="dxa"/>
            <w:gridSpan w:val="3"/>
            <w:vAlign w:val="bottom"/>
          </w:tcPr>
          <w:p w:rsidR="008B1432" w:rsidRPr="00E4178F" w:rsidRDefault="008B1432" w:rsidP="00E4178F">
            <w:pPr>
              <w:spacing w:line="360" w:lineRule="auto"/>
              <w:jc w:val="both"/>
              <w:rPr>
                <w:b/>
                <w:bCs/>
                <w:sz w:val="20"/>
                <w:szCs w:val="20"/>
              </w:rPr>
            </w:pPr>
            <w:r w:rsidRPr="00E4178F">
              <w:rPr>
                <w:b/>
                <w:bCs/>
                <w:sz w:val="20"/>
                <w:szCs w:val="20"/>
              </w:rPr>
              <w:t>за</w:t>
            </w:r>
          </w:p>
        </w:tc>
        <w:tc>
          <w:tcPr>
            <w:tcW w:w="2409" w:type="dxa"/>
            <w:tcBorders>
              <w:bottom w:val="single" w:sz="4" w:space="0" w:color="auto"/>
            </w:tcBorders>
            <w:vAlign w:val="bottom"/>
          </w:tcPr>
          <w:p w:rsidR="008B1432" w:rsidRPr="00E4178F" w:rsidRDefault="008B1432" w:rsidP="00E4178F">
            <w:pPr>
              <w:spacing w:line="360" w:lineRule="auto"/>
              <w:jc w:val="both"/>
              <w:rPr>
                <w:b/>
                <w:bCs/>
                <w:sz w:val="20"/>
                <w:szCs w:val="20"/>
              </w:rPr>
            </w:pPr>
          </w:p>
        </w:tc>
        <w:tc>
          <w:tcPr>
            <w:tcW w:w="284" w:type="dxa"/>
            <w:vAlign w:val="bottom"/>
          </w:tcPr>
          <w:p w:rsidR="008B1432" w:rsidRPr="00E4178F" w:rsidRDefault="008B1432" w:rsidP="00E4178F">
            <w:pPr>
              <w:spacing w:line="360" w:lineRule="auto"/>
              <w:jc w:val="both"/>
              <w:rPr>
                <w:b/>
                <w:bCs/>
                <w:sz w:val="20"/>
                <w:szCs w:val="20"/>
              </w:rPr>
            </w:pPr>
            <w:r w:rsidRPr="00E4178F">
              <w:rPr>
                <w:b/>
                <w:bCs/>
                <w:sz w:val="20"/>
                <w:szCs w:val="20"/>
              </w:rPr>
              <w:t>20</w:t>
            </w:r>
          </w:p>
        </w:tc>
        <w:tc>
          <w:tcPr>
            <w:tcW w:w="567" w:type="dxa"/>
            <w:gridSpan w:val="2"/>
            <w:tcBorders>
              <w:bottom w:val="single" w:sz="4" w:space="0" w:color="auto"/>
            </w:tcBorders>
            <w:vAlign w:val="bottom"/>
          </w:tcPr>
          <w:p w:rsidR="008B1432" w:rsidRPr="00E4178F" w:rsidRDefault="008B1432" w:rsidP="00E4178F">
            <w:pPr>
              <w:pStyle w:val="afe"/>
              <w:spacing w:line="360" w:lineRule="auto"/>
              <w:jc w:val="both"/>
              <w:rPr>
                <w:b/>
                <w:bCs/>
                <w:sz w:val="20"/>
                <w:szCs w:val="20"/>
              </w:rPr>
            </w:pPr>
          </w:p>
        </w:tc>
        <w:tc>
          <w:tcPr>
            <w:tcW w:w="1934" w:type="dxa"/>
            <w:gridSpan w:val="4"/>
            <w:vAlign w:val="bottom"/>
          </w:tcPr>
          <w:p w:rsidR="008B1432" w:rsidRPr="00E4178F" w:rsidRDefault="008B1432" w:rsidP="00E4178F">
            <w:pPr>
              <w:pStyle w:val="afe"/>
              <w:spacing w:line="360" w:lineRule="auto"/>
              <w:jc w:val="both"/>
              <w:rPr>
                <w:b/>
                <w:bCs/>
                <w:sz w:val="20"/>
                <w:szCs w:val="20"/>
              </w:rPr>
            </w:pPr>
            <w:r w:rsidRPr="00E4178F">
              <w:rPr>
                <w:b/>
                <w:bCs/>
                <w:sz w:val="20"/>
                <w:szCs w:val="20"/>
              </w:rPr>
              <w:t xml:space="preserve"> г.</w:t>
            </w:r>
          </w:p>
        </w:tc>
        <w:tc>
          <w:tcPr>
            <w:tcW w:w="2317" w:type="dxa"/>
            <w:gridSpan w:val="4"/>
            <w:tcBorders>
              <w:top w:val="single" w:sz="4" w:space="0" w:color="auto"/>
              <w:left w:val="single" w:sz="4" w:space="0" w:color="auto"/>
              <w:right w:val="single" w:sz="4" w:space="0" w:color="auto"/>
            </w:tcBorders>
            <w:vAlign w:val="center"/>
          </w:tcPr>
          <w:p w:rsidR="008B1432" w:rsidRPr="00E4178F" w:rsidRDefault="008B1432" w:rsidP="00E4178F">
            <w:pPr>
              <w:spacing w:line="360" w:lineRule="auto"/>
              <w:ind w:firstLine="709"/>
              <w:jc w:val="both"/>
              <w:rPr>
                <w:sz w:val="20"/>
                <w:szCs w:val="20"/>
              </w:rPr>
            </w:pPr>
            <w:r w:rsidRPr="00E4178F">
              <w:rPr>
                <w:sz w:val="20"/>
                <w:szCs w:val="20"/>
              </w:rPr>
              <w:t>Коды</w:t>
            </w:r>
          </w:p>
        </w:tc>
      </w:tr>
      <w:tr w:rsidR="008B1432" w:rsidRPr="00E4178F">
        <w:tc>
          <w:tcPr>
            <w:tcW w:w="7321" w:type="dxa"/>
            <w:gridSpan w:val="11"/>
            <w:vAlign w:val="center"/>
          </w:tcPr>
          <w:p w:rsidR="008B1432" w:rsidRPr="00E4178F" w:rsidRDefault="008B1432" w:rsidP="00E4178F">
            <w:pPr>
              <w:spacing w:line="360" w:lineRule="auto"/>
              <w:jc w:val="both"/>
              <w:rPr>
                <w:sz w:val="20"/>
                <w:szCs w:val="20"/>
              </w:rPr>
            </w:pPr>
            <w:r w:rsidRPr="00E4178F">
              <w:rPr>
                <w:sz w:val="20"/>
                <w:szCs w:val="20"/>
              </w:rPr>
              <w:t xml:space="preserve">Форма № </w:t>
            </w:r>
            <w:r w:rsidRPr="00E4178F">
              <w:rPr>
                <w:sz w:val="20"/>
                <w:szCs w:val="20"/>
                <w:lang w:val="en-US"/>
              </w:rPr>
              <w:t>2</w:t>
            </w:r>
            <w:r w:rsidRPr="00E4178F">
              <w:rPr>
                <w:sz w:val="20"/>
                <w:szCs w:val="20"/>
              </w:rPr>
              <w:t xml:space="preserve"> по ОКУД</w:t>
            </w:r>
          </w:p>
        </w:tc>
        <w:tc>
          <w:tcPr>
            <w:tcW w:w="2317" w:type="dxa"/>
            <w:gridSpan w:val="4"/>
            <w:tcBorders>
              <w:top w:val="single" w:sz="12" w:space="0" w:color="auto"/>
              <w:left w:val="single" w:sz="12" w:space="0" w:color="auto"/>
              <w:bottom w:val="single" w:sz="4" w:space="0" w:color="auto"/>
              <w:right w:val="single" w:sz="12" w:space="0" w:color="auto"/>
            </w:tcBorders>
            <w:vAlign w:val="center"/>
          </w:tcPr>
          <w:p w:rsidR="008B1432" w:rsidRPr="00E4178F" w:rsidRDefault="008B1432" w:rsidP="00E4178F">
            <w:pPr>
              <w:spacing w:line="360" w:lineRule="auto"/>
              <w:ind w:firstLine="709"/>
              <w:jc w:val="both"/>
              <w:rPr>
                <w:sz w:val="20"/>
                <w:szCs w:val="20"/>
              </w:rPr>
            </w:pPr>
            <w:r w:rsidRPr="00E4178F">
              <w:rPr>
                <w:sz w:val="20"/>
                <w:szCs w:val="20"/>
              </w:rPr>
              <w:t>0710002</w:t>
            </w:r>
          </w:p>
        </w:tc>
      </w:tr>
      <w:tr w:rsidR="008B1432" w:rsidRPr="00E4178F">
        <w:trPr>
          <w:trHeight w:val="284"/>
        </w:trPr>
        <w:tc>
          <w:tcPr>
            <w:tcW w:w="7321" w:type="dxa"/>
            <w:gridSpan w:val="11"/>
            <w:vAlign w:val="bottom"/>
          </w:tcPr>
          <w:p w:rsidR="008B1432" w:rsidRPr="00E4178F" w:rsidRDefault="008B1432" w:rsidP="00E4178F">
            <w:pPr>
              <w:spacing w:line="360" w:lineRule="auto"/>
              <w:jc w:val="both"/>
              <w:rPr>
                <w:sz w:val="20"/>
                <w:szCs w:val="20"/>
              </w:rPr>
            </w:pPr>
            <w:r w:rsidRPr="00E4178F">
              <w:rPr>
                <w:sz w:val="20"/>
                <w:szCs w:val="20"/>
              </w:rPr>
              <w:t>Дата (год, месяц, число)</w:t>
            </w:r>
          </w:p>
        </w:tc>
        <w:tc>
          <w:tcPr>
            <w:tcW w:w="711" w:type="dxa"/>
            <w:tcBorders>
              <w:top w:val="single" w:sz="4" w:space="0" w:color="auto"/>
              <w:left w:val="single" w:sz="12" w:space="0" w:color="auto"/>
              <w:bottom w:val="single" w:sz="4" w:space="0" w:color="auto"/>
              <w:right w:val="single" w:sz="4" w:space="0" w:color="auto"/>
            </w:tcBorders>
            <w:vAlign w:val="bottom"/>
          </w:tcPr>
          <w:p w:rsidR="008B1432" w:rsidRPr="00E4178F" w:rsidRDefault="008B1432" w:rsidP="00E4178F">
            <w:pPr>
              <w:spacing w:line="360" w:lineRule="auto"/>
              <w:ind w:firstLine="709"/>
              <w:jc w:val="both"/>
              <w:rPr>
                <w:sz w:val="20"/>
                <w:szCs w:val="20"/>
              </w:rPr>
            </w:pPr>
          </w:p>
        </w:tc>
        <w:tc>
          <w:tcPr>
            <w:tcW w:w="803" w:type="dxa"/>
            <w:gridSpan w:val="2"/>
            <w:tcBorders>
              <w:top w:val="single" w:sz="4" w:space="0" w:color="auto"/>
              <w:left w:val="single" w:sz="4" w:space="0" w:color="auto"/>
              <w:bottom w:val="single" w:sz="4" w:space="0" w:color="auto"/>
              <w:right w:val="single" w:sz="4" w:space="0" w:color="auto"/>
            </w:tcBorders>
            <w:vAlign w:val="bottom"/>
          </w:tcPr>
          <w:p w:rsidR="008B1432" w:rsidRPr="00E4178F" w:rsidRDefault="008B1432" w:rsidP="00E4178F">
            <w:pPr>
              <w:spacing w:line="360" w:lineRule="auto"/>
              <w:ind w:firstLine="709"/>
              <w:jc w:val="both"/>
              <w:rPr>
                <w:sz w:val="20"/>
                <w:szCs w:val="20"/>
              </w:rPr>
            </w:pPr>
          </w:p>
        </w:tc>
        <w:tc>
          <w:tcPr>
            <w:tcW w:w="803" w:type="dxa"/>
            <w:tcBorders>
              <w:top w:val="single" w:sz="4" w:space="0" w:color="auto"/>
              <w:left w:val="single" w:sz="4" w:space="0" w:color="auto"/>
              <w:bottom w:val="single" w:sz="4" w:space="0" w:color="auto"/>
              <w:right w:val="single" w:sz="12" w:space="0" w:color="auto"/>
            </w:tcBorders>
            <w:vAlign w:val="bottom"/>
          </w:tcPr>
          <w:p w:rsidR="008B1432" w:rsidRPr="00E4178F" w:rsidRDefault="008B1432" w:rsidP="00E4178F">
            <w:pPr>
              <w:spacing w:line="360" w:lineRule="auto"/>
              <w:ind w:firstLine="709"/>
              <w:jc w:val="both"/>
              <w:rPr>
                <w:sz w:val="20"/>
                <w:szCs w:val="20"/>
              </w:rPr>
            </w:pPr>
          </w:p>
        </w:tc>
      </w:tr>
      <w:tr w:rsidR="008B1432" w:rsidRPr="00E4178F">
        <w:trPr>
          <w:trHeight w:val="284"/>
        </w:trPr>
        <w:tc>
          <w:tcPr>
            <w:tcW w:w="1204" w:type="dxa"/>
            <w:vAlign w:val="bottom"/>
          </w:tcPr>
          <w:p w:rsidR="008B1432" w:rsidRPr="00E4178F" w:rsidRDefault="008B1432" w:rsidP="00E4178F">
            <w:pPr>
              <w:spacing w:line="360" w:lineRule="auto"/>
              <w:jc w:val="both"/>
              <w:rPr>
                <w:sz w:val="20"/>
                <w:szCs w:val="20"/>
              </w:rPr>
            </w:pPr>
            <w:r w:rsidRPr="00E4178F">
              <w:rPr>
                <w:sz w:val="20"/>
                <w:szCs w:val="20"/>
              </w:rPr>
              <w:t>Организация</w:t>
            </w:r>
          </w:p>
        </w:tc>
        <w:tc>
          <w:tcPr>
            <w:tcW w:w="5095" w:type="dxa"/>
            <w:gridSpan w:val="8"/>
            <w:tcBorders>
              <w:bottom w:val="single" w:sz="4" w:space="0" w:color="auto"/>
            </w:tcBorders>
            <w:vAlign w:val="bottom"/>
          </w:tcPr>
          <w:p w:rsidR="008B1432" w:rsidRPr="00E4178F" w:rsidRDefault="008B1432" w:rsidP="00E4178F">
            <w:pPr>
              <w:spacing w:line="360" w:lineRule="auto"/>
              <w:jc w:val="both"/>
              <w:rPr>
                <w:sz w:val="20"/>
                <w:szCs w:val="20"/>
              </w:rPr>
            </w:pPr>
          </w:p>
        </w:tc>
        <w:tc>
          <w:tcPr>
            <w:tcW w:w="1022" w:type="dxa"/>
            <w:gridSpan w:val="2"/>
            <w:vAlign w:val="bottom"/>
          </w:tcPr>
          <w:p w:rsidR="008B1432" w:rsidRPr="00E4178F" w:rsidRDefault="008B1432" w:rsidP="00E4178F">
            <w:pPr>
              <w:spacing w:line="360" w:lineRule="auto"/>
              <w:jc w:val="both"/>
              <w:rPr>
                <w:sz w:val="20"/>
                <w:szCs w:val="20"/>
              </w:rPr>
            </w:pPr>
            <w:r w:rsidRPr="00E4178F">
              <w:rPr>
                <w:sz w:val="20"/>
                <w:szCs w:val="20"/>
              </w:rPr>
              <w:t>по ОКПО</w:t>
            </w:r>
          </w:p>
        </w:tc>
        <w:tc>
          <w:tcPr>
            <w:tcW w:w="2317" w:type="dxa"/>
            <w:gridSpan w:val="4"/>
            <w:tcBorders>
              <w:top w:val="single" w:sz="4" w:space="0" w:color="auto"/>
              <w:left w:val="single" w:sz="12" w:space="0" w:color="auto"/>
              <w:bottom w:val="single" w:sz="4" w:space="0" w:color="auto"/>
              <w:right w:val="single" w:sz="12" w:space="0" w:color="auto"/>
            </w:tcBorders>
            <w:vAlign w:val="bottom"/>
          </w:tcPr>
          <w:p w:rsidR="008B1432" w:rsidRPr="00E4178F" w:rsidRDefault="008B1432" w:rsidP="00E4178F">
            <w:pPr>
              <w:spacing w:line="360" w:lineRule="auto"/>
              <w:ind w:firstLine="709"/>
              <w:jc w:val="both"/>
              <w:rPr>
                <w:sz w:val="20"/>
                <w:szCs w:val="20"/>
              </w:rPr>
            </w:pPr>
          </w:p>
        </w:tc>
      </w:tr>
      <w:tr w:rsidR="008B1432" w:rsidRPr="00E4178F">
        <w:trPr>
          <w:trHeight w:val="284"/>
        </w:trPr>
        <w:tc>
          <w:tcPr>
            <w:tcW w:w="7321" w:type="dxa"/>
            <w:gridSpan w:val="11"/>
            <w:vAlign w:val="bottom"/>
          </w:tcPr>
          <w:p w:rsidR="008B1432" w:rsidRPr="00E4178F" w:rsidRDefault="008B1432" w:rsidP="00E4178F">
            <w:pPr>
              <w:tabs>
                <w:tab w:val="right" w:pos="7251"/>
              </w:tabs>
              <w:spacing w:line="360" w:lineRule="auto"/>
              <w:jc w:val="both"/>
              <w:rPr>
                <w:sz w:val="20"/>
                <w:szCs w:val="20"/>
              </w:rPr>
            </w:pPr>
            <w:r w:rsidRPr="00E4178F">
              <w:rPr>
                <w:sz w:val="20"/>
                <w:szCs w:val="20"/>
              </w:rPr>
              <w:t>Идентификационный номер налогоплательщика</w:t>
            </w:r>
            <w:r w:rsidRPr="00E4178F">
              <w:rPr>
                <w:sz w:val="20"/>
                <w:szCs w:val="20"/>
              </w:rPr>
              <w:tab/>
              <w:t>ИНН</w:t>
            </w:r>
          </w:p>
        </w:tc>
        <w:tc>
          <w:tcPr>
            <w:tcW w:w="2317" w:type="dxa"/>
            <w:gridSpan w:val="4"/>
            <w:tcBorders>
              <w:top w:val="single" w:sz="4" w:space="0" w:color="auto"/>
              <w:left w:val="single" w:sz="12" w:space="0" w:color="auto"/>
              <w:bottom w:val="single" w:sz="4" w:space="0" w:color="auto"/>
              <w:right w:val="single" w:sz="12" w:space="0" w:color="auto"/>
            </w:tcBorders>
            <w:vAlign w:val="bottom"/>
          </w:tcPr>
          <w:p w:rsidR="008B1432" w:rsidRPr="00E4178F" w:rsidRDefault="008B1432" w:rsidP="00E4178F">
            <w:pPr>
              <w:spacing w:line="360" w:lineRule="auto"/>
              <w:ind w:firstLine="709"/>
              <w:jc w:val="both"/>
              <w:rPr>
                <w:sz w:val="20"/>
                <w:szCs w:val="20"/>
              </w:rPr>
            </w:pPr>
          </w:p>
        </w:tc>
      </w:tr>
      <w:tr w:rsidR="008B1432" w:rsidRPr="00E4178F">
        <w:trPr>
          <w:trHeight w:val="284"/>
        </w:trPr>
        <w:tc>
          <w:tcPr>
            <w:tcW w:w="1638" w:type="dxa"/>
            <w:gridSpan w:val="2"/>
            <w:vAlign w:val="bottom"/>
          </w:tcPr>
          <w:p w:rsidR="008B1432" w:rsidRPr="00E4178F" w:rsidRDefault="008B1432" w:rsidP="00E4178F">
            <w:pPr>
              <w:spacing w:line="360" w:lineRule="auto"/>
              <w:jc w:val="both"/>
              <w:rPr>
                <w:sz w:val="20"/>
                <w:szCs w:val="20"/>
              </w:rPr>
            </w:pPr>
            <w:r w:rsidRPr="00E4178F">
              <w:rPr>
                <w:sz w:val="20"/>
                <w:szCs w:val="20"/>
              </w:rPr>
              <w:t>Вид деятельности</w:t>
            </w:r>
          </w:p>
        </w:tc>
        <w:tc>
          <w:tcPr>
            <w:tcW w:w="4661" w:type="dxa"/>
            <w:gridSpan w:val="7"/>
            <w:tcBorders>
              <w:bottom w:val="single" w:sz="4" w:space="0" w:color="auto"/>
            </w:tcBorders>
            <w:vAlign w:val="bottom"/>
          </w:tcPr>
          <w:p w:rsidR="008B1432" w:rsidRPr="00E4178F" w:rsidRDefault="008B1432" w:rsidP="00E4178F">
            <w:pPr>
              <w:spacing w:line="360" w:lineRule="auto"/>
              <w:jc w:val="both"/>
              <w:rPr>
                <w:sz w:val="20"/>
                <w:szCs w:val="20"/>
              </w:rPr>
            </w:pPr>
          </w:p>
        </w:tc>
        <w:tc>
          <w:tcPr>
            <w:tcW w:w="1022" w:type="dxa"/>
            <w:gridSpan w:val="2"/>
            <w:vAlign w:val="bottom"/>
          </w:tcPr>
          <w:p w:rsidR="008B1432" w:rsidRPr="00E4178F" w:rsidRDefault="008B1432" w:rsidP="00E4178F">
            <w:pPr>
              <w:spacing w:line="360" w:lineRule="auto"/>
              <w:jc w:val="both"/>
              <w:rPr>
                <w:sz w:val="20"/>
                <w:szCs w:val="20"/>
              </w:rPr>
            </w:pPr>
            <w:r w:rsidRPr="00E4178F">
              <w:rPr>
                <w:sz w:val="20"/>
                <w:szCs w:val="20"/>
              </w:rPr>
              <w:t>по ОКВЭД</w:t>
            </w:r>
          </w:p>
        </w:tc>
        <w:tc>
          <w:tcPr>
            <w:tcW w:w="2317" w:type="dxa"/>
            <w:gridSpan w:val="4"/>
            <w:tcBorders>
              <w:top w:val="single" w:sz="4" w:space="0" w:color="auto"/>
              <w:left w:val="single" w:sz="12" w:space="0" w:color="auto"/>
              <w:bottom w:val="single" w:sz="4" w:space="0" w:color="auto"/>
              <w:right w:val="single" w:sz="12" w:space="0" w:color="auto"/>
            </w:tcBorders>
            <w:vAlign w:val="bottom"/>
          </w:tcPr>
          <w:p w:rsidR="008B1432" w:rsidRPr="00E4178F" w:rsidRDefault="008B1432" w:rsidP="00E4178F">
            <w:pPr>
              <w:spacing w:line="360" w:lineRule="auto"/>
              <w:ind w:firstLine="709"/>
              <w:jc w:val="both"/>
              <w:rPr>
                <w:sz w:val="20"/>
                <w:szCs w:val="20"/>
              </w:rPr>
            </w:pPr>
          </w:p>
        </w:tc>
      </w:tr>
      <w:tr w:rsidR="008B1432" w:rsidRPr="00E4178F">
        <w:trPr>
          <w:trHeight w:val="284"/>
        </w:trPr>
        <w:tc>
          <w:tcPr>
            <w:tcW w:w="4886" w:type="dxa"/>
            <w:gridSpan w:val="6"/>
            <w:vAlign w:val="bottom"/>
          </w:tcPr>
          <w:p w:rsidR="008B1432" w:rsidRPr="00E4178F" w:rsidRDefault="008B1432" w:rsidP="00E4178F">
            <w:pPr>
              <w:spacing w:line="360" w:lineRule="auto"/>
              <w:jc w:val="both"/>
              <w:rPr>
                <w:sz w:val="20"/>
                <w:szCs w:val="20"/>
              </w:rPr>
            </w:pPr>
            <w:r w:rsidRPr="00E4178F">
              <w:rPr>
                <w:sz w:val="20"/>
                <w:szCs w:val="20"/>
              </w:rPr>
              <w:t>Организационно-правовая форма/форма собственности</w:t>
            </w:r>
          </w:p>
        </w:tc>
        <w:tc>
          <w:tcPr>
            <w:tcW w:w="2202" w:type="dxa"/>
            <w:gridSpan w:val="4"/>
            <w:tcBorders>
              <w:bottom w:val="single" w:sz="4" w:space="0" w:color="auto"/>
            </w:tcBorders>
            <w:vAlign w:val="bottom"/>
          </w:tcPr>
          <w:p w:rsidR="008B1432" w:rsidRPr="00E4178F" w:rsidRDefault="008B1432" w:rsidP="00E4178F">
            <w:pPr>
              <w:spacing w:line="360" w:lineRule="auto"/>
              <w:jc w:val="both"/>
              <w:rPr>
                <w:sz w:val="20"/>
                <w:szCs w:val="20"/>
              </w:rPr>
            </w:pPr>
          </w:p>
        </w:tc>
        <w:tc>
          <w:tcPr>
            <w:tcW w:w="233" w:type="dxa"/>
            <w:vAlign w:val="bottom"/>
          </w:tcPr>
          <w:p w:rsidR="008B1432" w:rsidRPr="00E4178F" w:rsidRDefault="008B1432" w:rsidP="00E4178F">
            <w:pPr>
              <w:spacing w:line="360" w:lineRule="auto"/>
              <w:jc w:val="both"/>
              <w:rPr>
                <w:sz w:val="20"/>
                <w:szCs w:val="20"/>
              </w:rPr>
            </w:pPr>
          </w:p>
        </w:tc>
        <w:tc>
          <w:tcPr>
            <w:tcW w:w="1158" w:type="dxa"/>
            <w:gridSpan w:val="2"/>
            <w:vMerge w:val="restart"/>
            <w:tcBorders>
              <w:top w:val="single" w:sz="4" w:space="0" w:color="auto"/>
              <w:left w:val="single" w:sz="12" w:space="0" w:color="auto"/>
              <w:bottom w:val="single" w:sz="4" w:space="0" w:color="auto"/>
              <w:right w:val="single" w:sz="4" w:space="0" w:color="auto"/>
            </w:tcBorders>
            <w:vAlign w:val="bottom"/>
          </w:tcPr>
          <w:p w:rsidR="008B1432" w:rsidRPr="00E4178F" w:rsidRDefault="008B1432" w:rsidP="00E4178F">
            <w:pPr>
              <w:spacing w:line="360" w:lineRule="auto"/>
              <w:ind w:firstLine="709"/>
              <w:jc w:val="both"/>
              <w:rPr>
                <w:sz w:val="20"/>
                <w:szCs w:val="20"/>
              </w:rPr>
            </w:pPr>
          </w:p>
        </w:tc>
        <w:tc>
          <w:tcPr>
            <w:tcW w:w="1159" w:type="dxa"/>
            <w:gridSpan w:val="2"/>
            <w:vMerge w:val="restart"/>
            <w:tcBorders>
              <w:top w:val="single" w:sz="4" w:space="0" w:color="auto"/>
              <w:left w:val="single" w:sz="4" w:space="0" w:color="auto"/>
              <w:bottom w:val="single" w:sz="4" w:space="0" w:color="auto"/>
              <w:right w:val="single" w:sz="12" w:space="0" w:color="auto"/>
            </w:tcBorders>
            <w:vAlign w:val="bottom"/>
          </w:tcPr>
          <w:p w:rsidR="008B1432" w:rsidRPr="00E4178F" w:rsidRDefault="008B1432" w:rsidP="00E4178F">
            <w:pPr>
              <w:spacing w:line="360" w:lineRule="auto"/>
              <w:ind w:firstLine="709"/>
              <w:jc w:val="both"/>
              <w:rPr>
                <w:sz w:val="20"/>
                <w:szCs w:val="20"/>
              </w:rPr>
            </w:pPr>
          </w:p>
        </w:tc>
      </w:tr>
      <w:tr w:rsidR="008B1432" w:rsidRPr="00E4178F">
        <w:trPr>
          <w:trHeight w:val="284"/>
        </w:trPr>
        <w:tc>
          <w:tcPr>
            <w:tcW w:w="5725" w:type="dxa"/>
            <w:gridSpan w:val="8"/>
            <w:tcBorders>
              <w:bottom w:val="single" w:sz="4" w:space="0" w:color="auto"/>
            </w:tcBorders>
            <w:vAlign w:val="bottom"/>
          </w:tcPr>
          <w:p w:rsidR="008B1432" w:rsidRPr="00E4178F" w:rsidRDefault="008B1432" w:rsidP="00E4178F">
            <w:pPr>
              <w:spacing w:line="360" w:lineRule="auto"/>
              <w:jc w:val="both"/>
              <w:rPr>
                <w:sz w:val="20"/>
                <w:szCs w:val="20"/>
              </w:rPr>
            </w:pPr>
          </w:p>
        </w:tc>
        <w:tc>
          <w:tcPr>
            <w:tcW w:w="1596" w:type="dxa"/>
            <w:gridSpan w:val="3"/>
            <w:vAlign w:val="bottom"/>
          </w:tcPr>
          <w:p w:rsidR="008B1432" w:rsidRPr="00E4178F" w:rsidRDefault="008B1432" w:rsidP="00E4178F">
            <w:pPr>
              <w:spacing w:line="360" w:lineRule="auto"/>
              <w:jc w:val="both"/>
              <w:rPr>
                <w:sz w:val="20"/>
                <w:szCs w:val="20"/>
              </w:rPr>
            </w:pPr>
            <w:r w:rsidRPr="00E4178F">
              <w:rPr>
                <w:sz w:val="20"/>
                <w:szCs w:val="20"/>
              </w:rPr>
              <w:t>по ОКОПФ/ОКФС</w:t>
            </w:r>
          </w:p>
        </w:tc>
        <w:tc>
          <w:tcPr>
            <w:tcW w:w="1158" w:type="dxa"/>
            <w:gridSpan w:val="2"/>
            <w:vMerge/>
            <w:tcBorders>
              <w:top w:val="single" w:sz="12" w:space="0" w:color="auto"/>
              <w:left w:val="single" w:sz="12" w:space="0" w:color="auto"/>
              <w:bottom w:val="single" w:sz="4" w:space="0" w:color="auto"/>
              <w:right w:val="single" w:sz="4" w:space="0" w:color="auto"/>
            </w:tcBorders>
          </w:tcPr>
          <w:p w:rsidR="008B1432" w:rsidRPr="00E4178F" w:rsidRDefault="008B1432" w:rsidP="00E4178F">
            <w:pPr>
              <w:spacing w:line="360" w:lineRule="auto"/>
              <w:ind w:firstLine="709"/>
              <w:jc w:val="both"/>
              <w:rPr>
                <w:sz w:val="20"/>
                <w:szCs w:val="20"/>
              </w:rPr>
            </w:pPr>
          </w:p>
        </w:tc>
        <w:tc>
          <w:tcPr>
            <w:tcW w:w="1159" w:type="dxa"/>
            <w:gridSpan w:val="2"/>
            <w:vMerge/>
            <w:tcBorders>
              <w:top w:val="single" w:sz="12" w:space="0" w:color="auto"/>
              <w:left w:val="single" w:sz="4" w:space="0" w:color="auto"/>
              <w:bottom w:val="single" w:sz="4" w:space="0" w:color="auto"/>
              <w:right w:val="single" w:sz="12" w:space="0" w:color="auto"/>
            </w:tcBorders>
          </w:tcPr>
          <w:p w:rsidR="008B1432" w:rsidRPr="00E4178F" w:rsidRDefault="008B1432" w:rsidP="00E4178F">
            <w:pPr>
              <w:spacing w:line="360" w:lineRule="auto"/>
              <w:ind w:firstLine="709"/>
              <w:jc w:val="both"/>
              <w:rPr>
                <w:sz w:val="20"/>
                <w:szCs w:val="20"/>
              </w:rPr>
            </w:pPr>
          </w:p>
        </w:tc>
      </w:tr>
      <w:tr w:rsidR="008B1432" w:rsidRPr="00E4178F">
        <w:trPr>
          <w:trHeight w:val="284"/>
        </w:trPr>
        <w:tc>
          <w:tcPr>
            <w:tcW w:w="7321" w:type="dxa"/>
            <w:gridSpan w:val="11"/>
            <w:vAlign w:val="bottom"/>
          </w:tcPr>
          <w:p w:rsidR="008B1432" w:rsidRPr="00E4178F" w:rsidRDefault="008B1432" w:rsidP="00E4178F">
            <w:pPr>
              <w:tabs>
                <w:tab w:val="right" w:pos="7251"/>
              </w:tabs>
              <w:spacing w:line="360" w:lineRule="auto"/>
              <w:jc w:val="both"/>
              <w:rPr>
                <w:sz w:val="20"/>
                <w:szCs w:val="20"/>
              </w:rPr>
            </w:pPr>
            <w:r w:rsidRPr="00E4178F">
              <w:rPr>
                <w:sz w:val="20"/>
                <w:szCs w:val="20"/>
              </w:rPr>
              <w:t>Единица измерения: тыс. руб./млн. руб. (ненужное зачеркнуть)</w:t>
            </w:r>
            <w:r w:rsidRPr="00E4178F">
              <w:rPr>
                <w:sz w:val="20"/>
                <w:szCs w:val="20"/>
              </w:rPr>
              <w:tab/>
              <w:t xml:space="preserve"> по ОКЕИ</w:t>
            </w:r>
          </w:p>
        </w:tc>
        <w:tc>
          <w:tcPr>
            <w:tcW w:w="2317" w:type="dxa"/>
            <w:gridSpan w:val="4"/>
            <w:tcBorders>
              <w:top w:val="single" w:sz="4" w:space="0" w:color="auto"/>
              <w:left w:val="single" w:sz="12" w:space="0" w:color="auto"/>
              <w:bottom w:val="single" w:sz="12" w:space="0" w:color="auto"/>
              <w:right w:val="single" w:sz="12" w:space="0" w:color="auto"/>
            </w:tcBorders>
            <w:vAlign w:val="bottom"/>
          </w:tcPr>
          <w:p w:rsidR="008B1432" w:rsidRPr="00E4178F" w:rsidRDefault="008B1432" w:rsidP="00E4178F">
            <w:pPr>
              <w:spacing w:line="360" w:lineRule="auto"/>
              <w:ind w:firstLine="709"/>
              <w:jc w:val="both"/>
              <w:rPr>
                <w:sz w:val="20"/>
                <w:szCs w:val="20"/>
              </w:rPr>
            </w:pPr>
            <w:r w:rsidRPr="00E4178F">
              <w:rPr>
                <w:sz w:val="20"/>
                <w:szCs w:val="20"/>
              </w:rPr>
              <w:t>384/385</w:t>
            </w:r>
          </w:p>
        </w:tc>
      </w:tr>
    </w:tbl>
    <w:p w:rsidR="00E4178F" w:rsidRDefault="00E4178F" w:rsidP="00E4178F">
      <w:pPr>
        <w:spacing w:line="360" w:lineRule="auto"/>
        <w:ind w:firstLine="709"/>
        <w:jc w:val="both"/>
        <w:rPr>
          <w:sz w:val="28"/>
          <w:szCs w:val="28"/>
        </w:rPr>
      </w:pPr>
    </w:p>
    <w:p w:rsidR="00E4178F" w:rsidRDefault="00E4178F">
      <w:r>
        <w:br w:type="page"/>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94"/>
        <w:gridCol w:w="778"/>
        <w:gridCol w:w="1732"/>
        <w:gridCol w:w="1732"/>
      </w:tblGrid>
      <w:tr w:rsidR="008B1432" w:rsidRPr="00E4178F" w:rsidTr="00E4178F">
        <w:trPr>
          <w:cantSplit/>
          <w:jc w:val="center"/>
        </w:trPr>
        <w:tc>
          <w:tcPr>
            <w:tcW w:w="6172" w:type="dxa"/>
            <w:gridSpan w:val="2"/>
          </w:tcPr>
          <w:p w:rsidR="008B1432" w:rsidRPr="00E4178F" w:rsidRDefault="00E4178F" w:rsidP="00E4178F">
            <w:pPr>
              <w:rPr>
                <w:sz w:val="20"/>
                <w:szCs w:val="20"/>
              </w:rPr>
            </w:pPr>
            <w:r w:rsidRPr="00E4178F">
              <w:rPr>
                <w:sz w:val="28"/>
                <w:szCs w:val="28"/>
              </w:rPr>
              <w:br w:type="page"/>
            </w:r>
            <w:r w:rsidR="008B1432" w:rsidRPr="00E4178F">
              <w:rPr>
                <w:sz w:val="20"/>
                <w:szCs w:val="20"/>
              </w:rPr>
              <w:t>Показатель</w:t>
            </w:r>
          </w:p>
        </w:tc>
        <w:tc>
          <w:tcPr>
            <w:tcW w:w="1732" w:type="dxa"/>
            <w:vMerge w:val="restart"/>
          </w:tcPr>
          <w:p w:rsidR="008B1432" w:rsidRPr="00E4178F" w:rsidRDefault="008B1432" w:rsidP="00E4178F">
            <w:pPr>
              <w:rPr>
                <w:sz w:val="20"/>
                <w:szCs w:val="20"/>
              </w:rPr>
            </w:pPr>
            <w:r w:rsidRPr="00E4178F">
              <w:rPr>
                <w:sz w:val="20"/>
                <w:szCs w:val="20"/>
              </w:rPr>
              <w:t>За отчетный</w:t>
            </w:r>
            <w:r w:rsidRPr="00E4178F">
              <w:rPr>
                <w:sz w:val="20"/>
                <w:szCs w:val="20"/>
              </w:rPr>
              <w:br/>
              <w:t>период</w:t>
            </w:r>
          </w:p>
        </w:tc>
        <w:tc>
          <w:tcPr>
            <w:tcW w:w="1732" w:type="dxa"/>
            <w:vMerge w:val="restart"/>
          </w:tcPr>
          <w:p w:rsidR="008B1432" w:rsidRPr="00E4178F" w:rsidRDefault="008B1432" w:rsidP="00E4178F">
            <w:pPr>
              <w:rPr>
                <w:sz w:val="20"/>
                <w:szCs w:val="20"/>
              </w:rPr>
            </w:pPr>
            <w:r w:rsidRPr="00E4178F">
              <w:rPr>
                <w:sz w:val="20"/>
                <w:szCs w:val="20"/>
              </w:rPr>
              <w:t>За аналогичный период преды-</w:t>
            </w:r>
            <w:r w:rsidRPr="00E4178F">
              <w:rPr>
                <w:sz w:val="20"/>
                <w:szCs w:val="20"/>
              </w:rPr>
              <w:br/>
              <w:t>дущего года</w:t>
            </w:r>
          </w:p>
        </w:tc>
      </w:tr>
      <w:tr w:rsidR="008B1432" w:rsidRPr="00E4178F" w:rsidTr="00E4178F">
        <w:trPr>
          <w:cantSplit/>
          <w:jc w:val="center"/>
        </w:trPr>
        <w:tc>
          <w:tcPr>
            <w:tcW w:w="5394" w:type="dxa"/>
          </w:tcPr>
          <w:p w:rsidR="008B1432" w:rsidRPr="00E4178F" w:rsidRDefault="008B1432" w:rsidP="00E4178F">
            <w:pPr>
              <w:rPr>
                <w:sz w:val="20"/>
                <w:szCs w:val="20"/>
              </w:rPr>
            </w:pPr>
            <w:r w:rsidRPr="00E4178F">
              <w:rPr>
                <w:sz w:val="20"/>
                <w:szCs w:val="20"/>
              </w:rPr>
              <w:t>наименование</w:t>
            </w:r>
          </w:p>
        </w:tc>
        <w:tc>
          <w:tcPr>
            <w:tcW w:w="778" w:type="dxa"/>
          </w:tcPr>
          <w:p w:rsidR="008B1432" w:rsidRPr="00E4178F" w:rsidRDefault="008B1432" w:rsidP="00E4178F">
            <w:pPr>
              <w:rPr>
                <w:sz w:val="20"/>
                <w:szCs w:val="20"/>
              </w:rPr>
            </w:pPr>
            <w:r w:rsidRPr="00E4178F">
              <w:rPr>
                <w:sz w:val="20"/>
                <w:szCs w:val="20"/>
              </w:rPr>
              <w:t>код</w:t>
            </w:r>
          </w:p>
        </w:tc>
        <w:tc>
          <w:tcPr>
            <w:tcW w:w="1732" w:type="dxa"/>
            <w:vMerge/>
          </w:tcPr>
          <w:p w:rsidR="008B1432" w:rsidRPr="00E4178F" w:rsidRDefault="008B1432" w:rsidP="00E4178F">
            <w:pPr>
              <w:rPr>
                <w:sz w:val="20"/>
                <w:szCs w:val="20"/>
              </w:rPr>
            </w:pPr>
          </w:p>
        </w:tc>
        <w:tc>
          <w:tcPr>
            <w:tcW w:w="1732" w:type="dxa"/>
            <w:vMerge/>
          </w:tcPr>
          <w:p w:rsidR="008B1432" w:rsidRPr="00E4178F" w:rsidRDefault="008B1432" w:rsidP="00E4178F">
            <w:pPr>
              <w:rPr>
                <w:sz w:val="20"/>
                <w:szCs w:val="20"/>
              </w:rPr>
            </w:pPr>
          </w:p>
        </w:tc>
      </w:tr>
      <w:tr w:rsidR="008B1432" w:rsidRPr="00E4178F" w:rsidTr="00E4178F">
        <w:trPr>
          <w:jc w:val="center"/>
        </w:trPr>
        <w:tc>
          <w:tcPr>
            <w:tcW w:w="5394" w:type="dxa"/>
            <w:vAlign w:val="center"/>
          </w:tcPr>
          <w:p w:rsidR="008B1432" w:rsidRPr="00E4178F" w:rsidRDefault="008B1432" w:rsidP="00E4178F">
            <w:pPr>
              <w:rPr>
                <w:sz w:val="20"/>
                <w:szCs w:val="20"/>
              </w:rPr>
            </w:pPr>
            <w:r w:rsidRPr="00E4178F">
              <w:rPr>
                <w:sz w:val="20"/>
                <w:szCs w:val="20"/>
              </w:rPr>
              <w:t>1</w:t>
            </w:r>
          </w:p>
        </w:tc>
        <w:tc>
          <w:tcPr>
            <w:tcW w:w="778" w:type="dxa"/>
            <w:tcBorders>
              <w:bottom w:val="single" w:sz="12" w:space="0" w:color="auto"/>
            </w:tcBorders>
            <w:vAlign w:val="center"/>
          </w:tcPr>
          <w:p w:rsidR="008B1432" w:rsidRPr="00E4178F" w:rsidRDefault="008B1432" w:rsidP="00E4178F">
            <w:pPr>
              <w:rPr>
                <w:sz w:val="20"/>
                <w:szCs w:val="20"/>
              </w:rPr>
            </w:pPr>
            <w:r w:rsidRPr="00E4178F">
              <w:rPr>
                <w:sz w:val="20"/>
                <w:szCs w:val="20"/>
              </w:rPr>
              <w:t>2</w:t>
            </w:r>
          </w:p>
        </w:tc>
        <w:tc>
          <w:tcPr>
            <w:tcW w:w="1732" w:type="dxa"/>
            <w:tcBorders>
              <w:bottom w:val="single" w:sz="12" w:space="0" w:color="auto"/>
            </w:tcBorders>
            <w:vAlign w:val="center"/>
          </w:tcPr>
          <w:p w:rsidR="008B1432" w:rsidRPr="00E4178F" w:rsidRDefault="008B1432" w:rsidP="00E4178F">
            <w:pPr>
              <w:rPr>
                <w:sz w:val="20"/>
                <w:szCs w:val="20"/>
              </w:rPr>
            </w:pPr>
            <w:r w:rsidRPr="00E4178F">
              <w:rPr>
                <w:sz w:val="20"/>
                <w:szCs w:val="20"/>
              </w:rPr>
              <w:t>3</w:t>
            </w:r>
          </w:p>
        </w:tc>
        <w:tc>
          <w:tcPr>
            <w:tcW w:w="1732" w:type="dxa"/>
            <w:tcBorders>
              <w:bottom w:val="single" w:sz="12" w:space="0" w:color="auto"/>
            </w:tcBorders>
            <w:vAlign w:val="center"/>
          </w:tcPr>
          <w:p w:rsidR="008B1432" w:rsidRPr="00E4178F" w:rsidRDefault="008B1432" w:rsidP="00E4178F">
            <w:pPr>
              <w:rPr>
                <w:sz w:val="20"/>
                <w:szCs w:val="20"/>
              </w:rPr>
            </w:pPr>
            <w:r w:rsidRPr="00E4178F">
              <w:rPr>
                <w:sz w:val="20"/>
                <w:szCs w:val="20"/>
              </w:rPr>
              <w:t>4</w:t>
            </w:r>
          </w:p>
        </w:tc>
      </w:tr>
      <w:tr w:rsidR="008B1432" w:rsidRPr="00E4178F" w:rsidTr="00E4178F">
        <w:trPr>
          <w:trHeight w:val="284"/>
          <w:jc w:val="center"/>
        </w:trPr>
        <w:tc>
          <w:tcPr>
            <w:tcW w:w="5394" w:type="dxa"/>
            <w:tcBorders>
              <w:right w:val="single" w:sz="12" w:space="0" w:color="auto"/>
            </w:tcBorders>
            <w:vAlign w:val="bottom"/>
          </w:tcPr>
          <w:p w:rsidR="008B1432" w:rsidRPr="00E4178F" w:rsidRDefault="008B1432" w:rsidP="00E4178F">
            <w:pPr>
              <w:rPr>
                <w:b/>
                <w:bCs/>
                <w:sz w:val="20"/>
                <w:szCs w:val="20"/>
              </w:rPr>
            </w:pPr>
            <w:r w:rsidRPr="00E4178F">
              <w:rPr>
                <w:b/>
                <w:bCs/>
                <w:sz w:val="20"/>
                <w:szCs w:val="20"/>
              </w:rPr>
              <w:t>Доходы и расходы по обычным видам</w:t>
            </w:r>
            <w:r w:rsidRPr="00E4178F">
              <w:rPr>
                <w:b/>
                <w:bCs/>
                <w:sz w:val="20"/>
                <w:szCs w:val="20"/>
              </w:rPr>
              <w:br/>
              <w:t>деятельности</w:t>
            </w:r>
          </w:p>
          <w:p w:rsidR="008B1432" w:rsidRPr="00E4178F" w:rsidRDefault="008B1432" w:rsidP="00E4178F">
            <w:pPr>
              <w:rPr>
                <w:sz w:val="20"/>
                <w:szCs w:val="20"/>
              </w:rPr>
            </w:pPr>
            <w:r w:rsidRPr="00E4178F">
              <w:rPr>
                <w:sz w:val="20"/>
                <w:szCs w:val="20"/>
              </w:rPr>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778" w:type="dxa"/>
            <w:tcBorders>
              <w:top w:val="single" w:sz="12" w:space="0" w:color="auto"/>
              <w:left w:val="nil"/>
            </w:tcBorders>
            <w:vAlign w:val="bottom"/>
          </w:tcPr>
          <w:p w:rsidR="008B1432" w:rsidRPr="00E4178F" w:rsidRDefault="008B1432" w:rsidP="00E4178F">
            <w:pPr>
              <w:rPr>
                <w:sz w:val="20"/>
                <w:szCs w:val="20"/>
              </w:rPr>
            </w:pPr>
            <w:r w:rsidRPr="00E4178F">
              <w:rPr>
                <w:sz w:val="20"/>
                <w:szCs w:val="20"/>
              </w:rPr>
              <w:t>010</w:t>
            </w:r>
          </w:p>
        </w:tc>
        <w:tc>
          <w:tcPr>
            <w:tcW w:w="1732" w:type="dxa"/>
            <w:tcBorders>
              <w:top w:val="single" w:sz="12" w:space="0" w:color="auto"/>
            </w:tcBorders>
            <w:vAlign w:val="bottom"/>
          </w:tcPr>
          <w:p w:rsidR="008B1432" w:rsidRPr="00E4178F" w:rsidRDefault="008B1432" w:rsidP="00E4178F">
            <w:pPr>
              <w:rPr>
                <w:sz w:val="20"/>
                <w:szCs w:val="20"/>
              </w:rPr>
            </w:pPr>
          </w:p>
        </w:tc>
        <w:tc>
          <w:tcPr>
            <w:tcW w:w="1732" w:type="dxa"/>
            <w:tcBorders>
              <w:top w:val="single" w:sz="12" w:space="0" w:color="auto"/>
              <w:right w:val="single" w:sz="12" w:space="0" w:color="auto"/>
            </w:tcBorders>
            <w:vAlign w:val="bottom"/>
          </w:tcPr>
          <w:p w:rsidR="008B1432" w:rsidRPr="00E4178F" w:rsidRDefault="008B1432" w:rsidP="00E4178F">
            <w:pPr>
              <w:rPr>
                <w:sz w:val="20"/>
                <w:szCs w:val="20"/>
              </w:rPr>
            </w:pPr>
          </w:p>
        </w:tc>
      </w:tr>
      <w:tr w:rsidR="008B1432" w:rsidRPr="00E4178F" w:rsidTr="00E4178F">
        <w:trPr>
          <w:trHeight w:val="284"/>
          <w:jc w:val="center"/>
        </w:trPr>
        <w:tc>
          <w:tcPr>
            <w:tcW w:w="5394" w:type="dxa"/>
            <w:tcBorders>
              <w:right w:val="single" w:sz="12" w:space="0" w:color="auto"/>
            </w:tcBorders>
            <w:vAlign w:val="bottom"/>
          </w:tcPr>
          <w:p w:rsidR="008B1432" w:rsidRPr="00E4178F" w:rsidRDefault="008B1432" w:rsidP="00E4178F">
            <w:pPr>
              <w:rPr>
                <w:sz w:val="20"/>
                <w:szCs w:val="20"/>
              </w:rPr>
            </w:pPr>
            <w:r w:rsidRPr="00E4178F">
              <w:rPr>
                <w:sz w:val="20"/>
                <w:szCs w:val="20"/>
              </w:rPr>
              <w:t xml:space="preserve">Себестоимость проданных товаров, продукции, </w:t>
            </w:r>
            <w:r w:rsidRPr="00E4178F">
              <w:rPr>
                <w:sz w:val="20"/>
                <w:szCs w:val="20"/>
              </w:rPr>
              <w:br/>
              <w:t>работ, услуг</w:t>
            </w:r>
          </w:p>
        </w:tc>
        <w:tc>
          <w:tcPr>
            <w:tcW w:w="778" w:type="dxa"/>
            <w:tcBorders>
              <w:left w:val="nil"/>
            </w:tcBorders>
            <w:vAlign w:val="bottom"/>
          </w:tcPr>
          <w:p w:rsidR="008B1432" w:rsidRPr="00E4178F" w:rsidRDefault="008B1432" w:rsidP="00E4178F">
            <w:pPr>
              <w:rPr>
                <w:sz w:val="20"/>
                <w:szCs w:val="20"/>
              </w:rPr>
            </w:pPr>
            <w:r w:rsidRPr="00E4178F">
              <w:rPr>
                <w:sz w:val="20"/>
                <w:szCs w:val="20"/>
              </w:rPr>
              <w:t>020</w:t>
            </w:r>
          </w:p>
        </w:tc>
        <w:tc>
          <w:tcPr>
            <w:tcW w:w="1732" w:type="dxa"/>
            <w:vAlign w:val="bottom"/>
          </w:tcPr>
          <w:p w:rsidR="008B1432" w:rsidRPr="00E4178F" w:rsidRDefault="008B1432" w:rsidP="00E4178F">
            <w:pPr>
              <w:rPr>
                <w:sz w:val="20"/>
                <w:szCs w:val="20"/>
              </w:rPr>
            </w:pPr>
            <w:r w:rsidRPr="00E4178F">
              <w:rPr>
                <w:sz w:val="20"/>
                <w:szCs w:val="20"/>
              </w:rPr>
              <w:t>()</w:t>
            </w:r>
          </w:p>
        </w:tc>
        <w:tc>
          <w:tcPr>
            <w:tcW w:w="1732" w:type="dxa"/>
            <w:tcBorders>
              <w:right w:val="single" w:sz="12" w:space="0" w:color="auto"/>
            </w:tcBorders>
            <w:vAlign w:val="bottom"/>
          </w:tcPr>
          <w:p w:rsidR="008B1432" w:rsidRPr="00E4178F" w:rsidRDefault="008B1432" w:rsidP="00E4178F">
            <w:pPr>
              <w:rPr>
                <w:sz w:val="20"/>
                <w:szCs w:val="20"/>
              </w:rPr>
            </w:pPr>
            <w:r w:rsidRPr="00E4178F">
              <w:rPr>
                <w:sz w:val="20"/>
                <w:szCs w:val="20"/>
              </w:rPr>
              <w:t>()</w:t>
            </w:r>
          </w:p>
        </w:tc>
      </w:tr>
      <w:tr w:rsidR="008B1432" w:rsidRPr="00E4178F" w:rsidTr="00E4178F">
        <w:trPr>
          <w:trHeight w:val="284"/>
          <w:jc w:val="center"/>
        </w:trPr>
        <w:tc>
          <w:tcPr>
            <w:tcW w:w="5394" w:type="dxa"/>
            <w:tcBorders>
              <w:right w:val="single" w:sz="12" w:space="0" w:color="auto"/>
            </w:tcBorders>
            <w:vAlign w:val="bottom"/>
          </w:tcPr>
          <w:p w:rsidR="008B1432" w:rsidRPr="00E4178F" w:rsidRDefault="008B1432" w:rsidP="00E4178F">
            <w:pPr>
              <w:rPr>
                <w:sz w:val="20"/>
                <w:szCs w:val="20"/>
              </w:rPr>
            </w:pPr>
            <w:r w:rsidRPr="00E4178F">
              <w:rPr>
                <w:sz w:val="20"/>
                <w:szCs w:val="20"/>
              </w:rPr>
              <w:t>Валовая прибыль</w:t>
            </w:r>
          </w:p>
        </w:tc>
        <w:tc>
          <w:tcPr>
            <w:tcW w:w="778" w:type="dxa"/>
            <w:tcBorders>
              <w:left w:val="nil"/>
            </w:tcBorders>
            <w:vAlign w:val="bottom"/>
          </w:tcPr>
          <w:p w:rsidR="008B1432" w:rsidRPr="00E4178F" w:rsidRDefault="008B1432" w:rsidP="00E4178F">
            <w:pPr>
              <w:rPr>
                <w:sz w:val="20"/>
                <w:szCs w:val="20"/>
              </w:rPr>
            </w:pPr>
            <w:r w:rsidRPr="00E4178F">
              <w:rPr>
                <w:sz w:val="20"/>
                <w:szCs w:val="20"/>
              </w:rPr>
              <w:t>029</w:t>
            </w:r>
          </w:p>
        </w:tc>
        <w:tc>
          <w:tcPr>
            <w:tcW w:w="1732" w:type="dxa"/>
            <w:vAlign w:val="bottom"/>
          </w:tcPr>
          <w:p w:rsidR="008B1432" w:rsidRPr="00E4178F" w:rsidRDefault="008B1432" w:rsidP="00E4178F">
            <w:pPr>
              <w:rPr>
                <w:sz w:val="20"/>
                <w:szCs w:val="20"/>
              </w:rPr>
            </w:pPr>
          </w:p>
        </w:tc>
        <w:tc>
          <w:tcPr>
            <w:tcW w:w="1732" w:type="dxa"/>
            <w:tcBorders>
              <w:right w:val="single" w:sz="12" w:space="0" w:color="auto"/>
            </w:tcBorders>
            <w:vAlign w:val="bottom"/>
          </w:tcPr>
          <w:p w:rsidR="008B1432" w:rsidRPr="00E4178F" w:rsidRDefault="008B1432" w:rsidP="00E4178F">
            <w:pPr>
              <w:rPr>
                <w:sz w:val="20"/>
                <w:szCs w:val="20"/>
              </w:rPr>
            </w:pPr>
          </w:p>
        </w:tc>
      </w:tr>
      <w:tr w:rsidR="008B1432" w:rsidRPr="00E4178F" w:rsidTr="00E4178F">
        <w:trPr>
          <w:trHeight w:val="284"/>
          <w:jc w:val="center"/>
        </w:trPr>
        <w:tc>
          <w:tcPr>
            <w:tcW w:w="5394" w:type="dxa"/>
            <w:tcBorders>
              <w:right w:val="single" w:sz="12" w:space="0" w:color="auto"/>
            </w:tcBorders>
            <w:vAlign w:val="bottom"/>
          </w:tcPr>
          <w:p w:rsidR="008B1432" w:rsidRPr="00E4178F" w:rsidRDefault="008B1432" w:rsidP="00E4178F">
            <w:pPr>
              <w:rPr>
                <w:sz w:val="20"/>
                <w:szCs w:val="20"/>
              </w:rPr>
            </w:pPr>
            <w:r w:rsidRPr="00E4178F">
              <w:rPr>
                <w:sz w:val="20"/>
                <w:szCs w:val="20"/>
              </w:rPr>
              <w:t>Коммерческие расходы</w:t>
            </w:r>
          </w:p>
        </w:tc>
        <w:tc>
          <w:tcPr>
            <w:tcW w:w="778" w:type="dxa"/>
            <w:tcBorders>
              <w:left w:val="nil"/>
            </w:tcBorders>
            <w:vAlign w:val="bottom"/>
          </w:tcPr>
          <w:p w:rsidR="008B1432" w:rsidRPr="00E4178F" w:rsidRDefault="008B1432" w:rsidP="00E4178F">
            <w:pPr>
              <w:rPr>
                <w:sz w:val="20"/>
                <w:szCs w:val="20"/>
              </w:rPr>
            </w:pPr>
            <w:r w:rsidRPr="00E4178F">
              <w:rPr>
                <w:sz w:val="20"/>
                <w:szCs w:val="20"/>
              </w:rPr>
              <w:t>030</w:t>
            </w:r>
          </w:p>
        </w:tc>
        <w:tc>
          <w:tcPr>
            <w:tcW w:w="1732" w:type="dxa"/>
            <w:vAlign w:val="bottom"/>
          </w:tcPr>
          <w:p w:rsidR="008B1432" w:rsidRPr="00E4178F" w:rsidRDefault="008B1432" w:rsidP="00E4178F">
            <w:pPr>
              <w:rPr>
                <w:sz w:val="20"/>
                <w:szCs w:val="20"/>
              </w:rPr>
            </w:pPr>
            <w:r w:rsidRPr="00E4178F">
              <w:rPr>
                <w:sz w:val="20"/>
                <w:szCs w:val="20"/>
              </w:rPr>
              <w:t>()</w:t>
            </w:r>
          </w:p>
        </w:tc>
        <w:tc>
          <w:tcPr>
            <w:tcW w:w="1732" w:type="dxa"/>
            <w:tcBorders>
              <w:right w:val="single" w:sz="12" w:space="0" w:color="auto"/>
            </w:tcBorders>
            <w:vAlign w:val="bottom"/>
          </w:tcPr>
          <w:p w:rsidR="008B1432" w:rsidRPr="00E4178F" w:rsidRDefault="008B1432" w:rsidP="00E4178F">
            <w:pPr>
              <w:rPr>
                <w:sz w:val="20"/>
                <w:szCs w:val="20"/>
              </w:rPr>
            </w:pPr>
            <w:r w:rsidRPr="00E4178F">
              <w:rPr>
                <w:sz w:val="20"/>
                <w:szCs w:val="20"/>
              </w:rPr>
              <w:t>()</w:t>
            </w:r>
          </w:p>
        </w:tc>
      </w:tr>
      <w:tr w:rsidR="008B1432" w:rsidRPr="00E4178F" w:rsidTr="00E4178F">
        <w:trPr>
          <w:trHeight w:val="284"/>
          <w:jc w:val="center"/>
        </w:trPr>
        <w:tc>
          <w:tcPr>
            <w:tcW w:w="5394" w:type="dxa"/>
            <w:tcBorders>
              <w:right w:val="single" w:sz="12" w:space="0" w:color="auto"/>
            </w:tcBorders>
            <w:vAlign w:val="bottom"/>
          </w:tcPr>
          <w:p w:rsidR="008B1432" w:rsidRPr="00E4178F" w:rsidRDefault="008B1432" w:rsidP="00E4178F">
            <w:pPr>
              <w:rPr>
                <w:sz w:val="20"/>
                <w:szCs w:val="20"/>
              </w:rPr>
            </w:pPr>
            <w:r w:rsidRPr="00E4178F">
              <w:rPr>
                <w:sz w:val="20"/>
                <w:szCs w:val="20"/>
              </w:rPr>
              <w:t>Управленческие расходы</w:t>
            </w:r>
          </w:p>
        </w:tc>
        <w:tc>
          <w:tcPr>
            <w:tcW w:w="778" w:type="dxa"/>
            <w:tcBorders>
              <w:left w:val="nil"/>
            </w:tcBorders>
            <w:vAlign w:val="bottom"/>
          </w:tcPr>
          <w:p w:rsidR="008B1432" w:rsidRPr="00E4178F" w:rsidRDefault="008B1432" w:rsidP="00E4178F">
            <w:pPr>
              <w:rPr>
                <w:sz w:val="20"/>
                <w:szCs w:val="20"/>
              </w:rPr>
            </w:pPr>
            <w:r w:rsidRPr="00E4178F">
              <w:rPr>
                <w:sz w:val="20"/>
                <w:szCs w:val="20"/>
              </w:rPr>
              <w:t>040</w:t>
            </w:r>
          </w:p>
        </w:tc>
        <w:tc>
          <w:tcPr>
            <w:tcW w:w="1732" w:type="dxa"/>
            <w:vAlign w:val="bottom"/>
          </w:tcPr>
          <w:p w:rsidR="008B1432" w:rsidRPr="00E4178F" w:rsidRDefault="008B1432" w:rsidP="00E4178F">
            <w:pPr>
              <w:rPr>
                <w:sz w:val="20"/>
                <w:szCs w:val="20"/>
              </w:rPr>
            </w:pPr>
            <w:r w:rsidRPr="00E4178F">
              <w:rPr>
                <w:sz w:val="20"/>
                <w:szCs w:val="20"/>
              </w:rPr>
              <w:t>()</w:t>
            </w:r>
          </w:p>
        </w:tc>
        <w:tc>
          <w:tcPr>
            <w:tcW w:w="1732" w:type="dxa"/>
            <w:tcBorders>
              <w:right w:val="single" w:sz="12" w:space="0" w:color="auto"/>
            </w:tcBorders>
            <w:vAlign w:val="bottom"/>
          </w:tcPr>
          <w:p w:rsidR="008B1432" w:rsidRPr="00E4178F" w:rsidRDefault="008B1432" w:rsidP="00E4178F">
            <w:pPr>
              <w:rPr>
                <w:sz w:val="20"/>
                <w:szCs w:val="20"/>
              </w:rPr>
            </w:pPr>
            <w:r w:rsidRPr="00E4178F">
              <w:rPr>
                <w:sz w:val="20"/>
                <w:szCs w:val="20"/>
              </w:rPr>
              <w:t>()</w:t>
            </w:r>
          </w:p>
        </w:tc>
      </w:tr>
      <w:tr w:rsidR="008B1432" w:rsidRPr="00E4178F" w:rsidTr="00E4178F">
        <w:trPr>
          <w:trHeight w:val="284"/>
          <w:jc w:val="center"/>
        </w:trPr>
        <w:tc>
          <w:tcPr>
            <w:tcW w:w="5394" w:type="dxa"/>
            <w:tcBorders>
              <w:right w:val="single" w:sz="12" w:space="0" w:color="auto"/>
            </w:tcBorders>
            <w:vAlign w:val="bottom"/>
          </w:tcPr>
          <w:p w:rsidR="008B1432" w:rsidRPr="00E4178F" w:rsidRDefault="008B1432" w:rsidP="00E4178F">
            <w:pPr>
              <w:rPr>
                <w:sz w:val="20"/>
                <w:szCs w:val="20"/>
              </w:rPr>
            </w:pPr>
            <w:r w:rsidRPr="00E4178F">
              <w:rPr>
                <w:sz w:val="20"/>
                <w:szCs w:val="20"/>
              </w:rPr>
              <w:t>Прибыль (убыток) от продаж</w:t>
            </w:r>
          </w:p>
        </w:tc>
        <w:tc>
          <w:tcPr>
            <w:tcW w:w="778" w:type="dxa"/>
            <w:tcBorders>
              <w:left w:val="nil"/>
            </w:tcBorders>
            <w:vAlign w:val="bottom"/>
          </w:tcPr>
          <w:p w:rsidR="008B1432" w:rsidRPr="00E4178F" w:rsidRDefault="008B1432" w:rsidP="00E4178F">
            <w:pPr>
              <w:rPr>
                <w:sz w:val="20"/>
                <w:szCs w:val="20"/>
              </w:rPr>
            </w:pPr>
            <w:r w:rsidRPr="00E4178F">
              <w:rPr>
                <w:sz w:val="20"/>
                <w:szCs w:val="20"/>
              </w:rPr>
              <w:t>050</w:t>
            </w:r>
          </w:p>
        </w:tc>
        <w:tc>
          <w:tcPr>
            <w:tcW w:w="1732" w:type="dxa"/>
            <w:vAlign w:val="bottom"/>
          </w:tcPr>
          <w:p w:rsidR="008B1432" w:rsidRPr="00E4178F" w:rsidRDefault="008B1432" w:rsidP="00E4178F">
            <w:pPr>
              <w:rPr>
                <w:sz w:val="20"/>
                <w:szCs w:val="20"/>
              </w:rPr>
            </w:pPr>
          </w:p>
        </w:tc>
        <w:tc>
          <w:tcPr>
            <w:tcW w:w="1732" w:type="dxa"/>
            <w:tcBorders>
              <w:right w:val="single" w:sz="12" w:space="0" w:color="auto"/>
            </w:tcBorders>
            <w:vAlign w:val="bottom"/>
          </w:tcPr>
          <w:p w:rsidR="008B1432" w:rsidRPr="00E4178F" w:rsidRDefault="008B1432" w:rsidP="00E4178F">
            <w:pPr>
              <w:rPr>
                <w:sz w:val="20"/>
                <w:szCs w:val="20"/>
              </w:rPr>
            </w:pPr>
          </w:p>
        </w:tc>
      </w:tr>
      <w:tr w:rsidR="008B1432" w:rsidRPr="00E4178F" w:rsidTr="00E4178F">
        <w:trPr>
          <w:trHeight w:val="284"/>
          <w:jc w:val="center"/>
        </w:trPr>
        <w:tc>
          <w:tcPr>
            <w:tcW w:w="5394" w:type="dxa"/>
            <w:tcBorders>
              <w:right w:val="single" w:sz="12" w:space="0" w:color="auto"/>
            </w:tcBorders>
            <w:vAlign w:val="bottom"/>
          </w:tcPr>
          <w:p w:rsidR="008B1432" w:rsidRPr="00E4178F" w:rsidRDefault="008B1432" w:rsidP="00E4178F">
            <w:pPr>
              <w:rPr>
                <w:b/>
                <w:bCs/>
                <w:sz w:val="20"/>
                <w:szCs w:val="20"/>
              </w:rPr>
            </w:pPr>
            <w:r w:rsidRPr="00E4178F">
              <w:rPr>
                <w:b/>
                <w:bCs/>
                <w:sz w:val="20"/>
                <w:szCs w:val="20"/>
              </w:rPr>
              <w:t>Прочие доходы и расходы</w:t>
            </w:r>
          </w:p>
          <w:p w:rsidR="008B1432" w:rsidRPr="00E4178F" w:rsidRDefault="008B1432" w:rsidP="00E4178F">
            <w:pPr>
              <w:rPr>
                <w:sz w:val="20"/>
                <w:szCs w:val="20"/>
              </w:rPr>
            </w:pPr>
            <w:r w:rsidRPr="00E4178F">
              <w:rPr>
                <w:sz w:val="20"/>
                <w:szCs w:val="20"/>
              </w:rPr>
              <w:t>Проценты к получению</w:t>
            </w:r>
          </w:p>
        </w:tc>
        <w:tc>
          <w:tcPr>
            <w:tcW w:w="778" w:type="dxa"/>
            <w:tcBorders>
              <w:left w:val="nil"/>
            </w:tcBorders>
            <w:vAlign w:val="bottom"/>
          </w:tcPr>
          <w:p w:rsidR="008B1432" w:rsidRPr="00E4178F" w:rsidRDefault="008B1432" w:rsidP="00E4178F">
            <w:pPr>
              <w:rPr>
                <w:sz w:val="20"/>
                <w:szCs w:val="20"/>
              </w:rPr>
            </w:pPr>
            <w:r w:rsidRPr="00E4178F">
              <w:rPr>
                <w:sz w:val="20"/>
                <w:szCs w:val="20"/>
              </w:rPr>
              <w:t>060</w:t>
            </w:r>
          </w:p>
        </w:tc>
        <w:tc>
          <w:tcPr>
            <w:tcW w:w="1732" w:type="dxa"/>
            <w:vAlign w:val="bottom"/>
          </w:tcPr>
          <w:p w:rsidR="008B1432" w:rsidRPr="00E4178F" w:rsidRDefault="008B1432" w:rsidP="00E4178F">
            <w:pPr>
              <w:rPr>
                <w:sz w:val="20"/>
                <w:szCs w:val="20"/>
              </w:rPr>
            </w:pPr>
          </w:p>
        </w:tc>
        <w:tc>
          <w:tcPr>
            <w:tcW w:w="1732" w:type="dxa"/>
            <w:tcBorders>
              <w:right w:val="single" w:sz="12" w:space="0" w:color="auto"/>
            </w:tcBorders>
            <w:vAlign w:val="bottom"/>
          </w:tcPr>
          <w:p w:rsidR="008B1432" w:rsidRPr="00E4178F" w:rsidRDefault="008B1432" w:rsidP="00E4178F">
            <w:pPr>
              <w:rPr>
                <w:sz w:val="20"/>
                <w:szCs w:val="20"/>
              </w:rPr>
            </w:pPr>
          </w:p>
        </w:tc>
      </w:tr>
      <w:tr w:rsidR="008B1432" w:rsidRPr="00E4178F" w:rsidTr="00E4178F">
        <w:trPr>
          <w:trHeight w:val="284"/>
          <w:jc w:val="center"/>
        </w:trPr>
        <w:tc>
          <w:tcPr>
            <w:tcW w:w="5394" w:type="dxa"/>
            <w:tcBorders>
              <w:right w:val="single" w:sz="12" w:space="0" w:color="auto"/>
            </w:tcBorders>
            <w:vAlign w:val="bottom"/>
          </w:tcPr>
          <w:p w:rsidR="008B1432" w:rsidRPr="00E4178F" w:rsidRDefault="008B1432" w:rsidP="00E4178F">
            <w:pPr>
              <w:rPr>
                <w:sz w:val="20"/>
                <w:szCs w:val="20"/>
              </w:rPr>
            </w:pPr>
            <w:r w:rsidRPr="00E4178F">
              <w:rPr>
                <w:sz w:val="20"/>
                <w:szCs w:val="20"/>
              </w:rPr>
              <w:t>Проценты к уплате</w:t>
            </w:r>
          </w:p>
        </w:tc>
        <w:tc>
          <w:tcPr>
            <w:tcW w:w="778" w:type="dxa"/>
            <w:tcBorders>
              <w:left w:val="nil"/>
            </w:tcBorders>
            <w:vAlign w:val="bottom"/>
          </w:tcPr>
          <w:p w:rsidR="008B1432" w:rsidRPr="00E4178F" w:rsidRDefault="008B1432" w:rsidP="00E4178F">
            <w:pPr>
              <w:rPr>
                <w:sz w:val="20"/>
                <w:szCs w:val="20"/>
              </w:rPr>
            </w:pPr>
            <w:r w:rsidRPr="00E4178F">
              <w:rPr>
                <w:sz w:val="20"/>
                <w:szCs w:val="20"/>
              </w:rPr>
              <w:t>070</w:t>
            </w:r>
          </w:p>
        </w:tc>
        <w:tc>
          <w:tcPr>
            <w:tcW w:w="1732" w:type="dxa"/>
            <w:vAlign w:val="bottom"/>
          </w:tcPr>
          <w:p w:rsidR="008B1432" w:rsidRPr="00E4178F" w:rsidRDefault="008B1432" w:rsidP="00E4178F">
            <w:pPr>
              <w:rPr>
                <w:sz w:val="20"/>
                <w:szCs w:val="20"/>
              </w:rPr>
            </w:pPr>
            <w:r w:rsidRPr="00E4178F">
              <w:rPr>
                <w:sz w:val="20"/>
                <w:szCs w:val="20"/>
              </w:rPr>
              <w:t>()</w:t>
            </w:r>
          </w:p>
        </w:tc>
        <w:tc>
          <w:tcPr>
            <w:tcW w:w="1732" w:type="dxa"/>
            <w:tcBorders>
              <w:right w:val="single" w:sz="12" w:space="0" w:color="auto"/>
            </w:tcBorders>
            <w:vAlign w:val="bottom"/>
          </w:tcPr>
          <w:p w:rsidR="008B1432" w:rsidRPr="00E4178F" w:rsidRDefault="008B1432" w:rsidP="00E4178F">
            <w:pPr>
              <w:rPr>
                <w:sz w:val="20"/>
                <w:szCs w:val="20"/>
              </w:rPr>
            </w:pPr>
            <w:r w:rsidRPr="00E4178F">
              <w:rPr>
                <w:sz w:val="20"/>
                <w:szCs w:val="20"/>
              </w:rPr>
              <w:t>()</w:t>
            </w:r>
          </w:p>
        </w:tc>
      </w:tr>
      <w:tr w:rsidR="008B1432" w:rsidRPr="00E4178F" w:rsidTr="00E4178F">
        <w:trPr>
          <w:trHeight w:val="284"/>
          <w:jc w:val="center"/>
        </w:trPr>
        <w:tc>
          <w:tcPr>
            <w:tcW w:w="5394" w:type="dxa"/>
            <w:tcBorders>
              <w:right w:val="single" w:sz="12" w:space="0" w:color="auto"/>
            </w:tcBorders>
            <w:vAlign w:val="bottom"/>
          </w:tcPr>
          <w:p w:rsidR="008B1432" w:rsidRPr="00E4178F" w:rsidRDefault="008B1432" w:rsidP="00E4178F">
            <w:pPr>
              <w:rPr>
                <w:sz w:val="20"/>
                <w:szCs w:val="20"/>
              </w:rPr>
            </w:pPr>
            <w:r w:rsidRPr="00E4178F">
              <w:rPr>
                <w:sz w:val="20"/>
                <w:szCs w:val="20"/>
              </w:rPr>
              <w:t>Доходы от участия в других организациях</w:t>
            </w:r>
          </w:p>
        </w:tc>
        <w:tc>
          <w:tcPr>
            <w:tcW w:w="778" w:type="dxa"/>
            <w:tcBorders>
              <w:left w:val="nil"/>
            </w:tcBorders>
            <w:vAlign w:val="bottom"/>
          </w:tcPr>
          <w:p w:rsidR="008B1432" w:rsidRPr="00E4178F" w:rsidRDefault="008B1432" w:rsidP="00E4178F">
            <w:pPr>
              <w:rPr>
                <w:sz w:val="20"/>
                <w:szCs w:val="20"/>
              </w:rPr>
            </w:pPr>
            <w:r w:rsidRPr="00E4178F">
              <w:rPr>
                <w:sz w:val="20"/>
                <w:szCs w:val="20"/>
              </w:rPr>
              <w:t>080</w:t>
            </w:r>
          </w:p>
        </w:tc>
        <w:tc>
          <w:tcPr>
            <w:tcW w:w="1732" w:type="dxa"/>
            <w:vAlign w:val="bottom"/>
          </w:tcPr>
          <w:p w:rsidR="008B1432" w:rsidRPr="00E4178F" w:rsidRDefault="008B1432" w:rsidP="00E4178F">
            <w:pPr>
              <w:rPr>
                <w:sz w:val="20"/>
                <w:szCs w:val="20"/>
              </w:rPr>
            </w:pPr>
          </w:p>
        </w:tc>
        <w:tc>
          <w:tcPr>
            <w:tcW w:w="1732" w:type="dxa"/>
            <w:tcBorders>
              <w:right w:val="single" w:sz="12" w:space="0" w:color="auto"/>
            </w:tcBorders>
            <w:vAlign w:val="bottom"/>
          </w:tcPr>
          <w:p w:rsidR="008B1432" w:rsidRPr="00E4178F" w:rsidRDefault="008B1432" w:rsidP="00E4178F">
            <w:pPr>
              <w:rPr>
                <w:sz w:val="20"/>
                <w:szCs w:val="20"/>
              </w:rPr>
            </w:pPr>
          </w:p>
        </w:tc>
      </w:tr>
      <w:tr w:rsidR="008B1432" w:rsidRPr="00E4178F" w:rsidTr="00E4178F">
        <w:trPr>
          <w:trHeight w:val="284"/>
          <w:jc w:val="center"/>
        </w:trPr>
        <w:tc>
          <w:tcPr>
            <w:tcW w:w="5394" w:type="dxa"/>
            <w:tcBorders>
              <w:right w:val="single" w:sz="12" w:space="0" w:color="auto"/>
            </w:tcBorders>
            <w:vAlign w:val="bottom"/>
          </w:tcPr>
          <w:p w:rsidR="008B1432" w:rsidRPr="00E4178F" w:rsidRDefault="008B1432" w:rsidP="00E4178F">
            <w:pPr>
              <w:rPr>
                <w:sz w:val="20"/>
                <w:szCs w:val="20"/>
              </w:rPr>
            </w:pPr>
            <w:r w:rsidRPr="00E4178F">
              <w:rPr>
                <w:sz w:val="20"/>
                <w:szCs w:val="20"/>
              </w:rPr>
              <w:t>Прочие доходы</w:t>
            </w:r>
          </w:p>
        </w:tc>
        <w:tc>
          <w:tcPr>
            <w:tcW w:w="778" w:type="dxa"/>
            <w:tcBorders>
              <w:left w:val="nil"/>
            </w:tcBorders>
            <w:vAlign w:val="bottom"/>
          </w:tcPr>
          <w:p w:rsidR="008B1432" w:rsidRPr="00E4178F" w:rsidRDefault="008B1432" w:rsidP="00E4178F">
            <w:pPr>
              <w:rPr>
                <w:sz w:val="20"/>
                <w:szCs w:val="20"/>
              </w:rPr>
            </w:pPr>
            <w:r w:rsidRPr="00E4178F">
              <w:rPr>
                <w:sz w:val="20"/>
                <w:szCs w:val="20"/>
              </w:rPr>
              <w:t>090</w:t>
            </w:r>
          </w:p>
        </w:tc>
        <w:tc>
          <w:tcPr>
            <w:tcW w:w="1732" w:type="dxa"/>
            <w:vAlign w:val="bottom"/>
          </w:tcPr>
          <w:p w:rsidR="008B1432" w:rsidRPr="00E4178F" w:rsidRDefault="008B1432" w:rsidP="00E4178F">
            <w:pPr>
              <w:rPr>
                <w:sz w:val="20"/>
                <w:szCs w:val="20"/>
              </w:rPr>
            </w:pPr>
          </w:p>
        </w:tc>
        <w:tc>
          <w:tcPr>
            <w:tcW w:w="1732" w:type="dxa"/>
            <w:tcBorders>
              <w:right w:val="single" w:sz="12" w:space="0" w:color="auto"/>
            </w:tcBorders>
            <w:vAlign w:val="bottom"/>
          </w:tcPr>
          <w:p w:rsidR="008B1432" w:rsidRPr="00E4178F" w:rsidRDefault="008B1432" w:rsidP="00E4178F">
            <w:pPr>
              <w:rPr>
                <w:sz w:val="20"/>
                <w:szCs w:val="20"/>
              </w:rPr>
            </w:pPr>
          </w:p>
        </w:tc>
      </w:tr>
      <w:tr w:rsidR="008B1432" w:rsidRPr="00E4178F" w:rsidTr="00E4178F">
        <w:trPr>
          <w:trHeight w:val="284"/>
          <w:jc w:val="center"/>
        </w:trPr>
        <w:tc>
          <w:tcPr>
            <w:tcW w:w="5394" w:type="dxa"/>
            <w:tcBorders>
              <w:right w:val="single" w:sz="12" w:space="0" w:color="auto"/>
            </w:tcBorders>
            <w:vAlign w:val="bottom"/>
          </w:tcPr>
          <w:p w:rsidR="008B1432" w:rsidRPr="00E4178F" w:rsidRDefault="008B1432" w:rsidP="00E4178F">
            <w:pPr>
              <w:rPr>
                <w:sz w:val="20"/>
                <w:szCs w:val="20"/>
              </w:rPr>
            </w:pPr>
            <w:r w:rsidRPr="00E4178F">
              <w:rPr>
                <w:sz w:val="20"/>
                <w:szCs w:val="20"/>
              </w:rPr>
              <w:t>Прочие расходы</w:t>
            </w:r>
          </w:p>
        </w:tc>
        <w:tc>
          <w:tcPr>
            <w:tcW w:w="778" w:type="dxa"/>
            <w:tcBorders>
              <w:left w:val="nil"/>
            </w:tcBorders>
            <w:vAlign w:val="bottom"/>
          </w:tcPr>
          <w:p w:rsidR="008B1432" w:rsidRPr="00E4178F" w:rsidRDefault="008B1432" w:rsidP="00E4178F">
            <w:pPr>
              <w:rPr>
                <w:sz w:val="20"/>
                <w:szCs w:val="20"/>
              </w:rPr>
            </w:pPr>
            <w:r w:rsidRPr="00E4178F">
              <w:rPr>
                <w:sz w:val="20"/>
                <w:szCs w:val="20"/>
              </w:rPr>
              <w:t>100</w:t>
            </w:r>
          </w:p>
        </w:tc>
        <w:tc>
          <w:tcPr>
            <w:tcW w:w="1732" w:type="dxa"/>
            <w:vAlign w:val="bottom"/>
          </w:tcPr>
          <w:p w:rsidR="008B1432" w:rsidRPr="00E4178F" w:rsidRDefault="008B1432" w:rsidP="00E4178F">
            <w:pPr>
              <w:rPr>
                <w:sz w:val="20"/>
                <w:szCs w:val="20"/>
              </w:rPr>
            </w:pPr>
            <w:r w:rsidRPr="00E4178F">
              <w:rPr>
                <w:sz w:val="20"/>
                <w:szCs w:val="20"/>
              </w:rPr>
              <w:t>()</w:t>
            </w:r>
          </w:p>
        </w:tc>
        <w:tc>
          <w:tcPr>
            <w:tcW w:w="1732" w:type="dxa"/>
            <w:tcBorders>
              <w:right w:val="single" w:sz="12" w:space="0" w:color="auto"/>
            </w:tcBorders>
            <w:vAlign w:val="bottom"/>
          </w:tcPr>
          <w:p w:rsidR="008B1432" w:rsidRPr="00E4178F" w:rsidRDefault="008B1432" w:rsidP="00E4178F">
            <w:pPr>
              <w:rPr>
                <w:sz w:val="20"/>
                <w:szCs w:val="20"/>
              </w:rPr>
            </w:pPr>
            <w:r w:rsidRPr="00E4178F">
              <w:rPr>
                <w:sz w:val="20"/>
                <w:szCs w:val="20"/>
              </w:rPr>
              <w:t>()</w:t>
            </w:r>
          </w:p>
        </w:tc>
      </w:tr>
      <w:tr w:rsidR="008B1432" w:rsidRPr="00E4178F" w:rsidTr="00E4178F">
        <w:trPr>
          <w:trHeight w:val="284"/>
          <w:jc w:val="center"/>
        </w:trPr>
        <w:tc>
          <w:tcPr>
            <w:tcW w:w="5394" w:type="dxa"/>
            <w:tcBorders>
              <w:right w:val="single" w:sz="12" w:space="0" w:color="auto"/>
            </w:tcBorders>
            <w:vAlign w:val="bottom"/>
          </w:tcPr>
          <w:p w:rsidR="008B1432" w:rsidRPr="00E4178F" w:rsidRDefault="008B1432" w:rsidP="00E4178F">
            <w:pPr>
              <w:pStyle w:val="3"/>
              <w:spacing w:before="0" w:after="0"/>
              <w:jc w:val="left"/>
              <w:rPr>
                <w:rFonts w:ascii="Times New Roman" w:hAnsi="Times New Roman"/>
                <w:color w:val="auto"/>
              </w:rPr>
            </w:pPr>
            <w:r w:rsidRPr="00E4178F">
              <w:rPr>
                <w:rFonts w:ascii="Times New Roman" w:hAnsi="Times New Roman"/>
                <w:color w:val="auto"/>
              </w:rPr>
              <w:t>Прибыль (убыток) до налогообложения</w:t>
            </w:r>
          </w:p>
        </w:tc>
        <w:tc>
          <w:tcPr>
            <w:tcW w:w="778" w:type="dxa"/>
            <w:tcBorders>
              <w:left w:val="nil"/>
            </w:tcBorders>
            <w:vAlign w:val="bottom"/>
          </w:tcPr>
          <w:p w:rsidR="008B1432" w:rsidRPr="00E4178F" w:rsidRDefault="008B1432" w:rsidP="00E4178F">
            <w:pPr>
              <w:rPr>
                <w:sz w:val="20"/>
                <w:szCs w:val="20"/>
              </w:rPr>
            </w:pPr>
            <w:r w:rsidRPr="00E4178F">
              <w:rPr>
                <w:sz w:val="20"/>
                <w:szCs w:val="20"/>
              </w:rPr>
              <w:t>140</w:t>
            </w:r>
          </w:p>
        </w:tc>
        <w:tc>
          <w:tcPr>
            <w:tcW w:w="1732" w:type="dxa"/>
            <w:vAlign w:val="bottom"/>
          </w:tcPr>
          <w:p w:rsidR="008B1432" w:rsidRPr="00E4178F" w:rsidRDefault="008B1432" w:rsidP="00E4178F">
            <w:pPr>
              <w:rPr>
                <w:sz w:val="20"/>
                <w:szCs w:val="20"/>
              </w:rPr>
            </w:pPr>
          </w:p>
        </w:tc>
        <w:tc>
          <w:tcPr>
            <w:tcW w:w="1732" w:type="dxa"/>
            <w:tcBorders>
              <w:right w:val="single" w:sz="12" w:space="0" w:color="auto"/>
            </w:tcBorders>
            <w:vAlign w:val="bottom"/>
          </w:tcPr>
          <w:p w:rsidR="008B1432" w:rsidRPr="00E4178F" w:rsidRDefault="008B1432" w:rsidP="00E4178F">
            <w:pPr>
              <w:rPr>
                <w:sz w:val="20"/>
                <w:szCs w:val="20"/>
              </w:rPr>
            </w:pPr>
          </w:p>
        </w:tc>
      </w:tr>
      <w:tr w:rsidR="008B1432" w:rsidRPr="00E4178F" w:rsidTr="00E4178F">
        <w:trPr>
          <w:trHeight w:val="284"/>
          <w:jc w:val="center"/>
        </w:trPr>
        <w:tc>
          <w:tcPr>
            <w:tcW w:w="5394" w:type="dxa"/>
            <w:tcBorders>
              <w:right w:val="single" w:sz="12" w:space="0" w:color="auto"/>
            </w:tcBorders>
            <w:vAlign w:val="bottom"/>
          </w:tcPr>
          <w:p w:rsidR="008B1432" w:rsidRPr="00E4178F" w:rsidRDefault="008B1432" w:rsidP="00E4178F">
            <w:pPr>
              <w:rPr>
                <w:sz w:val="20"/>
                <w:szCs w:val="20"/>
              </w:rPr>
            </w:pPr>
            <w:r w:rsidRPr="00E4178F">
              <w:rPr>
                <w:sz w:val="20"/>
                <w:szCs w:val="20"/>
              </w:rPr>
              <w:t>Отложенные налоговые активы</w:t>
            </w:r>
          </w:p>
        </w:tc>
        <w:tc>
          <w:tcPr>
            <w:tcW w:w="778" w:type="dxa"/>
            <w:tcBorders>
              <w:left w:val="nil"/>
            </w:tcBorders>
            <w:vAlign w:val="bottom"/>
          </w:tcPr>
          <w:p w:rsidR="008B1432" w:rsidRPr="00E4178F" w:rsidRDefault="008B1432" w:rsidP="00E4178F">
            <w:pPr>
              <w:rPr>
                <w:sz w:val="20"/>
                <w:szCs w:val="20"/>
              </w:rPr>
            </w:pPr>
            <w:r w:rsidRPr="00E4178F">
              <w:rPr>
                <w:sz w:val="20"/>
                <w:szCs w:val="20"/>
              </w:rPr>
              <w:t>141</w:t>
            </w:r>
          </w:p>
        </w:tc>
        <w:tc>
          <w:tcPr>
            <w:tcW w:w="1732" w:type="dxa"/>
            <w:vAlign w:val="bottom"/>
          </w:tcPr>
          <w:p w:rsidR="008B1432" w:rsidRPr="00E4178F" w:rsidRDefault="008B1432" w:rsidP="00E4178F">
            <w:pPr>
              <w:rPr>
                <w:sz w:val="20"/>
                <w:szCs w:val="20"/>
              </w:rPr>
            </w:pPr>
          </w:p>
        </w:tc>
        <w:tc>
          <w:tcPr>
            <w:tcW w:w="1732" w:type="dxa"/>
            <w:tcBorders>
              <w:right w:val="single" w:sz="12" w:space="0" w:color="auto"/>
            </w:tcBorders>
            <w:vAlign w:val="bottom"/>
          </w:tcPr>
          <w:p w:rsidR="008B1432" w:rsidRPr="00E4178F" w:rsidRDefault="008B1432" w:rsidP="00E4178F">
            <w:pPr>
              <w:rPr>
                <w:sz w:val="20"/>
                <w:szCs w:val="20"/>
              </w:rPr>
            </w:pPr>
          </w:p>
        </w:tc>
      </w:tr>
      <w:tr w:rsidR="008B1432" w:rsidRPr="00E4178F" w:rsidTr="00E4178F">
        <w:trPr>
          <w:trHeight w:val="284"/>
          <w:jc w:val="center"/>
        </w:trPr>
        <w:tc>
          <w:tcPr>
            <w:tcW w:w="5394" w:type="dxa"/>
            <w:tcBorders>
              <w:right w:val="single" w:sz="12" w:space="0" w:color="auto"/>
            </w:tcBorders>
            <w:vAlign w:val="bottom"/>
          </w:tcPr>
          <w:p w:rsidR="008B1432" w:rsidRPr="00E4178F" w:rsidRDefault="008B1432" w:rsidP="00E4178F">
            <w:pPr>
              <w:rPr>
                <w:sz w:val="20"/>
                <w:szCs w:val="20"/>
              </w:rPr>
            </w:pPr>
            <w:r w:rsidRPr="00E4178F">
              <w:rPr>
                <w:sz w:val="20"/>
                <w:szCs w:val="20"/>
              </w:rPr>
              <w:t>Отложенные налоговые обязательства</w:t>
            </w:r>
          </w:p>
        </w:tc>
        <w:tc>
          <w:tcPr>
            <w:tcW w:w="778" w:type="dxa"/>
            <w:tcBorders>
              <w:left w:val="nil"/>
            </w:tcBorders>
            <w:vAlign w:val="bottom"/>
          </w:tcPr>
          <w:p w:rsidR="008B1432" w:rsidRPr="00E4178F" w:rsidRDefault="008B1432" w:rsidP="00E4178F">
            <w:pPr>
              <w:rPr>
                <w:sz w:val="20"/>
                <w:szCs w:val="20"/>
              </w:rPr>
            </w:pPr>
            <w:r w:rsidRPr="00E4178F">
              <w:rPr>
                <w:sz w:val="20"/>
                <w:szCs w:val="20"/>
              </w:rPr>
              <w:t>142</w:t>
            </w:r>
          </w:p>
        </w:tc>
        <w:tc>
          <w:tcPr>
            <w:tcW w:w="1732" w:type="dxa"/>
            <w:vAlign w:val="bottom"/>
          </w:tcPr>
          <w:p w:rsidR="008B1432" w:rsidRPr="00E4178F" w:rsidRDefault="008B1432" w:rsidP="00E4178F">
            <w:pPr>
              <w:rPr>
                <w:sz w:val="20"/>
                <w:szCs w:val="20"/>
              </w:rPr>
            </w:pPr>
          </w:p>
        </w:tc>
        <w:tc>
          <w:tcPr>
            <w:tcW w:w="1732" w:type="dxa"/>
            <w:tcBorders>
              <w:right w:val="single" w:sz="12" w:space="0" w:color="auto"/>
            </w:tcBorders>
            <w:vAlign w:val="bottom"/>
          </w:tcPr>
          <w:p w:rsidR="008B1432" w:rsidRPr="00E4178F" w:rsidRDefault="008B1432" w:rsidP="00E4178F">
            <w:pPr>
              <w:rPr>
                <w:sz w:val="20"/>
                <w:szCs w:val="20"/>
              </w:rPr>
            </w:pPr>
          </w:p>
        </w:tc>
      </w:tr>
      <w:tr w:rsidR="008B1432" w:rsidRPr="00E4178F" w:rsidTr="00E4178F">
        <w:trPr>
          <w:trHeight w:val="284"/>
          <w:jc w:val="center"/>
        </w:trPr>
        <w:tc>
          <w:tcPr>
            <w:tcW w:w="5394" w:type="dxa"/>
            <w:tcBorders>
              <w:right w:val="single" w:sz="12" w:space="0" w:color="auto"/>
            </w:tcBorders>
            <w:vAlign w:val="bottom"/>
          </w:tcPr>
          <w:p w:rsidR="008B1432" w:rsidRPr="00E4178F" w:rsidRDefault="008B1432" w:rsidP="00E4178F">
            <w:pPr>
              <w:rPr>
                <w:sz w:val="20"/>
                <w:szCs w:val="20"/>
              </w:rPr>
            </w:pPr>
            <w:r w:rsidRPr="00E4178F">
              <w:rPr>
                <w:sz w:val="20"/>
                <w:szCs w:val="20"/>
              </w:rPr>
              <w:t>Текущий налог на прибыль</w:t>
            </w:r>
          </w:p>
        </w:tc>
        <w:tc>
          <w:tcPr>
            <w:tcW w:w="778" w:type="dxa"/>
            <w:tcBorders>
              <w:left w:val="nil"/>
            </w:tcBorders>
            <w:vAlign w:val="bottom"/>
          </w:tcPr>
          <w:p w:rsidR="008B1432" w:rsidRPr="00E4178F" w:rsidRDefault="008B1432" w:rsidP="00E4178F">
            <w:pPr>
              <w:rPr>
                <w:sz w:val="20"/>
                <w:szCs w:val="20"/>
              </w:rPr>
            </w:pPr>
            <w:r w:rsidRPr="00E4178F">
              <w:rPr>
                <w:sz w:val="20"/>
                <w:szCs w:val="20"/>
              </w:rPr>
              <w:t>150</w:t>
            </w:r>
          </w:p>
        </w:tc>
        <w:tc>
          <w:tcPr>
            <w:tcW w:w="1732" w:type="dxa"/>
            <w:vAlign w:val="bottom"/>
          </w:tcPr>
          <w:p w:rsidR="008B1432" w:rsidRPr="00E4178F" w:rsidRDefault="008B1432" w:rsidP="00E4178F">
            <w:pPr>
              <w:rPr>
                <w:sz w:val="20"/>
                <w:szCs w:val="20"/>
              </w:rPr>
            </w:pPr>
            <w:r w:rsidRPr="00E4178F">
              <w:rPr>
                <w:sz w:val="20"/>
                <w:szCs w:val="20"/>
              </w:rPr>
              <w:t>()</w:t>
            </w:r>
          </w:p>
        </w:tc>
        <w:tc>
          <w:tcPr>
            <w:tcW w:w="1732" w:type="dxa"/>
            <w:tcBorders>
              <w:right w:val="single" w:sz="12" w:space="0" w:color="auto"/>
            </w:tcBorders>
            <w:vAlign w:val="bottom"/>
          </w:tcPr>
          <w:p w:rsidR="008B1432" w:rsidRPr="00E4178F" w:rsidRDefault="008B1432" w:rsidP="00E4178F">
            <w:pPr>
              <w:rPr>
                <w:sz w:val="20"/>
                <w:szCs w:val="20"/>
              </w:rPr>
            </w:pPr>
            <w:r w:rsidRPr="00E4178F">
              <w:rPr>
                <w:sz w:val="20"/>
                <w:szCs w:val="20"/>
              </w:rPr>
              <w:t>()</w:t>
            </w:r>
          </w:p>
        </w:tc>
      </w:tr>
      <w:tr w:rsidR="008B1432" w:rsidRPr="00E4178F" w:rsidTr="00E4178F">
        <w:trPr>
          <w:trHeight w:val="284"/>
          <w:jc w:val="center"/>
        </w:trPr>
        <w:tc>
          <w:tcPr>
            <w:tcW w:w="5394" w:type="dxa"/>
            <w:tcBorders>
              <w:right w:val="single" w:sz="12" w:space="0" w:color="auto"/>
            </w:tcBorders>
            <w:vAlign w:val="bottom"/>
          </w:tcPr>
          <w:p w:rsidR="008B1432" w:rsidRPr="00E4178F" w:rsidRDefault="008B1432" w:rsidP="00E4178F">
            <w:pPr>
              <w:rPr>
                <w:sz w:val="20"/>
                <w:szCs w:val="20"/>
              </w:rPr>
            </w:pPr>
          </w:p>
        </w:tc>
        <w:tc>
          <w:tcPr>
            <w:tcW w:w="778" w:type="dxa"/>
            <w:tcBorders>
              <w:left w:val="nil"/>
            </w:tcBorders>
            <w:vAlign w:val="bottom"/>
          </w:tcPr>
          <w:p w:rsidR="008B1432" w:rsidRPr="00E4178F" w:rsidRDefault="008B1432" w:rsidP="00E4178F">
            <w:pPr>
              <w:rPr>
                <w:sz w:val="20"/>
                <w:szCs w:val="20"/>
              </w:rPr>
            </w:pPr>
          </w:p>
        </w:tc>
        <w:tc>
          <w:tcPr>
            <w:tcW w:w="1732" w:type="dxa"/>
            <w:vAlign w:val="bottom"/>
          </w:tcPr>
          <w:p w:rsidR="008B1432" w:rsidRPr="00E4178F" w:rsidRDefault="008B1432" w:rsidP="00E4178F">
            <w:pPr>
              <w:rPr>
                <w:sz w:val="20"/>
                <w:szCs w:val="20"/>
              </w:rPr>
            </w:pPr>
          </w:p>
        </w:tc>
        <w:tc>
          <w:tcPr>
            <w:tcW w:w="1732" w:type="dxa"/>
            <w:tcBorders>
              <w:right w:val="single" w:sz="12" w:space="0" w:color="auto"/>
            </w:tcBorders>
            <w:vAlign w:val="bottom"/>
          </w:tcPr>
          <w:p w:rsidR="008B1432" w:rsidRPr="00E4178F" w:rsidRDefault="008B1432" w:rsidP="00E4178F">
            <w:pPr>
              <w:rPr>
                <w:sz w:val="20"/>
                <w:szCs w:val="20"/>
              </w:rPr>
            </w:pPr>
          </w:p>
        </w:tc>
      </w:tr>
      <w:tr w:rsidR="008B1432" w:rsidRPr="00E4178F" w:rsidTr="00E4178F">
        <w:trPr>
          <w:trHeight w:val="284"/>
          <w:jc w:val="center"/>
        </w:trPr>
        <w:tc>
          <w:tcPr>
            <w:tcW w:w="5394" w:type="dxa"/>
            <w:tcBorders>
              <w:bottom w:val="single" w:sz="12" w:space="0" w:color="auto"/>
              <w:right w:val="single" w:sz="12" w:space="0" w:color="auto"/>
            </w:tcBorders>
            <w:vAlign w:val="bottom"/>
          </w:tcPr>
          <w:p w:rsidR="008B1432" w:rsidRPr="00E4178F" w:rsidRDefault="008B1432" w:rsidP="00E4178F">
            <w:pPr>
              <w:pStyle w:val="3"/>
              <w:spacing w:before="0" w:after="0"/>
              <w:jc w:val="left"/>
              <w:rPr>
                <w:rFonts w:ascii="Times New Roman" w:hAnsi="Times New Roman"/>
                <w:color w:val="auto"/>
              </w:rPr>
            </w:pPr>
            <w:r w:rsidRPr="00E4178F">
              <w:rPr>
                <w:rFonts w:ascii="Times New Roman" w:hAnsi="Times New Roman"/>
                <w:color w:val="auto"/>
              </w:rPr>
              <w:t>Чистая прибыль (убыток) отчетного</w:t>
            </w:r>
            <w:r w:rsidRPr="00E4178F">
              <w:rPr>
                <w:rFonts w:ascii="Times New Roman" w:hAnsi="Times New Roman"/>
                <w:color w:val="auto"/>
              </w:rPr>
              <w:br/>
              <w:t>периода</w:t>
            </w:r>
          </w:p>
        </w:tc>
        <w:tc>
          <w:tcPr>
            <w:tcW w:w="778" w:type="dxa"/>
            <w:tcBorders>
              <w:left w:val="nil"/>
              <w:bottom w:val="single" w:sz="12" w:space="0" w:color="auto"/>
            </w:tcBorders>
            <w:vAlign w:val="bottom"/>
          </w:tcPr>
          <w:p w:rsidR="008B1432" w:rsidRPr="00E4178F" w:rsidRDefault="008B1432" w:rsidP="00E4178F">
            <w:pPr>
              <w:rPr>
                <w:sz w:val="20"/>
                <w:szCs w:val="20"/>
              </w:rPr>
            </w:pPr>
            <w:r w:rsidRPr="00E4178F">
              <w:rPr>
                <w:sz w:val="20"/>
                <w:szCs w:val="20"/>
              </w:rPr>
              <w:t>190</w:t>
            </w:r>
          </w:p>
        </w:tc>
        <w:tc>
          <w:tcPr>
            <w:tcW w:w="1732" w:type="dxa"/>
            <w:tcBorders>
              <w:bottom w:val="single" w:sz="12" w:space="0" w:color="auto"/>
            </w:tcBorders>
            <w:vAlign w:val="bottom"/>
          </w:tcPr>
          <w:p w:rsidR="008B1432" w:rsidRPr="00E4178F" w:rsidRDefault="008B1432" w:rsidP="00E4178F">
            <w:pPr>
              <w:rPr>
                <w:sz w:val="20"/>
                <w:szCs w:val="20"/>
              </w:rPr>
            </w:pPr>
          </w:p>
        </w:tc>
        <w:tc>
          <w:tcPr>
            <w:tcW w:w="1732" w:type="dxa"/>
            <w:tcBorders>
              <w:bottom w:val="single" w:sz="12" w:space="0" w:color="auto"/>
              <w:right w:val="single" w:sz="12" w:space="0" w:color="auto"/>
            </w:tcBorders>
            <w:vAlign w:val="bottom"/>
          </w:tcPr>
          <w:p w:rsidR="008B1432" w:rsidRPr="00E4178F" w:rsidRDefault="008B1432" w:rsidP="00E4178F">
            <w:pPr>
              <w:rPr>
                <w:sz w:val="20"/>
                <w:szCs w:val="20"/>
              </w:rPr>
            </w:pPr>
          </w:p>
        </w:tc>
      </w:tr>
      <w:tr w:rsidR="008B1432" w:rsidRPr="00E4178F" w:rsidTr="00E4178F">
        <w:trPr>
          <w:trHeight w:val="284"/>
          <w:jc w:val="center"/>
        </w:trPr>
        <w:tc>
          <w:tcPr>
            <w:tcW w:w="5394" w:type="dxa"/>
            <w:tcBorders>
              <w:top w:val="single" w:sz="12" w:space="0" w:color="auto"/>
              <w:right w:val="single" w:sz="12" w:space="0" w:color="auto"/>
            </w:tcBorders>
            <w:vAlign w:val="bottom"/>
          </w:tcPr>
          <w:p w:rsidR="008B1432" w:rsidRPr="00E4178F" w:rsidRDefault="008B1432" w:rsidP="00E4178F">
            <w:pPr>
              <w:rPr>
                <w:sz w:val="20"/>
                <w:szCs w:val="20"/>
              </w:rPr>
            </w:pPr>
            <w:r w:rsidRPr="00E4178F">
              <w:rPr>
                <w:sz w:val="20"/>
                <w:szCs w:val="20"/>
              </w:rPr>
              <w:t>СПРАВОЧНО.</w:t>
            </w:r>
          </w:p>
          <w:p w:rsidR="008B1432" w:rsidRPr="00E4178F" w:rsidRDefault="008B1432" w:rsidP="00E4178F">
            <w:pPr>
              <w:rPr>
                <w:sz w:val="20"/>
                <w:szCs w:val="20"/>
              </w:rPr>
            </w:pPr>
            <w:r w:rsidRPr="00E4178F">
              <w:rPr>
                <w:sz w:val="20"/>
                <w:szCs w:val="20"/>
              </w:rPr>
              <w:t>Постоянные налоговые обязательства (активы)</w:t>
            </w:r>
          </w:p>
        </w:tc>
        <w:tc>
          <w:tcPr>
            <w:tcW w:w="778" w:type="dxa"/>
            <w:tcBorders>
              <w:top w:val="single" w:sz="12" w:space="0" w:color="auto"/>
              <w:left w:val="nil"/>
            </w:tcBorders>
            <w:vAlign w:val="bottom"/>
          </w:tcPr>
          <w:p w:rsidR="008B1432" w:rsidRPr="00E4178F" w:rsidRDefault="008B1432" w:rsidP="00E4178F">
            <w:pPr>
              <w:rPr>
                <w:sz w:val="20"/>
                <w:szCs w:val="20"/>
              </w:rPr>
            </w:pPr>
            <w:r w:rsidRPr="00E4178F">
              <w:rPr>
                <w:sz w:val="20"/>
                <w:szCs w:val="20"/>
              </w:rPr>
              <w:t>200</w:t>
            </w:r>
          </w:p>
        </w:tc>
        <w:tc>
          <w:tcPr>
            <w:tcW w:w="1732" w:type="dxa"/>
            <w:tcBorders>
              <w:top w:val="single" w:sz="12" w:space="0" w:color="auto"/>
            </w:tcBorders>
            <w:vAlign w:val="bottom"/>
          </w:tcPr>
          <w:p w:rsidR="008B1432" w:rsidRPr="00E4178F" w:rsidRDefault="008B1432" w:rsidP="00E4178F">
            <w:pPr>
              <w:rPr>
                <w:sz w:val="20"/>
                <w:szCs w:val="20"/>
              </w:rPr>
            </w:pPr>
          </w:p>
        </w:tc>
        <w:tc>
          <w:tcPr>
            <w:tcW w:w="1732" w:type="dxa"/>
            <w:tcBorders>
              <w:top w:val="single" w:sz="12" w:space="0" w:color="auto"/>
              <w:right w:val="single" w:sz="12" w:space="0" w:color="auto"/>
            </w:tcBorders>
            <w:vAlign w:val="bottom"/>
          </w:tcPr>
          <w:p w:rsidR="008B1432" w:rsidRPr="00E4178F" w:rsidRDefault="008B1432" w:rsidP="00E4178F">
            <w:pPr>
              <w:rPr>
                <w:sz w:val="20"/>
                <w:szCs w:val="20"/>
              </w:rPr>
            </w:pPr>
          </w:p>
        </w:tc>
      </w:tr>
      <w:tr w:rsidR="008B1432" w:rsidRPr="00E4178F" w:rsidTr="00E4178F">
        <w:trPr>
          <w:trHeight w:val="284"/>
          <w:jc w:val="center"/>
        </w:trPr>
        <w:tc>
          <w:tcPr>
            <w:tcW w:w="5394" w:type="dxa"/>
            <w:tcBorders>
              <w:right w:val="single" w:sz="12" w:space="0" w:color="auto"/>
            </w:tcBorders>
            <w:vAlign w:val="bottom"/>
          </w:tcPr>
          <w:p w:rsidR="008B1432" w:rsidRPr="00E4178F" w:rsidRDefault="008B1432" w:rsidP="00E4178F">
            <w:pPr>
              <w:rPr>
                <w:sz w:val="20"/>
                <w:szCs w:val="20"/>
              </w:rPr>
            </w:pPr>
            <w:r w:rsidRPr="00E4178F">
              <w:rPr>
                <w:sz w:val="20"/>
                <w:szCs w:val="20"/>
              </w:rPr>
              <w:t>Базовая прибыль (убыток) на акцию</w:t>
            </w:r>
          </w:p>
        </w:tc>
        <w:tc>
          <w:tcPr>
            <w:tcW w:w="778" w:type="dxa"/>
            <w:tcBorders>
              <w:left w:val="nil"/>
            </w:tcBorders>
            <w:vAlign w:val="bottom"/>
          </w:tcPr>
          <w:p w:rsidR="008B1432" w:rsidRPr="00E4178F" w:rsidRDefault="008B1432" w:rsidP="00E4178F">
            <w:pPr>
              <w:rPr>
                <w:sz w:val="20"/>
                <w:szCs w:val="20"/>
              </w:rPr>
            </w:pPr>
          </w:p>
        </w:tc>
        <w:tc>
          <w:tcPr>
            <w:tcW w:w="1732" w:type="dxa"/>
            <w:vAlign w:val="bottom"/>
          </w:tcPr>
          <w:p w:rsidR="008B1432" w:rsidRPr="00E4178F" w:rsidRDefault="008B1432" w:rsidP="00E4178F">
            <w:pPr>
              <w:rPr>
                <w:sz w:val="20"/>
                <w:szCs w:val="20"/>
              </w:rPr>
            </w:pPr>
          </w:p>
        </w:tc>
        <w:tc>
          <w:tcPr>
            <w:tcW w:w="1732" w:type="dxa"/>
            <w:tcBorders>
              <w:right w:val="single" w:sz="12" w:space="0" w:color="auto"/>
            </w:tcBorders>
            <w:vAlign w:val="bottom"/>
          </w:tcPr>
          <w:p w:rsidR="008B1432" w:rsidRPr="00E4178F" w:rsidRDefault="008B1432" w:rsidP="00E4178F">
            <w:pPr>
              <w:rPr>
                <w:sz w:val="20"/>
                <w:szCs w:val="20"/>
              </w:rPr>
            </w:pPr>
          </w:p>
        </w:tc>
      </w:tr>
      <w:tr w:rsidR="008B1432" w:rsidRPr="00E4178F" w:rsidTr="00E4178F">
        <w:trPr>
          <w:trHeight w:val="284"/>
          <w:jc w:val="center"/>
        </w:trPr>
        <w:tc>
          <w:tcPr>
            <w:tcW w:w="5394" w:type="dxa"/>
            <w:tcBorders>
              <w:right w:val="single" w:sz="12" w:space="0" w:color="auto"/>
            </w:tcBorders>
            <w:vAlign w:val="bottom"/>
          </w:tcPr>
          <w:p w:rsidR="008B1432" w:rsidRPr="00E4178F" w:rsidRDefault="008B1432" w:rsidP="00E4178F">
            <w:pPr>
              <w:rPr>
                <w:sz w:val="20"/>
                <w:szCs w:val="20"/>
              </w:rPr>
            </w:pPr>
            <w:r w:rsidRPr="00E4178F">
              <w:rPr>
                <w:sz w:val="20"/>
                <w:szCs w:val="20"/>
              </w:rPr>
              <w:t>Разводненная прибыль (убыток) на акцию</w:t>
            </w:r>
          </w:p>
        </w:tc>
        <w:tc>
          <w:tcPr>
            <w:tcW w:w="778" w:type="dxa"/>
            <w:tcBorders>
              <w:left w:val="nil"/>
              <w:bottom w:val="single" w:sz="12" w:space="0" w:color="auto"/>
            </w:tcBorders>
            <w:vAlign w:val="bottom"/>
          </w:tcPr>
          <w:p w:rsidR="008B1432" w:rsidRPr="00E4178F" w:rsidRDefault="008B1432" w:rsidP="00E4178F">
            <w:pPr>
              <w:rPr>
                <w:sz w:val="20"/>
                <w:szCs w:val="20"/>
              </w:rPr>
            </w:pPr>
          </w:p>
        </w:tc>
        <w:tc>
          <w:tcPr>
            <w:tcW w:w="1732" w:type="dxa"/>
            <w:tcBorders>
              <w:bottom w:val="single" w:sz="12" w:space="0" w:color="auto"/>
            </w:tcBorders>
            <w:vAlign w:val="bottom"/>
          </w:tcPr>
          <w:p w:rsidR="008B1432" w:rsidRPr="00E4178F" w:rsidRDefault="008B1432" w:rsidP="00E4178F">
            <w:pPr>
              <w:rPr>
                <w:sz w:val="20"/>
                <w:szCs w:val="20"/>
              </w:rPr>
            </w:pPr>
          </w:p>
        </w:tc>
        <w:tc>
          <w:tcPr>
            <w:tcW w:w="1732" w:type="dxa"/>
            <w:tcBorders>
              <w:bottom w:val="single" w:sz="12" w:space="0" w:color="auto"/>
              <w:right w:val="single" w:sz="12" w:space="0" w:color="auto"/>
            </w:tcBorders>
            <w:vAlign w:val="bottom"/>
          </w:tcPr>
          <w:p w:rsidR="008B1432" w:rsidRPr="00E4178F" w:rsidRDefault="008B1432" w:rsidP="00E4178F">
            <w:pPr>
              <w:rPr>
                <w:sz w:val="20"/>
                <w:szCs w:val="20"/>
              </w:rPr>
            </w:pPr>
          </w:p>
        </w:tc>
      </w:tr>
    </w:tbl>
    <w:p w:rsidR="00E4178F" w:rsidRDefault="00E4178F" w:rsidP="00E4178F">
      <w:pPr>
        <w:rPr>
          <w:sz w:val="20"/>
          <w:szCs w:val="20"/>
        </w:rPr>
      </w:pPr>
    </w:p>
    <w:p w:rsidR="008B1432" w:rsidRPr="00E4178F" w:rsidRDefault="00E4178F" w:rsidP="00E4178F">
      <w:pPr>
        <w:rPr>
          <w:sz w:val="20"/>
          <w:szCs w:val="20"/>
        </w:rPr>
      </w:pPr>
      <w:r>
        <w:rPr>
          <w:sz w:val="20"/>
          <w:szCs w:val="20"/>
        </w:rPr>
        <w:br w:type="page"/>
      </w:r>
      <w:r w:rsidR="008B1432" w:rsidRPr="00E4178F">
        <w:rPr>
          <w:sz w:val="20"/>
          <w:szCs w:val="20"/>
        </w:rPr>
        <w:t>Форма 0710002 с. 2</w:t>
      </w:r>
    </w:p>
    <w:p w:rsidR="008B1432" w:rsidRPr="00E4178F" w:rsidRDefault="008B1432" w:rsidP="00E4178F">
      <w:pPr>
        <w:pStyle w:val="4"/>
        <w:spacing w:before="0" w:after="0"/>
        <w:jc w:val="left"/>
        <w:rPr>
          <w:rFonts w:ascii="Times New Roman" w:hAnsi="Times New Roman"/>
          <w:color w:val="auto"/>
        </w:rPr>
      </w:pPr>
      <w:r w:rsidRPr="00E4178F">
        <w:rPr>
          <w:rFonts w:ascii="Times New Roman" w:hAnsi="Times New Roman"/>
          <w:color w:val="auto"/>
        </w:rPr>
        <w:t>Расшифровка отдельных прибылей и убытков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63"/>
        <w:gridCol w:w="589"/>
        <w:gridCol w:w="1346"/>
        <w:gridCol w:w="1346"/>
        <w:gridCol w:w="1346"/>
        <w:gridCol w:w="1346"/>
      </w:tblGrid>
      <w:tr w:rsidR="008B1432" w:rsidRPr="00E4178F">
        <w:trPr>
          <w:cantSplit/>
          <w:jc w:val="center"/>
        </w:trPr>
        <w:tc>
          <w:tcPr>
            <w:tcW w:w="4252" w:type="dxa"/>
            <w:gridSpan w:val="2"/>
          </w:tcPr>
          <w:p w:rsidR="008B1432" w:rsidRPr="00E4178F" w:rsidRDefault="008B1432" w:rsidP="00E4178F">
            <w:pPr>
              <w:rPr>
                <w:sz w:val="20"/>
                <w:szCs w:val="20"/>
              </w:rPr>
            </w:pPr>
            <w:r w:rsidRPr="00E4178F">
              <w:rPr>
                <w:sz w:val="20"/>
                <w:szCs w:val="20"/>
              </w:rPr>
              <w:t>Показатель</w:t>
            </w:r>
          </w:p>
        </w:tc>
        <w:tc>
          <w:tcPr>
            <w:tcW w:w="2692" w:type="dxa"/>
            <w:gridSpan w:val="2"/>
          </w:tcPr>
          <w:p w:rsidR="008B1432" w:rsidRPr="00E4178F" w:rsidRDefault="008B1432" w:rsidP="00E4178F">
            <w:pPr>
              <w:rPr>
                <w:sz w:val="20"/>
                <w:szCs w:val="20"/>
              </w:rPr>
            </w:pPr>
            <w:r w:rsidRPr="00E4178F">
              <w:rPr>
                <w:sz w:val="20"/>
                <w:szCs w:val="20"/>
              </w:rPr>
              <w:t>За отчетный период</w:t>
            </w:r>
          </w:p>
        </w:tc>
        <w:tc>
          <w:tcPr>
            <w:tcW w:w="2692" w:type="dxa"/>
            <w:gridSpan w:val="2"/>
          </w:tcPr>
          <w:p w:rsidR="008B1432" w:rsidRPr="00E4178F" w:rsidRDefault="008B1432" w:rsidP="00E4178F">
            <w:pPr>
              <w:rPr>
                <w:sz w:val="20"/>
                <w:szCs w:val="20"/>
              </w:rPr>
            </w:pPr>
            <w:r w:rsidRPr="00E4178F">
              <w:rPr>
                <w:sz w:val="20"/>
                <w:szCs w:val="20"/>
              </w:rPr>
              <w:t>За аналогичный период предыдущего года</w:t>
            </w:r>
          </w:p>
        </w:tc>
      </w:tr>
      <w:tr w:rsidR="008B1432" w:rsidRPr="00E4178F">
        <w:trPr>
          <w:cantSplit/>
          <w:jc w:val="center"/>
        </w:trPr>
        <w:tc>
          <w:tcPr>
            <w:tcW w:w="3663" w:type="dxa"/>
          </w:tcPr>
          <w:p w:rsidR="008B1432" w:rsidRPr="00E4178F" w:rsidRDefault="008B1432" w:rsidP="00E4178F">
            <w:pPr>
              <w:rPr>
                <w:sz w:val="20"/>
                <w:szCs w:val="20"/>
              </w:rPr>
            </w:pPr>
            <w:r w:rsidRPr="00E4178F">
              <w:rPr>
                <w:sz w:val="20"/>
                <w:szCs w:val="20"/>
              </w:rPr>
              <w:t>наименование</w:t>
            </w:r>
          </w:p>
        </w:tc>
        <w:tc>
          <w:tcPr>
            <w:tcW w:w="589" w:type="dxa"/>
          </w:tcPr>
          <w:p w:rsidR="008B1432" w:rsidRPr="00E4178F" w:rsidRDefault="008B1432" w:rsidP="00E4178F">
            <w:pPr>
              <w:rPr>
                <w:sz w:val="20"/>
                <w:szCs w:val="20"/>
              </w:rPr>
            </w:pPr>
            <w:r w:rsidRPr="00E4178F">
              <w:rPr>
                <w:sz w:val="20"/>
                <w:szCs w:val="20"/>
              </w:rPr>
              <w:t>код</w:t>
            </w:r>
          </w:p>
        </w:tc>
        <w:tc>
          <w:tcPr>
            <w:tcW w:w="1346" w:type="dxa"/>
          </w:tcPr>
          <w:p w:rsidR="008B1432" w:rsidRPr="00E4178F" w:rsidRDefault="008B1432" w:rsidP="00E4178F">
            <w:pPr>
              <w:rPr>
                <w:sz w:val="20"/>
                <w:szCs w:val="20"/>
              </w:rPr>
            </w:pPr>
            <w:r w:rsidRPr="00E4178F">
              <w:rPr>
                <w:sz w:val="20"/>
                <w:szCs w:val="20"/>
              </w:rPr>
              <w:t>прибыль</w:t>
            </w:r>
          </w:p>
        </w:tc>
        <w:tc>
          <w:tcPr>
            <w:tcW w:w="1346" w:type="dxa"/>
          </w:tcPr>
          <w:p w:rsidR="008B1432" w:rsidRPr="00E4178F" w:rsidRDefault="008B1432" w:rsidP="00E4178F">
            <w:pPr>
              <w:rPr>
                <w:sz w:val="20"/>
                <w:szCs w:val="20"/>
              </w:rPr>
            </w:pPr>
            <w:r w:rsidRPr="00E4178F">
              <w:rPr>
                <w:sz w:val="20"/>
                <w:szCs w:val="20"/>
              </w:rPr>
              <w:t>убыток</w:t>
            </w:r>
          </w:p>
        </w:tc>
        <w:tc>
          <w:tcPr>
            <w:tcW w:w="1346" w:type="dxa"/>
          </w:tcPr>
          <w:p w:rsidR="008B1432" w:rsidRPr="00E4178F" w:rsidRDefault="008B1432" w:rsidP="00E4178F">
            <w:pPr>
              <w:rPr>
                <w:sz w:val="20"/>
                <w:szCs w:val="20"/>
              </w:rPr>
            </w:pPr>
            <w:r w:rsidRPr="00E4178F">
              <w:rPr>
                <w:sz w:val="20"/>
                <w:szCs w:val="20"/>
              </w:rPr>
              <w:t>прибыль</w:t>
            </w:r>
          </w:p>
        </w:tc>
        <w:tc>
          <w:tcPr>
            <w:tcW w:w="1346" w:type="dxa"/>
          </w:tcPr>
          <w:p w:rsidR="008B1432" w:rsidRPr="00E4178F" w:rsidRDefault="008B1432" w:rsidP="00E4178F">
            <w:pPr>
              <w:rPr>
                <w:sz w:val="20"/>
                <w:szCs w:val="20"/>
              </w:rPr>
            </w:pPr>
            <w:r w:rsidRPr="00E4178F">
              <w:rPr>
                <w:sz w:val="20"/>
                <w:szCs w:val="20"/>
              </w:rPr>
              <w:t>убыток</w:t>
            </w:r>
          </w:p>
        </w:tc>
      </w:tr>
      <w:tr w:rsidR="008B1432" w:rsidRPr="00E4178F">
        <w:trPr>
          <w:jc w:val="center"/>
        </w:trPr>
        <w:tc>
          <w:tcPr>
            <w:tcW w:w="3663" w:type="dxa"/>
            <w:vAlign w:val="center"/>
          </w:tcPr>
          <w:p w:rsidR="008B1432" w:rsidRPr="00E4178F" w:rsidRDefault="008B1432" w:rsidP="00E4178F">
            <w:pPr>
              <w:rPr>
                <w:sz w:val="20"/>
                <w:szCs w:val="20"/>
              </w:rPr>
            </w:pPr>
            <w:r w:rsidRPr="00E4178F">
              <w:rPr>
                <w:sz w:val="20"/>
                <w:szCs w:val="20"/>
              </w:rPr>
              <w:t>1</w:t>
            </w:r>
          </w:p>
        </w:tc>
        <w:tc>
          <w:tcPr>
            <w:tcW w:w="589" w:type="dxa"/>
            <w:tcBorders>
              <w:bottom w:val="single" w:sz="12" w:space="0" w:color="auto"/>
            </w:tcBorders>
            <w:vAlign w:val="center"/>
          </w:tcPr>
          <w:p w:rsidR="008B1432" w:rsidRPr="00E4178F" w:rsidRDefault="008B1432" w:rsidP="00E4178F">
            <w:pPr>
              <w:rPr>
                <w:sz w:val="20"/>
                <w:szCs w:val="20"/>
              </w:rPr>
            </w:pPr>
            <w:r w:rsidRPr="00E4178F">
              <w:rPr>
                <w:sz w:val="20"/>
                <w:szCs w:val="20"/>
              </w:rPr>
              <w:t>2</w:t>
            </w:r>
          </w:p>
        </w:tc>
        <w:tc>
          <w:tcPr>
            <w:tcW w:w="1346" w:type="dxa"/>
            <w:tcBorders>
              <w:bottom w:val="single" w:sz="12" w:space="0" w:color="auto"/>
            </w:tcBorders>
            <w:vAlign w:val="center"/>
          </w:tcPr>
          <w:p w:rsidR="008B1432" w:rsidRPr="00E4178F" w:rsidRDefault="008B1432" w:rsidP="00E4178F">
            <w:pPr>
              <w:rPr>
                <w:sz w:val="20"/>
                <w:szCs w:val="20"/>
              </w:rPr>
            </w:pPr>
            <w:r w:rsidRPr="00E4178F">
              <w:rPr>
                <w:sz w:val="20"/>
                <w:szCs w:val="20"/>
              </w:rPr>
              <w:t>3</w:t>
            </w:r>
          </w:p>
        </w:tc>
        <w:tc>
          <w:tcPr>
            <w:tcW w:w="1346" w:type="dxa"/>
            <w:tcBorders>
              <w:bottom w:val="single" w:sz="12" w:space="0" w:color="auto"/>
            </w:tcBorders>
            <w:vAlign w:val="center"/>
          </w:tcPr>
          <w:p w:rsidR="008B1432" w:rsidRPr="00E4178F" w:rsidRDefault="008B1432" w:rsidP="00E4178F">
            <w:pPr>
              <w:rPr>
                <w:sz w:val="20"/>
                <w:szCs w:val="20"/>
              </w:rPr>
            </w:pPr>
            <w:r w:rsidRPr="00E4178F">
              <w:rPr>
                <w:sz w:val="20"/>
                <w:szCs w:val="20"/>
              </w:rPr>
              <w:t>4</w:t>
            </w:r>
          </w:p>
        </w:tc>
        <w:tc>
          <w:tcPr>
            <w:tcW w:w="1346" w:type="dxa"/>
            <w:tcBorders>
              <w:bottom w:val="single" w:sz="12" w:space="0" w:color="auto"/>
            </w:tcBorders>
            <w:vAlign w:val="center"/>
          </w:tcPr>
          <w:p w:rsidR="008B1432" w:rsidRPr="00E4178F" w:rsidRDefault="008B1432" w:rsidP="00E4178F">
            <w:pPr>
              <w:rPr>
                <w:sz w:val="20"/>
                <w:szCs w:val="20"/>
              </w:rPr>
            </w:pPr>
            <w:r w:rsidRPr="00E4178F">
              <w:rPr>
                <w:sz w:val="20"/>
                <w:szCs w:val="20"/>
              </w:rPr>
              <w:t>5</w:t>
            </w:r>
          </w:p>
        </w:tc>
        <w:tc>
          <w:tcPr>
            <w:tcW w:w="1346" w:type="dxa"/>
            <w:tcBorders>
              <w:bottom w:val="single" w:sz="12" w:space="0" w:color="auto"/>
            </w:tcBorders>
            <w:vAlign w:val="center"/>
          </w:tcPr>
          <w:p w:rsidR="008B1432" w:rsidRPr="00E4178F" w:rsidRDefault="008B1432" w:rsidP="00E4178F">
            <w:pPr>
              <w:rPr>
                <w:sz w:val="20"/>
                <w:szCs w:val="20"/>
              </w:rPr>
            </w:pPr>
            <w:r w:rsidRPr="00E4178F">
              <w:rPr>
                <w:sz w:val="20"/>
                <w:szCs w:val="20"/>
              </w:rPr>
              <w:t>6</w:t>
            </w:r>
          </w:p>
        </w:tc>
      </w:tr>
      <w:tr w:rsidR="008B1432" w:rsidRPr="00E4178F">
        <w:trPr>
          <w:trHeight w:val="284"/>
          <w:jc w:val="center"/>
        </w:trPr>
        <w:tc>
          <w:tcPr>
            <w:tcW w:w="3663" w:type="dxa"/>
            <w:tcBorders>
              <w:right w:val="single" w:sz="12" w:space="0" w:color="auto"/>
            </w:tcBorders>
            <w:vAlign w:val="bottom"/>
          </w:tcPr>
          <w:p w:rsidR="008B1432" w:rsidRPr="00E4178F" w:rsidRDefault="008B1432" w:rsidP="00E4178F">
            <w:pPr>
              <w:rPr>
                <w:sz w:val="20"/>
                <w:szCs w:val="20"/>
              </w:rPr>
            </w:pPr>
            <w:r w:rsidRPr="00E4178F">
              <w:rPr>
                <w:sz w:val="20"/>
                <w:szCs w:val="20"/>
              </w:rPr>
              <w:t>Штрафы, пени и неустойки, приз-</w:t>
            </w:r>
            <w:r w:rsidRPr="00E4178F">
              <w:rPr>
                <w:sz w:val="20"/>
                <w:szCs w:val="20"/>
              </w:rPr>
              <w:br/>
              <w:t xml:space="preserve">нанные или по которым получены решения суда (арбитражного суда) </w:t>
            </w:r>
            <w:r w:rsidRPr="00E4178F">
              <w:rPr>
                <w:sz w:val="20"/>
                <w:szCs w:val="20"/>
              </w:rPr>
              <w:br/>
              <w:t>об их взыскании</w:t>
            </w:r>
          </w:p>
        </w:tc>
        <w:tc>
          <w:tcPr>
            <w:tcW w:w="589" w:type="dxa"/>
            <w:tcBorders>
              <w:top w:val="single" w:sz="12" w:space="0" w:color="auto"/>
              <w:left w:val="nil"/>
            </w:tcBorders>
            <w:vAlign w:val="bottom"/>
          </w:tcPr>
          <w:p w:rsidR="008B1432" w:rsidRPr="00E4178F" w:rsidRDefault="008B1432" w:rsidP="00E4178F">
            <w:pPr>
              <w:rPr>
                <w:sz w:val="20"/>
                <w:szCs w:val="20"/>
              </w:rPr>
            </w:pPr>
          </w:p>
        </w:tc>
        <w:tc>
          <w:tcPr>
            <w:tcW w:w="1346" w:type="dxa"/>
            <w:tcBorders>
              <w:top w:val="single" w:sz="12" w:space="0" w:color="auto"/>
            </w:tcBorders>
            <w:vAlign w:val="bottom"/>
          </w:tcPr>
          <w:p w:rsidR="008B1432" w:rsidRPr="00E4178F" w:rsidRDefault="008B1432" w:rsidP="00E4178F">
            <w:pPr>
              <w:rPr>
                <w:sz w:val="20"/>
                <w:szCs w:val="20"/>
              </w:rPr>
            </w:pPr>
          </w:p>
        </w:tc>
        <w:tc>
          <w:tcPr>
            <w:tcW w:w="1346" w:type="dxa"/>
            <w:tcBorders>
              <w:top w:val="single" w:sz="12" w:space="0" w:color="auto"/>
            </w:tcBorders>
            <w:vAlign w:val="bottom"/>
          </w:tcPr>
          <w:p w:rsidR="008B1432" w:rsidRPr="00E4178F" w:rsidRDefault="008B1432" w:rsidP="00E4178F">
            <w:pPr>
              <w:rPr>
                <w:sz w:val="20"/>
                <w:szCs w:val="20"/>
              </w:rPr>
            </w:pPr>
          </w:p>
        </w:tc>
        <w:tc>
          <w:tcPr>
            <w:tcW w:w="1346" w:type="dxa"/>
            <w:tcBorders>
              <w:top w:val="single" w:sz="12" w:space="0" w:color="auto"/>
            </w:tcBorders>
            <w:vAlign w:val="bottom"/>
          </w:tcPr>
          <w:p w:rsidR="008B1432" w:rsidRPr="00E4178F" w:rsidRDefault="008B1432" w:rsidP="00E4178F">
            <w:pPr>
              <w:rPr>
                <w:sz w:val="20"/>
                <w:szCs w:val="20"/>
              </w:rPr>
            </w:pPr>
          </w:p>
        </w:tc>
        <w:tc>
          <w:tcPr>
            <w:tcW w:w="1346" w:type="dxa"/>
            <w:tcBorders>
              <w:top w:val="single" w:sz="12" w:space="0" w:color="auto"/>
              <w:left w:val="nil"/>
              <w:right w:val="single" w:sz="12" w:space="0" w:color="auto"/>
            </w:tcBorders>
            <w:vAlign w:val="bottom"/>
          </w:tcPr>
          <w:p w:rsidR="008B1432" w:rsidRPr="00E4178F" w:rsidRDefault="008B1432" w:rsidP="00E4178F">
            <w:pPr>
              <w:rPr>
                <w:sz w:val="20"/>
                <w:szCs w:val="20"/>
              </w:rPr>
            </w:pPr>
          </w:p>
        </w:tc>
      </w:tr>
      <w:tr w:rsidR="008B1432" w:rsidRPr="00E4178F">
        <w:trPr>
          <w:trHeight w:val="284"/>
          <w:jc w:val="center"/>
        </w:trPr>
        <w:tc>
          <w:tcPr>
            <w:tcW w:w="3663" w:type="dxa"/>
            <w:tcBorders>
              <w:right w:val="single" w:sz="12" w:space="0" w:color="auto"/>
            </w:tcBorders>
            <w:vAlign w:val="bottom"/>
          </w:tcPr>
          <w:p w:rsidR="008B1432" w:rsidRPr="00E4178F" w:rsidRDefault="008B1432" w:rsidP="00E4178F">
            <w:pPr>
              <w:rPr>
                <w:sz w:val="20"/>
                <w:szCs w:val="20"/>
              </w:rPr>
            </w:pPr>
            <w:r w:rsidRPr="00E4178F">
              <w:rPr>
                <w:sz w:val="20"/>
                <w:szCs w:val="20"/>
              </w:rPr>
              <w:t>Прибыль (убыток) прошлых лет</w:t>
            </w:r>
          </w:p>
        </w:tc>
        <w:tc>
          <w:tcPr>
            <w:tcW w:w="589" w:type="dxa"/>
            <w:tcBorders>
              <w:left w:val="nil"/>
            </w:tcBorders>
            <w:vAlign w:val="bottom"/>
          </w:tcPr>
          <w:p w:rsidR="008B1432" w:rsidRPr="00E4178F" w:rsidRDefault="008B1432" w:rsidP="00E4178F">
            <w:pPr>
              <w:rPr>
                <w:sz w:val="20"/>
                <w:szCs w:val="20"/>
              </w:rPr>
            </w:pPr>
          </w:p>
        </w:tc>
        <w:tc>
          <w:tcPr>
            <w:tcW w:w="1346" w:type="dxa"/>
            <w:vAlign w:val="bottom"/>
          </w:tcPr>
          <w:p w:rsidR="008B1432" w:rsidRPr="00E4178F" w:rsidRDefault="008B1432" w:rsidP="00E4178F">
            <w:pPr>
              <w:rPr>
                <w:sz w:val="20"/>
                <w:szCs w:val="20"/>
              </w:rPr>
            </w:pPr>
          </w:p>
        </w:tc>
        <w:tc>
          <w:tcPr>
            <w:tcW w:w="1346" w:type="dxa"/>
            <w:vAlign w:val="bottom"/>
          </w:tcPr>
          <w:p w:rsidR="008B1432" w:rsidRPr="00E4178F" w:rsidRDefault="008B1432" w:rsidP="00E4178F">
            <w:pPr>
              <w:rPr>
                <w:sz w:val="20"/>
                <w:szCs w:val="20"/>
              </w:rPr>
            </w:pPr>
          </w:p>
        </w:tc>
        <w:tc>
          <w:tcPr>
            <w:tcW w:w="1346" w:type="dxa"/>
            <w:vAlign w:val="bottom"/>
          </w:tcPr>
          <w:p w:rsidR="008B1432" w:rsidRPr="00E4178F" w:rsidRDefault="008B1432" w:rsidP="00E4178F">
            <w:pPr>
              <w:rPr>
                <w:sz w:val="20"/>
                <w:szCs w:val="20"/>
              </w:rPr>
            </w:pPr>
          </w:p>
        </w:tc>
        <w:tc>
          <w:tcPr>
            <w:tcW w:w="1346" w:type="dxa"/>
            <w:tcBorders>
              <w:left w:val="nil"/>
              <w:right w:val="single" w:sz="12" w:space="0" w:color="auto"/>
            </w:tcBorders>
            <w:vAlign w:val="bottom"/>
          </w:tcPr>
          <w:p w:rsidR="008B1432" w:rsidRPr="00E4178F" w:rsidRDefault="008B1432" w:rsidP="00E4178F">
            <w:pPr>
              <w:rPr>
                <w:sz w:val="20"/>
                <w:szCs w:val="20"/>
              </w:rPr>
            </w:pPr>
          </w:p>
        </w:tc>
      </w:tr>
      <w:tr w:rsidR="008B1432" w:rsidRPr="00E4178F">
        <w:trPr>
          <w:trHeight w:val="284"/>
          <w:jc w:val="center"/>
        </w:trPr>
        <w:tc>
          <w:tcPr>
            <w:tcW w:w="3663" w:type="dxa"/>
            <w:tcBorders>
              <w:right w:val="single" w:sz="12" w:space="0" w:color="auto"/>
            </w:tcBorders>
            <w:vAlign w:val="bottom"/>
          </w:tcPr>
          <w:p w:rsidR="008B1432" w:rsidRPr="00E4178F" w:rsidRDefault="008B1432" w:rsidP="00E4178F">
            <w:pPr>
              <w:rPr>
                <w:sz w:val="20"/>
                <w:szCs w:val="20"/>
              </w:rPr>
            </w:pPr>
            <w:r w:rsidRPr="00E4178F">
              <w:rPr>
                <w:sz w:val="20"/>
                <w:szCs w:val="20"/>
              </w:rPr>
              <w:t>Возмещение убытков, причиненных неисполнением или ненадлежащим исполнением обязательств</w:t>
            </w:r>
          </w:p>
        </w:tc>
        <w:tc>
          <w:tcPr>
            <w:tcW w:w="589" w:type="dxa"/>
            <w:tcBorders>
              <w:left w:val="nil"/>
            </w:tcBorders>
            <w:vAlign w:val="bottom"/>
          </w:tcPr>
          <w:p w:rsidR="008B1432" w:rsidRPr="00E4178F" w:rsidRDefault="008B1432" w:rsidP="00E4178F">
            <w:pPr>
              <w:rPr>
                <w:sz w:val="20"/>
                <w:szCs w:val="20"/>
              </w:rPr>
            </w:pPr>
          </w:p>
        </w:tc>
        <w:tc>
          <w:tcPr>
            <w:tcW w:w="1346" w:type="dxa"/>
            <w:vAlign w:val="bottom"/>
          </w:tcPr>
          <w:p w:rsidR="008B1432" w:rsidRPr="00E4178F" w:rsidRDefault="008B1432" w:rsidP="00E4178F">
            <w:pPr>
              <w:rPr>
                <w:sz w:val="20"/>
                <w:szCs w:val="20"/>
              </w:rPr>
            </w:pPr>
          </w:p>
        </w:tc>
        <w:tc>
          <w:tcPr>
            <w:tcW w:w="1346" w:type="dxa"/>
            <w:vAlign w:val="bottom"/>
          </w:tcPr>
          <w:p w:rsidR="008B1432" w:rsidRPr="00E4178F" w:rsidRDefault="008B1432" w:rsidP="00E4178F">
            <w:pPr>
              <w:rPr>
                <w:sz w:val="20"/>
                <w:szCs w:val="20"/>
              </w:rPr>
            </w:pPr>
          </w:p>
        </w:tc>
        <w:tc>
          <w:tcPr>
            <w:tcW w:w="1346" w:type="dxa"/>
            <w:vAlign w:val="bottom"/>
          </w:tcPr>
          <w:p w:rsidR="008B1432" w:rsidRPr="00E4178F" w:rsidRDefault="008B1432" w:rsidP="00E4178F">
            <w:pPr>
              <w:rPr>
                <w:sz w:val="20"/>
                <w:szCs w:val="20"/>
              </w:rPr>
            </w:pPr>
          </w:p>
        </w:tc>
        <w:tc>
          <w:tcPr>
            <w:tcW w:w="1346" w:type="dxa"/>
            <w:tcBorders>
              <w:left w:val="nil"/>
              <w:right w:val="single" w:sz="12" w:space="0" w:color="auto"/>
            </w:tcBorders>
            <w:vAlign w:val="bottom"/>
          </w:tcPr>
          <w:p w:rsidR="008B1432" w:rsidRPr="00E4178F" w:rsidRDefault="008B1432" w:rsidP="00E4178F">
            <w:pPr>
              <w:rPr>
                <w:sz w:val="20"/>
                <w:szCs w:val="20"/>
              </w:rPr>
            </w:pPr>
          </w:p>
        </w:tc>
      </w:tr>
      <w:tr w:rsidR="008B1432" w:rsidRPr="00E4178F">
        <w:trPr>
          <w:trHeight w:val="284"/>
          <w:jc w:val="center"/>
        </w:trPr>
        <w:tc>
          <w:tcPr>
            <w:tcW w:w="3663" w:type="dxa"/>
            <w:tcBorders>
              <w:right w:val="single" w:sz="12" w:space="0" w:color="auto"/>
            </w:tcBorders>
            <w:vAlign w:val="bottom"/>
          </w:tcPr>
          <w:p w:rsidR="008B1432" w:rsidRPr="00E4178F" w:rsidRDefault="008B1432" w:rsidP="00E4178F">
            <w:pPr>
              <w:rPr>
                <w:sz w:val="20"/>
                <w:szCs w:val="20"/>
              </w:rPr>
            </w:pPr>
            <w:r w:rsidRPr="00E4178F">
              <w:rPr>
                <w:sz w:val="20"/>
                <w:szCs w:val="20"/>
              </w:rPr>
              <w:t>Курсовые разницы по операциям</w:t>
            </w:r>
            <w:r w:rsidRPr="00E4178F">
              <w:rPr>
                <w:sz w:val="20"/>
                <w:szCs w:val="20"/>
              </w:rPr>
              <w:br/>
              <w:t>в иностранной валюте</w:t>
            </w:r>
          </w:p>
        </w:tc>
        <w:tc>
          <w:tcPr>
            <w:tcW w:w="589" w:type="dxa"/>
            <w:tcBorders>
              <w:left w:val="nil"/>
            </w:tcBorders>
            <w:vAlign w:val="bottom"/>
          </w:tcPr>
          <w:p w:rsidR="008B1432" w:rsidRPr="00E4178F" w:rsidRDefault="008B1432" w:rsidP="00E4178F">
            <w:pPr>
              <w:rPr>
                <w:sz w:val="20"/>
                <w:szCs w:val="20"/>
              </w:rPr>
            </w:pPr>
          </w:p>
        </w:tc>
        <w:tc>
          <w:tcPr>
            <w:tcW w:w="1346" w:type="dxa"/>
            <w:vAlign w:val="bottom"/>
          </w:tcPr>
          <w:p w:rsidR="008B1432" w:rsidRPr="00E4178F" w:rsidRDefault="008B1432" w:rsidP="00E4178F">
            <w:pPr>
              <w:rPr>
                <w:sz w:val="20"/>
                <w:szCs w:val="20"/>
              </w:rPr>
            </w:pPr>
          </w:p>
        </w:tc>
        <w:tc>
          <w:tcPr>
            <w:tcW w:w="1346" w:type="dxa"/>
            <w:vAlign w:val="bottom"/>
          </w:tcPr>
          <w:p w:rsidR="008B1432" w:rsidRPr="00E4178F" w:rsidRDefault="008B1432" w:rsidP="00E4178F">
            <w:pPr>
              <w:rPr>
                <w:sz w:val="20"/>
                <w:szCs w:val="20"/>
              </w:rPr>
            </w:pPr>
          </w:p>
        </w:tc>
        <w:tc>
          <w:tcPr>
            <w:tcW w:w="1346" w:type="dxa"/>
            <w:vAlign w:val="bottom"/>
          </w:tcPr>
          <w:p w:rsidR="008B1432" w:rsidRPr="00E4178F" w:rsidRDefault="008B1432" w:rsidP="00E4178F">
            <w:pPr>
              <w:rPr>
                <w:sz w:val="20"/>
                <w:szCs w:val="20"/>
              </w:rPr>
            </w:pPr>
          </w:p>
        </w:tc>
        <w:tc>
          <w:tcPr>
            <w:tcW w:w="1346" w:type="dxa"/>
            <w:tcBorders>
              <w:left w:val="nil"/>
              <w:right w:val="single" w:sz="12" w:space="0" w:color="auto"/>
            </w:tcBorders>
            <w:vAlign w:val="bottom"/>
          </w:tcPr>
          <w:p w:rsidR="008B1432" w:rsidRPr="00E4178F" w:rsidRDefault="008B1432" w:rsidP="00E4178F">
            <w:pPr>
              <w:rPr>
                <w:sz w:val="20"/>
                <w:szCs w:val="20"/>
              </w:rPr>
            </w:pPr>
          </w:p>
        </w:tc>
      </w:tr>
      <w:tr w:rsidR="008B1432" w:rsidRPr="00E4178F">
        <w:trPr>
          <w:trHeight w:val="284"/>
          <w:jc w:val="center"/>
        </w:trPr>
        <w:tc>
          <w:tcPr>
            <w:tcW w:w="3663" w:type="dxa"/>
            <w:tcBorders>
              <w:right w:val="single" w:sz="12" w:space="0" w:color="auto"/>
            </w:tcBorders>
            <w:vAlign w:val="bottom"/>
          </w:tcPr>
          <w:p w:rsidR="008B1432" w:rsidRPr="00E4178F" w:rsidRDefault="008B1432" w:rsidP="00E4178F">
            <w:pPr>
              <w:rPr>
                <w:sz w:val="20"/>
                <w:szCs w:val="20"/>
              </w:rPr>
            </w:pPr>
            <w:r w:rsidRPr="00E4178F">
              <w:rPr>
                <w:sz w:val="20"/>
                <w:szCs w:val="20"/>
              </w:rPr>
              <w:t>Отчисления в оценочные резервы</w:t>
            </w:r>
          </w:p>
        </w:tc>
        <w:tc>
          <w:tcPr>
            <w:tcW w:w="589" w:type="dxa"/>
            <w:tcBorders>
              <w:left w:val="nil"/>
            </w:tcBorders>
            <w:vAlign w:val="bottom"/>
          </w:tcPr>
          <w:p w:rsidR="008B1432" w:rsidRPr="00E4178F" w:rsidRDefault="008B1432" w:rsidP="00E4178F">
            <w:pPr>
              <w:rPr>
                <w:sz w:val="20"/>
                <w:szCs w:val="20"/>
              </w:rPr>
            </w:pPr>
          </w:p>
        </w:tc>
        <w:tc>
          <w:tcPr>
            <w:tcW w:w="1346" w:type="dxa"/>
            <w:vAlign w:val="bottom"/>
          </w:tcPr>
          <w:p w:rsidR="008B1432" w:rsidRPr="00E4178F" w:rsidRDefault="008B1432" w:rsidP="00E4178F">
            <w:pPr>
              <w:rPr>
                <w:sz w:val="20"/>
                <w:szCs w:val="20"/>
              </w:rPr>
            </w:pPr>
            <w:r w:rsidRPr="00E4178F">
              <w:rPr>
                <w:sz w:val="20"/>
                <w:szCs w:val="20"/>
              </w:rPr>
              <w:t>х</w:t>
            </w:r>
          </w:p>
        </w:tc>
        <w:tc>
          <w:tcPr>
            <w:tcW w:w="1346" w:type="dxa"/>
            <w:vAlign w:val="bottom"/>
          </w:tcPr>
          <w:p w:rsidR="008B1432" w:rsidRPr="00E4178F" w:rsidRDefault="008B1432" w:rsidP="00E4178F">
            <w:pPr>
              <w:rPr>
                <w:sz w:val="20"/>
                <w:szCs w:val="20"/>
              </w:rPr>
            </w:pPr>
          </w:p>
        </w:tc>
        <w:tc>
          <w:tcPr>
            <w:tcW w:w="1346" w:type="dxa"/>
            <w:vAlign w:val="bottom"/>
          </w:tcPr>
          <w:p w:rsidR="008B1432" w:rsidRPr="00E4178F" w:rsidRDefault="008B1432" w:rsidP="00E4178F">
            <w:pPr>
              <w:rPr>
                <w:sz w:val="20"/>
                <w:szCs w:val="20"/>
              </w:rPr>
            </w:pPr>
            <w:r w:rsidRPr="00E4178F">
              <w:rPr>
                <w:sz w:val="20"/>
                <w:szCs w:val="20"/>
              </w:rPr>
              <w:t>х</w:t>
            </w:r>
          </w:p>
        </w:tc>
        <w:tc>
          <w:tcPr>
            <w:tcW w:w="1346" w:type="dxa"/>
            <w:tcBorders>
              <w:left w:val="nil"/>
              <w:right w:val="single" w:sz="12" w:space="0" w:color="auto"/>
            </w:tcBorders>
            <w:vAlign w:val="bottom"/>
          </w:tcPr>
          <w:p w:rsidR="008B1432" w:rsidRPr="00E4178F" w:rsidRDefault="008B1432" w:rsidP="00E4178F">
            <w:pPr>
              <w:rPr>
                <w:sz w:val="20"/>
                <w:szCs w:val="20"/>
              </w:rPr>
            </w:pPr>
          </w:p>
        </w:tc>
      </w:tr>
      <w:tr w:rsidR="008B1432" w:rsidRPr="00E4178F">
        <w:trPr>
          <w:trHeight w:val="284"/>
          <w:jc w:val="center"/>
        </w:trPr>
        <w:tc>
          <w:tcPr>
            <w:tcW w:w="3663" w:type="dxa"/>
            <w:tcBorders>
              <w:right w:val="single" w:sz="12" w:space="0" w:color="auto"/>
            </w:tcBorders>
            <w:vAlign w:val="bottom"/>
          </w:tcPr>
          <w:p w:rsidR="008B1432" w:rsidRPr="00E4178F" w:rsidRDefault="008B1432" w:rsidP="00E4178F">
            <w:pPr>
              <w:rPr>
                <w:sz w:val="20"/>
                <w:szCs w:val="20"/>
              </w:rPr>
            </w:pPr>
            <w:r w:rsidRPr="00E4178F">
              <w:rPr>
                <w:sz w:val="20"/>
                <w:szCs w:val="20"/>
              </w:rPr>
              <w:t>Списание дебиторских и кредитор-</w:t>
            </w:r>
            <w:r w:rsidRPr="00E4178F">
              <w:rPr>
                <w:sz w:val="20"/>
                <w:szCs w:val="20"/>
              </w:rPr>
              <w:br/>
              <w:t>ских задолженностей, по которым истек срок исковой давности</w:t>
            </w:r>
          </w:p>
        </w:tc>
        <w:tc>
          <w:tcPr>
            <w:tcW w:w="589" w:type="dxa"/>
            <w:tcBorders>
              <w:left w:val="nil"/>
            </w:tcBorders>
            <w:vAlign w:val="bottom"/>
          </w:tcPr>
          <w:p w:rsidR="008B1432" w:rsidRPr="00E4178F" w:rsidRDefault="008B1432" w:rsidP="00E4178F">
            <w:pPr>
              <w:rPr>
                <w:sz w:val="20"/>
                <w:szCs w:val="20"/>
              </w:rPr>
            </w:pPr>
          </w:p>
        </w:tc>
        <w:tc>
          <w:tcPr>
            <w:tcW w:w="1346" w:type="dxa"/>
            <w:vAlign w:val="bottom"/>
          </w:tcPr>
          <w:p w:rsidR="008B1432" w:rsidRPr="00E4178F" w:rsidRDefault="008B1432" w:rsidP="00E4178F">
            <w:pPr>
              <w:rPr>
                <w:sz w:val="20"/>
                <w:szCs w:val="20"/>
              </w:rPr>
            </w:pPr>
          </w:p>
        </w:tc>
        <w:tc>
          <w:tcPr>
            <w:tcW w:w="1346" w:type="dxa"/>
            <w:vAlign w:val="bottom"/>
          </w:tcPr>
          <w:p w:rsidR="008B1432" w:rsidRPr="00E4178F" w:rsidRDefault="008B1432" w:rsidP="00E4178F">
            <w:pPr>
              <w:rPr>
                <w:sz w:val="20"/>
                <w:szCs w:val="20"/>
              </w:rPr>
            </w:pPr>
          </w:p>
        </w:tc>
        <w:tc>
          <w:tcPr>
            <w:tcW w:w="1346" w:type="dxa"/>
            <w:vAlign w:val="bottom"/>
          </w:tcPr>
          <w:p w:rsidR="008B1432" w:rsidRPr="00E4178F" w:rsidRDefault="008B1432" w:rsidP="00E4178F">
            <w:pPr>
              <w:rPr>
                <w:sz w:val="20"/>
                <w:szCs w:val="20"/>
              </w:rPr>
            </w:pPr>
          </w:p>
        </w:tc>
        <w:tc>
          <w:tcPr>
            <w:tcW w:w="1346" w:type="dxa"/>
            <w:tcBorders>
              <w:left w:val="nil"/>
              <w:right w:val="single" w:sz="12" w:space="0" w:color="auto"/>
            </w:tcBorders>
            <w:vAlign w:val="bottom"/>
          </w:tcPr>
          <w:p w:rsidR="008B1432" w:rsidRPr="00E4178F" w:rsidRDefault="008B1432" w:rsidP="00E4178F">
            <w:pPr>
              <w:rPr>
                <w:sz w:val="20"/>
                <w:szCs w:val="20"/>
              </w:rPr>
            </w:pPr>
          </w:p>
        </w:tc>
      </w:tr>
      <w:tr w:rsidR="008B1432" w:rsidRPr="00E4178F">
        <w:trPr>
          <w:trHeight w:val="284"/>
          <w:jc w:val="center"/>
        </w:trPr>
        <w:tc>
          <w:tcPr>
            <w:tcW w:w="3663" w:type="dxa"/>
            <w:tcBorders>
              <w:right w:val="single" w:sz="12" w:space="0" w:color="auto"/>
            </w:tcBorders>
            <w:vAlign w:val="bottom"/>
          </w:tcPr>
          <w:p w:rsidR="008B1432" w:rsidRPr="00E4178F" w:rsidRDefault="008B1432" w:rsidP="00E4178F">
            <w:pPr>
              <w:rPr>
                <w:sz w:val="20"/>
                <w:szCs w:val="20"/>
              </w:rPr>
            </w:pPr>
          </w:p>
        </w:tc>
        <w:tc>
          <w:tcPr>
            <w:tcW w:w="589" w:type="dxa"/>
            <w:tcBorders>
              <w:left w:val="nil"/>
              <w:bottom w:val="single" w:sz="12" w:space="0" w:color="auto"/>
            </w:tcBorders>
            <w:vAlign w:val="bottom"/>
          </w:tcPr>
          <w:p w:rsidR="008B1432" w:rsidRPr="00E4178F" w:rsidRDefault="008B1432" w:rsidP="00E4178F">
            <w:pPr>
              <w:rPr>
                <w:sz w:val="20"/>
                <w:szCs w:val="20"/>
              </w:rPr>
            </w:pPr>
          </w:p>
        </w:tc>
        <w:tc>
          <w:tcPr>
            <w:tcW w:w="1346" w:type="dxa"/>
            <w:tcBorders>
              <w:bottom w:val="single" w:sz="12" w:space="0" w:color="auto"/>
            </w:tcBorders>
            <w:vAlign w:val="bottom"/>
          </w:tcPr>
          <w:p w:rsidR="008B1432" w:rsidRPr="00E4178F" w:rsidRDefault="008B1432" w:rsidP="00E4178F">
            <w:pPr>
              <w:rPr>
                <w:sz w:val="20"/>
                <w:szCs w:val="20"/>
              </w:rPr>
            </w:pPr>
          </w:p>
        </w:tc>
        <w:tc>
          <w:tcPr>
            <w:tcW w:w="1346" w:type="dxa"/>
            <w:tcBorders>
              <w:bottom w:val="single" w:sz="12" w:space="0" w:color="auto"/>
            </w:tcBorders>
            <w:vAlign w:val="bottom"/>
          </w:tcPr>
          <w:p w:rsidR="008B1432" w:rsidRPr="00E4178F" w:rsidRDefault="008B1432" w:rsidP="00E4178F">
            <w:pPr>
              <w:rPr>
                <w:sz w:val="20"/>
                <w:szCs w:val="20"/>
              </w:rPr>
            </w:pPr>
          </w:p>
        </w:tc>
        <w:tc>
          <w:tcPr>
            <w:tcW w:w="1346" w:type="dxa"/>
            <w:tcBorders>
              <w:bottom w:val="single" w:sz="12" w:space="0" w:color="auto"/>
            </w:tcBorders>
            <w:vAlign w:val="bottom"/>
          </w:tcPr>
          <w:p w:rsidR="008B1432" w:rsidRPr="00E4178F" w:rsidRDefault="008B1432" w:rsidP="00E4178F">
            <w:pPr>
              <w:rPr>
                <w:sz w:val="20"/>
                <w:szCs w:val="20"/>
              </w:rPr>
            </w:pPr>
          </w:p>
        </w:tc>
        <w:tc>
          <w:tcPr>
            <w:tcW w:w="1346" w:type="dxa"/>
            <w:tcBorders>
              <w:left w:val="nil"/>
              <w:bottom w:val="single" w:sz="12" w:space="0" w:color="auto"/>
              <w:right w:val="single" w:sz="12" w:space="0" w:color="auto"/>
            </w:tcBorders>
            <w:vAlign w:val="bottom"/>
          </w:tcPr>
          <w:p w:rsidR="008B1432" w:rsidRPr="00E4178F" w:rsidRDefault="008B1432" w:rsidP="00E4178F">
            <w:pPr>
              <w:rPr>
                <w:sz w:val="20"/>
                <w:szCs w:val="20"/>
              </w:rPr>
            </w:pPr>
          </w:p>
        </w:tc>
      </w:tr>
    </w:tbl>
    <w:p w:rsidR="008B1432" w:rsidRPr="00E4178F" w:rsidRDefault="008B1432" w:rsidP="00E4178F">
      <w:pPr>
        <w:spacing w:line="360" w:lineRule="auto"/>
        <w:ind w:firstLine="709"/>
        <w:jc w:val="both"/>
        <w:rPr>
          <w:sz w:val="28"/>
          <w:szCs w:val="28"/>
        </w:rPr>
      </w:pPr>
    </w:p>
    <w:tbl>
      <w:tblPr>
        <w:tblW w:w="0" w:type="auto"/>
        <w:tblLayout w:type="fixed"/>
        <w:tblCellMar>
          <w:left w:w="0" w:type="dxa"/>
          <w:right w:w="0" w:type="dxa"/>
        </w:tblCellMar>
        <w:tblLook w:val="0000" w:firstRow="0" w:lastRow="0" w:firstColumn="0" w:lastColumn="0" w:noHBand="0" w:noVBand="0"/>
      </w:tblPr>
      <w:tblGrid>
        <w:gridCol w:w="1276"/>
        <w:gridCol w:w="1589"/>
        <w:gridCol w:w="98"/>
        <w:gridCol w:w="1853"/>
        <w:gridCol w:w="1222"/>
        <w:gridCol w:w="1475"/>
        <w:gridCol w:w="142"/>
        <w:gridCol w:w="1977"/>
      </w:tblGrid>
      <w:tr w:rsidR="008B1432" w:rsidRPr="00E4178F">
        <w:tc>
          <w:tcPr>
            <w:tcW w:w="1276" w:type="dxa"/>
            <w:vAlign w:val="bottom"/>
          </w:tcPr>
          <w:p w:rsidR="008B1432" w:rsidRPr="00E4178F" w:rsidRDefault="008B1432" w:rsidP="00E4178F">
            <w:pPr>
              <w:pStyle w:val="afe"/>
              <w:spacing w:line="360" w:lineRule="auto"/>
              <w:jc w:val="both"/>
              <w:rPr>
                <w:sz w:val="20"/>
                <w:szCs w:val="20"/>
              </w:rPr>
            </w:pPr>
            <w:r w:rsidRPr="00E4178F">
              <w:rPr>
                <w:sz w:val="20"/>
                <w:szCs w:val="20"/>
              </w:rPr>
              <w:t>Руководитель</w:t>
            </w:r>
          </w:p>
        </w:tc>
        <w:tc>
          <w:tcPr>
            <w:tcW w:w="1589" w:type="dxa"/>
            <w:tcBorders>
              <w:bottom w:val="single" w:sz="4" w:space="0" w:color="auto"/>
            </w:tcBorders>
            <w:vAlign w:val="bottom"/>
          </w:tcPr>
          <w:p w:rsidR="008B1432" w:rsidRPr="00E4178F" w:rsidRDefault="008B1432" w:rsidP="00E4178F">
            <w:pPr>
              <w:spacing w:line="360" w:lineRule="auto"/>
              <w:jc w:val="both"/>
              <w:rPr>
                <w:sz w:val="20"/>
                <w:szCs w:val="20"/>
              </w:rPr>
            </w:pPr>
          </w:p>
        </w:tc>
        <w:tc>
          <w:tcPr>
            <w:tcW w:w="98" w:type="dxa"/>
            <w:vAlign w:val="bottom"/>
          </w:tcPr>
          <w:p w:rsidR="008B1432" w:rsidRPr="00E4178F" w:rsidRDefault="008B1432" w:rsidP="00E4178F">
            <w:pPr>
              <w:spacing w:line="360" w:lineRule="auto"/>
              <w:jc w:val="both"/>
              <w:rPr>
                <w:sz w:val="20"/>
                <w:szCs w:val="20"/>
              </w:rPr>
            </w:pPr>
          </w:p>
        </w:tc>
        <w:tc>
          <w:tcPr>
            <w:tcW w:w="1853" w:type="dxa"/>
            <w:tcBorders>
              <w:bottom w:val="single" w:sz="4" w:space="0" w:color="auto"/>
            </w:tcBorders>
            <w:vAlign w:val="bottom"/>
          </w:tcPr>
          <w:p w:rsidR="008B1432" w:rsidRPr="00E4178F" w:rsidRDefault="008B1432" w:rsidP="00E4178F">
            <w:pPr>
              <w:spacing w:line="360" w:lineRule="auto"/>
              <w:jc w:val="both"/>
              <w:rPr>
                <w:sz w:val="20"/>
                <w:szCs w:val="20"/>
              </w:rPr>
            </w:pPr>
          </w:p>
        </w:tc>
        <w:tc>
          <w:tcPr>
            <w:tcW w:w="1222" w:type="dxa"/>
            <w:vAlign w:val="bottom"/>
          </w:tcPr>
          <w:p w:rsidR="008B1432" w:rsidRPr="00E4178F" w:rsidRDefault="008B1432" w:rsidP="00E4178F">
            <w:pPr>
              <w:spacing w:line="360" w:lineRule="auto"/>
              <w:jc w:val="both"/>
              <w:rPr>
                <w:sz w:val="20"/>
                <w:szCs w:val="20"/>
              </w:rPr>
            </w:pPr>
            <w:r w:rsidRPr="00E4178F">
              <w:rPr>
                <w:sz w:val="20"/>
                <w:szCs w:val="20"/>
              </w:rPr>
              <w:t xml:space="preserve">Главный </w:t>
            </w:r>
          </w:p>
        </w:tc>
        <w:tc>
          <w:tcPr>
            <w:tcW w:w="1475" w:type="dxa"/>
            <w:tcBorders>
              <w:bottom w:val="single" w:sz="4" w:space="0" w:color="auto"/>
            </w:tcBorders>
            <w:vAlign w:val="bottom"/>
          </w:tcPr>
          <w:p w:rsidR="008B1432" w:rsidRPr="00E4178F" w:rsidRDefault="008B1432" w:rsidP="00E4178F">
            <w:pPr>
              <w:spacing w:line="360" w:lineRule="auto"/>
              <w:jc w:val="both"/>
              <w:rPr>
                <w:sz w:val="20"/>
                <w:szCs w:val="20"/>
              </w:rPr>
            </w:pPr>
          </w:p>
        </w:tc>
        <w:tc>
          <w:tcPr>
            <w:tcW w:w="142" w:type="dxa"/>
            <w:vAlign w:val="bottom"/>
          </w:tcPr>
          <w:p w:rsidR="008B1432" w:rsidRPr="00E4178F" w:rsidRDefault="008B1432" w:rsidP="00E4178F">
            <w:pPr>
              <w:spacing w:line="360" w:lineRule="auto"/>
              <w:jc w:val="both"/>
              <w:rPr>
                <w:sz w:val="20"/>
                <w:szCs w:val="20"/>
              </w:rPr>
            </w:pPr>
          </w:p>
        </w:tc>
        <w:tc>
          <w:tcPr>
            <w:tcW w:w="1977" w:type="dxa"/>
            <w:tcBorders>
              <w:bottom w:val="single" w:sz="4" w:space="0" w:color="auto"/>
            </w:tcBorders>
            <w:vAlign w:val="bottom"/>
          </w:tcPr>
          <w:p w:rsidR="008B1432" w:rsidRPr="00E4178F" w:rsidRDefault="008B1432" w:rsidP="00E4178F">
            <w:pPr>
              <w:spacing w:line="360" w:lineRule="auto"/>
              <w:jc w:val="both"/>
              <w:rPr>
                <w:sz w:val="20"/>
                <w:szCs w:val="20"/>
              </w:rPr>
            </w:pPr>
          </w:p>
        </w:tc>
      </w:tr>
      <w:tr w:rsidR="008B1432" w:rsidRPr="00E4178F">
        <w:tc>
          <w:tcPr>
            <w:tcW w:w="1276" w:type="dxa"/>
          </w:tcPr>
          <w:p w:rsidR="008B1432" w:rsidRPr="00E4178F" w:rsidRDefault="008B1432" w:rsidP="00E4178F">
            <w:pPr>
              <w:spacing w:line="360" w:lineRule="auto"/>
              <w:jc w:val="both"/>
              <w:rPr>
                <w:sz w:val="20"/>
                <w:szCs w:val="20"/>
              </w:rPr>
            </w:pPr>
          </w:p>
        </w:tc>
        <w:tc>
          <w:tcPr>
            <w:tcW w:w="1589" w:type="dxa"/>
          </w:tcPr>
          <w:p w:rsidR="008B1432" w:rsidRPr="00E4178F" w:rsidRDefault="008B1432" w:rsidP="00E4178F">
            <w:pPr>
              <w:spacing w:line="360" w:lineRule="auto"/>
              <w:jc w:val="both"/>
              <w:rPr>
                <w:sz w:val="20"/>
                <w:szCs w:val="20"/>
              </w:rPr>
            </w:pPr>
            <w:r w:rsidRPr="00E4178F">
              <w:rPr>
                <w:sz w:val="20"/>
                <w:szCs w:val="20"/>
              </w:rPr>
              <w:t>(подпись)</w:t>
            </w:r>
          </w:p>
        </w:tc>
        <w:tc>
          <w:tcPr>
            <w:tcW w:w="98" w:type="dxa"/>
          </w:tcPr>
          <w:p w:rsidR="008B1432" w:rsidRPr="00E4178F" w:rsidRDefault="008B1432" w:rsidP="00E4178F">
            <w:pPr>
              <w:spacing w:line="360" w:lineRule="auto"/>
              <w:jc w:val="both"/>
              <w:rPr>
                <w:sz w:val="20"/>
                <w:szCs w:val="20"/>
              </w:rPr>
            </w:pPr>
          </w:p>
        </w:tc>
        <w:tc>
          <w:tcPr>
            <w:tcW w:w="1853" w:type="dxa"/>
          </w:tcPr>
          <w:p w:rsidR="008B1432" w:rsidRPr="00E4178F" w:rsidRDefault="008B1432" w:rsidP="00E4178F">
            <w:pPr>
              <w:spacing w:line="360" w:lineRule="auto"/>
              <w:jc w:val="both"/>
              <w:rPr>
                <w:sz w:val="20"/>
                <w:szCs w:val="20"/>
              </w:rPr>
            </w:pPr>
            <w:r w:rsidRPr="00E4178F">
              <w:rPr>
                <w:sz w:val="20"/>
                <w:szCs w:val="20"/>
              </w:rPr>
              <w:t>(расшифровка подписи)</w:t>
            </w:r>
          </w:p>
        </w:tc>
        <w:tc>
          <w:tcPr>
            <w:tcW w:w="1222" w:type="dxa"/>
          </w:tcPr>
          <w:p w:rsidR="008B1432" w:rsidRPr="00E4178F" w:rsidRDefault="008B1432" w:rsidP="00E4178F">
            <w:pPr>
              <w:spacing w:line="360" w:lineRule="auto"/>
              <w:jc w:val="both"/>
              <w:rPr>
                <w:sz w:val="20"/>
                <w:szCs w:val="20"/>
              </w:rPr>
            </w:pPr>
            <w:r w:rsidRPr="00E4178F">
              <w:rPr>
                <w:sz w:val="20"/>
                <w:szCs w:val="20"/>
              </w:rPr>
              <w:t>бухгалтер</w:t>
            </w:r>
          </w:p>
        </w:tc>
        <w:tc>
          <w:tcPr>
            <w:tcW w:w="1475" w:type="dxa"/>
          </w:tcPr>
          <w:p w:rsidR="008B1432" w:rsidRPr="00E4178F" w:rsidRDefault="008B1432" w:rsidP="00E4178F">
            <w:pPr>
              <w:spacing w:line="360" w:lineRule="auto"/>
              <w:jc w:val="both"/>
              <w:rPr>
                <w:sz w:val="20"/>
                <w:szCs w:val="20"/>
              </w:rPr>
            </w:pPr>
            <w:r w:rsidRPr="00E4178F">
              <w:rPr>
                <w:sz w:val="20"/>
                <w:szCs w:val="20"/>
              </w:rPr>
              <w:t>(подпись)</w:t>
            </w:r>
          </w:p>
        </w:tc>
        <w:tc>
          <w:tcPr>
            <w:tcW w:w="142" w:type="dxa"/>
          </w:tcPr>
          <w:p w:rsidR="008B1432" w:rsidRPr="00E4178F" w:rsidRDefault="008B1432" w:rsidP="00E4178F">
            <w:pPr>
              <w:spacing w:line="360" w:lineRule="auto"/>
              <w:jc w:val="both"/>
              <w:rPr>
                <w:sz w:val="20"/>
                <w:szCs w:val="20"/>
              </w:rPr>
            </w:pPr>
          </w:p>
        </w:tc>
        <w:tc>
          <w:tcPr>
            <w:tcW w:w="1977" w:type="dxa"/>
          </w:tcPr>
          <w:p w:rsidR="008B1432" w:rsidRPr="00E4178F" w:rsidRDefault="008B1432" w:rsidP="00E4178F">
            <w:pPr>
              <w:spacing w:line="360" w:lineRule="auto"/>
              <w:jc w:val="both"/>
              <w:rPr>
                <w:sz w:val="20"/>
                <w:szCs w:val="20"/>
              </w:rPr>
            </w:pPr>
            <w:r w:rsidRPr="00E4178F">
              <w:rPr>
                <w:sz w:val="20"/>
                <w:szCs w:val="20"/>
              </w:rPr>
              <w:t>(расшифровка подписи)</w:t>
            </w:r>
          </w:p>
        </w:tc>
      </w:tr>
    </w:tbl>
    <w:p w:rsidR="008B1432" w:rsidRPr="00E4178F" w:rsidRDefault="008B1432" w:rsidP="00E4178F">
      <w:pPr>
        <w:spacing w:line="360" w:lineRule="auto"/>
        <w:jc w:val="both"/>
        <w:rPr>
          <w:sz w:val="20"/>
          <w:szCs w:val="20"/>
        </w:rPr>
      </w:pPr>
    </w:p>
    <w:p w:rsidR="00E4178F" w:rsidRDefault="00E4178F" w:rsidP="00E4178F">
      <w:pPr>
        <w:spacing w:line="360" w:lineRule="auto"/>
        <w:ind w:firstLine="709"/>
        <w:jc w:val="both"/>
        <w:rPr>
          <w:b/>
          <w:sz w:val="28"/>
          <w:szCs w:val="28"/>
        </w:rPr>
      </w:pPr>
    </w:p>
    <w:p w:rsidR="00FC1B23" w:rsidRPr="00E4178F" w:rsidRDefault="004D5BE1" w:rsidP="00E4178F">
      <w:pPr>
        <w:spacing w:line="360" w:lineRule="auto"/>
        <w:ind w:firstLine="709"/>
        <w:jc w:val="both"/>
        <w:rPr>
          <w:b/>
          <w:sz w:val="28"/>
          <w:szCs w:val="28"/>
        </w:rPr>
      </w:pPr>
      <w:r w:rsidRPr="00E4178F">
        <w:rPr>
          <w:b/>
          <w:sz w:val="28"/>
          <w:szCs w:val="28"/>
        </w:rPr>
        <w:t xml:space="preserve">1.1 </w:t>
      </w:r>
      <w:r w:rsidR="00FC1B23" w:rsidRPr="00E4178F">
        <w:rPr>
          <w:b/>
          <w:sz w:val="28"/>
          <w:szCs w:val="28"/>
        </w:rPr>
        <w:t xml:space="preserve">Типичные ошибки </w:t>
      </w:r>
    </w:p>
    <w:p w:rsidR="00FC1B23" w:rsidRPr="00E4178F" w:rsidRDefault="00FC1B23" w:rsidP="00E4178F">
      <w:pPr>
        <w:spacing w:line="360" w:lineRule="auto"/>
        <w:ind w:firstLine="709"/>
        <w:jc w:val="both"/>
        <w:rPr>
          <w:b/>
          <w:sz w:val="28"/>
          <w:szCs w:val="28"/>
        </w:rPr>
      </w:pPr>
    </w:p>
    <w:p w:rsidR="00FC1B23" w:rsidRPr="00E4178F" w:rsidRDefault="00FC1B23" w:rsidP="00E4178F">
      <w:pPr>
        <w:spacing w:line="360" w:lineRule="auto"/>
        <w:ind w:firstLine="709"/>
        <w:jc w:val="both"/>
        <w:rPr>
          <w:sz w:val="28"/>
          <w:szCs w:val="28"/>
        </w:rPr>
      </w:pPr>
      <w:r w:rsidRPr="00E4178F">
        <w:rPr>
          <w:sz w:val="28"/>
          <w:szCs w:val="28"/>
        </w:rPr>
        <w:t>Как правило, в ходе проверок выявляются следующие ошибки:</w:t>
      </w:r>
    </w:p>
    <w:p w:rsidR="00FC1B23" w:rsidRPr="00E4178F" w:rsidRDefault="00FC1B23" w:rsidP="00E4178F">
      <w:pPr>
        <w:numPr>
          <w:ilvl w:val="0"/>
          <w:numId w:val="10"/>
        </w:numPr>
        <w:spacing w:line="360" w:lineRule="auto"/>
        <w:ind w:left="0" w:firstLine="709"/>
        <w:jc w:val="both"/>
        <w:rPr>
          <w:sz w:val="28"/>
          <w:szCs w:val="28"/>
        </w:rPr>
      </w:pPr>
      <w:r w:rsidRPr="00E4178F">
        <w:rPr>
          <w:sz w:val="28"/>
          <w:szCs w:val="28"/>
        </w:rPr>
        <w:t>Неправильное отнесение в бухгалтерском учете прочих расходов и доходов к доходам и расходам от обычных видов деятельности;</w:t>
      </w:r>
    </w:p>
    <w:p w:rsidR="00FC1B23" w:rsidRPr="00E4178F" w:rsidRDefault="00FC1B23" w:rsidP="00E4178F">
      <w:pPr>
        <w:numPr>
          <w:ilvl w:val="0"/>
          <w:numId w:val="10"/>
        </w:numPr>
        <w:spacing w:line="360" w:lineRule="auto"/>
        <w:ind w:left="0" w:firstLine="709"/>
        <w:jc w:val="both"/>
        <w:rPr>
          <w:sz w:val="28"/>
          <w:szCs w:val="28"/>
        </w:rPr>
      </w:pPr>
      <w:r w:rsidRPr="00E4178F">
        <w:rPr>
          <w:sz w:val="28"/>
          <w:szCs w:val="28"/>
        </w:rPr>
        <w:t>Несвоевременное и неверное отражение курсовых разниц;</w:t>
      </w:r>
    </w:p>
    <w:p w:rsidR="00FC1B23" w:rsidRPr="00E4178F" w:rsidRDefault="00FC1B23" w:rsidP="00E4178F">
      <w:pPr>
        <w:numPr>
          <w:ilvl w:val="0"/>
          <w:numId w:val="10"/>
        </w:numPr>
        <w:spacing w:line="360" w:lineRule="auto"/>
        <w:ind w:left="0" w:firstLine="709"/>
        <w:jc w:val="both"/>
        <w:rPr>
          <w:sz w:val="28"/>
          <w:szCs w:val="28"/>
        </w:rPr>
      </w:pPr>
      <w:r w:rsidRPr="00E4178F">
        <w:rPr>
          <w:sz w:val="28"/>
          <w:szCs w:val="28"/>
        </w:rPr>
        <w:t>Оформление бартерных операций, минуя счета продаж;</w:t>
      </w:r>
    </w:p>
    <w:p w:rsidR="00FC1B23" w:rsidRPr="00E4178F" w:rsidRDefault="00FC1B23" w:rsidP="00E4178F">
      <w:pPr>
        <w:numPr>
          <w:ilvl w:val="0"/>
          <w:numId w:val="10"/>
        </w:numPr>
        <w:spacing w:line="360" w:lineRule="auto"/>
        <w:ind w:left="0" w:firstLine="709"/>
        <w:jc w:val="both"/>
        <w:rPr>
          <w:sz w:val="28"/>
          <w:szCs w:val="28"/>
        </w:rPr>
      </w:pPr>
      <w:r w:rsidRPr="00E4178F">
        <w:rPr>
          <w:sz w:val="28"/>
          <w:szCs w:val="28"/>
        </w:rPr>
        <w:t xml:space="preserve">Прибыль (убыток), выявленная в отчетном периоде , но относящаяся к прошлым периодам, включена в </w:t>
      </w:r>
      <w:r w:rsidR="00F61CF8" w:rsidRPr="00E4178F">
        <w:rPr>
          <w:sz w:val="28"/>
          <w:szCs w:val="28"/>
        </w:rPr>
        <w:t xml:space="preserve">состав </w:t>
      </w:r>
      <w:r w:rsidRPr="00E4178F">
        <w:rPr>
          <w:sz w:val="28"/>
          <w:szCs w:val="28"/>
        </w:rPr>
        <w:t>прибыл</w:t>
      </w:r>
      <w:r w:rsidR="00F61CF8" w:rsidRPr="00E4178F">
        <w:rPr>
          <w:sz w:val="28"/>
          <w:szCs w:val="28"/>
        </w:rPr>
        <w:t>и (убытка</w:t>
      </w:r>
      <w:r w:rsidRPr="00E4178F">
        <w:rPr>
          <w:sz w:val="28"/>
          <w:szCs w:val="28"/>
        </w:rPr>
        <w:t>) отчетного периода;</w:t>
      </w:r>
    </w:p>
    <w:p w:rsidR="00FC1B23" w:rsidRPr="00E4178F" w:rsidRDefault="00F61CF8" w:rsidP="00E4178F">
      <w:pPr>
        <w:numPr>
          <w:ilvl w:val="0"/>
          <w:numId w:val="10"/>
        </w:numPr>
        <w:spacing w:line="360" w:lineRule="auto"/>
        <w:ind w:left="0" w:firstLine="709"/>
        <w:jc w:val="both"/>
        <w:rPr>
          <w:sz w:val="28"/>
          <w:szCs w:val="28"/>
        </w:rPr>
      </w:pPr>
      <w:r w:rsidRPr="00E4178F">
        <w:rPr>
          <w:sz w:val="28"/>
          <w:szCs w:val="28"/>
        </w:rPr>
        <w:t>Неправильный учет доходов и расходов для целей налогообложения прибыли;</w:t>
      </w:r>
    </w:p>
    <w:p w:rsidR="00F61CF8" w:rsidRPr="00E4178F" w:rsidRDefault="00F61CF8" w:rsidP="00E4178F">
      <w:pPr>
        <w:numPr>
          <w:ilvl w:val="0"/>
          <w:numId w:val="10"/>
        </w:numPr>
        <w:spacing w:line="360" w:lineRule="auto"/>
        <w:ind w:left="0" w:firstLine="709"/>
        <w:jc w:val="both"/>
        <w:rPr>
          <w:sz w:val="28"/>
          <w:szCs w:val="28"/>
        </w:rPr>
      </w:pPr>
      <w:r w:rsidRPr="00E4178F">
        <w:rPr>
          <w:sz w:val="28"/>
          <w:szCs w:val="28"/>
        </w:rPr>
        <w:t xml:space="preserve">Неправильное отнесение доходов и расходов к обычным видам деятельности и внереализационные для целей </w:t>
      </w:r>
      <w:r w:rsidR="000340F4" w:rsidRPr="00E4178F">
        <w:rPr>
          <w:sz w:val="28"/>
          <w:szCs w:val="28"/>
        </w:rPr>
        <w:t>налогообложения</w:t>
      </w:r>
      <w:r w:rsidRPr="00E4178F">
        <w:rPr>
          <w:sz w:val="28"/>
          <w:szCs w:val="28"/>
        </w:rPr>
        <w:t xml:space="preserve">. </w:t>
      </w:r>
    </w:p>
    <w:p w:rsidR="000340F4" w:rsidRPr="00E4178F" w:rsidRDefault="000340F4" w:rsidP="00E4178F">
      <w:pPr>
        <w:spacing w:line="360" w:lineRule="auto"/>
        <w:ind w:firstLine="709"/>
        <w:jc w:val="both"/>
        <w:rPr>
          <w:sz w:val="28"/>
          <w:szCs w:val="28"/>
        </w:rPr>
      </w:pPr>
      <w:r w:rsidRPr="00E4178F">
        <w:rPr>
          <w:sz w:val="28"/>
          <w:szCs w:val="28"/>
        </w:rPr>
        <w:t>Если аудиторская организация проводит проверку налогоплательщика не первый год, то желательна проверка деклараций за каждый отчетный период в течении года и по окончании календарного года  - за весь налоговый период, что позволит налогоплательщику оперативно исправить все обнаруженные аудитором ошибки.</w:t>
      </w:r>
    </w:p>
    <w:p w:rsidR="000340F4" w:rsidRPr="00E4178F" w:rsidRDefault="000340F4" w:rsidP="00E4178F">
      <w:pPr>
        <w:spacing w:line="360" w:lineRule="auto"/>
        <w:ind w:firstLine="709"/>
        <w:jc w:val="both"/>
        <w:rPr>
          <w:sz w:val="28"/>
          <w:szCs w:val="28"/>
        </w:rPr>
      </w:pPr>
      <w:r w:rsidRPr="00E4178F">
        <w:rPr>
          <w:sz w:val="28"/>
          <w:szCs w:val="28"/>
        </w:rPr>
        <w:t>После проверки деклараций за каждый отчетный период и в целом за налоговый период целесообразно обсудить с главным бухгалтером все выявленные недочеты и исправить их.</w:t>
      </w:r>
    </w:p>
    <w:p w:rsidR="00FC1B23" w:rsidRPr="00E4178F" w:rsidRDefault="00FC1B23" w:rsidP="00E4178F">
      <w:pPr>
        <w:spacing w:line="360" w:lineRule="auto"/>
        <w:ind w:firstLine="709"/>
        <w:jc w:val="both"/>
        <w:rPr>
          <w:sz w:val="28"/>
          <w:szCs w:val="28"/>
        </w:rPr>
      </w:pPr>
    </w:p>
    <w:p w:rsidR="00E675FC" w:rsidRPr="00E4178F" w:rsidRDefault="00E675FC" w:rsidP="00E4178F">
      <w:pPr>
        <w:numPr>
          <w:ilvl w:val="0"/>
          <w:numId w:val="12"/>
        </w:numPr>
        <w:spacing w:line="360" w:lineRule="auto"/>
        <w:ind w:left="0" w:firstLine="709"/>
        <w:jc w:val="both"/>
        <w:rPr>
          <w:b/>
          <w:sz w:val="28"/>
          <w:szCs w:val="28"/>
        </w:rPr>
      </w:pPr>
      <w:r w:rsidRPr="00E4178F">
        <w:rPr>
          <w:b/>
          <w:sz w:val="28"/>
          <w:szCs w:val="28"/>
        </w:rPr>
        <w:t>Контроль качества аудита</w:t>
      </w:r>
    </w:p>
    <w:p w:rsidR="00010FDD" w:rsidRPr="00E4178F" w:rsidRDefault="00010FDD" w:rsidP="00E4178F">
      <w:pPr>
        <w:spacing w:line="360" w:lineRule="auto"/>
        <w:ind w:firstLine="709"/>
        <w:jc w:val="both"/>
        <w:rPr>
          <w:b/>
          <w:sz w:val="28"/>
          <w:szCs w:val="28"/>
        </w:rPr>
      </w:pPr>
    </w:p>
    <w:p w:rsidR="00371B9D" w:rsidRPr="00E4178F" w:rsidRDefault="00371B9D" w:rsidP="00E4178F">
      <w:pPr>
        <w:spacing w:line="360" w:lineRule="auto"/>
        <w:ind w:firstLine="709"/>
        <w:jc w:val="both"/>
        <w:rPr>
          <w:sz w:val="28"/>
          <w:szCs w:val="28"/>
        </w:rPr>
      </w:pPr>
      <w:r w:rsidRPr="00E4178F">
        <w:rPr>
          <w:sz w:val="28"/>
          <w:szCs w:val="28"/>
        </w:rPr>
        <w:t xml:space="preserve">Аудиторские компании, являясь коммерческими организациями, сталкиваются при осуществлении своей хозяйственной деятельности с различными рисками. Среди них наиболее существенным является риск некачественного оказания аудиторских услуг, который может привести как к потере клиента, так и к аннулированию лицензии на осуществление аудиторской деятельности. </w:t>
      </w:r>
    </w:p>
    <w:p w:rsidR="00371B9D" w:rsidRPr="00E4178F" w:rsidRDefault="00371B9D" w:rsidP="00E4178F">
      <w:pPr>
        <w:spacing w:line="360" w:lineRule="auto"/>
        <w:ind w:firstLine="709"/>
        <w:jc w:val="both"/>
        <w:rPr>
          <w:sz w:val="28"/>
          <w:szCs w:val="28"/>
        </w:rPr>
      </w:pPr>
      <w:r w:rsidRPr="00E4178F">
        <w:rPr>
          <w:sz w:val="28"/>
          <w:szCs w:val="28"/>
        </w:rPr>
        <w:t>Контроль за качеством аудиторских услуг является важнейшим элементом обеспечения качества работы аудиторов. Организация системы контроля качества работы аудиторов - одно из важнейших направлений развития аудита в России.</w:t>
      </w:r>
    </w:p>
    <w:p w:rsidR="00010FDD" w:rsidRPr="00E4178F" w:rsidRDefault="00010FDD" w:rsidP="00E4178F">
      <w:pPr>
        <w:spacing w:line="360" w:lineRule="auto"/>
        <w:ind w:firstLine="709"/>
        <w:jc w:val="both"/>
        <w:rPr>
          <w:sz w:val="28"/>
          <w:szCs w:val="28"/>
        </w:rPr>
      </w:pPr>
      <w:r w:rsidRPr="00E4178F">
        <w:rPr>
          <w:sz w:val="28"/>
          <w:szCs w:val="28"/>
        </w:rPr>
        <w:t>Федеральным законом «Об аудиторской деятельности» преду</w:t>
      </w:r>
      <w:r w:rsidRPr="00E4178F">
        <w:rPr>
          <w:sz w:val="28"/>
          <w:szCs w:val="28"/>
        </w:rPr>
        <w:softHyphen/>
        <w:t>смотрены три уровня контроля качества аудита, два из которых внешние, а третий — внутренний.</w:t>
      </w:r>
    </w:p>
    <w:p w:rsidR="00010FDD" w:rsidRPr="00E4178F" w:rsidRDefault="00010FDD" w:rsidP="00E4178F">
      <w:pPr>
        <w:spacing w:line="360" w:lineRule="auto"/>
        <w:ind w:firstLine="709"/>
        <w:jc w:val="both"/>
        <w:rPr>
          <w:sz w:val="28"/>
          <w:szCs w:val="28"/>
        </w:rPr>
      </w:pPr>
      <w:r w:rsidRPr="00E4178F">
        <w:rPr>
          <w:sz w:val="28"/>
          <w:szCs w:val="28"/>
        </w:rPr>
        <w:t>Внешние проверки контроля качества аудита могут выпол</w:t>
      </w:r>
      <w:r w:rsidRPr="00E4178F">
        <w:rPr>
          <w:sz w:val="28"/>
          <w:szCs w:val="28"/>
        </w:rPr>
        <w:softHyphen/>
        <w:t>няться:</w:t>
      </w:r>
    </w:p>
    <w:p w:rsidR="00010FDD" w:rsidRPr="00E4178F" w:rsidRDefault="00010FDD" w:rsidP="00E4178F">
      <w:pPr>
        <w:spacing w:line="360" w:lineRule="auto"/>
        <w:ind w:firstLine="709"/>
        <w:jc w:val="both"/>
        <w:rPr>
          <w:sz w:val="28"/>
          <w:szCs w:val="28"/>
        </w:rPr>
      </w:pPr>
      <w:r w:rsidRPr="00E4178F">
        <w:rPr>
          <w:sz w:val="28"/>
          <w:szCs w:val="28"/>
        </w:rPr>
        <w:t>• Уполномоченным федеральным органом по государствен</w:t>
      </w:r>
      <w:r w:rsidRPr="00E4178F">
        <w:rPr>
          <w:sz w:val="28"/>
          <w:szCs w:val="28"/>
        </w:rPr>
        <w:softHyphen/>
        <w:t>ному регулированию аудиторской деятельности. Основные функции, в том числе контрольные, Уполномоченного фе</w:t>
      </w:r>
      <w:r w:rsidRPr="00E4178F">
        <w:rPr>
          <w:sz w:val="28"/>
          <w:szCs w:val="28"/>
        </w:rPr>
        <w:softHyphen/>
        <w:t>дерального органа государственного регулирования аудитор</w:t>
      </w:r>
      <w:r w:rsidRPr="00E4178F">
        <w:rPr>
          <w:sz w:val="28"/>
          <w:szCs w:val="28"/>
        </w:rPr>
        <w:softHyphen/>
        <w:t>ской деятельности;</w:t>
      </w:r>
    </w:p>
    <w:p w:rsidR="00010FDD" w:rsidRPr="00E4178F" w:rsidRDefault="00010FDD" w:rsidP="00E4178F">
      <w:pPr>
        <w:spacing w:line="360" w:lineRule="auto"/>
        <w:ind w:firstLine="709"/>
        <w:jc w:val="both"/>
        <w:rPr>
          <w:sz w:val="28"/>
          <w:szCs w:val="28"/>
        </w:rPr>
      </w:pPr>
      <w:r w:rsidRPr="00E4178F">
        <w:rPr>
          <w:sz w:val="28"/>
          <w:szCs w:val="28"/>
        </w:rPr>
        <w:t>• аккредитованными профессиональными аудиторскими объ</w:t>
      </w:r>
      <w:r w:rsidRPr="00E4178F">
        <w:rPr>
          <w:sz w:val="28"/>
          <w:szCs w:val="28"/>
        </w:rPr>
        <w:softHyphen/>
        <w:t>единениями, если право проведения таких проверок деле</w:t>
      </w:r>
      <w:r w:rsidRPr="00E4178F">
        <w:rPr>
          <w:sz w:val="28"/>
          <w:szCs w:val="28"/>
        </w:rPr>
        <w:softHyphen/>
        <w:t>гировано им Уполномоченным федеральным органом по регулированию аудиторской деятельности. Права аккреди</w:t>
      </w:r>
      <w:r w:rsidRPr="00E4178F">
        <w:rPr>
          <w:sz w:val="28"/>
          <w:szCs w:val="28"/>
        </w:rPr>
        <w:softHyphen/>
        <w:t>тованных профессиональных аудиторских объединений, в том числе по осуществлению контроля.</w:t>
      </w:r>
    </w:p>
    <w:p w:rsidR="00010FDD" w:rsidRPr="00E4178F" w:rsidRDefault="00010FDD" w:rsidP="00E4178F">
      <w:pPr>
        <w:spacing w:line="360" w:lineRule="auto"/>
        <w:ind w:firstLine="709"/>
        <w:jc w:val="both"/>
        <w:rPr>
          <w:sz w:val="28"/>
          <w:szCs w:val="28"/>
        </w:rPr>
      </w:pPr>
      <w:r w:rsidRPr="00E4178F">
        <w:rPr>
          <w:sz w:val="28"/>
          <w:szCs w:val="28"/>
        </w:rPr>
        <w:t>Однако аккредитованные профессиональные аудиторские объе</w:t>
      </w:r>
      <w:r w:rsidRPr="00E4178F">
        <w:rPr>
          <w:sz w:val="28"/>
          <w:szCs w:val="28"/>
        </w:rPr>
        <w:softHyphen/>
        <w:t>динения могут проводить проверки только в отношении членов своих объединений.</w:t>
      </w:r>
    </w:p>
    <w:p w:rsidR="00010FDD" w:rsidRPr="00E4178F" w:rsidRDefault="00010FDD" w:rsidP="00E4178F">
      <w:pPr>
        <w:spacing w:line="360" w:lineRule="auto"/>
        <w:ind w:firstLine="709"/>
        <w:jc w:val="both"/>
        <w:rPr>
          <w:sz w:val="28"/>
          <w:szCs w:val="28"/>
        </w:rPr>
      </w:pPr>
      <w:r w:rsidRPr="00E4178F">
        <w:rPr>
          <w:sz w:val="28"/>
          <w:szCs w:val="28"/>
        </w:rPr>
        <w:t>Система проверки качества работы индивидуальных аудито</w:t>
      </w:r>
      <w:r w:rsidRPr="00E4178F">
        <w:rPr>
          <w:sz w:val="28"/>
          <w:szCs w:val="28"/>
        </w:rPr>
        <w:softHyphen/>
        <w:t>ров и аудиторских организаций внешними проверяющими уста</w:t>
      </w:r>
      <w:r w:rsidRPr="00E4178F">
        <w:rPr>
          <w:sz w:val="28"/>
          <w:szCs w:val="28"/>
        </w:rPr>
        <w:softHyphen/>
        <w:t>навливается Уполномоченным федеральным органом.</w:t>
      </w:r>
    </w:p>
    <w:p w:rsidR="00010FDD" w:rsidRPr="00E4178F" w:rsidRDefault="00010FDD" w:rsidP="00E4178F">
      <w:pPr>
        <w:spacing w:line="360" w:lineRule="auto"/>
        <w:ind w:firstLine="709"/>
        <w:jc w:val="both"/>
        <w:rPr>
          <w:sz w:val="28"/>
          <w:szCs w:val="28"/>
        </w:rPr>
      </w:pPr>
      <w:r w:rsidRPr="00E4178F">
        <w:rPr>
          <w:sz w:val="28"/>
          <w:szCs w:val="28"/>
        </w:rPr>
        <w:t>В настоящее время свои права по контролю качества Упол</w:t>
      </w:r>
      <w:r w:rsidRPr="00E4178F">
        <w:rPr>
          <w:sz w:val="28"/>
          <w:szCs w:val="28"/>
        </w:rPr>
        <w:softHyphen/>
        <w:t>номоченный орган по регулированию аудиторской деятельности Минфина РФ передал профессиональным аудиторским объеди</w:t>
      </w:r>
      <w:r w:rsidRPr="00E4178F">
        <w:rPr>
          <w:sz w:val="28"/>
          <w:szCs w:val="28"/>
        </w:rPr>
        <w:softHyphen/>
        <w:t xml:space="preserve">нениям. Концепция проведения внешнего контроля качества изложена в документе «Временные методические рекомендации и программа проведения аккредитованными при Минфине России профессиональными аудиторскими объединениями проверок качества аудиторских услуг» (одобрены Советом по аудиторской деятельности при Минфине России, протокол № 36 от 26 мая </w:t>
      </w:r>
      <w:smartTag w:uri="urn:schemas-microsoft-com:office:smarttags" w:element="metricconverter">
        <w:smartTagPr>
          <w:attr w:name="ProductID" w:val="2005 г"/>
        </w:smartTagPr>
        <w:r w:rsidRPr="00E4178F">
          <w:rPr>
            <w:sz w:val="28"/>
            <w:szCs w:val="28"/>
          </w:rPr>
          <w:t>2005 г</w:t>
        </w:r>
      </w:smartTag>
      <w:r w:rsidRPr="00E4178F">
        <w:rPr>
          <w:sz w:val="28"/>
          <w:szCs w:val="28"/>
        </w:rPr>
        <w:t>.).</w:t>
      </w:r>
    </w:p>
    <w:p w:rsidR="00BB4B01" w:rsidRPr="00E4178F" w:rsidRDefault="00E675FC" w:rsidP="00E4178F">
      <w:pPr>
        <w:spacing w:line="360" w:lineRule="auto"/>
        <w:ind w:firstLine="709"/>
        <w:jc w:val="both"/>
        <w:rPr>
          <w:sz w:val="28"/>
          <w:szCs w:val="28"/>
        </w:rPr>
      </w:pPr>
      <w:r w:rsidRPr="00E4178F">
        <w:rPr>
          <w:sz w:val="28"/>
          <w:szCs w:val="28"/>
        </w:rPr>
        <w:t xml:space="preserve"> </w:t>
      </w:r>
      <w:r w:rsidR="00BB4B01" w:rsidRPr="00E4178F">
        <w:rPr>
          <w:sz w:val="28"/>
          <w:szCs w:val="28"/>
        </w:rPr>
        <w:t>Основополагающим элементом системы контроля качества аудита является наличие внутреннего контроля качества работы в аудиторских организациях. Аудиторские организации и индивидуальные аудиторы обязаны установить и соблюдать правила внутреннего контроля качества проводимых ими аудиторских проверок. Требования, предъявляемые к указанным правилам, регламентируются федеральными правилами (стандартами) аудиторской деятельности, в частности Правилом (стандартом) N 7 "Внутренний контроль качества аудита".</w:t>
      </w:r>
    </w:p>
    <w:p w:rsidR="00BB4B01" w:rsidRPr="00E4178F" w:rsidRDefault="00BB4B01" w:rsidP="00E4178F">
      <w:pPr>
        <w:spacing w:line="360" w:lineRule="auto"/>
        <w:ind w:firstLine="709"/>
        <w:jc w:val="both"/>
        <w:rPr>
          <w:sz w:val="28"/>
          <w:szCs w:val="28"/>
        </w:rPr>
      </w:pPr>
      <w:r w:rsidRPr="00E4178F">
        <w:rPr>
          <w:sz w:val="28"/>
          <w:szCs w:val="28"/>
        </w:rPr>
        <w:t>В данном правиле (стандарте) изложены общие требования к обеспечению качества работы как в рамках всей аудиторской деятельности и оказанию сопутствующих аудиту услуг, определению методов и процедур контроля качества работы, подбору аудиторов и других работников для проведения аудита, так и требования к обеспечению внутреннего контроля качества работы в ходе проведения каждой аудиторской проверки, в том числе выбору проверяющих, осуществляющих контроль за ходом аудиторской проверки и выполнению ими контрольных функций, а также требования к проверке выполненной работы. Таким образом, система внутреннего контроля предполагает включение предварительного контроля, текущего контроля в ходе проведения аудиторской проверки и последующего контроля.</w:t>
      </w:r>
    </w:p>
    <w:p w:rsidR="00E675FC" w:rsidRPr="00E4178F" w:rsidRDefault="00E675FC" w:rsidP="00E4178F">
      <w:pPr>
        <w:spacing w:line="360" w:lineRule="auto"/>
        <w:ind w:firstLine="709"/>
        <w:jc w:val="both"/>
        <w:rPr>
          <w:sz w:val="28"/>
          <w:szCs w:val="28"/>
        </w:rPr>
      </w:pPr>
      <w:r w:rsidRPr="00E4178F">
        <w:rPr>
          <w:sz w:val="28"/>
          <w:szCs w:val="28"/>
        </w:rPr>
        <w:t>Си</w:t>
      </w:r>
      <w:r w:rsidR="005C1A6F" w:rsidRPr="00E4178F">
        <w:rPr>
          <w:sz w:val="28"/>
          <w:szCs w:val="28"/>
        </w:rPr>
        <w:t xml:space="preserve">стема международных стандартов </w:t>
      </w:r>
      <w:r w:rsidRPr="00E4178F">
        <w:rPr>
          <w:sz w:val="28"/>
          <w:szCs w:val="28"/>
        </w:rPr>
        <w:t xml:space="preserve">аудита не обошла вниманием такой аспект аудиторской деятельности, как контроль качества оказания аудиторских услуг. До 15 июня </w:t>
      </w:r>
      <w:smartTag w:uri="urn:schemas-microsoft-com:office:smarttags" w:element="metricconverter">
        <w:smartTagPr>
          <w:attr w:name="ProductID" w:val="2005 г"/>
        </w:smartTagPr>
        <w:r w:rsidRPr="00E4178F">
          <w:rPr>
            <w:sz w:val="28"/>
            <w:szCs w:val="28"/>
          </w:rPr>
          <w:t>2005 г</w:t>
        </w:r>
      </w:smartTag>
      <w:r w:rsidRPr="00E4178F">
        <w:rPr>
          <w:sz w:val="28"/>
          <w:szCs w:val="28"/>
        </w:rPr>
        <w:t>. действовал стандарт МСА 220 "Контроль качества работы в аудите", регулирующий вопросы контроля качества. Российским аналогом этого стандарта является действующее в настоящее время федеральное правило (стандарт) аудиторской деятельности N 7 "Внутренний контроль качества аудита" (далее - стандарт N 7). Однако</w:t>
      </w:r>
      <w:r w:rsidR="005C1A6F" w:rsidRPr="00E4178F">
        <w:rPr>
          <w:sz w:val="28"/>
          <w:szCs w:val="28"/>
        </w:rPr>
        <w:t>,</w:t>
      </w:r>
      <w:r w:rsidRPr="00E4178F">
        <w:rPr>
          <w:sz w:val="28"/>
          <w:szCs w:val="28"/>
        </w:rPr>
        <w:t xml:space="preserve"> начиная с 15 июня </w:t>
      </w:r>
      <w:smartTag w:uri="urn:schemas-microsoft-com:office:smarttags" w:element="metricconverter">
        <w:smartTagPr>
          <w:attr w:name="ProductID" w:val="2005 г"/>
        </w:smartTagPr>
        <w:r w:rsidRPr="00E4178F">
          <w:rPr>
            <w:sz w:val="28"/>
            <w:szCs w:val="28"/>
          </w:rPr>
          <w:t>2005 г</w:t>
        </w:r>
      </w:smartTag>
      <w:r w:rsidRPr="00E4178F">
        <w:rPr>
          <w:sz w:val="28"/>
          <w:szCs w:val="28"/>
        </w:rPr>
        <w:t>. вступили в силу два новых международных стандарта: ISA 220R "Контроль качества аудиторских проверок исторической финансовой информации"; ISQC 1 "Контроль качества в аудиторских организациях, осуществляющих аудиторские и обзорные проверки исторической финансовой информации, а также выполняющих прочие задания, обеспечивающие уверенность, или оказывающих сопутствующие аудиту услуги" (далее - Стандарт). Если первый стандарт устанавливает требования к процедурам внутреннего контроля в аудиторской организации в отношении качества выполнения отдельного аудиторского задания, то второй стандарт устанавливает требования в отношении организации всего процесса оказания аудиторских услуг, выполнение которых (требований) способно обеспечить их высокое качество.</w:t>
      </w:r>
    </w:p>
    <w:p w:rsidR="002C0CA1" w:rsidRPr="00E4178F" w:rsidRDefault="002C0CA1" w:rsidP="00E4178F">
      <w:pPr>
        <w:spacing w:line="360" w:lineRule="auto"/>
        <w:ind w:firstLine="709"/>
        <w:jc w:val="both"/>
        <w:rPr>
          <w:sz w:val="28"/>
          <w:szCs w:val="28"/>
        </w:rPr>
      </w:pPr>
      <w:bookmarkStart w:id="0" w:name="sub_100"/>
      <w:r w:rsidRPr="00E4178F">
        <w:rPr>
          <w:sz w:val="28"/>
          <w:szCs w:val="28"/>
        </w:rPr>
        <w:t>Организация системы внешнего контроля качества работы индивидуальных аудиторов и аудиторских организаций возложена на уполномоченный федеральный орган. Он вправе проводить проверки качества работы индивидуальных аудиторов и аудиторских организаций, а также делегировать право проведения таких проверок аккредитованным профессиональным аудиторским объединениям в отношении участников этих объединений.</w:t>
      </w:r>
    </w:p>
    <w:p w:rsidR="002C0CA1" w:rsidRPr="00E4178F" w:rsidRDefault="002C0CA1" w:rsidP="00E4178F">
      <w:pPr>
        <w:spacing w:line="360" w:lineRule="auto"/>
        <w:ind w:firstLine="709"/>
        <w:jc w:val="both"/>
        <w:rPr>
          <w:sz w:val="28"/>
          <w:szCs w:val="28"/>
        </w:rPr>
      </w:pPr>
      <w:r w:rsidRPr="00E4178F">
        <w:rPr>
          <w:sz w:val="28"/>
          <w:szCs w:val="28"/>
        </w:rPr>
        <w:t xml:space="preserve"> Необходимо отметить, что уполномоченный федеральный орган является и лицензирующим аудиторскую деятельность органом, поэтому он осуществляет проверки соответствия лицензионным требованиям и условиям, а также качества работы аудиторских организаций и индивидуальных аудиторов.</w:t>
      </w:r>
    </w:p>
    <w:p w:rsidR="002C0CA1" w:rsidRPr="00E4178F" w:rsidRDefault="002C0CA1" w:rsidP="00E4178F">
      <w:pPr>
        <w:spacing w:line="360" w:lineRule="auto"/>
        <w:ind w:firstLine="709"/>
        <w:jc w:val="both"/>
        <w:rPr>
          <w:sz w:val="28"/>
          <w:szCs w:val="28"/>
        </w:rPr>
      </w:pPr>
      <w:r w:rsidRPr="00E4178F">
        <w:rPr>
          <w:sz w:val="28"/>
          <w:szCs w:val="28"/>
        </w:rPr>
        <w:t xml:space="preserve"> Проверки проводятся с целью определения соответствия деятельности аудиторских организаций и индивидуальных аудиторов требованиям законодательства об аудите и лицензировании, других нормативных актов, федеральных правил (стандартов) аудиторской деятельности. Важно проверить достоверность данных в документах, представленных для получения лицензии, и своевременность внесения в них изменений.</w:t>
      </w:r>
    </w:p>
    <w:p w:rsidR="002C0CA1" w:rsidRPr="00E4178F" w:rsidRDefault="002C0CA1" w:rsidP="00E4178F">
      <w:pPr>
        <w:spacing w:line="360" w:lineRule="auto"/>
        <w:ind w:firstLine="709"/>
        <w:jc w:val="both"/>
        <w:rPr>
          <w:sz w:val="28"/>
          <w:szCs w:val="28"/>
        </w:rPr>
      </w:pPr>
      <w:r w:rsidRPr="00E4178F">
        <w:rPr>
          <w:sz w:val="28"/>
          <w:szCs w:val="28"/>
        </w:rPr>
        <w:t xml:space="preserve">  Аудиторские организации и индивидуальные аудиторы не вправе уклоняться от проведения внешней проверки качества аудита. На них возложена обязанность представлять всю необходимую для проверки документацию и иную требуемую информацию проверяющему.</w:t>
      </w:r>
    </w:p>
    <w:p w:rsidR="002C0CA1" w:rsidRPr="00E4178F" w:rsidRDefault="002C0CA1" w:rsidP="00E4178F">
      <w:pPr>
        <w:spacing w:line="360" w:lineRule="auto"/>
        <w:ind w:firstLine="709"/>
        <w:jc w:val="both"/>
        <w:rPr>
          <w:sz w:val="28"/>
          <w:szCs w:val="28"/>
        </w:rPr>
      </w:pPr>
      <w:r w:rsidRPr="00E4178F">
        <w:rPr>
          <w:sz w:val="28"/>
          <w:szCs w:val="28"/>
        </w:rPr>
        <w:t xml:space="preserve"> Закон об аудите устанавливает обязанность проверяющего сообщить о выявленных фактах систематического нарушения аудитором (аудиторской организацией или индивидуальным аудитором) при проведении аудита требований нормативных правовых актов, федеральных правил (стандартов) аудиторской деятельности.</w:t>
      </w:r>
    </w:p>
    <w:p w:rsidR="002C0CA1" w:rsidRPr="00E4178F" w:rsidRDefault="002C0CA1" w:rsidP="00E4178F">
      <w:pPr>
        <w:spacing w:line="360" w:lineRule="auto"/>
        <w:ind w:firstLine="709"/>
        <w:jc w:val="both"/>
        <w:rPr>
          <w:sz w:val="28"/>
          <w:szCs w:val="28"/>
        </w:rPr>
      </w:pPr>
      <w:r w:rsidRPr="00E4178F">
        <w:rPr>
          <w:sz w:val="28"/>
          <w:szCs w:val="28"/>
        </w:rPr>
        <w:t xml:space="preserve"> На лиц, виновных в таких нарушениях, может быть наложено взыскание в установленном законом порядке. </w:t>
      </w:r>
    </w:p>
    <w:p w:rsidR="00AA5CCA" w:rsidRPr="00E4178F" w:rsidRDefault="00AA5CCA" w:rsidP="00E4178F">
      <w:pPr>
        <w:spacing w:line="360" w:lineRule="auto"/>
        <w:ind w:firstLine="709"/>
        <w:jc w:val="both"/>
        <w:rPr>
          <w:sz w:val="28"/>
          <w:szCs w:val="28"/>
        </w:rPr>
      </w:pPr>
      <w:r w:rsidRPr="00E4178F">
        <w:rPr>
          <w:sz w:val="28"/>
          <w:szCs w:val="28"/>
        </w:rPr>
        <w:t>Мероприятие по контролю должно проводиться на основании распоряжения (приказа) органа государственного контроля (надзора). В таком распоряжении (приказе) указываются:</w:t>
      </w:r>
    </w:p>
    <w:p w:rsidR="00AA5CCA" w:rsidRPr="00E4178F" w:rsidRDefault="00AA5CCA" w:rsidP="00E4178F">
      <w:pPr>
        <w:spacing w:line="360" w:lineRule="auto"/>
        <w:ind w:firstLine="709"/>
        <w:jc w:val="both"/>
        <w:rPr>
          <w:sz w:val="28"/>
          <w:szCs w:val="28"/>
        </w:rPr>
      </w:pPr>
      <w:r w:rsidRPr="00E4178F">
        <w:rPr>
          <w:sz w:val="28"/>
          <w:szCs w:val="28"/>
        </w:rPr>
        <w:t xml:space="preserve"> - номер и дата распоряжения (приказа) о проведении мероприятия по контролю;</w:t>
      </w:r>
    </w:p>
    <w:p w:rsidR="00AA5CCA" w:rsidRPr="00E4178F" w:rsidRDefault="00AA5CCA" w:rsidP="00E4178F">
      <w:pPr>
        <w:spacing w:line="360" w:lineRule="auto"/>
        <w:ind w:firstLine="709"/>
        <w:jc w:val="both"/>
        <w:rPr>
          <w:sz w:val="28"/>
          <w:szCs w:val="28"/>
        </w:rPr>
      </w:pPr>
      <w:r w:rsidRPr="00E4178F">
        <w:rPr>
          <w:sz w:val="28"/>
          <w:szCs w:val="28"/>
        </w:rPr>
        <w:t xml:space="preserve"> - наименование органа государственного контроля (надзора);</w:t>
      </w:r>
    </w:p>
    <w:p w:rsidR="00AA5CCA" w:rsidRPr="00E4178F" w:rsidRDefault="00AA5CCA" w:rsidP="00E4178F">
      <w:pPr>
        <w:spacing w:line="360" w:lineRule="auto"/>
        <w:ind w:firstLine="709"/>
        <w:jc w:val="both"/>
        <w:rPr>
          <w:sz w:val="28"/>
          <w:szCs w:val="28"/>
        </w:rPr>
      </w:pPr>
      <w:r w:rsidRPr="00E4178F">
        <w:rPr>
          <w:sz w:val="28"/>
          <w:szCs w:val="28"/>
        </w:rPr>
        <w:t xml:space="preserve"> - ФИО и должность лица (лиц), уполномоченного на проведение мероприятия по контролю;</w:t>
      </w:r>
    </w:p>
    <w:p w:rsidR="00AA5CCA" w:rsidRPr="00E4178F" w:rsidRDefault="00AA5CCA" w:rsidP="00E4178F">
      <w:pPr>
        <w:spacing w:line="360" w:lineRule="auto"/>
        <w:ind w:firstLine="709"/>
        <w:jc w:val="both"/>
        <w:rPr>
          <w:sz w:val="28"/>
          <w:szCs w:val="28"/>
        </w:rPr>
      </w:pPr>
      <w:r w:rsidRPr="00E4178F">
        <w:rPr>
          <w:sz w:val="28"/>
          <w:szCs w:val="28"/>
        </w:rPr>
        <w:t xml:space="preserve"> - наименование юридического лица или ФИО индивидуального предпринимателя, в отношении которых проводится мероприятие по контролю;</w:t>
      </w:r>
    </w:p>
    <w:p w:rsidR="00AA5CCA" w:rsidRPr="00E4178F" w:rsidRDefault="00AA5CCA" w:rsidP="00E4178F">
      <w:pPr>
        <w:spacing w:line="360" w:lineRule="auto"/>
        <w:ind w:firstLine="709"/>
        <w:jc w:val="both"/>
        <w:rPr>
          <w:sz w:val="28"/>
          <w:szCs w:val="28"/>
        </w:rPr>
      </w:pPr>
      <w:r w:rsidRPr="00E4178F">
        <w:rPr>
          <w:sz w:val="28"/>
          <w:szCs w:val="28"/>
        </w:rPr>
        <w:t xml:space="preserve"> - цели, задачи и предмет проводимого мероприятия по контролю;</w:t>
      </w:r>
    </w:p>
    <w:p w:rsidR="00AA5CCA" w:rsidRPr="00E4178F" w:rsidRDefault="00AA5CCA" w:rsidP="00E4178F">
      <w:pPr>
        <w:spacing w:line="360" w:lineRule="auto"/>
        <w:ind w:firstLine="709"/>
        <w:jc w:val="both"/>
        <w:rPr>
          <w:sz w:val="28"/>
          <w:szCs w:val="28"/>
        </w:rPr>
      </w:pPr>
      <w:r w:rsidRPr="00E4178F">
        <w:rPr>
          <w:sz w:val="28"/>
          <w:szCs w:val="28"/>
        </w:rPr>
        <w:t xml:space="preserve"> - правовые основания проведения мероприятия по контролю, в том числе нормативные правовые акты, обязательные требования которых подлежат проверке;</w:t>
      </w:r>
    </w:p>
    <w:p w:rsidR="00AA5CCA" w:rsidRPr="00E4178F" w:rsidRDefault="00AA5CCA" w:rsidP="00E4178F">
      <w:pPr>
        <w:spacing w:line="360" w:lineRule="auto"/>
        <w:ind w:firstLine="709"/>
        <w:jc w:val="both"/>
        <w:rPr>
          <w:sz w:val="28"/>
          <w:szCs w:val="28"/>
        </w:rPr>
      </w:pPr>
      <w:r w:rsidRPr="00E4178F">
        <w:rPr>
          <w:sz w:val="28"/>
          <w:szCs w:val="28"/>
        </w:rPr>
        <w:t xml:space="preserve"> - дата начала и окончания мероприятия по контролю.</w:t>
      </w:r>
    </w:p>
    <w:p w:rsidR="00AA5CCA" w:rsidRPr="00E4178F" w:rsidRDefault="00AA5CCA" w:rsidP="00E4178F">
      <w:pPr>
        <w:spacing w:line="360" w:lineRule="auto"/>
        <w:ind w:firstLine="709"/>
        <w:jc w:val="both"/>
        <w:rPr>
          <w:sz w:val="28"/>
          <w:szCs w:val="28"/>
        </w:rPr>
      </w:pPr>
      <w:r w:rsidRPr="00E4178F">
        <w:rPr>
          <w:sz w:val="28"/>
          <w:szCs w:val="28"/>
        </w:rPr>
        <w:t>Продолжительность проверки не может составлять более одного месяца. В исключительных случаях, связанных с необходимостью проведения специальных исследований (испытаний), экспертиз со значительным объемом мероприятий по контролю, на основании мотивированного предложения должностного лица, осуществляющего мероприятие по контролю, руководителем органа государственного контроля (надзора) или его заместителем срок проведения проверки может быть продлен, но не более чем на один месяц.</w:t>
      </w:r>
    </w:p>
    <w:p w:rsidR="00AA5CCA" w:rsidRPr="00E4178F" w:rsidRDefault="00AA5CCA" w:rsidP="00E4178F">
      <w:pPr>
        <w:spacing w:line="360" w:lineRule="auto"/>
        <w:ind w:firstLine="709"/>
        <w:jc w:val="both"/>
        <w:rPr>
          <w:sz w:val="28"/>
          <w:szCs w:val="28"/>
        </w:rPr>
      </w:pPr>
      <w:r w:rsidRPr="00E4178F">
        <w:rPr>
          <w:sz w:val="28"/>
          <w:szCs w:val="28"/>
        </w:rPr>
        <w:t xml:space="preserve"> Плановая проверка, осуществляемая в целях установления выполнения проверяемым обязательных требований, может проводиться не более чем один раз в два года. При этом установлено особое правило в отношении субъекта малого предпринимательства: такие проверки могут проводиться не ранее чем через три года с момента его государственной регистрации.</w:t>
      </w:r>
    </w:p>
    <w:p w:rsidR="00AA5CCA" w:rsidRPr="00E4178F" w:rsidRDefault="00AA5CCA" w:rsidP="00E4178F">
      <w:pPr>
        <w:spacing w:line="360" w:lineRule="auto"/>
        <w:ind w:firstLine="709"/>
        <w:jc w:val="both"/>
        <w:rPr>
          <w:sz w:val="28"/>
          <w:szCs w:val="28"/>
        </w:rPr>
      </w:pPr>
      <w:r w:rsidRPr="00E4178F">
        <w:rPr>
          <w:sz w:val="28"/>
          <w:szCs w:val="28"/>
        </w:rPr>
        <w:t xml:space="preserve"> Внеплановые проверки проводятся в случаях контроля за исполнением предписаний об устранении выявленных нарушений, обнаруженных плановыми проверками, а также в других случаях, установленных законом, в том числе обращения граждан, юридических лиц и индивидуальных предпринимателей с жалобами на нарушения их прав и законных интересов действиями (бездействием) иных юридических лиц или индивидуальных предпринимателей, связанные с невыполнением ими обязательных требований, а также получения иной информации, подтверждаемой документами и иными доказательствами, свидетельствующими о наличии признаков таких нарушений. Обращения, не позволяющие установить лицо, обратившееся в орган государственного контроля (надзора), не могут служить основанием для проведения внепланового мероприятия по контролю.</w:t>
      </w:r>
    </w:p>
    <w:p w:rsidR="00AA5CCA" w:rsidRPr="00E4178F" w:rsidRDefault="00AA5CCA" w:rsidP="00E4178F">
      <w:pPr>
        <w:spacing w:line="360" w:lineRule="auto"/>
        <w:ind w:firstLine="709"/>
        <w:jc w:val="both"/>
        <w:rPr>
          <w:sz w:val="28"/>
          <w:szCs w:val="28"/>
        </w:rPr>
      </w:pPr>
      <w:r w:rsidRPr="00E4178F">
        <w:rPr>
          <w:sz w:val="28"/>
          <w:szCs w:val="28"/>
        </w:rPr>
        <w:t xml:space="preserve">  Получение отчетности от аудиторских организаций и аудиторов и ее анализ позволяют организовать в рамках действующего законодательства систематический контроль, использовать информацию при организации и проведении предупредительного контроля, в значительной степени снизить риск неквалифицированного проведения аудита, повысить эффективность и отдачу работы аудиторов для государства в целом. В то же время данные отчетов позволяют получать более полные сведения о деятельности аудиторских организаций и аудиторов, и на их основе проводить анализ ситуации на рынке аудита в России.</w:t>
      </w:r>
    </w:p>
    <w:p w:rsidR="00AA5CCA" w:rsidRPr="00E4178F" w:rsidRDefault="00AA5CCA" w:rsidP="00E4178F">
      <w:pPr>
        <w:spacing w:line="360" w:lineRule="auto"/>
        <w:ind w:firstLine="709"/>
        <w:jc w:val="both"/>
        <w:rPr>
          <w:sz w:val="28"/>
          <w:szCs w:val="28"/>
        </w:rPr>
      </w:pPr>
      <w:r w:rsidRPr="00E4178F">
        <w:rPr>
          <w:sz w:val="28"/>
          <w:szCs w:val="28"/>
        </w:rPr>
        <w:t xml:space="preserve"> Таким образом, можно говорить о том, что система контроля за деятельностью аудиторских организаций и индивидуальных аудиторов с учетом выполнения ими лицензионных требований и условий охватывает предварительный, текущий и последующий контроль качества аудита.</w:t>
      </w:r>
    </w:p>
    <w:p w:rsidR="00AA5CCA" w:rsidRPr="00E4178F" w:rsidRDefault="00AA5CCA" w:rsidP="00E4178F">
      <w:pPr>
        <w:spacing w:line="360" w:lineRule="auto"/>
        <w:ind w:firstLine="709"/>
        <w:jc w:val="both"/>
        <w:rPr>
          <w:sz w:val="28"/>
          <w:szCs w:val="28"/>
        </w:rPr>
      </w:pPr>
      <w:r w:rsidRPr="00E4178F">
        <w:rPr>
          <w:sz w:val="28"/>
          <w:szCs w:val="28"/>
        </w:rPr>
        <w:t xml:space="preserve"> Контроль может осуществляться в виде как плановых проверок, так и внеплановых, связанных с проверкой фактов предъявляемых претензий на качество работы конкретной аудиторской организации или индивидуального аудитора.</w:t>
      </w:r>
    </w:p>
    <w:p w:rsidR="00AA5CCA" w:rsidRPr="00E4178F" w:rsidRDefault="00AA5CCA" w:rsidP="00E4178F">
      <w:pPr>
        <w:spacing w:line="360" w:lineRule="auto"/>
        <w:ind w:firstLine="709"/>
        <w:jc w:val="both"/>
        <w:rPr>
          <w:sz w:val="28"/>
          <w:szCs w:val="28"/>
        </w:rPr>
      </w:pPr>
      <w:r w:rsidRPr="00E4178F">
        <w:rPr>
          <w:sz w:val="28"/>
          <w:szCs w:val="28"/>
        </w:rPr>
        <w:t xml:space="preserve"> Минфин России (как уполномоченный федеральный орган государственного регулирования аудиторской деятельности) в части осуществления контрольных функций тесно взаимодействует с аккредитованными профессиональными аудиторскими объединениями.</w:t>
      </w:r>
    </w:p>
    <w:p w:rsidR="00AA5CCA" w:rsidRPr="00E4178F" w:rsidRDefault="00AA5CCA" w:rsidP="00E4178F">
      <w:pPr>
        <w:spacing w:line="360" w:lineRule="auto"/>
        <w:ind w:firstLine="709"/>
        <w:jc w:val="both"/>
        <w:rPr>
          <w:sz w:val="28"/>
          <w:szCs w:val="28"/>
        </w:rPr>
      </w:pPr>
      <w:r w:rsidRPr="00E4178F">
        <w:rPr>
          <w:sz w:val="28"/>
          <w:szCs w:val="28"/>
        </w:rPr>
        <w:t xml:space="preserve"> Аккредитованные профессиональные аудиторские объединения осуществляют контроль качества работы (аудита) в отношении своих участников на основании разрабатываемых такими объединениями документов и правил (стандартов) аудиторской деятельности.</w:t>
      </w:r>
    </w:p>
    <w:p w:rsidR="00AA5CCA" w:rsidRPr="00E4178F" w:rsidRDefault="00AA5CCA" w:rsidP="00E4178F">
      <w:pPr>
        <w:spacing w:line="360" w:lineRule="auto"/>
        <w:ind w:firstLine="709"/>
        <w:jc w:val="both"/>
        <w:rPr>
          <w:sz w:val="28"/>
          <w:szCs w:val="28"/>
        </w:rPr>
      </w:pPr>
      <w:r w:rsidRPr="00E4178F">
        <w:rPr>
          <w:sz w:val="28"/>
          <w:szCs w:val="28"/>
        </w:rPr>
        <w:t xml:space="preserve"> Институт профессиональных аудиторов России 12 февраля </w:t>
      </w:r>
      <w:smartTag w:uri="urn:schemas-microsoft-com:office:smarttags" w:element="metricconverter">
        <w:smartTagPr>
          <w:attr w:name="ProductID" w:val="2001 г"/>
        </w:smartTagPr>
        <w:r w:rsidRPr="00E4178F">
          <w:rPr>
            <w:sz w:val="28"/>
            <w:szCs w:val="28"/>
          </w:rPr>
          <w:t>2001 г</w:t>
        </w:r>
      </w:smartTag>
      <w:r w:rsidRPr="00E4178F">
        <w:rPr>
          <w:sz w:val="28"/>
          <w:szCs w:val="28"/>
        </w:rPr>
        <w:t>. принял Концепцию оценки качества работы аудиторской фирмы (аудитора), в которой основной задачей в оценке качества работы аудиторской фирмы (аудитора) называется разработка методологии и методики оценки качества работы. Принятая Методика контроля качества работы аудиторских организаций и индивидуальных аудиторов - членов Института профессиональных аудиторов России описывает принципы, цели и процедуры контроля, права и обязанности проверяемых аудиторских организаций и контролеров. В соответствии с этой методикой контроль Института профессиональных аудиторов России направлен на проверку наличия разработанных и принятых внутрифирменных стандартов; исследование внутрифирменной системы контроля качества и ее эффективности; оценку практического осуществления всех этапов аудиторской проверки (от этапа планирования аудита и формирования рабочей группы до оформления рабочей документации) в строгом соответствии с нормативными документами аудита; оценку системы подбора кадров и программы повышения квалификации сотрудников, внутрифирменной аттестации.</w:t>
      </w:r>
    </w:p>
    <w:p w:rsidR="00AA5CCA" w:rsidRPr="00E4178F" w:rsidRDefault="00AA5CCA" w:rsidP="00E4178F">
      <w:pPr>
        <w:spacing w:line="360" w:lineRule="auto"/>
        <w:ind w:firstLine="709"/>
        <w:jc w:val="both"/>
        <w:rPr>
          <w:sz w:val="28"/>
          <w:szCs w:val="28"/>
        </w:rPr>
      </w:pPr>
      <w:r w:rsidRPr="00E4178F">
        <w:rPr>
          <w:sz w:val="28"/>
          <w:szCs w:val="28"/>
        </w:rPr>
        <w:t xml:space="preserve"> В 2001-2002 гг. было организовано 763 проверки аудиторских организаций. На декабрь </w:t>
      </w:r>
      <w:smartTag w:uri="urn:schemas-microsoft-com:office:smarttags" w:element="metricconverter">
        <w:smartTagPr>
          <w:attr w:name="ProductID" w:val="2002 г"/>
        </w:smartTagPr>
        <w:r w:rsidRPr="00E4178F">
          <w:rPr>
            <w:sz w:val="28"/>
            <w:szCs w:val="28"/>
          </w:rPr>
          <w:t>2002 г</w:t>
        </w:r>
      </w:smartTag>
      <w:r w:rsidRPr="00E4178F">
        <w:rPr>
          <w:sz w:val="28"/>
          <w:szCs w:val="28"/>
        </w:rPr>
        <w:t>. Департамент организации аудиторской деятельности Минфина России рассмотрел материалы проверок 527 аудиторских организаций, в ходе которых выявлены различные нарушения лицензионных требований и условий.</w:t>
      </w:r>
    </w:p>
    <w:bookmarkEnd w:id="0"/>
    <w:p w:rsidR="00E95B63" w:rsidRPr="00E4178F" w:rsidRDefault="00E4178F" w:rsidP="00E4178F">
      <w:pPr>
        <w:tabs>
          <w:tab w:val="left" w:pos="284"/>
        </w:tabs>
        <w:spacing w:line="360" w:lineRule="auto"/>
        <w:jc w:val="both"/>
        <w:rPr>
          <w:b/>
          <w:sz w:val="28"/>
          <w:szCs w:val="28"/>
        </w:rPr>
      </w:pPr>
      <w:r>
        <w:rPr>
          <w:b/>
          <w:bCs/>
          <w:color w:val="000080"/>
          <w:sz w:val="28"/>
          <w:szCs w:val="28"/>
        </w:rPr>
        <w:br w:type="page"/>
      </w:r>
      <w:r w:rsidR="004D5BE1" w:rsidRPr="00E4178F">
        <w:rPr>
          <w:b/>
          <w:sz w:val="28"/>
          <w:szCs w:val="28"/>
        </w:rPr>
        <w:t>Список используемой литературы.</w:t>
      </w:r>
    </w:p>
    <w:p w:rsidR="00E95B63" w:rsidRPr="00E4178F" w:rsidRDefault="00E95B63" w:rsidP="00E4178F">
      <w:pPr>
        <w:tabs>
          <w:tab w:val="left" w:pos="284"/>
        </w:tabs>
        <w:spacing w:line="360" w:lineRule="auto"/>
        <w:jc w:val="both"/>
        <w:rPr>
          <w:sz w:val="28"/>
          <w:szCs w:val="28"/>
        </w:rPr>
      </w:pPr>
    </w:p>
    <w:p w:rsidR="00E95B63" w:rsidRPr="00E4178F" w:rsidRDefault="00E95B63" w:rsidP="00E4178F">
      <w:pPr>
        <w:numPr>
          <w:ilvl w:val="0"/>
          <w:numId w:val="2"/>
        </w:numPr>
        <w:tabs>
          <w:tab w:val="left" w:pos="284"/>
        </w:tabs>
        <w:spacing w:line="360" w:lineRule="auto"/>
        <w:ind w:left="0" w:firstLine="0"/>
        <w:jc w:val="both"/>
        <w:rPr>
          <w:sz w:val="28"/>
          <w:szCs w:val="28"/>
        </w:rPr>
      </w:pPr>
      <w:r w:rsidRPr="00E4178F">
        <w:rPr>
          <w:sz w:val="28"/>
          <w:szCs w:val="28"/>
        </w:rPr>
        <w:t>Аудит: Учебник для вузов /В.И. Подольский, А.А. Савин, Л.В. Сотникова и др.; Под ред. Проф. В.И. Подольского. – 3-е изд., перераб. И доп. – М.: ЮНИТИ-ДАНА, Аудит, 2003. – 583 с.</w:t>
      </w:r>
    </w:p>
    <w:p w:rsidR="00E95B63" w:rsidRPr="00E4178F" w:rsidRDefault="00E95B63" w:rsidP="00E4178F">
      <w:pPr>
        <w:numPr>
          <w:ilvl w:val="0"/>
          <w:numId w:val="2"/>
        </w:numPr>
        <w:tabs>
          <w:tab w:val="left" w:pos="284"/>
        </w:tabs>
        <w:spacing w:line="360" w:lineRule="auto"/>
        <w:ind w:left="0" w:firstLine="0"/>
        <w:jc w:val="both"/>
        <w:rPr>
          <w:sz w:val="28"/>
          <w:szCs w:val="28"/>
        </w:rPr>
      </w:pPr>
      <w:r w:rsidRPr="00E4178F">
        <w:rPr>
          <w:sz w:val="28"/>
          <w:szCs w:val="28"/>
        </w:rPr>
        <w:t xml:space="preserve">Контроль качества аудита (Е.В. Зубова, "Аудиторские ведомости", N 3, март </w:t>
      </w:r>
      <w:smartTag w:uri="urn:schemas-microsoft-com:office:smarttags" w:element="metricconverter">
        <w:smartTagPr>
          <w:attr w:name="ProductID" w:val="2006 г"/>
        </w:smartTagPr>
        <w:r w:rsidRPr="00E4178F">
          <w:rPr>
            <w:sz w:val="28"/>
            <w:szCs w:val="28"/>
          </w:rPr>
          <w:t>2006 г</w:t>
        </w:r>
      </w:smartTag>
      <w:r w:rsidRPr="00E4178F">
        <w:rPr>
          <w:sz w:val="28"/>
          <w:szCs w:val="28"/>
        </w:rPr>
        <w:t>.)</w:t>
      </w:r>
    </w:p>
    <w:p w:rsidR="00E95B63" w:rsidRPr="00E4178F" w:rsidRDefault="00E95B63" w:rsidP="00E4178F">
      <w:pPr>
        <w:numPr>
          <w:ilvl w:val="0"/>
          <w:numId w:val="2"/>
        </w:numPr>
        <w:tabs>
          <w:tab w:val="left" w:pos="284"/>
        </w:tabs>
        <w:spacing w:line="360" w:lineRule="auto"/>
        <w:ind w:left="0" w:firstLine="0"/>
        <w:jc w:val="both"/>
        <w:rPr>
          <w:sz w:val="28"/>
          <w:szCs w:val="28"/>
        </w:rPr>
      </w:pPr>
      <w:r w:rsidRPr="00E4178F">
        <w:rPr>
          <w:sz w:val="28"/>
          <w:szCs w:val="28"/>
        </w:rPr>
        <w:t xml:space="preserve">Булгакова Л.И. Аудит в России: механизм правового регулирования. - "Волтерс Клувер", </w:t>
      </w:r>
      <w:smartTag w:uri="urn:schemas-microsoft-com:office:smarttags" w:element="metricconverter">
        <w:smartTagPr>
          <w:attr w:name="ProductID" w:val="2005 г"/>
        </w:smartTagPr>
        <w:r w:rsidRPr="00E4178F">
          <w:rPr>
            <w:sz w:val="28"/>
            <w:szCs w:val="28"/>
          </w:rPr>
          <w:t>2005 г</w:t>
        </w:r>
      </w:smartTag>
      <w:r w:rsidRPr="00E4178F">
        <w:rPr>
          <w:sz w:val="28"/>
          <w:szCs w:val="28"/>
        </w:rPr>
        <w:t>.</w:t>
      </w:r>
    </w:p>
    <w:p w:rsidR="00E95B63" w:rsidRPr="00E4178F" w:rsidRDefault="00E95B63" w:rsidP="00E4178F">
      <w:pPr>
        <w:numPr>
          <w:ilvl w:val="0"/>
          <w:numId w:val="2"/>
        </w:numPr>
        <w:tabs>
          <w:tab w:val="left" w:pos="284"/>
        </w:tabs>
        <w:spacing w:line="360" w:lineRule="auto"/>
        <w:ind w:left="0" w:firstLine="709"/>
        <w:jc w:val="both"/>
        <w:rPr>
          <w:sz w:val="28"/>
          <w:szCs w:val="28"/>
        </w:rPr>
      </w:pPr>
      <w:r w:rsidRPr="00E4178F">
        <w:rPr>
          <w:sz w:val="28"/>
          <w:szCs w:val="28"/>
        </w:rPr>
        <w:t xml:space="preserve">Новое в международных стандартах аудита: контроль качества аудита (Е.Л. Сквирская, "Финансовые и бухгалтерские консультации", N 6, июнь </w:t>
      </w:r>
      <w:smartTag w:uri="urn:schemas-microsoft-com:office:smarttags" w:element="metricconverter">
        <w:smartTagPr>
          <w:attr w:name="ProductID" w:val="2006 г"/>
        </w:smartTagPr>
        <w:r w:rsidRPr="00E4178F">
          <w:rPr>
            <w:sz w:val="28"/>
            <w:szCs w:val="28"/>
          </w:rPr>
          <w:t>2006 г</w:t>
        </w:r>
      </w:smartTag>
      <w:r w:rsidRPr="00E4178F">
        <w:rPr>
          <w:sz w:val="28"/>
          <w:szCs w:val="28"/>
        </w:rPr>
        <w:t>.)</w:t>
      </w:r>
      <w:bookmarkStart w:id="1" w:name="_GoBack"/>
      <w:bookmarkEnd w:id="1"/>
    </w:p>
    <w:sectPr w:rsidR="00E95B63" w:rsidRPr="00E4178F" w:rsidSect="00E4178F">
      <w:footerReference w:type="even"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3E6" w:rsidRDefault="007153E6">
      <w:r>
        <w:separator/>
      </w:r>
    </w:p>
  </w:endnote>
  <w:endnote w:type="continuationSeparator" w:id="0">
    <w:p w:rsidR="007153E6" w:rsidRDefault="00715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FDD" w:rsidRDefault="00010FDD" w:rsidP="00840493">
    <w:pPr>
      <w:pStyle w:val="afb"/>
      <w:framePr w:wrap="around" w:vAnchor="text" w:hAnchor="margin" w:xAlign="center" w:y="1"/>
      <w:rPr>
        <w:rStyle w:val="afd"/>
      </w:rPr>
    </w:pPr>
  </w:p>
  <w:p w:rsidR="00010FDD" w:rsidRDefault="00010FDD">
    <w:pPr>
      <w:pStyle w:val="af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FDD" w:rsidRDefault="00396C86" w:rsidP="00840493">
    <w:pPr>
      <w:pStyle w:val="afb"/>
      <w:framePr w:wrap="around" w:vAnchor="text" w:hAnchor="margin" w:xAlign="center" w:y="1"/>
      <w:rPr>
        <w:rStyle w:val="afd"/>
      </w:rPr>
    </w:pPr>
    <w:r>
      <w:rPr>
        <w:rStyle w:val="afd"/>
        <w:noProof/>
      </w:rPr>
      <w:t>2</w:t>
    </w:r>
  </w:p>
  <w:p w:rsidR="00010FDD" w:rsidRDefault="00010FDD">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3E6" w:rsidRDefault="007153E6">
      <w:r>
        <w:separator/>
      </w:r>
    </w:p>
  </w:footnote>
  <w:footnote w:type="continuationSeparator" w:id="0">
    <w:p w:rsidR="007153E6" w:rsidRDefault="007153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E0EC3"/>
    <w:multiLevelType w:val="hybridMultilevel"/>
    <w:tmpl w:val="711E11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6F45CAD"/>
    <w:multiLevelType w:val="hybridMultilevel"/>
    <w:tmpl w:val="55CE4A88"/>
    <w:lvl w:ilvl="0" w:tplc="04190003">
      <w:start w:val="1"/>
      <w:numFmt w:val="bullet"/>
      <w:lvlText w:val="o"/>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121279E4"/>
    <w:multiLevelType w:val="hybridMultilevel"/>
    <w:tmpl w:val="EE802A08"/>
    <w:lvl w:ilvl="0" w:tplc="0419000F">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3">
    <w:nsid w:val="16D80206"/>
    <w:multiLevelType w:val="hybridMultilevel"/>
    <w:tmpl w:val="9F38B354"/>
    <w:lvl w:ilvl="0" w:tplc="0419000D">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
    <w:nsid w:val="20C3179A"/>
    <w:multiLevelType w:val="hybridMultilevel"/>
    <w:tmpl w:val="22F80EB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2553251D"/>
    <w:multiLevelType w:val="hybridMultilevel"/>
    <w:tmpl w:val="26A4ADA2"/>
    <w:lvl w:ilvl="0" w:tplc="04190001">
      <w:start w:val="1"/>
      <w:numFmt w:val="bullet"/>
      <w:lvlText w:val=""/>
      <w:lvlJc w:val="left"/>
      <w:pPr>
        <w:tabs>
          <w:tab w:val="num" w:pos="1695"/>
        </w:tabs>
        <w:ind w:left="1695" w:hanging="360"/>
      </w:pPr>
      <w:rPr>
        <w:rFonts w:ascii="Symbol" w:hAnsi="Symbol" w:hint="default"/>
      </w:rPr>
    </w:lvl>
    <w:lvl w:ilvl="1" w:tplc="04190003" w:tentative="1">
      <w:start w:val="1"/>
      <w:numFmt w:val="bullet"/>
      <w:lvlText w:val="o"/>
      <w:lvlJc w:val="left"/>
      <w:pPr>
        <w:tabs>
          <w:tab w:val="num" w:pos="2415"/>
        </w:tabs>
        <w:ind w:left="2415" w:hanging="360"/>
      </w:pPr>
      <w:rPr>
        <w:rFonts w:ascii="Courier New" w:hAnsi="Courier New" w:hint="default"/>
      </w:rPr>
    </w:lvl>
    <w:lvl w:ilvl="2" w:tplc="04190005" w:tentative="1">
      <w:start w:val="1"/>
      <w:numFmt w:val="bullet"/>
      <w:lvlText w:val=""/>
      <w:lvlJc w:val="left"/>
      <w:pPr>
        <w:tabs>
          <w:tab w:val="num" w:pos="3135"/>
        </w:tabs>
        <w:ind w:left="3135" w:hanging="360"/>
      </w:pPr>
      <w:rPr>
        <w:rFonts w:ascii="Wingdings" w:hAnsi="Wingdings" w:hint="default"/>
      </w:rPr>
    </w:lvl>
    <w:lvl w:ilvl="3" w:tplc="04190001" w:tentative="1">
      <w:start w:val="1"/>
      <w:numFmt w:val="bullet"/>
      <w:lvlText w:val=""/>
      <w:lvlJc w:val="left"/>
      <w:pPr>
        <w:tabs>
          <w:tab w:val="num" w:pos="3855"/>
        </w:tabs>
        <w:ind w:left="3855" w:hanging="360"/>
      </w:pPr>
      <w:rPr>
        <w:rFonts w:ascii="Symbol" w:hAnsi="Symbol" w:hint="default"/>
      </w:rPr>
    </w:lvl>
    <w:lvl w:ilvl="4" w:tplc="04190003" w:tentative="1">
      <w:start w:val="1"/>
      <w:numFmt w:val="bullet"/>
      <w:lvlText w:val="o"/>
      <w:lvlJc w:val="left"/>
      <w:pPr>
        <w:tabs>
          <w:tab w:val="num" w:pos="4575"/>
        </w:tabs>
        <w:ind w:left="4575" w:hanging="360"/>
      </w:pPr>
      <w:rPr>
        <w:rFonts w:ascii="Courier New" w:hAnsi="Courier New" w:hint="default"/>
      </w:rPr>
    </w:lvl>
    <w:lvl w:ilvl="5" w:tplc="04190005" w:tentative="1">
      <w:start w:val="1"/>
      <w:numFmt w:val="bullet"/>
      <w:lvlText w:val=""/>
      <w:lvlJc w:val="left"/>
      <w:pPr>
        <w:tabs>
          <w:tab w:val="num" w:pos="5295"/>
        </w:tabs>
        <w:ind w:left="5295" w:hanging="360"/>
      </w:pPr>
      <w:rPr>
        <w:rFonts w:ascii="Wingdings" w:hAnsi="Wingdings" w:hint="default"/>
      </w:rPr>
    </w:lvl>
    <w:lvl w:ilvl="6" w:tplc="04190001" w:tentative="1">
      <w:start w:val="1"/>
      <w:numFmt w:val="bullet"/>
      <w:lvlText w:val=""/>
      <w:lvlJc w:val="left"/>
      <w:pPr>
        <w:tabs>
          <w:tab w:val="num" w:pos="6015"/>
        </w:tabs>
        <w:ind w:left="6015" w:hanging="360"/>
      </w:pPr>
      <w:rPr>
        <w:rFonts w:ascii="Symbol" w:hAnsi="Symbol" w:hint="default"/>
      </w:rPr>
    </w:lvl>
    <w:lvl w:ilvl="7" w:tplc="04190003" w:tentative="1">
      <w:start w:val="1"/>
      <w:numFmt w:val="bullet"/>
      <w:lvlText w:val="o"/>
      <w:lvlJc w:val="left"/>
      <w:pPr>
        <w:tabs>
          <w:tab w:val="num" w:pos="6735"/>
        </w:tabs>
        <w:ind w:left="6735" w:hanging="360"/>
      </w:pPr>
      <w:rPr>
        <w:rFonts w:ascii="Courier New" w:hAnsi="Courier New" w:hint="default"/>
      </w:rPr>
    </w:lvl>
    <w:lvl w:ilvl="8" w:tplc="04190005" w:tentative="1">
      <w:start w:val="1"/>
      <w:numFmt w:val="bullet"/>
      <w:lvlText w:val=""/>
      <w:lvlJc w:val="left"/>
      <w:pPr>
        <w:tabs>
          <w:tab w:val="num" w:pos="7455"/>
        </w:tabs>
        <w:ind w:left="7455" w:hanging="360"/>
      </w:pPr>
      <w:rPr>
        <w:rFonts w:ascii="Wingdings" w:hAnsi="Wingdings" w:hint="default"/>
      </w:rPr>
    </w:lvl>
  </w:abstractNum>
  <w:abstractNum w:abstractNumId="6">
    <w:nsid w:val="305434DD"/>
    <w:multiLevelType w:val="hybridMultilevel"/>
    <w:tmpl w:val="A34AD7C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9EB7475"/>
    <w:multiLevelType w:val="hybridMultilevel"/>
    <w:tmpl w:val="219473A4"/>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663D7D0D"/>
    <w:multiLevelType w:val="hybridMultilevel"/>
    <w:tmpl w:val="F7B0CE8A"/>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9">
    <w:nsid w:val="6A093114"/>
    <w:multiLevelType w:val="hybridMultilevel"/>
    <w:tmpl w:val="34FC15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C484649"/>
    <w:multiLevelType w:val="multilevel"/>
    <w:tmpl w:val="22F80EB6"/>
    <w:lvl w:ilvl="0">
      <w:start w:val="1"/>
      <w:numFmt w:val="bullet"/>
      <w:lvlText w:val=""/>
      <w:lvlJc w:val="left"/>
      <w:pPr>
        <w:tabs>
          <w:tab w:val="num" w:pos="1620"/>
        </w:tabs>
        <w:ind w:left="1620" w:hanging="360"/>
      </w:pPr>
      <w:rPr>
        <w:rFonts w:ascii="Symbol" w:hAnsi="Symbol" w:hint="default"/>
      </w:rPr>
    </w:lvl>
    <w:lvl w:ilvl="1">
      <w:start w:val="1"/>
      <w:numFmt w:val="bullet"/>
      <w:lvlText w:val="o"/>
      <w:lvlJc w:val="left"/>
      <w:pPr>
        <w:tabs>
          <w:tab w:val="num" w:pos="2340"/>
        </w:tabs>
        <w:ind w:left="2340" w:hanging="360"/>
      </w:pPr>
      <w:rPr>
        <w:rFonts w:ascii="Courier New" w:hAnsi="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11">
    <w:nsid w:val="72561684"/>
    <w:multiLevelType w:val="multilevel"/>
    <w:tmpl w:val="219473A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6"/>
  </w:num>
  <w:num w:numId="3">
    <w:abstractNumId w:val="5"/>
  </w:num>
  <w:num w:numId="4">
    <w:abstractNumId w:val="8"/>
  </w:num>
  <w:num w:numId="5">
    <w:abstractNumId w:val="4"/>
  </w:num>
  <w:num w:numId="6">
    <w:abstractNumId w:val="10"/>
  </w:num>
  <w:num w:numId="7">
    <w:abstractNumId w:val="3"/>
  </w:num>
  <w:num w:numId="8">
    <w:abstractNumId w:val="7"/>
  </w:num>
  <w:num w:numId="9">
    <w:abstractNumId w:val="11"/>
  </w:num>
  <w:num w:numId="10">
    <w:abstractNumId w:val="1"/>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6F95"/>
    <w:rsid w:val="00010FDD"/>
    <w:rsid w:val="000243F6"/>
    <w:rsid w:val="00033744"/>
    <w:rsid w:val="000340F4"/>
    <w:rsid w:val="00156F95"/>
    <w:rsid w:val="001E45D7"/>
    <w:rsid w:val="002245D2"/>
    <w:rsid w:val="00243359"/>
    <w:rsid w:val="00275A75"/>
    <w:rsid w:val="002C0CA1"/>
    <w:rsid w:val="002D7EAF"/>
    <w:rsid w:val="00371B9D"/>
    <w:rsid w:val="003765AF"/>
    <w:rsid w:val="00396C86"/>
    <w:rsid w:val="00426C06"/>
    <w:rsid w:val="004D5BE1"/>
    <w:rsid w:val="004E0CF6"/>
    <w:rsid w:val="005C1A6F"/>
    <w:rsid w:val="005D24A3"/>
    <w:rsid w:val="005F227A"/>
    <w:rsid w:val="00605AFF"/>
    <w:rsid w:val="00625003"/>
    <w:rsid w:val="006816F6"/>
    <w:rsid w:val="006B254F"/>
    <w:rsid w:val="006E641E"/>
    <w:rsid w:val="007153E6"/>
    <w:rsid w:val="00782866"/>
    <w:rsid w:val="00786898"/>
    <w:rsid w:val="00840493"/>
    <w:rsid w:val="008436EF"/>
    <w:rsid w:val="00865594"/>
    <w:rsid w:val="008B115A"/>
    <w:rsid w:val="008B1432"/>
    <w:rsid w:val="008B4DA4"/>
    <w:rsid w:val="008C3D08"/>
    <w:rsid w:val="009436CA"/>
    <w:rsid w:val="00975C47"/>
    <w:rsid w:val="009B6E67"/>
    <w:rsid w:val="00A279A8"/>
    <w:rsid w:val="00A33A66"/>
    <w:rsid w:val="00A34208"/>
    <w:rsid w:val="00AA5CCA"/>
    <w:rsid w:val="00AB392F"/>
    <w:rsid w:val="00B77753"/>
    <w:rsid w:val="00BB4B01"/>
    <w:rsid w:val="00C0050E"/>
    <w:rsid w:val="00C93ECC"/>
    <w:rsid w:val="00CA5915"/>
    <w:rsid w:val="00D20B56"/>
    <w:rsid w:val="00D6663E"/>
    <w:rsid w:val="00D806D7"/>
    <w:rsid w:val="00D970E7"/>
    <w:rsid w:val="00DC1B44"/>
    <w:rsid w:val="00E4178F"/>
    <w:rsid w:val="00E447FB"/>
    <w:rsid w:val="00E675FC"/>
    <w:rsid w:val="00E91EC2"/>
    <w:rsid w:val="00E95B63"/>
    <w:rsid w:val="00EC5549"/>
    <w:rsid w:val="00F254B3"/>
    <w:rsid w:val="00F478A4"/>
    <w:rsid w:val="00F52D3E"/>
    <w:rsid w:val="00F61CF8"/>
    <w:rsid w:val="00F64DAF"/>
    <w:rsid w:val="00FC1B23"/>
    <w:rsid w:val="00FD4B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F5AFC69-8700-42EA-8C29-ABC863519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E675FC"/>
    <w:pPr>
      <w:autoSpaceDE w:val="0"/>
      <w:autoSpaceDN w:val="0"/>
      <w:adjustRightInd w:val="0"/>
      <w:spacing w:before="108" w:after="108"/>
      <w:jc w:val="center"/>
      <w:outlineLvl w:val="0"/>
    </w:pPr>
    <w:rPr>
      <w:rFonts w:ascii="Arial" w:hAnsi="Arial"/>
      <w:b/>
      <w:bCs/>
      <w:color w:val="000080"/>
      <w:sz w:val="20"/>
      <w:szCs w:val="20"/>
    </w:rPr>
  </w:style>
  <w:style w:type="paragraph" w:styleId="2">
    <w:name w:val="heading 2"/>
    <w:basedOn w:val="1"/>
    <w:next w:val="a"/>
    <w:link w:val="20"/>
    <w:uiPriority w:val="9"/>
    <w:qFormat/>
    <w:rsid w:val="00E675FC"/>
    <w:pPr>
      <w:outlineLvl w:val="1"/>
    </w:pPr>
  </w:style>
  <w:style w:type="paragraph" w:styleId="3">
    <w:name w:val="heading 3"/>
    <w:basedOn w:val="2"/>
    <w:next w:val="a"/>
    <w:link w:val="30"/>
    <w:uiPriority w:val="9"/>
    <w:qFormat/>
    <w:rsid w:val="00E675FC"/>
    <w:pPr>
      <w:outlineLvl w:val="2"/>
    </w:pPr>
  </w:style>
  <w:style w:type="paragraph" w:styleId="4">
    <w:name w:val="heading 4"/>
    <w:basedOn w:val="3"/>
    <w:next w:val="a"/>
    <w:link w:val="40"/>
    <w:uiPriority w:val="9"/>
    <w:qFormat/>
    <w:rsid w:val="00E675FC"/>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a3">
    <w:name w:val="Цветовое выделение"/>
    <w:rsid w:val="00E675FC"/>
    <w:rPr>
      <w:b/>
      <w:color w:val="000080"/>
      <w:sz w:val="20"/>
    </w:rPr>
  </w:style>
  <w:style w:type="character" w:customStyle="1" w:styleId="a4">
    <w:name w:val="Гипертекстовая ссылка"/>
    <w:rsid w:val="00E675FC"/>
    <w:rPr>
      <w:rFonts w:cs="Times New Roman"/>
      <w:b/>
      <w:bCs/>
      <w:color w:val="008000"/>
      <w:sz w:val="20"/>
      <w:szCs w:val="20"/>
      <w:u w:val="single"/>
    </w:rPr>
  </w:style>
  <w:style w:type="paragraph" w:customStyle="1" w:styleId="a5">
    <w:name w:val="Основное меню"/>
    <w:basedOn w:val="a"/>
    <w:next w:val="a"/>
    <w:rsid w:val="00E675FC"/>
    <w:pPr>
      <w:autoSpaceDE w:val="0"/>
      <w:autoSpaceDN w:val="0"/>
      <w:adjustRightInd w:val="0"/>
      <w:ind w:firstLine="720"/>
      <w:jc w:val="both"/>
    </w:pPr>
    <w:rPr>
      <w:rFonts w:ascii="Verdana" w:hAnsi="Verdana" w:cs="Verdana"/>
      <w:sz w:val="22"/>
      <w:szCs w:val="22"/>
    </w:rPr>
  </w:style>
  <w:style w:type="paragraph" w:customStyle="1" w:styleId="a6">
    <w:name w:val="Заголовок"/>
    <w:basedOn w:val="a5"/>
    <w:next w:val="a"/>
    <w:rsid w:val="00E675FC"/>
    <w:rPr>
      <w:b/>
      <w:bCs/>
      <w:color w:val="C0C0C0"/>
    </w:rPr>
  </w:style>
  <w:style w:type="paragraph" w:customStyle="1" w:styleId="a7">
    <w:name w:val="Заголовок статьи"/>
    <w:basedOn w:val="a"/>
    <w:next w:val="a"/>
    <w:rsid w:val="00E675FC"/>
    <w:pPr>
      <w:autoSpaceDE w:val="0"/>
      <w:autoSpaceDN w:val="0"/>
      <w:adjustRightInd w:val="0"/>
      <w:ind w:left="1612" w:hanging="892"/>
      <w:jc w:val="both"/>
    </w:pPr>
    <w:rPr>
      <w:rFonts w:ascii="Arial" w:hAnsi="Arial"/>
      <w:sz w:val="20"/>
      <w:szCs w:val="20"/>
    </w:rPr>
  </w:style>
  <w:style w:type="paragraph" w:customStyle="1" w:styleId="a8">
    <w:name w:val="Интерактивный заголовок"/>
    <w:basedOn w:val="a6"/>
    <w:next w:val="a"/>
    <w:rsid w:val="00E675FC"/>
    <w:rPr>
      <w:u w:val="single"/>
    </w:rPr>
  </w:style>
  <w:style w:type="paragraph" w:customStyle="1" w:styleId="a9">
    <w:name w:val="Текст (лев. подпись)"/>
    <w:basedOn w:val="a"/>
    <w:next w:val="a"/>
    <w:rsid w:val="00E675FC"/>
    <w:pPr>
      <w:autoSpaceDE w:val="0"/>
      <w:autoSpaceDN w:val="0"/>
      <w:adjustRightInd w:val="0"/>
    </w:pPr>
    <w:rPr>
      <w:rFonts w:ascii="Arial" w:hAnsi="Arial"/>
      <w:sz w:val="20"/>
      <w:szCs w:val="20"/>
    </w:rPr>
  </w:style>
  <w:style w:type="paragraph" w:customStyle="1" w:styleId="aa">
    <w:name w:val="Колонтитул (левый)"/>
    <w:basedOn w:val="a9"/>
    <w:next w:val="a"/>
    <w:rsid w:val="00E675FC"/>
    <w:rPr>
      <w:sz w:val="14"/>
      <w:szCs w:val="14"/>
    </w:rPr>
  </w:style>
  <w:style w:type="paragraph" w:customStyle="1" w:styleId="ab">
    <w:name w:val="Текст (прав. подпись)"/>
    <w:basedOn w:val="a"/>
    <w:next w:val="a"/>
    <w:rsid w:val="00E675FC"/>
    <w:pPr>
      <w:autoSpaceDE w:val="0"/>
      <w:autoSpaceDN w:val="0"/>
      <w:adjustRightInd w:val="0"/>
      <w:jc w:val="right"/>
    </w:pPr>
    <w:rPr>
      <w:rFonts w:ascii="Arial" w:hAnsi="Arial"/>
      <w:sz w:val="20"/>
      <w:szCs w:val="20"/>
    </w:rPr>
  </w:style>
  <w:style w:type="paragraph" w:customStyle="1" w:styleId="ac">
    <w:name w:val="Колонтитул (правый)"/>
    <w:basedOn w:val="ab"/>
    <w:next w:val="a"/>
    <w:rsid w:val="00E675FC"/>
    <w:rPr>
      <w:sz w:val="14"/>
      <w:szCs w:val="14"/>
    </w:rPr>
  </w:style>
  <w:style w:type="paragraph" w:customStyle="1" w:styleId="ad">
    <w:name w:val="Комментарий"/>
    <w:basedOn w:val="a"/>
    <w:next w:val="a"/>
    <w:rsid w:val="00E675FC"/>
    <w:pPr>
      <w:autoSpaceDE w:val="0"/>
      <w:autoSpaceDN w:val="0"/>
      <w:adjustRightInd w:val="0"/>
      <w:ind w:left="170"/>
      <w:jc w:val="both"/>
    </w:pPr>
    <w:rPr>
      <w:rFonts w:ascii="Arial" w:hAnsi="Arial"/>
      <w:i/>
      <w:iCs/>
      <w:color w:val="800080"/>
      <w:sz w:val="20"/>
      <w:szCs w:val="20"/>
    </w:rPr>
  </w:style>
  <w:style w:type="paragraph" w:customStyle="1" w:styleId="ae">
    <w:name w:val="Комментарий пользователя"/>
    <w:basedOn w:val="ad"/>
    <w:next w:val="a"/>
    <w:rsid w:val="00E675FC"/>
    <w:pPr>
      <w:jc w:val="left"/>
    </w:pPr>
    <w:rPr>
      <w:color w:val="000080"/>
    </w:rPr>
  </w:style>
  <w:style w:type="character" w:customStyle="1" w:styleId="af">
    <w:name w:val="Найденные слова"/>
    <w:rsid w:val="00E675FC"/>
    <w:rPr>
      <w:rFonts w:cs="Times New Roman"/>
      <w:b/>
      <w:bCs/>
      <w:color w:val="000080"/>
      <w:sz w:val="20"/>
      <w:szCs w:val="20"/>
    </w:rPr>
  </w:style>
  <w:style w:type="character" w:customStyle="1" w:styleId="af0">
    <w:name w:val="Не вступил в силу"/>
    <w:rsid w:val="00E675FC"/>
    <w:rPr>
      <w:rFonts w:cs="Times New Roman"/>
      <w:b/>
      <w:bCs/>
      <w:color w:val="008080"/>
      <w:sz w:val="20"/>
      <w:szCs w:val="20"/>
    </w:rPr>
  </w:style>
  <w:style w:type="paragraph" w:customStyle="1" w:styleId="af1">
    <w:name w:val="Объект"/>
    <w:basedOn w:val="a"/>
    <w:next w:val="a"/>
    <w:rsid w:val="00E675FC"/>
    <w:pPr>
      <w:autoSpaceDE w:val="0"/>
      <w:autoSpaceDN w:val="0"/>
      <w:adjustRightInd w:val="0"/>
      <w:ind w:firstLine="720"/>
      <w:jc w:val="both"/>
    </w:pPr>
    <w:rPr>
      <w:rFonts w:ascii="Arial" w:hAnsi="Arial"/>
      <w:sz w:val="20"/>
      <w:szCs w:val="20"/>
    </w:rPr>
  </w:style>
  <w:style w:type="paragraph" w:customStyle="1" w:styleId="af2">
    <w:name w:val="Таблицы (моноширинный)"/>
    <w:basedOn w:val="a"/>
    <w:next w:val="a"/>
    <w:rsid w:val="00E675FC"/>
    <w:pPr>
      <w:autoSpaceDE w:val="0"/>
      <w:autoSpaceDN w:val="0"/>
      <w:adjustRightInd w:val="0"/>
      <w:jc w:val="both"/>
    </w:pPr>
    <w:rPr>
      <w:rFonts w:ascii="Courier New" w:hAnsi="Courier New" w:cs="Courier New"/>
      <w:sz w:val="20"/>
      <w:szCs w:val="20"/>
    </w:rPr>
  </w:style>
  <w:style w:type="paragraph" w:customStyle="1" w:styleId="af3">
    <w:name w:val="Оглавление"/>
    <w:basedOn w:val="af2"/>
    <w:next w:val="a"/>
    <w:rsid w:val="00E675FC"/>
    <w:pPr>
      <w:ind w:left="140"/>
    </w:pPr>
  </w:style>
  <w:style w:type="paragraph" w:customStyle="1" w:styleId="af4">
    <w:name w:val="Переменная часть"/>
    <w:basedOn w:val="a5"/>
    <w:next w:val="a"/>
    <w:rsid w:val="00E675FC"/>
    <w:rPr>
      <w:sz w:val="18"/>
      <w:szCs w:val="18"/>
    </w:rPr>
  </w:style>
  <w:style w:type="paragraph" w:customStyle="1" w:styleId="af5">
    <w:name w:val="Постоянная часть"/>
    <w:basedOn w:val="a5"/>
    <w:next w:val="a"/>
    <w:rsid w:val="00E675FC"/>
    <w:rPr>
      <w:sz w:val="20"/>
      <w:szCs w:val="20"/>
    </w:rPr>
  </w:style>
  <w:style w:type="paragraph" w:customStyle="1" w:styleId="af6">
    <w:name w:val="Прижатый влево"/>
    <w:basedOn w:val="a"/>
    <w:next w:val="a"/>
    <w:rsid w:val="00E675FC"/>
    <w:pPr>
      <w:autoSpaceDE w:val="0"/>
      <w:autoSpaceDN w:val="0"/>
      <w:adjustRightInd w:val="0"/>
    </w:pPr>
    <w:rPr>
      <w:rFonts w:ascii="Arial" w:hAnsi="Arial"/>
      <w:sz w:val="20"/>
      <w:szCs w:val="20"/>
    </w:rPr>
  </w:style>
  <w:style w:type="character" w:customStyle="1" w:styleId="af7">
    <w:name w:val="Продолжение ссылки"/>
    <w:rsid w:val="00E675FC"/>
  </w:style>
  <w:style w:type="paragraph" w:customStyle="1" w:styleId="af8">
    <w:name w:val="Словарная статья"/>
    <w:basedOn w:val="a"/>
    <w:next w:val="a"/>
    <w:rsid w:val="00E675FC"/>
    <w:pPr>
      <w:autoSpaceDE w:val="0"/>
      <w:autoSpaceDN w:val="0"/>
      <w:adjustRightInd w:val="0"/>
      <w:ind w:right="118"/>
      <w:jc w:val="both"/>
    </w:pPr>
    <w:rPr>
      <w:rFonts w:ascii="Arial" w:hAnsi="Arial"/>
      <w:sz w:val="20"/>
      <w:szCs w:val="20"/>
    </w:rPr>
  </w:style>
  <w:style w:type="paragraph" w:customStyle="1" w:styleId="af9">
    <w:name w:val="Текст (справка)"/>
    <w:basedOn w:val="a"/>
    <w:next w:val="a"/>
    <w:rsid w:val="00E675FC"/>
    <w:pPr>
      <w:autoSpaceDE w:val="0"/>
      <w:autoSpaceDN w:val="0"/>
      <w:adjustRightInd w:val="0"/>
      <w:ind w:left="170" w:right="170"/>
    </w:pPr>
    <w:rPr>
      <w:rFonts w:ascii="Arial" w:hAnsi="Arial"/>
      <w:sz w:val="20"/>
      <w:szCs w:val="20"/>
    </w:rPr>
  </w:style>
  <w:style w:type="character" w:customStyle="1" w:styleId="afa">
    <w:name w:val="Утратил силу"/>
    <w:rsid w:val="00E675FC"/>
    <w:rPr>
      <w:rFonts w:cs="Times New Roman"/>
      <w:b/>
      <w:bCs/>
      <w:strike/>
      <w:color w:val="808000"/>
      <w:sz w:val="20"/>
      <w:szCs w:val="20"/>
    </w:rPr>
  </w:style>
  <w:style w:type="paragraph" w:styleId="afb">
    <w:name w:val="footer"/>
    <w:basedOn w:val="a"/>
    <w:link w:val="afc"/>
    <w:uiPriority w:val="99"/>
    <w:rsid w:val="00782866"/>
    <w:pPr>
      <w:tabs>
        <w:tab w:val="center" w:pos="4677"/>
        <w:tab w:val="right" w:pos="9355"/>
      </w:tabs>
    </w:pPr>
  </w:style>
  <w:style w:type="character" w:customStyle="1" w:styleId="afc">
    <w:name w:val="Нижний колонтитул Знак"/>
    <w:link w:val="afb"/>
    <w:uiPriority w:val="99"/>
    <w:semiHidden/>
    <w:locked/>
    <w:rPr>
      <w:rFonts w:cs="Times New Roman"/>
      <w:sz w:val="24"/>
      <w:szCs w:val="24"/>
    </w:rPr>
  </w:style>
  <w:style w:type="character" w:styleId="afd">
    <w:name w:val="page number"/>
    <w:uiPriority w:val="99"/>
    <w:rsid w:val="00782866"/>
    <w:rPr>
      <w:rFonts w:cs="Times New Roman"/>
    </w:rPr>
  </w:style>
  <w:style w:type="paragraph" w:styleId="afe">
    <w:name w:val="header"/>
    <w:basedOn w:val="a"/>
    <w:link w:val="aff"/>
    <w:uiPriority w:val="99"/>
    <w:rsid w:val="00B77753"/>
    <w:pPr>
      <w:tabs>
        <w:tab w:val="center" w:pos="4677"/>
        <w:tab w:val="right" w:pos="9355"/>
      </w:tabs>
    </w:pPr>
  </w:style>
  <w:style w:type="character" w:customStyle="1" w:styleId="aff">
    <w:name w:val="Верхний колонтитул Знак"/>
    <w:link w:val="afe"/>
    <w:uiPriority w:val="99"/>
    <w:semiHidden/>
    <w:locked/>
    <w:rPr>
      <w:rFonts w:cs="Times New Roman"/>
      <w:sz w:val="24"/>
      <w:szCs w:val="24"/>
    </w:rPr>
  </w:style>
  <w:style w:type="paragraph" w:styleId="aff0">
    <w:name w:val="Body Text Indent"/>
    <w:basedOn w:val="a"/>
    <w:link w:val="aff1"/>
    <w:uiPriority w:val="99"/>
    <w:rsid w:val="004D5BE1"/>
    <w:pPr>
      <w:widowControl w:val="0"/>
      <w:autoSpaceDE w:val="0"/>
      <w:autoSpaceDN w:val="0"/>
      <w:adjustRightInd w:val="0"/>
      <w:spacing w:after="120"/>
      <w:ind w:left="283"/>
    </w:pPr>
    <w:rPr>
      <w:sz w:val="20"/>
      <w:szCs w:val="20"/>
    </w:rPr>
  </w:style>
  <w:style w:type="character" w:customStyle="1" w:styleId="aff1">
    <w:name w:val="Основной текст с отступом Знак"/>
    <w:link w:val="aff0"/>
    <w:uiPriority w:val="99"/>
    <w:locked/>
    <w:rsid w:val="004D5BE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3775</Words>
  <Characters>21521</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sbt</Company>
  <LinksUpToDate>false</LinksUpToDate>
  <CharactersWithSpaces>25246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gureeva_ia</dc:creator>
  <cp:keywords/>
  <dc:description/>
  <cp:lastModifiedBy>admin</cp:lastModifiedBy>
  <cp:revision>2</cp:revision>
  <dcterms:created xsi:type="dcterms:W3CDTF">2014-03-14T00:41:00Z</dcterms:created>
  <dcterms:modified xsi:type="dcterms:W3CDTF">2014-03-14T00:41:00Z</dcterms:modified>
</cp:coreProperties>
</file>