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37" w:rsidRPr="00B31837" w:rsidRDefault="00B31837" w:rsidP="00B31837">
      <w:pPr>
        <w:widowControl w:val="0"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B31837" w:rsidRPr="00B31837" w:rsidRDefault="00B31837" w:rsidP="00B31837">
      <w:pPr>
        <w:widowControl w:val="0"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B31837" w:rsidRPr="00B31837" w:rsidRDefault="00B31837" w:rsidP="00B31837">
      <w:pPr>
        <w:widowControl w:val="0"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B31837" w:rsidRPr="00B31837" w:rsidRDefault="00B31837" w:rsidP="00B31837">
      <w:pPr>
        <w:widowControl w:val="0"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B31837" w:rsidRPr="00B31837" w:rsidRDefault="00B31837" w:rsidP="00B31837">
      <w:pPr>
        <w:widowControl w:val="0"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B31837" w:rsidRPr="00B31837" w:rsidRDefault="00B31837" w:rsidP="00B31837">
      <w:pPr>
        <w:widowControl w:val="0"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B31837" w:rsidRPr="00B31837" w:rsidRDefault="00B31837" w:rsidP="00B31837">
      <w:pPr>
        <w:widowControl w:val="0"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B31837" w:rsidRPr="00B31837" w:rsidRDefault="00B31837" w:rsidP="00B31837">
      <w:pPr>
        <w:widowControl w:val="0"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B31837" w:rsidRPr="00B31837" w:rsidRDefault="00B31837" w:rsidP="00B31837">
      <w:pPr>
        <w:widowControl w:val="0"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B31837" w:rsidRPr="00B31837" w:rsidRDefault="00B31837" w:rsidP="00B31837">
      <w:pPr>
        <w:widowControl w:val="0"/>
        <w:spacing w:line="360" w:lineRule="auto"/>
        <w:jc w:val="center"/>
        <w:rPr>
          <w:noProof/>
          <w:color w:val="000000"/>
          <w:sz w:val="28"/>
          <w:szCs w:val="72"/>
        </w:rPr>
      </w:pPr>
    </w:p>
    <w:p w:rsidR="00270097" w:rsidRPr="00B31837" w:rsidRDefault="00270097" w:rsidP="00B31837">
      <w:pPr>
        <w:widowControl w:val="0"/>
        <w:spacing w:line="360" w:lineRule="auto"/>
        <w:jc w:val="center"/>
        <w:rPr>
          <w:noProof/>
          <w:color w:val="000000"/>
          <w:sz w:val="28"/>
          <w:szCs w:val="72"/>
        </w:rPr>
      </w:pPr>
      <w:r w:rsidRPr="00B31837">
        <w:rPr>
          <w:noProof/>
          <w:color w:val="000000"/>
          <w:sz w:val="28"/>
          <w:szCs w:val="72"/>
        </w:rPr>
        <w:t>РЕФЕРАТ</w:t>
      </w:r>
    </w:p>
    <w:p w:rsidR="00270097" w:rsidRPr="00B31837" w:rsidRDefault="00270097" w:rsidP="00B3183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по курсу «Финансовое право»</w:t>
      </w:r>
    </w:p>
    <w:p w:rsidR="00B31837" w:rsidRPr="00B31837" w:rsidRDefault="00B31837" w:rsidP="00B31837">
      <w:pPr>
        <w:widowControl w:val="0"/>
        <w:spacing w:line="360" w:lineRule="auto"/>
        <w:jc w:val="center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Т</w:t>
      </w:r>
      <w:r w:rsidR="00270097" w:rsidRPr="00B31837">
        <w:rPr>
          <w:noProof/>
          <w:color w:val="000000"/>
          <w:sz w:val="28"/>
          <w:szCs w:val="28"/>
        </w:rPr>
        <w:t>ем</w:t>
      </w:r>
      <w:r w:rsidRPr="00B31837">
        <w:rPr>
          <w:noProof/>
          <w:color w:val="000000"/>
          <w:sz w:val="28"/>
          <w:szCs w:val="28"/>
        </w:rPr>
        <w:t>а</w:t>
      </w:r>
      <w:r w:rsidR="00270097" w:rsidRPr="00B31837">
        <w:rPr>
          <w:noProof/>
          <w:color w:val="000000"/>
          <w:sz w:val="28"/>
          <w:szCs w:val="28"/>
        </w:rPr>
        <w:t>:</w:t>
      </w:r>
    </w:p>
    <w:p w:rsidR="00270097" w:rsidRPr="00B31837" w:rsidRDefault="00270097" w:rsidP="00B31837">
      <w:pPr>
        <w:widowControl w:val="0"/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B31837">
        <w:rPr>
          <w:b/>
          <w:noProof/>
          <w:color w:val="000000"/>
          <w:sz w:val="28"/>
          <w:szCs w:val="28"/>
        </w:rPr>
        <w:t>«Аудиторские заключения и судебно-бухгалтерские экспертизы как вид правового контроля»</w:t>
      </w:r>
    </w:p>
    <w:p w:rsidR="0073406C" w:rsidRPr="00B31837" w:rsidRDefault="00B31837" w:rsidP="00B3183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B31837">
        <w:rPr>
          <w:b/>
          <w:noProof/>
          <w:color w:val="000000"/>
          <w:sz w:val="28"/>
          <w:szCs w:val="28"/>
        </w:rPr>
        <w:br w:type="page"/>
        <w:t>Содержание</w:t>
      </w:r>
    </w:p>
    <w:p w:rsidR="0073406C" w:rsidRPr="00B31837" w:rsidRDefault="0073406C" w:rsidP="00B3183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31837" w:rsidRPr="00B31837" w:rsidRDefault="00B31837" w:rsidP="00B318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Введение</w:t>
      </w:r>
    </w:p>
    <w:p w:rsidR="00B31837" w:rsidRPr="00B31837" w:rsidRDefault="00B31837" w:rsidP="00B318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1. Привлечение аудиторов к экспертизам и проверкам по поручению правоохранительных органов</w:t>
      </w:r>
    </w:p>
    <w:p w:rsidR="00B31837" w:rsidRPr="00B31837" w:rsidRDefault="00B31837" w:rsidP="00B318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2. Судебно-бухгалтерская экспертиза как вид правового контроля</w:t>
      </w:r>
    </w:p>
    <w:p w:rsidR="00B31837" w:rsidRPr="00B31837" w:rsidRDefault="00B31837" w:rsidP="00B318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Заключение</w:t>
      </w:r>
    </w:p>
    <w:p w:rsidR="0073406C" w:rsidRPr="00B31837" w:rsidRDefault="00B31837" w:rsidP="00B31837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Литература</w:t>
      </w:r>
    </w:p>
    <w:p w:rsidR="0093267D" w:rsidRPr="00B31837" w:rsidRDefault="00B31837" w:rsidP="00B31837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0" w:name="_Toc166328514"/>
      <w:r w:rsidRPr="00B31837">
        <w:rPr>
          <w:b/>
          <w:noProof/>
          <w:color w:val="000000"/>
          <w:sz w:val="28"/>
          <w:szCs w:val="28"/>
        </w:rPr>
        <w:br w:type="page"/>
        <w:t>Введение</w:t>
      </w:r>
      <w:bookmarkEnd w:id="0"/>
    </w:p>
    <w:p w:rsidR="0093267D" w:rsidRPr="00B31837" w:rsidRDefault="0093267D" w:rsidP="00B3183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93267D" w:rsidRPr="00B31837" w:rsidRDefault="0093267D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В практике аудиторской деятельности распространены случаи привлечения аудиторов к экспертизам и проверкам по поручению государственных правоохранительных органов. Несмотря на то, что экспертное обслуживание по вопросам законности бухгалтерского учета и налогообложения является одним из направлений аудиторской деятельности и использует методическую базу аудита, правовая основа привлечения аудиторов к оказанию такого рода услуг, а соответственно и порядок их оказания имеют свои юридические особенности.</w:t>
      </w:r>
    </w:p>
    <w:p w:rsidR="0093267D" w:rsidRPr="00B31837" w:rsidRDefault="0093267D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В данной работе анализируется значение аудиторских заключений и судебно-бухгалтерской экспертизы в различных областях правового контроля.</w:t>
      </w:r>
    </w:p>
    <w:p w:rsidR="00A8346E" w:rsidRPr="00B31837" w:rsidRDefault="00B31837" w:rsidP="00B31837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1" w:name="_Toc166328515"/>
      <w:r w:rsidRPr="00B31837">
        <w:rPr>
          <w:b/>
          <w:noProof/>
          <w:color w:val="000000"/>
          <w:sz w:val="28"/>
          <w:szCs w:val="28"/>
        </w:rPr>
        <w:br w:type="page"/>
      </w:r>
      <w:r w:rsidR="00A8346E" w:rsidRPr="00B31837">
        <w:rPr>
          <w:b/>
          <w:noProof/>
          <w:color w:val="000000"/>
          <w:sz w:val="28"/>
          <w:szCs w:val="28"/>
        </w:rPr>
        <w:t>1. Привлечение аудиторов к экспертизам и проверкам по поручению правоохранительных органов</w:t>
      </w:r>
      <w:bookmarkEnd w:id="1"/>
    </w:p>
    <w:p w:rsidR="0093267D" w:rsidRPr="00B31837" w:rsidRDefault="0093267D" w:rsidP="00B3183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F23A1A" w:rsidRPr="00B31837" w:rsidRDefault="00F23A1A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Орган дознания и следователь, прокурор, суд и арбитражный суд вправе в соответствии с процессуальным законодательством Российской Федерации дать аудитору или аудиторской фирме поручение о проведении аудиторской проверки экономического субъекта при наличии в производстве указанных органов возбужденного (возобновленного производством) уголовного дела, принятого к производству (возобновленного производством) уголовного дела или дела, подведомственного арбитражному суду. Срок проведения аудиторской проверки по такому поручению определяется по договоренности с аудитором (аудиторской фирмой) и, как правило, не должен превышать двух месяцев.</w:t>
      </w:r>
    </w:p>
    <w:p w:rsidR="00F23A1A" w:rsidRPr="00B31837" w:rsidRDefault="00F23A1A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Согласно п.2.3 правила (стандарта) аудиторской деятельности "Характеристика сопутствующих аудиту услуг и требования, предъявляемые к ним", одобренного Комиссией по аудиторской деятельности при Президенте Российской Федерации в числе услуг, совместимых с проведением у экономического субъекта обязательной аудиторской проверки (т.е. сопутствующих аудиту услуг), услуги по экспертному обслуживанию, услуги по арбитражу и примирению. Перечень сопутствующих аудиту услуг определен Общероссийским классификатором видов экономической деятельности, продукции и услуг ОК 004-93.</w:t>
      </w:r>
    </w:p>
    <w:p w:rsidR="00F23A1A" w:rsidRPr="00B31837" w:rsidRDefault="00F23A1A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При проведении такого рода проверок аудиторы выполняют роль судебных экспертов, а заключение аудиторской организации по специальному аудиторскому заданию, выполненному по поручению государственных правоохранительных органов, приравнивается к заключению экспертизы, назначенной в соответствии с процессуальным законодательством Российской Федерации, согласно правилу (стандарту) аудиторской деятельности «Заключение аудиторской организации по специальным аудиторским заданиям».</w:t>
      </w:r>
    </w:p>
    <w:p w:rsidR="00F23A1A" w:rsidRPr="00B31837" w:rsidRDefault="00F23A1A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В свою очередь понятие экспертизы включает исследование экспертами на научной основе представленных судом или следствием объектов с целью извлечения сведений о фактах, имеющих значение для правильного разрешения дела, совершаемое в определенном процессуальном порядке и с соблюдением установленных в процессуальном законе правил. В этом случае судебно-бухгалтерская экспертиза (как разновидность судебных экспертиз) анализирует правонарушения в деятельности организаций, отраженные в бухгалтерском учете и отчетности, ставшие предметом рассмотрения со стороны правоохранительных органов по уголовным, гражданским и арбитражным делам.</w:t>
      </w:r>
    </w:p>
    <w:p w:rsidR="00CF54F0" w:rsidRPr="00B31837" w:rsidRDefault="00CF54F0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Как свидетельствует судебная практика судебно-бухгалтерской экспертизы, аудиторами разрешаются вопросы по установлению:</w:t>
      </w:r>
    </w:p>
    <w:p w:rsidR="00CF54F0" w:rsidRPr="00B31837" w:rsidRDefault="00CF54F0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имущественного вреда, причиненного сознательно организации или государству (с виной в форме прямого умысла);</w:t>
      </w:r>
    </w:p>
    <w:p w:rsidR="00CF54F0" w:rsidRPr="00B31837" w:rsidRDefault="00CF54F0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осознанного материального вреда, причиненного государству, выраженного в сокрытии налогов (использовании доходов на личные нужды);</w:t>
      </w:r>
    </w:p>
    <w:p w:rsidR="00CF54F0" w:rsidRPr="00B31837" w:rsidRDefault="00CF54F0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материального ущерба, причиненного собственникам имущества (акционерам или учредителям) и государству, обусловленного правонарушениями лиц, распоряжающихся доходами и другим имуществом организации;</w:t>
      </w:r>
    </w:p>
    <w:p w:rsidR="00CF54F0" w:rsidRPr="00B31837" w:rsidRDefault="00CF54F0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осознанного материального вреда, причиненного банку-кредитору или поставщикам-партнерам в форме присвоения части доходов организации распорядителем имущества и средств, предназначенных для расчетов;</w:t>
      </w:r>
    </w:p>
    <w:p w:rsidR="00CF54F0" w:rsidRPr="00B31837" w:rsidRDefault="00CF54F0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правомерности действий государственных налоговых органов и защите законных имущественных интересов налогоплательщиков;</w:t>
      </w:r>
    </w:p>
    <w:p w:rsidR="00CF54F0" w:rsidRPr="00B31837" w:rsidRDefault="00CF54F0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законности действий должностных лиц в отношении соблюдения трудового законодательства.</w:t>
      </w:r>
    </w:p>
    <w:p w:rsidR="00CF54F0" w:rsidRPr="00B31837" w:rsidRDefault="00CF54F0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В качестве объектов исследования судебно-бухгалтерской экспертизы выступают бухгалтерские материалы, относимые согласно ГПК РФ, ст.88 УПК РФ и ст.60 АПК РФ к письменным доказательствам или документам. В соответствии с процессуальными нормами они должны содержать сведения об обстоятельствах, имеющих значение для дела. Эксперт-аудитор, ходатайствующий об истребовании дополнительных документов, обязан указать, какие документальные обстоятельства, имеющие значение для дела, могут быть установлены этим доказательством. Государственные правоохранительные органы представляют бухгалтерские документы для экспертизы, как правило, в подлиннике.</w:t>
      </w:r>
    </w:p>
    <w:p w:rsidR="00081E27" w:rsidRPr="00B31837" w:rsidRDefault="00081E27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 xml:space="preserve">С учетом процессуального законодательства сотрудники аудиторских организаций, которые участвуют в проведении экспертного исследования в качестве экспертов-аудиторов согласно п.3.2 правила (стандарта) аудиторской деятельности </w:t>
      </w:r>
      <w:r w:rsidR="00F22E9A" w:rsidRPr="00B31837">
        <w:rPr>
          <w:noProof/>
          <w:color w:val="000000"/>
          <w:sz w:val="28"/>
          <w:szCs w:val="28"/>
        </w:rPr>
        <w:t>«</w:t>
      </w:r>
      <w:r w:rsidRPr="00B31837">
        <w:rPr>
          <w:noProof/>
          <w:color w:val="000000"/>
          <w:sz w:val="28"/>
          <w:szCs w:val="28"/>
        </w:rPr>
        <w:t>Характеристика сопутствующих аудиту услуг и требования, предъявляемые к ним</w:t>
      </w:r>
      <w:r w:rsidR="00F22E9A" w:rsidRPr="00B31837">
        <w:rPr>
          <w:noProof/>
          <w:color w:val="000000"/>
          <w:sz w:val="28"/>
          <w:szCs w:val="28"/>
        </w:rPr>
        <w:t>»</w:t>
      </w:r>
      <w:r w:rsidRPr="00B31837">
        <w:rPr>
          <w:noProof/>
          <w:color w:val="000000"/>
          <w:sz w:val="28"/>
          <w:szCs w:val="28"/>
        </w:rPr>
        <w:t>, должны отвечать следующим профессиональным требованиям: честность, объективность, профессиональная компетентность и прилежание, следование правилам профессионального поведения, выполнение правил (стандартов) аудиторской деятельности, выполнение принципа конфиденциальности информации, ставшей известной аудиторам в ходе выполнения ими своих профессиональных обязанностей.</w:t>
      </w:r>
    </w:p>
    <w:p w:rsidR="00081E27" w:rsidRPr="00B31837" w:rsidRDefault="00081E27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Кроме того, эксперты-аудиторы должны обладать необходимым опытом работы и квалификацией.</w:t>
      </w:r>
    </w:p>
    <w:p w:rsidR="00081E27" w:rsidRPr="00B31837" w:rsidRDefault="00081E27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Эксперт-аудитор дает заключение экспертизы от своего имени и несет личную ответственность за правильность выводов.</w:t>
      </w:r>
    </w:p>
    <w:p w:rsidR="00CA0801" w:rsidRPr="00B31837" w:rsidRDefault="00CA0801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можно привести следующие обязанности эксперта-аудитора:</w:t>
      </w:r>
    </w:p>
    <w:p w:rsidR="00CA0801" w:rsidRPr="00B31837" w:rsidRDefault="00CA0801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представить обоснованное заключение по поставленным перед ним вопросам на основании полной, всесторонней и объективной оценки результатов судебно-бухгалтерской экспертизы;</w:t>
      </w:r>
    </w:p>
    <w:p w:rsidR="00CA0801" w:rsidRPr="00B31837" w:rsidRDefault="00CA0801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произвести исследование всех представленных на экспертизу бухгалтерских материалов;</w:t>
      </w:r>
    </w:p>
    <w:p w:rsidR="00CA0801" w:rsidRPr="00B31837" w:rsidRDefault="00CA0801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сообщить в письменной форме органу, назначившему экспертизу, о невозможности дать заключение, если поставленные вопросы выходят за пределы его специальных знаний или представленные ему материалы недостаточны для дачи заключения;</w:t>
      </w:r>
    </w:p>
    <w:p w:rsidR="00CA0801" w:rsidRPr="00B31837" w:rsidRDefault="00CA0801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обеспечить конфиденциальность полученной в ходе аудита информации;</w:t>
      </w:r>
    </w:p>
    <w:p w:rsidR="00CA0801" w:rsidRPr="00B31837" w:rsidRDefault="00CA0801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обеспечить сохранность рабочей документации, полученной для исследования;</w:t>
      </w:r>
    </w:p>
    <w:p w:rsidR="00CA0801" w:rsidRPr="00B31837" w:rsidRDefault="00CA0801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явиться на допрос по вызову лица, производящего дознание, следователя, прокурора или судьи для разъяснения или дополнения результатов данного им заключения;</w:t>
      </w:r>
    </w:p>
    <w:p w:rsidR="00CA0801" w:rsidRPr="00B31837" w:rsidRDefault="00CA0801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заявить самоотвод при наличии оснований, указанных в процессуальном законодательстве.</w:t>
      </w:r>
    </w:p>
    <w:p w:rsidR="0093267D" w:rsidRPr="00B31837" w:rsidRDefault="0093267D" w:rsidP="00B3183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B43CA1" w:rsidRPr="00B31837" w:rsidRDefault="00A8346E" w:rsidP="00B31837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2" w:name="_Toc166328516"/>
      <w:r w:rsidRPr="00B31837">
        <w:rPr>
          <w:b/>
          <w:noProof/>
          <w:color w:val="000000"/>
          <w:sz w:val="28"/>
          <w:szCs w:val="28"/>
        </w:rPr>
        <w:t>2</w:t>
      </w:r>
      <w:r w:rsidR="00AA0862" w:rsidRPr="00B31837">
        <w:rPr>
          <w:b/>
          <w:noProof/>
          <w:color w:val="000000"/>
          <w:sz w:val="28"/>
          <w:szCs w:val="28"/>
        </w:rPr>
        <w:t>. Судебно-бухгалтерская экспертиза как вид правового контроля</w:t>
      </w:r>
      <w:bookmarkEnd w:id="2"/>
    </w:p>
    <w:p w:rsidR="00AA0862" w:rsidRPr="00B31837" w:rsidRDefault="00AA0862" w:rsidP="00B3183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8346E" w:rsidRPr="00B31837" w:rsidRDefault="00A8346E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С целью укрепления законности и правопорядка правоохранительные органы применяют при рассмотрении уголовных и гражданских дел судебные экспертизы, которые поручают экспертам как на стадии предварительного расследования, так и на стадии судебного рассмотрения дел.</w:t>
      </w:r>
    </w:p>
    <w:p w:rsidR="00A8346E" w:rsidRPr="00B31837" w:rsidRDefault="00A8346E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В общем смысле слова экспертиза – это исследование и решение опытными специалистами вопросов, которые требуют специальных знаний в области науки, техники, экономики, искусства или ремесла.</w:t>
      </w:r>
    </w:p>
    <w:p w:rsidR="00A8346E" w:rsidRPr="00B31837" w:rsidRDefault="00A8346E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Одним из видов экспертиз является судебно-бухгалтерская экспертиза (СБЭ), которая представляет собой экономическое исследование конфликтных ситуаций в хозяйственной деятельности предприятия по данным бухгалтерского учета и бухгалтерской отчетности, которые стали объектами расследования правоохранительных органов.</w:t>
      </w:r>
    </w:p>
    <w:p w:rsidR="00A8346E" w:rsidRPr="00B31837" w:rsidRDefault="00A8346E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Целью СБЭ является устранение и предупреждение повторения правонарушений в хозяйственной деятельности организаций.</w:t>
      </w:r>
    </w:p>
    <w:p w:rsidR="00A8346E" w:rsidRPr="00B31837" w:rsidRDefault="00A8346E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Предметом СБЭ выступают хозяйственные операции и достоверность их отражения в учете и отчетности, которые стали объектами расследования судебными органами и требуют специальных познаний экспертов-бухгалтеров для установления истины. Предметом СБЭ могут быть: качество проводимых ранее ревизий; достоверность данных первичных документов, учетных регистров и бухгалтерской отчетности; соблюдение при совершении хозяйственных операций нормативно-правовой документации; нарушения финансовой дисциплины, которые привели к ущербу; убытки, причиненные работниками и должностными лицами предприятия в результате хищений, а также соблюдение методологии учета.</w:t>
      </w:r>
    </w:p>
    <w:p w:rsidR="00A8346E" w:rsidRPr="00B31837" w:rsidRDefault="00A8346E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Объекты СБЭ конкретизируют ее предмет и определяют параметры исследования. Объектом СБЭ могут быть вещественные (станки, оборудование, материалы) и документальные (первичные документы, учетные регистры, отчетность) доказательства, а также материалы следствия.</w:t>
      </w:r>
    </w:p>
    <w:p w:rsidR="00A8346E" w:rsidRPr="00B31837" w:rsidRDefault="00A8346E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Под методом СБЭ понимают совокупность приемов, которые применяются при экспертном исследовании операций, отраженных в системе учета. В СБЭ применяют как общие научные приемы (анализ, синтез, индукция, дедукция, моделирование, абстрагирование), так и специальные методы, которые можно подразделить на расчетно-аналитические, документальные и обобщения и реализации результатов экспертизы.</w:t>
      </w:r>
    </w:p>
    <w:p w:rsidR="00A8346E" w:rsidRPr="00B31837" w:rsidRDefault="00A8346E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Следователь, приняв решение о поручении производства экспертизы аудитору соответствующей аудиторской фирмы, направляет в это учреждение свое постановление и материалы, необходимые для производства экспертизы</w:t>
      </w:r>
    </w:p>
    <w:p w:rsidR="00A8346E" w:rsidRPr="00B31837" w:rsidRDefault="00A8346E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Получив постановление следователя о назначении экспертизы по возбужденному делу, руководитель аудиторской фирмы обязан выполнить следующие действия:</w:t>
      </w:r>
    </w:p>
    <w:p w:rsidR="00A8346E" w:rsidRPr="00B31837" w:rsidRDefault="00A8346E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поручить производство экспертизы конкретному аудитору;</w:t>
      </w:r>
    </w:p>
    <w:p w:rsidR="00A8346E" w:rsidRPr="00B31837" w:rsidRDefault="00A8346E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разъяснить аудитору его права и обязанности;</w:t>
      </w:r>
    </w:p>
    <w:p w:rsidR="00A8346E" w:rsidRPr="00B31837" w:rsidRDefault="00A8346E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предупредить об ответственности за дачу заведомо ложного заключения;</w:t>
      </w:r>
    </w:p>
    <w:p w:rsidR="00A8346E" w:rsidRPr="00B31837" w:rsidRDefault="00A8346E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получить подписку с аудитора об ознакомлении со своими правами, обязанностями и ответственностью;</w:t>
      </w:r>
    </w:p>
    <w:p w:rsidR="00A8346E" w:rsidRPr="00B31837" w:rsidRDefault="00A8346E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направить подписку вместе с заключением эксперта следователю после окончания исследования.</w:t>
      </w:r>
    </w:p>
    <w:p w:rsidR="001E06C6" w:rsidRPr="00B31837" w:rsidRDefault="001E06C6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 xml:space="preserve">Если </w:t>
      </w:r>
      <w:r w:rsidR="00CA0801" w:rsidRPr="00B31837">
        <w:rPr>
          <w:noProof/>
          <w:color w:val="000000"/>
          <w:sz w:val="28"/>
          <w:szCs w:val="28"/>
        </w:rPr>
        <w:t>СБЭ</w:t>
      </w:r>
      <w:r w:rsidRPr="00B31837">
        <w:rPr>
          <w:noProof/>
          <w:color w:val="000000"/>
          <w:sz w:val="28"/>
          <w:szCs w:val="28"/>
        </w:rPr>
        <w:t xml:space="preserve"> проводится индивидуальными экспертами-аудиторами, то следователь берет на себя выполнение всех функций по назначению эксперта-аудитора. При этом он выполняет ряд последовательных процедур:</w:t>
      </w:r>
    </w:p>
    <w:p w:rsidR="001E06C6" w:rsidRPr="00B31837" w:rsidRDefault="001E06C6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вызывает эксперта-аудитора, которому поручается экспертиза;</w:t>
      </w:r>
    </w:p>
    <w:p w:rsidR="001E06C6" w:rsidRPr="00B31837" w:rsidRDefault="001E06C6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удостоверяется в его личности, специальности и компетентности;</w:t>
      </w:r>
    </w:p>
    <w:p w:rsidR="001E06C6" w:rsidRPr="00B31837" w:rsidRDefault="001E06C6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устанавливает наличие причин для самоотвода;</w:t>
      </w:r>
    </w:p>
    <w:p w:rsidR="001E06C6" w:rsidRPr="00B31837" w:rsidRDefault="001E06C6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вручает эксперту постановление о назначении экспертизы;</w:t>
      </w:r>
    </w:p>
    <w:p w:rsidR="001E06C6" w:rsidRPr="00B31837" w:rsidRDefault="001E06C6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разъясняет эксперту его права, обязанности и ответственность за дачу заведомо ложного заключения;</w:t>
      </w:r>
    </w:p>
    <w:p w:rsidR="001E06C6" w:rsidRPr="00B31837" w:rsidRDefault="001E06C6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делает отметку в постановлении о назначении экспертизы о том, что он ознакомил аудитора с процессуальным законодательством, которая удостоверяется подписью эксперта.</w:t>
      </w:r>
    </w:p>
    <w:p w:rsidR="001E06C6" w:rsidRPr="00B31837" w:rsidRDefault="001E06C6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Если эксперт-аудитор высказывает заявления в производстве экспертизы или возбуждает ходатайства по делу, то следователь обязан составить протокол с соблюдением законодательства.</w:t>
      </w:r>
    </w:p>
    <w:p w:rsidR="00766864" w:rsidRPr="00B31837" w:rsidRDefault="00766864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 xml:space="preserve">Постановление о назначении </w:t>
      </w:r>
      <w:r w:rsidR="00CA0801" w:rsidRPr="00B31837">
        <w:rPr>
          <w:noProof/>
          <w:color w:val="000000"/>
          <w:sz w:val="28"/>
          <w:szCs w:val="28"/>
        </w:rPr>
        <w:t>СБЭ</w:t>
      </w:r>
      <w:r w:rsidRPr="00B31837">
        <w:rPr>
          <w:noProof/>
          <w:color w:val="000000"/>
          <w:sz w:val="28"/>
          <w:szCs w:val="28"/>
        </w:rPr>
        <w:t xml:space="preserve"> состоит из трех частей: вступительной, содержательной и резолютивной.</w:t>
      </w:r>
    </w:p>
    <w:p w:rsidR="00766864" w:rsidRPr="00B31837" w:rsidRDefault="00766864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Во вступительной части указываются дата и место составления постановления, должность, задание и фамилия следователя, который внес постановление, наименование уголовного дела, по которому назначена экспертиза.</w:t>
      </w:r>
    </w:p>
    <w:p w:rsidR="00766864" w:rsidRPr="00B31837" w:rsidRDefault="00766864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В содержательной части излагаются суть дела и обстоятельства, которые обусловили необходимость проведения экспертизы, в том числе приводятся обстоятельства, которые связаны с объектом исследования и имеют значение для заключения экспертизы. Также обобщаются основания для назначения экспертизы.</w:t>
      </w:r>
    </w:p>
    <w:p w:rsidR="00766864" w:rsidRPr="00B31837" w:rsidRDefault="00766864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 xml:space="preserve">Резолютивная часть содержит решение о назначении </w:t>
      </w:r>
      <w:r w:rsidR="00CA0801" w:rsidRPr="00B31837">
        <w:rPr>
          <w:noProof/>
          <w:color w:val="000000"/>
          <w:sz w:val="28"/>
          <w:szCs w:val="28"/>
        </w:rPr>
        <w:t>СБЭ</w:t>
      </w:r>
      <w:r w:rsidRPr="00B31837">
        <w:rPr>
          <w:noProof/>
          <w:color w:val="000000"/>
          <w:sz w:val="28"/>
          <w:szCs w:val="28"/>
        </w:rPr>
        <w:t>. В этой части постановления определяется вид экспертизы по процессуальным признакам (комплексная, комиссионная, дополнительная, повторная), указывается фамилия эксперта, формулируются вопросы, поставленные на решение экспертизы, приводится перечень бухгалтерских материалов, которые направлены на экспертизу и требуют исследования.</w:t>
      </w:r>
    </w:p>
    <w:p w:rsidR="00766864" w:rsidRPr="00B31837" w:rsidRDefault="00766864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 xml:space="preserve">Гражданское и арбитражное процессуальное право относятся к самостоятельным отраслям юридической практики. В соответствии с АПК РФ экономические споры рассматривают арбитражные суды. Согласно ст.4 </w:t>
      </w:r>
      <w:r w:rsidR="0093267D" w:rsidRPr="00B31837">
        <w:rPr>
          <w:noProof/>
          <w:color w:val="000000"/>
          <w:sz w:val="28"/>
          <w:szCs w:val="28"/>
        </w:rPr>
        <w:t>«</w:t>
      </w:r>
      <w:r w:rsidRPr="00B31837">
        <w:rPr>
          <w:noProof/>
          <w:color w:val="000000"/>
          <w:sz w:val="28"/>
          <w:szCs w:val="28"/>
        </w:rPr>
        <w:t>Право на обращение в арбитражный суд</w:t>
      </w:r>
      <w:r w:rsidR="0093267D" w:rsidRPr="00B31837">
        <w:rPr>
          <w:noProof/>
          <w:color w:val="000000"/>
          <w:sz w:val="28"/>
          <w:szCs w:val="28"/>
        </w:rPr>
        <w:t>»</w:t>
      </w:r>
      <w:r w:rsidRPr="00B31837">
        <w:rPr>
          <w:noProof/>
          <w:color w:val="000000"/>
          <w:sz w:val="28"/>
          <w:szCs w:val="28"/>
        </w:rPr>
        <w:t xml:space="preserve"> АПК РФ в арбитражный суд вправе обращаться за защитой нарушенных и оспариваемых прав и законных интересов предприятия, учреждения, организации, являющиеся юридическими лицами, а также граждане, осуществляющие предпринимательскую деятельность без образования юридического лица и имеющие статус предпринимателя, приобретенный в установленном законом порядке.</w:t>
      </w:r>
    </w:p>
    <w:p w:rsidR="00766864" w:rsidRPr="00B31837" w:rsidRDefault="00766864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Порядок судопроизводства по гражданским делам определяется ГПК РФ, который регулирует общественные отношения, возникающие в процессе рассмотрения и разрешения судом гражданских споров.</w:t>
      </w:r>
    </w:p>
    <w:p w:rsidR="009572A2" w:rsidRPr="00B31837" w:rsidRDefault="00766864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 xml:space="preserve">Процесс назначения </w:t>
      </w:r>
      <w:r w:rsidR="00CA0801" w:rsidRPr="00B31837">
        <w:rPr>
          <w:noProof/>
          <w:color w:val="000000"/>
          <w:sz w:val="28"/>
          <w:szCs w:val="28"/>
        </w:rPr>
        <w:t>СБЭ</w:t>
      </w:r>
      <w:r w:rsidRPr="00B31837">
        <w:rPr>
          <w:noProof/>
          <w:color w:val="000000"/>
          <w:sz w:val="28"/>
          <w:szCs w:val="28"/>
        </w:rPr>
        <w:t xml:space="preserve"> по гражданским и арбитражным делам аналогичен, но отличается от практики уголовного производства.</w:t>
      </w:r>
      <w:r w:rsidR="009572A2" w:rsidRPr="00B31837">
        <w:rPr>
          <w:noProof/>
          <w:color w:val="000000"/>
          <w:sz w:val="28"/>
          <w:szCs w:val="28"/>
        </w:rPr>
        <w:t xml:space="preserve"> Так, например, при арбитражном судопроизводстве </w:t>
      </w:r>
      <w:r w:rsidR="00CA0801" w:rsidRPr="00B31837">
        <w:rPr>
          <w:noProof/>
          <w:color w:val="000000"/>
          <w:sz w:val="28"/>
          <w:szCs w:val="28"/>
        </w:rPr>
        <w:t>СБЭ</w:t>
      </w:r>
      <w:r w:rsidR="009572A2" w:rsidRPr="00B31837">
        <w:rPr>
          <w:noProof/>
          <w:color w:val="000000"/>
          <w:sz w:val="28"/>
          <w:szCs w:val="28"/>
        </w:rPr>
        <w:t xml:space="preserve"> назначается судом в процессе подготовки дела к судебному разбирательству в соответствии со ст.112 </w:t>
      </w:r>
      <w:r w:rsidR="00643E90" w:rsidRPr="00B31837">
        <w:rPr>
          <w:noProof/>
          <w:color w:val="000000"/>
          <w:sz w:val="28"/>
          <w:szCs w:val="28"/>
        </w:rPr>
        <w:t>«</w:t>
      </w:r>
      <w:r w:rsidR="009572A2" w:rsidRPr="00B31837">
        <w:rPr>
          <w:noProof/>
          <w:color w:val="000000"/>
          <w:sz w:val="28"/>
          <w:szCs w:val="28"/>
        </w:rPr>
        <w:t>Действия судьи при подготовке дела к судебному разбирательству</w:t>
      </w:r>
      <w:r w:rsidR="00643E90" w:rsidRPr="00B31837">
        <w:rPr>
          <w:noProof/>
          <w:color w:val="000000"/>
          <w:sz w:val="28"/>
          <w:szCs w:val="28"/>
        </w:rPr>
        <w:t>»</w:t>
      </w:r>
      <w:r w:rsidR="009572A2" w:rsidRPr="00B31837">
        <w:rPr>
          <w:noProof/>
          <w:color w:val="000000"/>
          <w:sz w:val="28"/>
          <w:szCs w:val="28"/>
        </w:rPr>
        <w:t xml:space="preserve"> АПК РФ. Она может быть назначена по инициативе суда и по ходатайству сторон: истцов, ответчиков, третьих лиц, прокурора (ст.66 </w:t>
      </w:r>
      <w:r w:rsidR="0093267D" w:rsidRPr="00B31837">
        <w:rPr>
          <w:noProof/>
          <w:color w:val="000000"/>
          <w:sz w:val="28"/>
          <w:szCs w:val="28"/>
        </w:rPr>
        <w:t>«</w:t>
      </w:r>
      <w:r w:rsidR="009572A2" w:rsidRPr="00B31837">
        <w:rPr>
          <w:noProof/>
          <w:color w:val="000000"/>
          <w:sz w:val="28"/>
          <w:szCs w:val="28"/>
        </w:rPr>
        <w:t>Назначение экспертизы</w:t>
      </w:r>
      <w:r w:rsidR="0093267D" w:rsidRPr="00B31837">
        <w:rPr>
          <w:noProof/>
          <w:color w:val="000000"/>
          <w:sz w:val="28"/>
          <w:szCs w:val="28"/>
        </w:rPr>
        <w:t>»</w:t>
      </w:r>
      <w:r w:rsidR="009572A2" w:rsidRPr="00B31837">
        <w:rPr>
          <w:noProof/>
          <w:color w:val="000000"/>
          <w:sz w:val="28"/>
          <w:szCs w:val="28"/>
        </w:rPr>
        <w:t xml:space="preserve"> АПК РФ). Суд может назначить экспертизу и по своей инициативе в любой стадии рассмотрения дела до вынесения по нему решения, а также назначить дополнительную и повторную экспертизу.</w:t>
      </w:r>
    </w:p>
    <w:p w:rsidR="00643E90" w:rsidRPr="00B31837" w:rsidRDefault="00643E90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Аудитор, привлекаемый к экспертизе по гражданскому или арбитражному делу, должен обратить внимание на ряд положений определения суда, оказывающих влияние на формирование окончательных выводов по результатам экспертного исследования, в частности на содержание дела, основание назначения экспертизы, вопросы и полноту предоставленных материалов.</w:t>
      </w:r>
      <w:r w:rsidR="0093267D" w:rsidRPr="00B31837">
        <w:rPr>
          <w:noProof/>
          <w:color w:val="000000"/>
          <w:sz w:val="28"/>
          <w:szCs w:val="28"/>
        </w:rPr>
        <w:t xml:space="preserve"> Рассмотрим пример</w:t>
      </w:r>
      <w:r w:rsidR="0073406C" w:rsidRPr="00B31837">
        <w:rPr>
          <w:rStyle w:val="aa"/>
          <w:noProof/>
          <w:color w:val="000000"/>
          <w:sz w:val="28"/>
          <w:szCs w:val="28"/>
        </w:rPr>
        <w:footnoteReference w:id="1"/>
      </w:r>
      <w:r w:rsidR="0093267D" w:rsidRPr="00B31837">
        <w:rPr>
          <w:noProof/>
          <w:color w:val="000000"/>
          <w:sz w:val="28"/>
          <w:szCs w:val="28"/>
        </w:rPr>
        <w:t>.</w:t>
      </w:r>
    </w:p>
    <w:p w:rsidR="0093267D" w:rsidRPr="00B31837" w:rsidRDefault="0093267D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 xml:space="preserve">По гражданскому делу по иску бывших учредителей ООО о взыскании их доли в уставном капитале общества назначена </w:t>
      </w:r>
      <w:r w:rsidR="00CA0801" w:rsidRPr="00B31837">
        <w:rPr>
          <w:noProof/>
          <w:color w:val="000000"/>
          <w:sz w:val="28"/>
          <w:szCs w:val="28"/>
        </w:rPr>
        <w:t>СБЭ</w:t>
      </w:r>
      <w:r w:rsidRPr="00B31837">
        <w:rPr>
          <w:noProof/>
          <w:color w:val="000000"/>
          <w:sz w:val="28"/>
          <w:szCs w:val="28"/>
        </w:rPr>
        <w:t>, на разрешение которой поставлены следующие вопросы:</w:t>
      </w:r>
    </w:p>
    <w:p w:rsidR="0093267D" w:rsidRPr="00B31837" w:rsidRDefault="0093267D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1. Определить реальность валюты баланса ООО на момент выхода участников из состава учредителей.</w:t>
      </w:r>
    </w:p>
    <w:p w:rsidR="0093267D" w:rsidRPr="00B31837" w:rsidRDefault="0093267D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2. По данным бухгалтерского учета дать оценку действительной стоимости имущества общества, подлежащей выплате участникам, на момент их выхода из состава учредителей.</w:t>
      </w:r>
    </w:p>
    <w:p w:rsidR="0093267D" w:rsidRPr="00B31837" w:rsidRDefault="0093267D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3. Дать оценку показателю прибыли общества на момент выхода истцов из состава учредителей.</w:t>
      </w:r>
    </w:p>
    <w:p w:rsidR="0093267D" w:rsidRPr="00B31837" w:rsidRDefault="0093267D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4. Определить часть прибыли, подлежащей выплате выбывшим учредителям.</w:t>
      </w:r>
    </w:p>
    <w:p w:rsidR="0093267D" w:rsidRPr="00B31837" w:rsidRDefault="0093267D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Суд определил поручить проведение экспертизы эксперту-аудитору аудиторской фирмы, предупредив его об уголовной ответственности по ст.307 УК РФ.</w:t>
      </w:r>
    </w:p>
    <w:p w:rsidR="0093267D" w:rsidRPr="00B31837" w:rsidRDefault="0093267D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В определении суда приводится перечень материалов, представленных эксперту-аудитору для проведения экспертизы: бухгалтерские балансы за исследуемый период, Главная книга, устав ООО, списки учредителей, заявления истцов о выходе из состава учредителей, справка ООО с расшифровкой статей баланса, выписки из протоколов общего собрания учредителей, свидетельство о собственности, платежные поручения.</w:t>
      </w:r>
    </w:p>
    <w:p w:rsidR="0093267D" w:rsidRPr="00B31837" w:rsidRDefault="0093267D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Осуществляя экспертное исследование, аудитор заявил в письменной форме ходатайство о предоставлении ему дополнительных бухгалтерских документов. Аудитор применял экспертные приемы и процедуры, результаты экспертизы отражены им в заключении эксперта по делу. Ответы на вопросы, поставленные на разрешение экспертизы, он привел в соответствии с порядком их постановки в определении суда.</w:t>
      </w:r>
    </w:p>
    <w:p w:rsidR="00A8346E" w:rsidRPr="00B31837" w:rsidRDefault="00B31837" w:rsidP="00B31837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3" w:name="_Toc166328517"/>
      <w:r w:rsidRPr="00B31837">
        <w:rPr>
          <w:b/>
          <w:noProof/>
          <w:color w:val="000000"/>
          <w:sz w:val="28"/>
          <w:szCs w:val="28"/>
        </w:rPr>
        <w:br w:type="page"/>
        <w:t>Заключение</w:t>
      </w:r>
      <w:bookmarkEnd w:id="3"/>
    </w:p>
    <w:p w:rsidR="00F22E9A" w:rsidRPr="00B31837" w:rsidRDefault="00F22E9A" w:rsidP="00B3183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A0D0D" w:rsidRPr="00B31837" w:rsidRDefault="003A0D0D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 xml:space="preserve">Подводя итоги работы, можно сделать выводы, что аудиторская деятельность и судебно-бухгалтерская экспертиза играют важную роль в сфере правового контроля. </w:t>
      </w:r>
    </w:p>
    <w:p w:rsidR="00A8346E" w:rsidRPr="00B31837" w:rsidRDefault="00F22E9A" w:rsidP="00B31837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Судебно-бухгалтерская экспертиза</w:t>
      </w:r>
      <w:r w:rsidR="00A8346E" w:rsidRPr="00B31837">
        <w:rPr>
          <w:noProof/>
          <w:color w:val="000000"/>
          <w:sz w:val="28"/>
          <w:szCs w:val="28"/>
        </w:rPr>
        <w:t xml:space="preserve"> сочетает в себе процессуально-правовое и экономическое содержание. Первое регламентирует порядок назначения и проведения экспертизы, условия оценки следователем и судом ее результатов, права и обязанности всех участников процесса. Второе включает систему экономических знаний в области бухгалтерского учета, контроля и ревизии, аудита, экономического анализа и статистики. Эти знания необходимы для качественного исследования экономических явлений, ставших причиной конфликтных ситуаций и выявленного материального ущерба.</w:t>
      </w:r>
    </w:p>
    <w:p w:rsidR="003A0D0D" w:rsidRPr="00B31837" w:rsidRDefault="00B31837" w:rsidP="00B31837">
      <w:pPr>
        <w:spacing w:line="360" w:lineRule="auto"/>
        <w:ind w:firstLine="709"/>
        <w:jc w:val="both"/>
        <w:outlineLvl w:val="0"/>
        <w:rPr>
          <w:b/>
          <w:noProof/>
          <w:color w:val="000000"/>
          <w:sz w:val="28"/>
          <w:szCs w:val="28"/>
        </w:rPr>
      </w:pPr>
      <w:bookmarkStart w:id="4" w:name="_Toc166328518"/>
      <w:r w:rsidRPr="00B31837">
        <w:rPr>
          <w:b/>
          <w:noProof/>
          <w:color w:val="000000"/>
          <w:sz w:val="28"/>
          <w:szCs w:val="28"/>
        </w:rPr>
        <w:br w:type="page"/>
        <w:t>Литература</w:t>
      </w:r>
      <w:bookmarkEnd w:id="4"/>
    </w:p>
    <w:p w:rsidR="003A0D0D" w:rsidRPr="00B31837" w:rsidRDefault="003A0D0D" w:rsidP="00B31837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64813" w:rsidRPr="00B31837" w:rsidRDefault="00864813" w:rsidP="00B3183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 xml:space="preserve">Лытнева А. </w:t>
      </w:r>
      <w:r w:rsidR="0073406C" w:rsidRPr="00B31837">
        <w:rPr>
          <w:noProof/>
          <w:color w:val="000000"/>
          <w:sz w:val="28"/>
          <w:szCs w:val="28"/>
        </w:rPr>
        <w:t>Привлечение аудиторов к экспертизам и проверкам по поручению правоохранительным органам.// Аудиторские ведомости. 2005. №4.</w:t>
      </w:r>
    </w:p>
    <w:p w:rsidR="003A0D0D" w:rsidRPr="00B31837" w:rsidRDefault="003A0D0D" w:rsidP="00B3183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Сахнова Т.В. Судебная экспертиза. – М.: Городец, 200</w:t>
      </w:r>
      <w:r w:rsidR="00270097" w:rsidRPr="00B31837">
        <w:rPr>
          <w:noProof/>
          <w:color w:val="000000"/>
          <w:sz w:val="28"/>
          <w:szCs w:val="28"/>
        </w:rPr>
        <w:t>6</w:t>
      </w:r>
      <w:r w:rsidRPr="00B31837">
        <w:rPr>
          <w:noProof/>
          <w:color w:val="000000"/>
          <w:sz w:val="28"/>
          <w:szCs w:val="28"/>
        </w:rPr>
        <w:t>.</w:t>
      </w:r>
    </w:p>
    <w:p w:rsidR="003A0D0D" w:rsidRPr="00B31837" w:rsidRDefault="003A0D0D" w:rsidP="00B3183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Шадрин В.В. Основы бухгалтерского учета и судебно-бухгалтерской экспертизы: Учебник для юридических вузов. – М.: Юрист. 200</w:t>
      </w:r>
      <w:r w:rsidR="00270097" w:rsidRPr="00B31837">
        <w:rPr>
          <w:noProof/>
          <w:color w:val="000000"/>
          <w:sz w:val="28"/>
          <w:szCs w:val="28"/>
        </w:rPr>
        <w:t>7</w:t>
      </w:r>
      <w:r w:rsidRPr="00B31837">
        <w:rPr>
          <w:noProof/>
          <w:color w:val="000000"/>
          <w:sz w:val="28"/>
          <w:szCs w:val="28"/>
        </w:rPr>
        <w:t xml:space="preserve">. </w:t>
      </w:r>
    </w:p>
    <w:p w:rsidR="003A0D0D" w:rsidRPr="00B31837" w:rsidRDefault="003A0D0D" w:rsidP="00B3183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B31837">
        <w:rPr>
          <w:noProof/>
          <w:color w:val="000000"/>
          <w:sz w:val="28"/>
          <w:szCs w:val="28"/>
        </w:rPr>
        <w:t>Шестаков А.В., Шестаков Д.А. Введение в финансово-экономическую экспертизу. – 2-е изд., перераб. и доп. – М.: Издательский Дом «Дашков и Ко»</w:t>
      </w:r>
      <w:r w:rsidR="00864813" w:rsidRPr="00B31837">
        <w:rPr>
          <w:noProof/>
          <w:color w:val="000000"/>
          <w:sz w:val="28"/>
          <w:szCs w:val="28"/>
        </w:rPr>
        <w:t>,</w:t>
      </w:r>
      <w:r w:rsidRPr="00B31837">
        <w:rPr>
          <w:noProof/>
          <w:color w:val="000000"/>
          <w:sz w:val="28"/>
          <w:szCs w:val="28"/>
        </w:rPr>
        <w:t xml:space="preserve"> 200</w:t>
      </w:r>
      <w:r w:rsidR="00270097" w:rsidRPr="00B31837">
        <w:rPr>
          <w:noProof/>
          <w:color w:val="000000"/>
          <w:sz w:val="28"/>
          <w:szCs w:val="28"/>
        </w:rPr>
        <w:t>5</w:t>
      </w:r>
      <w:r w:rsidRPr="00B31837">
        <w:rPr>
          <w:noProof/>
          <w:color w:val="000000"/>
          <w:sz w:val="28"/>
          <w:szCs w:val="28"/>
        </w:rPr>
        <w:t>.</w:t>
      </w:r>
      <w:bookmarkStart w:id="5" w:name="_GoBack"/>
      <w:bookmarkEnd w:id="5"/>
    </w:p>
    <w:sectPr w:rsidR="003A0D0D" w:rsidRPr="00B31837" w:rsidSect="00B31837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9B9" w:rsidRDefault="001009B9">
      <w:r>
        <w:separator/>
      </w:r>
    </w:p>
  </w:endnote>
  <w:endnote w:type="continuationSeparator" w:id="0">
    <w:p w:rsidR="001009B9" w:rsidRDefault="00100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9B9" w:rsidRDefault="001009B9">
      <w:r>
        <w:separator/>
      </w:r>
    </w:p>
  </w:footnote>
  <w:footnote w:type="continuationSeparator" w:id="0">
    <w:p w:rsidR="001009B9" w:rsidRDefault="001009B9">
      <w:r>
        <w:continuationSeparator/>
      </w:r>
    </w:p>
  </w:footnote>
  <w:footnote w:id="1">
    <w:p w:rsidR="001009B9" w:rsidRDefault="0073406C" w:rsidP="0073406C">
      <w:pPr>
        <w:jc w:val="both"/>
      </w:pPr>
      <w:r>
        <w:rPr>
          <w:rStyle w:val="aa"/>
        </w:rPr>
        <w:footnoteRef/>
      </w:r>
      <w:r>
        <w:t xml:space="preserve"> </w:t>
      </w:r>
      <w:r w:rsidRPr="0073406C">
        <w:rPr>
          <w:sz w:val="20"/>
          <w:szCs w:val="20"/>
        </w:rPr>
        <w:t>Лытнева А. Привлечение аудиторов к экспертизам и проверкам по поручению правоохранительным органам.// Аудиторские ведомости. 2005. №4.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06C" w:rsidRDefault="0073406C" w:rsidP="00B31837">
    <w:pPr>
      <w:pStyle w:val="a5"/>
      <w:framePr w:wrap="around" w:vAnchor="text" w:hAnchor="margin" w:xAlign="right" w:y="1"/>
      <w:rPr>
        <w:rStyle w:val="a7"/>
      </w:rPr>
    </w:pPr>
  </w:p>
  <w:p w:rsidR="0073406C" w:rsidRDefault="0073406C" w:rsidP="00AA086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837" w:rsidRDefault="00B80302" w:rsidP="006B64E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73406C" w:rsidRDefault="0073406C" w:rsidP="00270097">
    <w:pPr>
      <w:pStyle w:val="a5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6204"/>
    <w:multiLevelType w:val="multilevel"/>
    <w:tmpl w:val="E754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0862"/>
    <w:rsid w:val="00081E27"/>
    <w:rsid w:val="001009B9"/>
    <w:rsid w:val="00120673"/>
    <w:rsid w:val="001E06C6"/>
    <w:rsid w:val="00270097"/>
    <w:rsid w:val="003A0D0D"/>
    <w:rsid w:val="003D1658"/>
    <w:rsid w:val="004431A6"/>
    <w:rsid w:val="00455CF6"/>
    <w:rsid w:val="004A243E"/>
    <w:rsid w:val="0064300C"/>
    <w:rsid w:val="00643E90"/>
    <w:rsid w:val="006B64E7"/>
    <w:rsid w:val="0073406C"/>
    <w:rsid w:val="00766864"/>
    <w:rsid w:val="007C4EE8"/>
    <w:rsid w:val="008153B6"/>
    <w:rsid w:val="00864813"/>
    <w:rsid w:val="00876D08"/>
    <w:rsid w:val="008C23F8"/>
    <w:rsid w:val="0093267D"/>
    <w:rsid w:val="009363B2"/>
    <w:rsid w:val="009572A2"/>
    <w:rsid w:val="009B28AA"/>
    <w:rsid w:val="009E73C0"/>
    <w:rsid w:val="00A8346E"/>
    <w:rsid w:val="00AA0862"/>
    <w:rsid w:val="00B31837"/>
    <w:rsid w:val="00B43CA1"/>
    <w:rsid w:val="00B80302"/>
    <w:rsid w:val="00CA0801"/>
    <w:rsid w:val="00CF0639"/>
    <w:rsid w:val="00CF54F0"/>
    <w:rsid w:val="00D74218"/>
    <w:rsid w:val="00DB474D"/>
    <w:rsid w:val="00F22E9A"/>
    <w:rsid w:val="00F2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1D9922-FE5D-4B5C-BACD-653B42B8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КПП"/>
    <w:basedOn w:val="a"/>
    <w:uiPriority w:val="99"/>
    <w:rsid w:val="009B28AA"/>
    <w:pPr>
      <w:spacing w:line="360" w:lineRule="auto"/>
      <w:ind w:firstLine="709"/>
    </w:pPr>
    <w:rPr>
      <w:color w:val="000000"/>
      <w:sz w:val="28"/>
      <w:szCs w:val="32"/>
    </w:rPr>
  </w:style>
  <w:style w:type="paragraph" w:customStyle="1" w:styleId="a4">
    <w:name w:val="Стиль СтильКПП"/>
    <w:basedOn w:val="a3"/>
    <w:uiPriority w:val="99"/>
    <w:rsid w:val="009B28AA"/>
    <w:rPr>
      <w:b/>
      <w:bCs/>
      <w:szCs w:val="20"/>
    </w:rPr>
  </w:style>
  <w:style w:type="paragraph" w:styleId="a5">
    <w:name w:val="header"/>
    <w:basedOn w:val="a"/>
    <w:link w:val="a6"/>
    <w:uiPriority w:val="99"/>
    <w:rsid w:val="00AA08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A0862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73406C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73406C"/>
    <w:rPr>
      <w:rFonts w:cs="Times New Roman"/>
      <w:vertAlign w:val="superscript"/>
    </w:rPr>
  </w:style>
  <w:style w:type="paragraph" w:styleId="1">
    <w:name w:val="toc 1"/>
    <w:basedOn w:val="a"/>
    <w:next w:val="a"/>
    <w:autoRedefine/>
    <w:uiPriority w:val="99"/>
    <w:semiHidden/>
    <w:rsid w:val="0073406C"/>
  </w:style>
  <w:style w:type="character" w:styleId="ab">
    <w:name w:val="Hyperlink"/>
    <w:uiPriority w:val="99"/>
    <w:rsid w:val="0073406C"/>
    <w:rPr>
      <w:rFonts w:cs="Times New Roman"/>
      <w:color w:val="0000FF"/>
      <w:u w:val="single"/>
    </w:rPr>
  </w:style>
  <w:style w:type="paragraph" w:styleId="ac">
    <w:name w:val="footer"/>
    <w:basedOn w:val="a"/>
    <w:link w:val="ad"/>
    <w:uiPriority w:val="99"/>
    <w:rsid w:val="002700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7009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82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16136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2014-02-23T16:10:00Z</dcterms:created>
  <dcterms:modified xsi:type="dcterms:W3CDTF">2014-02-23T16:10:00Z</dcterms:modified>
</cp:coreProperties>
</file>