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sz w:val="28"/>
        </w:rPr>
      </w:pPr>
      <w:r>
        <w:rPr>
          <w:i/>
          <w:iCs/>
          <w:sz w:val="96"/>
        </w:rPr>
        <w:t>Доклад</w:t>
      </w: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i/>
          <w:iCs/>
          <w:sz w:val="96"/>
        </w:rPr>
      </w:pPr>
      <w:r>
        <w:rPr>
          <w:i/>
          <w:iCs/>
          <w:sz w:val="96"/>
        </w:rPr>
        <w:t>По историии</w:t>
      </w: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i/>
          <w:iCs/>
          <w:sz w:val="96"/>
        </w:rPr>
      </w:pP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144"/>
        </w:rPr>
      </w:pPr>
      <w:r>
        <w:rPr>
          <w:b/>
          <w:bCs/>
          <w:i/>
          <w:iCs/>
          <w:sz w:val="144"/>
        </w:rPr>
        <w:t>Суворов</w:t>
      </w: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144"/>
        </w:rPr>
      </w:pPr>
      <w:r>
        <w:rPr>
          <w:b/>
          <w:bCs/>
          <w:i/>
          <w:iCs/>
          <w:sz w:val="144"/>
        </w:rPr>
        <w:t>Александр</w:t>
      </w: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144"/>
        </w:rPr>
      </w:pPr>
      <w:r>
        <w:rPr>
          <w:b/>
          <w:bCs/>
          <w:i/>
          <w:iCs/>
          <w:sz w:val="144"/>
        </w:rPr>
        <w:t>Васильевич</w:t>
      </w: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144"/>
        </w:rPr>
      </w:pP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28"/>
        </w:rPr>
      </w:pP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28"/>
        </w:rPr>
      </w:pP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b/>
          <w:bCs/>
          <w:i/>
          <w:iCs/>
          <w:sz w:val="28"/>
        </w:rPr>
      </w:pPr>
    </w:p>
    <w:p w:rsidR="00D2223F" w:rsidRDefault="00D2223F">
      <w:pPr>
        <w:pStyle w:val="a4"/>
        <w:tabs>
          <w:tab w:val="left" w:pos="9540"/>
        </w:tabs>
        <w:ind w:right="720"/>
        <w:jc w:val="center"/>
        <w:rPr>
          <w:sz w:val="28"/>
        </w:rPr>
      </w:pPr>
    </w:p>
    <w:p w:rsidR="00D2223F" w:rsidRDefault="00D2223F">
      <w:pPr>
        <w:pStyle w:val="a4"/>
        <w:tabs>
          <w:tab w:val="left" w:pos="9540"/>
        </w:tabs>
        <w:ind w:left="-540" w:right="720" w:firstLine="540"/>
        <w:jc w:val="both"/>
        <w:rPr>
          <w:sz w:val="28"/>
        </w:rPr>
      </w:pPr>
      <w:r>
        <w:rPr>
          <w:b/>
          <w:bCs/>
          <w:sz w:val="28"/>
        </w:rPr>
        <w:br w:type="page"/>
        <w:t>Суворов</w:t>
      </w:r>
      <w:r>
        <w:rPr>
          <w:sz w:val="28"/>
        </w:rPr>
        <w:t xml:space="preserve"> Александр Васильевич [13(24).11.1729 или 1730, Москва, - 6(18). 5.1800, Петербург, похоронен в Александро-Невской лавре], граф Рымникский (1789), князь Италийский (1799), русский полководец и военный теоретик, генералиссимус (1799). В детстве под руководством отца генерала Василия Ивановича Суворова (1705-75), соратника Петра I, изучал артиллерию, фортификацию, военную историю и иностранные языки, закалял свой слабый от рождения организм физическими упражнениями. В 1742 записан солдатом в лейб-гвардии Семёновский полк, в котором в 1748 начал службу капралом. В 1754 произведён в офицеры и направлен поручиком в Ингерманландский пехотный полк. В 1756-1758 служил в Военной коллегии. Во время </w:t>
      </w:r>
      <w:r w:rsidRPr="00784AAE">
        <w:rPr>
          <w:sz w:val="28"/>
        </w:rPr>
        <w:t>Семилетней войны 1756-63</w:t>
      </w:r>
      <w:r>
        <w:rPr>
          <w:sz w:val="28"/>
        </w:rPr>
        <w:t xml:space="preserve">с 1758 на штабных и командных должностях, участвовал в </w:t>
      </w:r>
      <w:r w:rsidRPr="00784AAE">
        <w:rPr>
          <w:sz w:val="28"/>
        </w:rPr>
        <w:t>Кунерсдорфском сражении 1759</w:t>
      </w:r>
      <w:r>
        <w:rPr>
          <w:sz w:val="28"/>
        </w:rPr>
        <w:t xml:space="preserve">, во взятии Берлина (1760) и Кольберга (1761). В 1762 произведён в полковники и назначен командиром Астраханского пехотного, а в 1763 - Суздальского пехотного полка (до 1769). В 1764-65 составил и ввёл в действие так называемое "Полковое учреждение" - оригинальное наставление о воинском распорядке, правилах обучения и воспитания офицеров и солдат. В 1768-1772, командуя полком, бригадой и отдельными отрядами в корпусе генерала И. И. Веймарна, действовал в Польше против войск </w:t>
      </w:r>
      <w:r w:rsidRPr="00784AAE">
        <w:rPr>
          <w:sz w:val="28"/>
        </w:rPr>
        <w:t>Барской конфедерации</w:t>
      </w:r>
      <w:r>
        <w:rPr>
          <w:sz w:val="28"/>
        </w:rPr>
        <w:t xml:space="preserve">, нанёс им поражения под Ореховом (1769), Ландскруной, Столовичами (1771) и овладел Краковским замком (1772). В 1770 произведён в генерал-майоры. В 1772 командовал Санкт-Петербургской дивизией. В 1773 по личной просьбе направлен на театр русско-турецкой войны в 1-ю армию генерала-фельдмаршала П. А. Румянцева-Задунайского. В мае - июне 1773 отряд С. дважды форсировал Дунай и разбил турок у </w:t>
      </w:r>
      <w:r w:rsidRPr="00784AAE">
        <w:rPr>
          <w:sz w:val="28"/>
        </w:rPr>
        <w:t>Туртукая</w:t>
      </w:r>
      <w:r>
        <w:rPr>
          <w:sz w:val="28"/>
        </w:rPr>
        <w:t xml:space="preserve">. В сентябре 1773 руководил обороной Гирсово и отбросил турецкие войска. В июне 1774 вместе с генералом М. Ф. Каменским нанёс поражение 40-тысячному турецкому корпусу при </w:t>
      </w:r>
      <w:r w:rsidRPr="00784AAE">
        <w:rPr>
          <w:sz w:val="28"/>
        </w:rPr>
        <w:t>Козлудже</w:t>
      </w:r>
      <w:r>
        <w:rPr>
          <w:sz w:val="28"/>
        </w:rPr>
        <w:t xml:space="preserve">. В августе 1774 по приказу императрицы Екатерины II направлен с войсками для подавления </w:t>
      </w:r>
      <w:r w:rsidRPr="00784AAE">
        <w:rPr>
          <w:sz w:val="28"/>
        </w:rPr>
        <w:t>Крестьянской войны под предводительством Е. И. Пугачева</w:t>
      </w:r>
      <w:r>
        <w:rPr>
          <w:sz w:val="28"/>
        </w:rPr>
        <w:t xml:space="preserve">, но восставшие были разбиты до прибытия С., которому пришлось лишь сопровождать захваченного в плен Пугачева в Симбирск. В 1774-86 командовал дивизиями и корпусами в различных районах России; руководил сооружением Кубанской укрепленной линии и усилением обороны Крыма, предотвратил в 1778 высадку турецкого десанта в Ахтиарской бухте, чем была сорвана попытка Турции развязать новую войну в невыгодной для России международной обстановке. В 1786 С. был произведён в генерал-аншефы. В начале русско-турецкой войны 1787-91 командовал 30-тысячным корпусом, оборонявшим побережье в районе Херсон - Кинбурн, и уничтожил турецкий десант около </w:t>
      </w:r>
      <w:r w:rsidRPr="00784AAE">
        <w:rPr>
          <w:sz w:val="28"/>
        </w:rPr>
        <w:t>Кинбурна</w:t>
      </w:r>
      <w:r>
        <w:rPr>
          <w:sz w:val="28"/>
        </w:rPr>
        <w:t xml:space="preserve"> (октябрь 1787). В 1788 участвовал в осаде </w:t>
      </w:r>
      <w:r w:rsidRPr="00784AAE">
        <w:rPr>
          <w:sz w:val="28"/>
        </w:rPr>
        <w:t>Очакова</w:t>
      </w:r>
      <w:r>
        <w:rPr>
          <w:sz w:val="28"/>
        </w:rPr>
        <w:t xml:space="preserve">, где был ранен (всего за время боевой деятельности С. получил 6 тяжёлых ранений). В 1789 командовал дивизией в Молдавии и, руководя действиями русских и союзных австрийских войск, разгромил превосходящие силы турок в сражениях при </w:t>
      </w:r>
      <w:r w:rsidRPr="00784AAE">
        <w:rPr>
          <w:sz w:val="28"/>
        </w:rPr>
        <w:t>Фокшанах</w:t>
      </w:r>
      <w:r>
        <w:rPr>
          <w:sz w:val="28"/>
        </w:rPr>
        <w:t xml:space="preserve"> (июль 1789) и </w:t>
      </w:r>
      <w:r w:rsidRPr="00784AAE">
        <w:rPr>
          <w:sz w:val="28"/>
        </w:rPr>
        <w:t>Рымнике</w:t>
      </w:r>
      <w:r>
        <w:rPr>
          <w:sz w:val="28"/>
        </w:rPr>
        <w:t xml:space="preserve"> (сентябрь 1789). В 1790 С., командуя 30-тысячным осадным корпусом под </w:t>
      </w:r>
      <w:r w:rsidRPr="00784AAE">
        <w:rPr>
          <w:sz w:val="28"/>
        </w:rPr>
        <w:t>Измаилом</w:t>
      </w:r>
      <w:r>
        <w:rPr>
          <w:sz w:val="28"/>
        </w:rPr>
        <w:t xml:space="preserve">, в течение 2 недель подготовил штурм этой сильнейшей крепости и 11(22) декабря 1790 овладел ею. В 1791-94 командовал различными соединениями в Финляндии и на Юге России, руководил строительством укреплений на границах России. В августе 1794 назначен командующим русскими войсками, направленными для подавления </w:t>
      </w:r>
      <w:r w:rsidRPr="00784AAE">
        <w:rPr>
          <w:sz w:val="28"/>
        </w:rPr>
        <w:t>Польского восстания 1794</w:t>
      </w:r>
      <w:r>
        <w:rPr>
          <w:sz w:val="28"/>
        </w:rPr>
        <w:t xml:space="preserve">. В сентябре - октябре С. нанёс поражения войскам повстанцев (при Крупчицах, под Брест-Литовском, Кобылкой и др.), его войска штурмом овладели предместьем Варшавы Прагой и заняли Варшаву; при этом С. проявил гуманное отношение к "мятежникам" (отпустил пленных, запретил реквизиции, требовал не допускать "обид жителям" и т. д.). Екатерина II, произведя С. в фельдмаршалы, в октябре 1795 отозвала его из Польши. Приняв в 1796 командование войсками на юге (в Тульчине), С. написал знаменитое произведение "Наука побеждать", обобщавшее многолетний опыт обучения и воспитания войск. "Наука побеждать" явилась прямым протестом на новый воинский устав императора Павла I, заимствованный у прусской армии. Критика павловского устава и отказ С. выполнить приказ императора привести подчинённые ему войска "в мой порядок" повлекли за собой увольнение С. из армии [6(17) февраля 1797] и ссылку в с. Кончанское Новгородской губернии. В связи с образованием 2-й антифранцузской коалиции с участием России Павел I по просьбе союзников в феврале 1799 назначил С. главнокомандующим русскими войсками, направленными в Италию; С. были подчинены и австрийские войска. В ходе </w:t>
      </w:r>
      <w:r w:rsidRPr="00784AAE">
        <w:rPr>
          <w:sz w:val="28"/>
        </w:rPr>
        <w:t>Итальянского похода Суворова 1799</w:t>
      </w:r>
      <w:r>
        <w:rPr>
          <w:sz w:val="28"/>
        </w:rPr>
        <w:t xml:space="preserve"> русско-австрийские войска под его командованием в апреле - августе разгромили в ряде сражений французские войска, освободив от них всю Северную Италию. Блестящие победы С. были одержаны вопреки интригам и вмешательству австрийского гофкригсрата (придворного военного совета), который крайне затруднял его действия. Разработанный С. стратегический план дальнейших военных действий, предусматривавший наступление его армии вместе с воссоздаваемой пьемонтской армией на Гренобль - Лион - Париж во взаимодействии с австрийской армией эрцгерцога Карла, которая должна была наступать из Швейцарии, был сорван Австрией. Её правительство стремилось развязать себе руки для захвата Италии и добилось согласия Павла I на переброску войск С. в Швейцарию. "Меня прогнали в Швейцарию, чтобы там уничтожить", - писал С. Однако в беспримерном в военной истории </w:t>
      </w:r>
      <w:r w:rsidRPr="00784AAE">
        <w:rPr>
          <w:sz w:val="28"/>
        </w:rPr>
        <w:t>Швейцарском походе Суворова 1799</w:t>
      </w:r>
      <w:r>
        <w:rPr>
          <w:sz w:val="28"/>
        </w:rPr>
        <w:t xml:space="preserve"> русские войска в сентябре преодолели исключительные трудности и вышли из окружения. В октябре 1799 Павел I разорвал союз с Австрией и отозвал войска С. в Россию. С. вновь подвергся царской опале за нарушения "высочайшего устава" и вскоре умер.</w:t>
      </w:r>
    </w:p>
    <w:p w:rsidR="00D2223F" w:rsidRDefault="00D2223F">
      <w:pPr>
        <w:pStyle w:val="a4"/>
        <w:tabs>
          <w:tab w:val="left" w:pos="9354"/>
        </w:tabs>
        <w:ind w:left="-720" w:right="720"/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уворов, опираясь на вековые военные традиции России, возродил и развил прогрессивные черты петровской армии в области организации, боевой подготовки и военного искусства. С. был одним из самых образованных военных деятелей 18 в.; он знал математику, философию, историю, владел немецким, французским, итальянским, польским, турецким языками, а также немного арабским, персидским и финским языками; в совершенстве знал фортификацию; изучал состояние современных иностранных армий, внимательно следил за ходом военных и политических событий в Западной Европе, будучи постоянным подписчиком многих иностранных газет, журналов, научных изданий. Политическим идеалом С. была "просвещённая монархия". Являясь сторонником самодержавия, представителем и защитником классовых интересов дворян-помещиков, С. в то же время осуждал "тиранство" самодержцев (Екатерины II, Павла I), резко критиковал придворные нравы (фаворитизм, протекционизм, праздность, угодничество, карьеризм), насаждавшиеся при Павле I прусские военные порядки и "бесполезную жестокость в войсках". Независимость суждений С., его огромный авторитет в армии вызывали недоверие к нему со стороны правительства и были поводом для постоянных унижений, опал и тайного надзора.</w:t>
      </w:r>
    </w:p>
    <w:p w:rsidR="00D2223F" w:rsidRDefault="00D2223F">
      <w:pPr>
        <w:pStyle w:val="a4"/>
        <w:tabs>
          <w:tab w:val="left" w:pos="9354"/>
        </w:tabs>
        <w:ind w:left="-720" w:right="720"/>
        <w:jc w:val="both"/>
        <w:rPr>
          <w:sz w:val="28"/>
        </w:rPr>
      </w:pPr>
      <w:r>
        <w:rPr>
          <w:sz w:val="28"/>
        </w:rPr>
        <w:t>Патриотизм С. был основан на идее службы отечеству, глубокой вере в высокие боевые способности русского воина ("в свете храбрее россиянина нигде нет"), в военный талант своих подчинённых и учеников (М. И. Кутузова, П. И. Багратиона, М. И. Платова, М. А. Милорадовича и др.). С. проявлял гуманное отношение к мирному населению и пленным ("не меньше оружия поражать противника человеколюбием"), сурово преследовал мародёрство.</w:t>
      </w:r>
    </w:p>
    <w:p w:rsidR="00D2223F" w:rsidRDefault="00D2223F">
      <w:pPr>
        <w:pStyle w:val="a4"/>
        <w:tabs>
          <w:tab w:val="left" w:pos="9354"/>
        </w:tabs>
        <w:ind w:left="-720" w:right="720"/>
        <w:jc w:val="both"/>
        <w:rPr>
          <w:sz w:val="28"/>
        </w:rPr>
      </w:pPr>
      <w:r>
        <w:rPr>
          <w:sz w:val="28"/>
        </w:rPr>
        <w:t xml:space="preserve">Военно-теоретическая и практическая деятельность С. отражена в его огромном литературном, документальном и эпистолярном наследии, включающем "Полковое учреждение", "Науку побеждать", различные наставления, инструкции, приказы, диспозиции, памятные записки, переписку с военными и государственными деятелями. Оно характеризует С. как выдающегося военного теоретика, стратега и тактика, глубоко понимавшего проблемы военного дела, во многом опередившего своё время, создавшего оригинальную систему взглядов на способы ведения войны и боя, обучения и воспитания войск, основавшего свою прогрессивную школу военного искусства. Одержав множество побед над сильными противниками, С. снискал славу непобедимого и обогатил военную практику блестящими примерами успешных действий в трудных условиях, а военную науку - новыми идеями и положениями, составившими в совокупности суворовскую "науку побеждать". В области стратегии С. считал, что война должна быть по возможности скоротечной, для чего необходимы своевременная и энергичная мобилизация всех сил и средств для её успешного ведения с учётом международной обстановки, сил и намерений противника, постановка перед вооружёнными силами решительных целей, быстрота наступательных действий с целью разгрома прежде всего живой силы противника. С. был решительным противником господствовавшей в то время в европейских армиях </w:t>
      </w:r>
      <w:r w:rsidRPr="00784AAE">
        <w:rPr>
          <w:sz w:val="28"/>
        </w:rPr>
        <w:t>кордонной стратегии</w:t>
      </w:r>
      <w:r>
        <w:rPr>
          <w:sz w:val="28"/>
        </w:rPr>
        <w:t xml:space="preserve">. Он рассматривал маневр войск на театре военных действий не как самоцель, а как средство уничтожения источников снабжения и пополнения противника, сосредоточения своих сил против его "слабого пункта" для решительного удара в полевом сражении. Следуя принципу "держать по возможности все силы свои в совокупности", С. предвосхитил стратегическую идею массирования сил, обычно приписываемую Наполеону I. С. учил, что успех сражения обеспечивают тщательная разведка (войсковая, агентурная), скрытность замыслов и действий, внезапность удара. Громадное значение придавал он фактору времени: "расчёт времени есть главное правило ведения войны", "от единого иногда мгновения разрешается жребий сражения". Непримиримый враг догматизма и шаблона, С. учил: "все кампании различны между собой", "никакой баталии в кабинете выиграть не можно и теория без практики мертва". Резко критикуя систему руководства боевыми действиями с помощью составляемых "для проформы" "примерных планов кабинетов" без учёта постоянно изменяющейся обстановки, С. считал, что главнокомандующий должен обладать полнотой власти. Он строго учитывал обстановку и характер театра военных действий (топография, климат, время года, сырьевые ресурсы, речные системы, дороги и др.), особенности противника, возможности привлечения в свою армию местного населения (славян и греков в русско-турецких войнах, итальянцев и швейцарцев в войне с Францией). Большое внимание С. уделял задачам обеспечения армии людскими и материальными резервами, транспортными средствами, чёткой работе квартирмейстерской и штабной служб. Считая наступление главной формой боевых действий, С. не пренебрегал обороной и "великим принципом": "никогда не надо слишком удаляться от своих ресурсов". Тактика С. была органически связана с его наступательной стратегией и носила решительный характер. С. применял в бою различные боевые порядки: линии, каре, колонны (полковые, батальонные, взводные и другие) и их сочетания. Ещё в 1778 он пришёл к выводу о преимуществе применения колонн: "... колонна та гибче всех построениев, быстра в её движении, ежели без остановки, то всё пробивает". Действия колоннами сочетались с действиями пеших и конных егерей в рассыпном строю перед фронтом и на флангах боевого порядка. С. нередко проводил бои ночью. При действиях против крепостей отдавал предпочтение решительному и тщательно подготовленному штурму перед длительной осадой. В 1799 С. разработал "Правила ведения военных действий в горах". Тактическим приёмом С. являлась быстрота движения войск в наступлении с целью сократить потери в зоне действительного огня и сохранить силы для штыковой атаки. В то же время С., увеличив запас ружейных патронов до 100 на солдата, требовал прицельной стрельбы. С. тщательно и детально разрабатывал диспозиции сражений, осад, штурмов крепостей. Вместе с тем после отдачи общего приказа он предоставлял командирам дивизий и корпусов право действовать "наилучшим образом" по их усмотрению "в зависимости от местных условий". Большое внимание С. уделял боевой подготовке войск. Он обучал своих солдат "во всякое способное время" в мирной и военной обстановке, настойчиво проводя свой принцип: "легко в ученье - тяжело в походе, тяжело в ученье - легко в походе". С. ввёл в боевой подготовке "сквозные атаки", то есть двусторонние манёвры армии, во время которых отрабатывались наступление, оборона, встречный бой, действия на пересечённой местности, преследование и т. д. Воспитывая войска в духе "смелой нападательской тактики", С. всеми мерами развивал у подчинённых инициативу. Не только офицерам, но и унтер-офицерам и солдатам сообщалось о плане предстоящих действий, так как "каждый воин должен понимать свой маневр". Инициативу, предприимчивость, храбрость С. поощрял боевыми наградами, способных (в том числе солдат и унтер-офицеров) продвигал по службе. С. постоянно заботился о высоком морально-боевом духе войск, воодушевлял солдат в трудном походе своим красноречием и юмором. С. воспитывал у них чувство товарищества, профессионального достоинства, заботился о военной выправке, опрятности и нравственности солдат, выступал против бессмысленной муштры и жестокого обращения с ними. От подчинённых требовал грамотности и сообразительности, не терпел "леноумия" и "немогузнайства". С. поддерживал строгую военную дисциплину, но всегда считался с обстоятельствами, смягчающими вину нарушителя. Он проявлял неустанную заботу о здоровье и физической закалке солдат, санитарном состоянии казарм и лагерей, хорошем питании, обеспечении удобным и тёплым обмундированием и обувью; ввёл весьма передовые для своего времени "Правила медицинским чинам". В результате в войсках С. резко сократились заболевания, которые были бичом армий 18 в. В дореволюционной России лишь передовые военные деятели и писатели признавали заслуги С., в некоторых официальных трудах его военное наследие либо оставлялось без внимания, либо искажалось. В СССР было положено начало подлинно научному изучению военного наследства С., изданы его труды. 29 июля 1942 Президиумом Верховного Совета СССР был учрежден военный орден Суворова 3 степеней; 21 августа 1943 пост. СНК СССР и ЦК ВКП (б) были созданы </w:t>
      </w:r>
      <w:r w:rsidRPr="00784AAE">
        <w:rPr>
          <w:sz w:val="28"/>
        </w:rPr>
        <w:t>Суворовские училища</w:t>
      </w:r>
      <w:r>
        <w:rPr>
          <w:sz w:val="28"/>
        </w:rPr>
        <w:t>. В СССР существуют музеи С. в Ленинграде, Новой Ладоге, Очакове, Измаиле, Кобрине, с. Кончанском (Новгородская область), с. Тимановке (Винницкая область), с. Ундол (Владимирская область). Памятники С. воздвигнуты: в Ленинграде (скульптор М. И. Козловский, 1801), Новой Ладоге (В. А. Вернер. 1948); в Очакове (1907), Измаиле (1945), Тульчине (1954) - все Б. В. Эдуарде; в Кобрине (М. Е. Роберман), Херсоне (Е. Н. Рукавишников, 1950), с. Тимановке, Симферополе, Калининграде, Кончанском, а также в Рымнике (Румыния). В честь С. названы населённые пункты - с. Суворово (Пензенская область), с. Кончанское-Суворово (Новгородская область), с. Суворове (близ Козлуджа, Болгария).</w:t>
      </w:r>
    </w:p>
    <w:p w:rsidR="00D2223F" w:rsidRDefault="00D2223F">
      <w:pPr>
        <w:tabs>
          <w:tab w:val="num" w:pos="-540"/>
          <w:tab w:val="left" w:pos="9354"/>
        </w:tabs>
        <w:ind w:left="-180" w:hanging="540"/>
        <w:jc w:val="both"/>
        <w:rPr>
          <w:sz w:val="28"/>
        </w:rPr>
      </w:pPr>
      <w:bookmarkStart w:id="0" w:name="_GoBack"/>
      <w:bookmarkEnd w:id="0"/>
    </w:p>
    <w:sectPr w:rsidR="00D2223F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C0C5D"/>
    <w:multiLevelType w:val="hybridMultilevel"/>
    <w:tmpl w:val="043E3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F7FA2"/>
    <w:multiLevelType w:val="hybridMultilevel"/>
    <w:tmpl w:val="043E3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AAE"/>
    <w:rsid w:val="00784AAE"/>
    <w:rsid w:val="00A153FC"/>
    <w:rsid w:val="00B24771"/>
    <w:rsid w:val="00D2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39B14-A949-4B2E-B009-72AB41A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4B99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Суворов Александр Васильевич [13(24)</vt:lpstr>
    </vt:vector>
  </TitlesOfParts>
  <Company>Home</Company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Суворов Александр Васильевич [13(24)</dc:title>
  <dc:subject/>
  <dc:creator>Aphrodite</dc:creator>
  <cp:keywords/>
  <dc:description/>
  <cp:lastModifiedBy>admin</cp:lastModifiedBy>
  <cp:revision>2</cp:revision>
  <dcterms:created xsi:type="dcterms:W3CDTF">2014-02-04T13:13:00Z</dcterms:created>
  <dcterms:modified xsi:type="dcterms:W3CDTF">2014-02-04T13:13:00Z</dcterms:modified>
</cp:coreProperties>
</file>