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6F4B5D" w:rsidRPr="004E7C86" w:rsidRDefault="006F4B5D" w:rsidP="004E7C86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pacing w:val="0"/>
          <w:sz w:val="28"/>
        </w:rPr>
      </w:pPr>
    </w:p>
    <w:p w:rsidR="005760BA" w:rsidRPr="004E7C86" w:rsidRDefault="006F4B5D" w:rsidP="004E7C86">
      <w:pPr>
        <w:pStyle w:val="Style1"/>
        <w:widowControl/>
        <w:spacing w:line="360" w:lineRule="auto"/>
        <w:ind w:firstLine="0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  <w:r w:rsidRPr="004E7C86">
        <w:rPr>
          <w:rStyle w:val="FontStyle15"/>
          <w:rFonts w:ascii="Times New Roman" w:hAnsi="Times New Roman" w:cs="Times New Roman"/>
          <w:color w:val="000000"/>
          <w:sz w:val="28"/>
        </w:rPr>
        <w:t xml:space="preserve">Авидин-биотиновая </w:t>
      </w:r>
      <w:r w:rsidRPr="004E7C86">
        <w:rPr>
          <w:rStyle w:val="FontStyle13"/>
          <w:rFonts w:ascii="Times New Roman" w:hAnsi="Times New Roman" w:cs="Times New Roman"/>
          <w:color w:val="000000"/>
          <w:sz w:val="28"/>
        </w:rPr>
        <w:t xml:space="preserve">реакция </w:t>
      </w:r>
      <w:r w:rsidRPr="004E7C86">
        <w:rPr>
          <w:rStyle w:val="FontStyle15"/>
          <w:rFonts w:ascii="Times New Roman" w:hAnsi="Times New Roman" w:cs="Times New Roman"/>
          <w:color w:val="000000"/>
          <w:sz w:val="28"/>
        </w:rPr>
        <w:t>в иммуноанализе</w:t>
      </w:r>
    </w:p>
    <w:p w:rsidR="006F4B5D" w:rsidRPr="004E7C86" w:rsidRDefault="006F4B5D" w:rsidP="004E7C86">
      <w:pPr>
        <w:pStyle w:val="Style2"/>
        <w:widowControl/>
        <w:tabs>
          <w:tab w:val="left" w:pos="922"/>
        </w:tabs>
        <w:spacing w:line="360" w:lineRule="auto"/>
        <w:ind w:firstLine="709"/>
        <w:jc w:val="both"/>
        <w:rPr>
          <w:rStyle w:val="FontStyle17"/>
          <w:color w:val="000000"/>
          <w:sz w:val="28"/>
        </w:rPr>
      </w:pPr>
    </w:p>
    <w:p w:rsidR="006F4B5D" w:rsidRPr="004E7C86" w:rsidRDefault="006F4B5D" w:rsidP="004E7C86">
      <w:pPr>
        <w:pStyle w:val="Style2"/>
        <w:widowControl/>
        <w:tabs>
          <w:tab w:val="left" w:pos="922"/>
        </w:tabs>
        <w:spacing w:line="360" w:lineRule="auto"/>
        <w:ind w:firstLine="709"/>
        <w:jc w:val="both"/>
        <w:rPr>
          <w:rStyle w:val="FontStyle17"/>
          <w:color w:val="000000"/>
          <w:sz w:val="28"/>
        </w:rPr>
      </w:pPr>
    </w:p>
    <w:p w:rsidR="005760BA" w:rsidRPr="004E7C86" w:rsidRDefault="006F4B5D" w:rsidP="004E7C86">
      <w:pPr>
        <w:pStyle w:val="Style2"/>
        <w:widowControl/>
        <w:tabs>
          <w:tab w:val="left" w:pos="922"/>
        </w:tabs>
        <w:spacing w:line="360" w:lineRule="auto"/>
        <w:ind w:firstLine="709"/>
        <w:jc w:val="both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br w:type="page"/>
      </w:r>
      <w:r w:rsidR="004E7C86" w:rsidRPr="004E7C86">
        <w:rPr>
          <w:rStyle w:val="FontStyle17"/>
          <w:b/>
          <w:color w:val="000000"/>
          <w:sz w:val="28"/>
        </w:rPr>
        <w:t>Введение</w:t>
      </w:r>
    </w:p>
    <w:p w:rsidR="00100369" w:rsidRPr="004E7C86" w:rsidRDefault="00100369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В последние годы в качестве альтернативы радионуклидам в иммуноанализе нашли широкое применение неизотопные метки, в том числе ферменты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хемилюминесцентные соединения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флуорофоры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 коллоидные частицы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Применение неизотопных маркеров затрудняется необходимостью синтезировать, очищать и охарактеризовывать белковые конъюгаты в случае каждого определяемого вещества. Ранее система авидин 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биотин нашла широкое применение при локализации, обнаружении и очистке белков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Оказалось, что эта система не менее полезна и в иммуноанализе.</w:t>
      </w: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В работе детально рассмотрены два подхода, с помощью которых авидин-биотиновая реакция может быть использована в двухцентровом иммуноанализе. В обоих подходах применяли препараты иммобилизованных и биотинилированных антител. Эти препараты отбирали по принципу распознавания различных эпитопов антигена. В первом подходе сначала иммобилизованные антитела вводили в реакцию с исследуемым образцом и биотинилированными антителами. Затем добавляли конъюгат авиди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а или стрептавиди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а с ферментом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или с хемилюми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есцентным маркером. Во втором подходе вместо белкового конъюгата добавляли свободный авидин или стрептавидин и затем добавляли биотинилированный фермент. В обоих случаях определение осуществляли спектрофотометрически или по интенсивности люминесценции после добавления соответствующих субстратов. В качестве биотинилированных ферментов-маркеров применяли пероксидазу хрена, АВ</w:t>
      </w:r>
      <w:r w:rsidRPr="004E7C86">
        <w:rPr>
          <w:rStyle w:val="FontStyle17"/>
          <w:color w:val="000000"/>
          <w:sz w:val="28"/>
          <w:vertAlign w:val="superscript"/>
        </w:rPr>
        <w:t>+</w:t>
      </w:r>
      <w:r w:rsidRPr="004E7C86">
        <w:rPr>
          <w:rStyle w:val="FontStyle17"/>
          <w:color w:val="000000"/>
          <w:sz w:val="28"/>
        </w:rPr>
        <w:t>-зависимые ферменты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АТР-зависимые ферменты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пенициллиназу и щелочную фосфатазу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Рассмотрим некоторые результаты, полученные с помощью этих двух подходов.</w:t>
      </w:r>
    </w:p>
    <w:p w:rsid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4E7C86" w:rsidRP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4E7C86" w:rsidP="004E7C86">
      <w:pPr>
        <w:pStyle w:val="Style2"/>
        <w:widowControl/>
        <w:tabs>
          <w:tab w:val="left" w:pos="922"/>
        </w:tabs>
        <w:spacing w:line="360" w:lineRule="auto"/>
        <w:ind w:firstLine="709"/>
        <w:jc w:val="both"/>
        <w:rPr>
          <w:rStyle w:val="FontStyle17"/>
          <w:b/>
          <w:color w:val="000000"/>
          <w:sz w:val="28"/>
        </w:rPr>
      </w:pPr>
      <w:r>
        <w:rPr>
          <w:rStyle w:val="FontStyle17"/>
          <w:color w:val="000000"/>
          <w:sz w:val="28"/>
        </w:rPr>
        <w:br w:type="page"/>
      </w:r>
      <w:r w:rsidRPr="004E7C86">
        <w:rPr>
          <w:rStyle w:val="FontStyle17"/>
          <w:b/>
          <w:color w:val="000000"/>
          <w:sz w:val="28"/>
        </w:rPr>
        <w:t>Основные принципы</w:t>
      </w:r>
    </w:p>
    <w:p w:rsid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Уже давно известно, что для обеспечения сильного взаимодействия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биотина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с гликопротеином яичного белка авидином требуется только уреиднос кольцо витамина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Следовательно, карбоксильную группу остатка валериановой кислоты в биотине можно модифицировать и таким образом получать активные биотинилированные производные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В частности, биотин, связанный с макромолекулой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сохраняет способность связываться с активным центром авидина. Поскольку молекула авидина состоит из четырех идентичных субъединиц, то с ней могут быть одновременно связаны остатки биотина двух различных биотинилированных белков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Эти свойства авидии-биотинового комплекса широко используются для решения различных задач, в том числе 1) обнаружения, локализации и очистки белков, углеводов и нуклеиновых кислот; 2) разработки методов двухцентрового иммунометрического анализа; 3) картирования эпигонов в гибридомной технологии.</w:t>
      </w: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Практическое применение авидин-биотиновой системы ограничивается высокой основностью авидина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и наличием в его молекуле углеводных остатков, что в свою очередь обусловливает высокий уровень неспецифического связывания. Более 20 лет назад в бактериях </w:t>
      </w:r>
      <w:r w:rsidRPr="004E7C86">
        <w:rPr>
          <w:rStyle w:val="FontStyle16"/>
          <w:color w:val="000000"/>
          <w:sz w:val="28"/>
          <w:lang w:val="en-US"/>
        </w:rPr>
        <w:t>Streptomyces</w:t>
      </w:r>
      <w:r w:rsidRPr="004E7C86">
        <w:rPr>
          <w:rStyle w:val="FontStyle16"/>
          <w:color w:val="000000"/>
          <w:sz w:val="28"/>
        </w:rPr>
        <w:t xml:space="preserve"> </w:t>
      </w:r>
      <w:r w:rsidRPr="004E7C86">
        <w:rPr>
          <w:rStyle w:val="FontStyle16"/>
          <w:color w:val="000000"/>
          <w:sz w:val="28"/>
          <w:lang w:val="en-US"/>
        </w:rPr>
        <w:t>avidinii</w:t>
      </w:r>
      <w:r w:rsidRPr="004E7C86">
        <w:rPr>
          <w:rStyle w:val="FontStyle16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был обнаружен другой биотинсвязываю</w:t>
      </w:r>
      <w:r w:rsidR="004E7C86">
        <w:rPr>
          <w:rStyle w:val="FontStyle17"/>
          <w:color w:val="000000"/>
          <w:sz w:val="28"/>
        </w:rPr>
        <w:t>щ</w:t>
      </w:r>
      <w:r w:rsidRPr="004E7C86">
        <w:rPr>
          <w:rStyle w:val="FontStyle17"/>
          <w:color w:val="000000"/>
          <w:sz w:val="28"/>
        </w:rPr>
        <w:t>ий белок, названный стрептавидином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Подобно авидину яичного белка, стрептавидин также образует очень прочный и специфический нековалент-ный комплекс с биотином и состоит из четырех идентичных субъединиц. Каждая субъединица содержит один биотинсвязываюший центр. В отличие от авидина стрептавидин негликозилирова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 xml:space="preserve"> и имеет нейтральную </w:t>
      </w:r>
      <w:r w:rsidRPr="004E7C86">
        <w:rPr>
          <w:rStyle w:val="FontStyle17"/>
          <w:color w:val="000000"/>
          <w:sz w:val="28"/>
          <w:lang w:val="en-US"/>
        </w:rPr>
        <w:t>p</w:t>
      </w:r>
      <w:r w:rsidR="004E7C86">
        <w:rPr>
          <w:rStyle w:val="FontStyle17"/>
          <w:color w:val="000000"/>
          <w:sz w:val="28"/>
          <w:lang w:val="en-US"/>
        </w:rPr>
        <w:t>h</w:t>
      </w:r>
      <w:r w:rsidRPr="004E7C86">
        <w:rPr>
          <w:rStyle w:val="FontStyle17"/>
          <w:color w:val="000000"/>
          <w:sz w:val="28"/>
        </w:rPr>
        <w:t>. Авидин и стрептавидин сильно различаются по аминокислотному составу, хотя оба богаты остатками триптофана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Некоторые свойства</w:t>
      </w:r>
      <w:r w:rsidR="00B32458" w:rsidRPr="004E7C86">
        <w:rPr>
          <w:rStyle w:val="FontStyle17"/>
          <w:color w:val="000000"/>
          <w:sz w:val="28"/>
        </w:rPr>
        <w:t xml:space="preserve"> этих белков приведены в табл. </w:t>
      </w:r>
      <w:r w:rsidRPr="004E7C86">
        <w:rPr>
          <w:rStyle w:val="FontStyle17"/>
          <w:color w:val="000000"/>
          <w:sz w:val="28"/>
        </w:rPr>
        <w:t>1.</w:t>
      </w:r>
    </w:p>
    <w:p w:rsidR="004E7C86" w:rsidRP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bCs/>
          <w:color w:val="000000"/>
          <w:sz w:val="28"/>
        </w:rPr>
      </w:pPr>
      <w:r>
        <w:rPr>
          <w:rStyle w:val="FontStyle17"/>
          <w:bCs/>
          <w:color w:val="000000"/>
          <w:sz w:val="28"/>
        </w:rPr>
        <w:br w:type="page"/>
      </w:r>
      <w:r w:rsidRPr="004E7C86">
        <w:rPr>
          <w:rStyle w:val="FontStyle17"/>
          <w:bCs/>
          <w:color w:val="000000"/>
          <w:sz w:val="28"/>
        </w:rPr>
        <w:t>Таблица</w:t>
      </w:r>
      <w:r>
        <w:rPr>
          <w:rStyle w:val="FontStyle17"/>
          <w:bCs/>
          <w:color w:val="000000"/>
          <w:sz w:val="28"/>
        </w:rPr>
        <w:t xml:space="preserve"> </w:t>
      </w:r>
      <w:r w:rsidRPr="004E7C86">
        <w:rPr>
          <w:rStyle w:val="FontStyle17"/>
          <w:bCs/>
          <w:color w:val="000000"/>
          <w:sz w:val="28"/>
        </w:rPr>
        <w:t>1. Некоторые характеристики авидина и стрептавидина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32"/>
        <w:gridCol w:w="2102"/>
        <w:gridCol w:w="2341"/>
      </w:tblGrid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Характеристики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Авидин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Стрептавиднн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8"/>
                <w:b w:val="0"/>
                <w:sz w:val="20"/>
                <w:lang w:val="en-US" w:eastAsia="en-US"/>
              </w:rPr>
              <w:t>t</w:t>
            </w:r>
            <w:r w:rsidRPr="000A6168">
              <w:rPr>
                <w:rStyle w:val="FontStyle19"/>
                <w:b w:val="0"/>
                <w:sz w:val="20"/>
              </w:rPr>
              <w:t>Молекулярная масса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67 000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60 000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Мол. масса субъединицы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15 600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14 600 .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  <w:lang w:eastAsia="en-US"/>
              </w:rPr>
            </w:pPr>
            <w:r w:rsidRPr="000A6168">
              <w:rPr>
                <w:rStyle w:val="FontStyle19"/>
                <w:b w:val="0"/>
                <w:sz w:val="20"/>
                <w:lang w:val="en-US" w:eastAsia="en-US"/>
              </w:rPr>
              <w:t>K</w:t>
            </w:r>
            <w:r w:rsidRPr="000A6168">
              <w:rPr>
                <w:rStyle w:val="FontStyle19"/>
                <w:b w:val="0"/>
                <w:sz w:val="20"/>
                <w:vertAlign w:val="subscript"/>
                <w:lang w:val="en-US" w:eastAsia="en-US"/>
              </w:rPr>
              <w:t>d</w:t>
            </w:r>
            <w:r w:rsidRPr="000A6168">
              <w:rPr>
                <w:rStyle w:val="FontStyle19"/>
                <w:b w:val="0"/>
                <w:sz w:val="20"/>
                <w:lang w:eastAsia="en-US"/>
              </w:rPr>
              <w:t xml:space="preserve"> (авидин-биотиновый комплекс), М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2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-10</w:t>
            </w:r>
            <w:r w:rsidRPr="000A6168">
              <w:rPr>
                <w:rStyle w:val="FontStyle20"/>
                <w:sz w:val="20"/>
              </w:rPr>
              <w:t>-15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2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-10</w:t>
            </w:r>
            <w:r w:rsidRPr="000A6168">
              <w:rPr>
                <w:rStyle w:val="FontStyle20"/>
                <w:sz w:val="20"/>
              </w:rPr>
              <w:t>-15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Е</w:t>
            </w:r>
            <w:r w:rsidRPr="000A6168">
              <w:rPr>
                <w:rStyle w:val="FontStyle19"/>
                <w:b w:val="0"/>
                <w:sz w:val="20"/>
                <w:vertAlign w:val="subscript"/>
              </w:rPr>
              <w:t>ш</w:t>
            </w:r>
            <w:r w:rsidRPr="000A6168">
              <w:rPr>
                <w:rStyle w:val="FontStyle19"/>
                <w:b w:val="0"/>
                <w:sz w:val="20"/>
              </w:rPr>
              <w:t xml:space="preserve"> (1 мг/мл)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1,54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3,4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Связывание биотина на субъединицу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Олигосахариды на субъединицу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0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Манноэа на субъединнцу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4-5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0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  <w:lang w:eastAsia="en-US"/>
              </w:rPr>
            </w:pPr>
            <w:r w:rsidRPr="000A6168">
              <w:rPr>
                <w:rStyle w:val="FontStyle19"/>
                <w:b w:val="0"/>
                <w:sz w:val="20"/>
                <w:lang w:val="en-US" w:eastAsia="en-US"/>
              </w:rPr>
              <w:t>GlcNAc*</w:t>
            </w:r>
            <w:r w:rsidRPr="000A6168">
              <w:rPr>
                <w:rStyle w:val="FontStyle19"/>
                <w:b w:val="0"/>
                <w:sz w:val="20"/>
                <w:lang w:eastAsia="en-US"/>
              </w:rPr>
              <w:t xml:space="preserve"> ва субъединицу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3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0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  <w:lang w:val="en-US"/>
              </w:rPr>
            </w:pPr>
            <w:r w:rsidRPr="000A6168">
              <w:rPr>
                <w:rStyle w:val="FontStyle19"/>
                <w:b w:val="0"/>
                <w:sz w:val="20"/>
              </w:rPr>
              <w:t>Иэоэлектрическая точка,</w:t>
            </w:r>
            <w:r w:rsidRPr="000A6168">
              <w:rPr>
                <w:rStyle w:val="FontStyle19"/>
                <w:b w:val="0"/>
                <w:sz w:val="20"/>
                <w:lang w:val="en-US"/>
              </w:rPr>
              <w:t xml:space="preserve"> pi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&gt;10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&lt;7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Остатки аминокислот на субъеднницу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6"/>
              <w:widowControl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6"/>
              <w:widowControl/>
              <w:spacing w:line="360" w:lineRule="auto"/>
              <w:jc w:val="center"/>
              <w:rPr>
                <w:sz w:val="20"/>
              </w:rPr>
            </w:pP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Триптофавы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4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8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Тироэины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6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Лиэины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9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4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Аргинины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8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4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Аспарагин + аспарагиновая кислота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15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12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Глутамин + глутаминовая кислота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10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9</w:t>
            </w:r>
          </w:p>
        </w:tc>
      </w:tr>
      <w:tr w:rsidR="004E7C86" w:rsidRPr="000A6168" w:rsidTr="000A6168">
        <w:trPr>
          <w:cantSplit/>
        </w:trPr>
        <w:tc>
          <w:tcPr>
            <w:tcW w:w="2552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Амиды</w:t>
            </w:r>
          </w:p>
        </w:tc>
        <w:tc>
          <w:tcPr>
            <w:tcW w:w="1158" w:type="pct"/>
            <w:shd w:val="clear" w:color="auto" w:fill="auto"/>
          </w:tcPr>
          <w:p w:rsidR="004E7C86" w:rsidRPr="000A6168" w:rsidRDefault="004E7C86" w:rsidP="000A6168">
            <w:pPr>
              <w:pStyle w:val="Style5"/>
              <w:widowControl/>
              <w:spacing w:line="360" w:lineRule="auto"/>
              <w:jc w:val="center"/>
              <w:rPr>
                <w:rStyle w:val="FontStyle19"/>
                <w:b w:val="0"/>
                <w:sz w:val="20"/>
              </w:rPr>
            </w:pPr>
            <w:r w:rsidRPr="000A6168">
              <w:rPr>
                <w:rStyle w:val="FontStyle19"/>
                <w:b w:val="0"/>
                <w:sz w:val="20"/>
              </w:rPr>
              <w:t>16</w:t>
            </w:r>
          </w:p>
        </w:tc>
        <w:tc>
          <w:tcPr>
            <w:tcW w:w="1291" w:type="pct"/>
            <w:shd w:val="clear" w:color="auto" w:fill="auto"/>
          </w:tcPr>
          <w:p w:rsidR="004E7C86" w:rsidRPr="000A6168" w:rsidRDefault="004E7C86" w:rsidP="000A6168">
            <w:pPr>
              <w:pStyle w:val="Style11"/>
              <w:widowControl/>
              <w:spacing w:line="360" w:lineRule="auto"/>
              <w:jc w:val="center"/>
              <w:rPr>
                <w:rStyle w:val="FontStyle21"/>
                <w:b w:val="0"/>
                <w:sz w:val="20"/>
              </w:rPr>
            </w:pPr>
            <w:r w:rsidRPr="000A6168">
              <w:rPr>
                <w:rStyle w:val="FontStyle21"/>
                <w:b w:val="0"/>
                <w:sz w:val="20"/>
              </w:rPr>
              <w:t>-</w:t>
            </w:r>
          </w:p>
        </w:tc>
      </w:tr>
    </w:tbl>
    <w:p w:rsid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Стрептавидин можно использовать вместо авидина или в дополнение к нему в авидин-биотиновых системах. Он коммерчески доступен, и, подобно авидину, его можно очищать с помощью аффинной хроматографии на иминобиотиновой колонке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Поскольку бактериальный белок имеет нейтральную изоэлектрическую точку и не содержит углеводных остатков, то для него нехарактерны 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еспецифические взаимодействия, свойственные авидину яичного белка. Хотя неспецифическое связывание авидина</w:t>
      </w:r>
      <w:r w:rsidR="004E7C86" w:rsidRPr="004E7C86">
        <w:rPr>
          <w:rStyle w:val="FontStyle17"/>
          <w:color w:val="000000"/>
          <w:sz w:val="28"/>
        </w:rPr>
        <w:t xml:space="preserve"> можно свести к минимуму с помощью химических или каких-либо других методов, стрептавиднн и его конъюгаты являются наилучшим решением этой проблемы.</w:t>
      </w:r>
    </w:p>
    <w:p w:rsid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4E7C86" w:rsidP="004E7C86">
      <w:pPr>
        <w:pStyle w:val="Style3"/>
        <w:widowControl/>
        <w:spacing w:line="360" w:lineRule="auto"/>
        <w:ind w:firstLine="709"/>
      </w:pPr>
      <w:r>
        <w:rPr>
          <w:rStyle w:val="FontStyle17"/>
          <w:color w:val="000000"/>
          <w:sz w:val="28"/>
        </w:rPr>
        <w:br w:type="page"/>
      </w:r>
      <w:r w:rsidR="00A65E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44.75pt">
            <v:imagedata r:id="rId7" o:title=""/>
          </v:shape>
        </w:pict>
      </w:r>
    </w:p>
    <w:p w:rsidR="005760BA" w:rsidRPr="004E7C86" w:rsidRDefault="005760BA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В лаборатории для разработки различных методов иммуноанализа применя</w:t>
      </w:r>
      <w:r w:rsidR="004E7C86">
        <w:rPr>
          <w:rStyle w:val="FontStyle17"/>
          <w:color w:val="000000"/>
          <w:sz w:val="28"/>
        </w:rPr>
        <w:t>ются</w:t>
      </w:r>
      <w:r w:rsidRPr="004E7C86">
        <w:rPr>
          <w:rStyle w:val="FontStyle17"/>
          <w:color w:val="000000"/>
          <w:sz w:val="28"/>
        </w:rPr>
        <w:t xml:space="preserve"> имеющиеся в продаже конъюгаты авидина с ферментами, а также синтезирова</w:t>
      </w:r>
      <w:r w:rsidR="004E7C86">
        <w:rPr>
          <w:rStyle w:val="FontStyle17"/>
          <w:color w:val="000000"/>
          <w:sz w:val="28"/>
        </w:rPr>
        <w:t>нные</w:t>
      </w:r>
      <w:r w:rsidRPr="004E7C86">
        <w:rPr>
          <w:rStyle w:val="FontStyle17"/>
          <w:color w:val="000000"/>
          <w:sz w:val="28"/>
        </w:rPr>
        <w:t xml:space="preserve"> препараты биотинилированных белков и стрептавидина с хемилюмин</w:t>
      </w:r>
      <w:r w:rsidR="004E7C86">
        <w:rPr>
          <w:rStyle w:val="FontStyle17"/>
          <w:color w:val="000000"/>
          <w:sz w:val="28"/>
        </w:rPr>
        <w:t>е</w:t>
      </w:r>
      <w:r w:rsidRPr="004E7C86">
        <w:rPr>
          <w:rStyle w:val="FontStyle17"/>
          <w:color w:val="000000"/>
          <w:sz w:val="28"/>
        </w:rPr>
        <w:t>сцентной меткой.</w:t>
      </w:r>
    </w:p>
    <w:p w:rsidR="005760BA" w:rsidRPr="004E7C86" w:rsidRDefault="005760BA" w:rsidP="004E7C86">
      <w:pPr>
        <w:pStyle w:val="Style8"/>
        <w:widowControl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4E7C86" w:rsidRDefault="005760BA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22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t>Полу</w:t>
      </w:r>
      <w:r w:rsidR="004E7C86">
        <w:rPr>
          <w:rStyle w:val="FontStyle22"/>
          <w:color w:val="000000"/>
          <w:sz w:val="28"/>
        </w:rPr>
        <w:t>чение биотинилированных белков</w:t>
      </w:r>
    </w:p>
    <w:p w:rsidR="004E7C86" w:rsidRDefault="004E7C86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5760BA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22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Антитела и ферменты биотинилировали по ранее описанной методике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с использованием </w:t>
      </w:r>
      <w:r w:rsidRPr="004E7C86">
        <w:rPr>
          <w:rStyle w:val="FontStyle17"/>
          <w:color w:val="000000"/>
          <w:sz w:val="28"/>
          <w:lang w:val="en-US"/>
        </w:rPr>
        <w:t>N</w:t>
      </w:r>
      <w:r w:rsidR="004E7C86">
        <w:rPr>
          <w:rStyle w:val="FontStyle17"/>
          <w:color w:val="000000"/>
          <w:sz w:val="28"/>
        </w:rPr>
        <w:t>-</w:t>
      </w:r>
      <w:r w:rsidR="004E7C86" w:rsidRPr="004E7C86">
        <w:rPr>
          <w:rStyle w:val="FontStyle17"/>
          <w:color w:val="000000"/>
          <w:sz w:val="28"/>
        </w:rPr>
        <w:t>г</w:t>
      </w:r>
      <w:r w:rsidRPr="004E7C86">
        <w:rPr>
          <w:rStyle w:val="FontStyle17"/>
          <w:color w:val="000000"/>
          <w:sz w:val="28"/>
        </w:rPr>
        <w:t xml:space="preserve">идроксисукцинимидных эфиров производных биотина с различной длиной алкильной цепи. Структура реагентов и схема реакции представлены на </w:t>
      </w:r>
      <w:r w:rsidR="00B32458" w:rsidRPr="004E7C86">
        <w:rPr>
          <w:rStyle w:val="FontStyle17"/>
          <w:color w:val="000000"/>
          <w:sz w:val="28"/>
        </w:rPr>
        <w:t>рис.</w:t>
      </w:r>
      <w:r w:rsid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2. Качество полученных препаратов проверяли с помощью </w:t>
      </w:r>
      <w:r w:rsidRPr="004E7C86">
        <w:rPr>
          <w:rStyle w:val="FontStyle17"/>
          <w:color w:val="000000"/>
          <w:sz w:val="28"/>
          <w:lang w:val="en-US"/>
        </w:rPr>
        <w:t>ELISA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или двухцентрового иммунометрического анализа.</w:t>
      </w:r>
    </w:p>
    <w:p w:rsidR="004E7C86" w:rsidRDefault="004E7C86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22"/>
          <w:color w:val="000000"/>
          <w:sz w:val="28"/>
        </w:rPr>
      </w:pPr>
    </w:p>
    <w:p w:rsidR="004E7C86" w:rsidRDefault="005760BA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22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t>Получение белк</w:t>
      </w:r>
      <w:r w:rsidR="004E7C86">
        <w:rPr>
          <w:rStyle w:val="FontStyle22"/>
          <w:color w:val="000000"/>
          <w:sz w:val="28"/>
        </w:rPr>
        <w:t>ов с хемилюминесцентной меткой</w:t>
      </w:r>
    </w:p>
    <w:p w:rsidR="004E7C86" w:rsidRDefault="004E7C86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22"/>
          <w:color w:val="000000"/>
          <w:sz w:val="28"/>
        </w:rPr>
      </w:pPr>
    </w:p>
    <w:p w:rsidR="005760BA" w:rsidRDefault="005760BA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 xml:space="preserve">Стрептавиднн или очищенные фракции </w:t>
      </w:r>
      <w:r w:rsidRPr="004E7C86">
        <w:rPr>
          <w:rStyle w:val="FontStyle17"/>
          <w:color w:val="000000"/>
          <w:sz w:val="28"/>
          <w:lang w:val="en-US"/>
        </w:rPr>
        <w:t>IgG</w:t>
      </w:r>
      <w:r w:rsidRPr="004E7C86">
        <w:rPr>
          <w:rStyle w:val="FontStyle17"/>
          <w:color w:val="000000"/>
          <w:sz w:val="28"/>
        </w:rPr>
        <w:t xml:space="preserve"> моноклонал</w:t>
      </w:r>
      <w:r w:rsidR="004E7C86">
        <w:rPr>
          <w:rStyle w:val="FontStyle17"/>
          <w:color w:val="000000"/>
          <w:sz w:val="28"/>
        </w:rPr>
        <w:t>ьны</w:t>
      </w:r>
      <w:r w:rsidRPr="004E7C86">
        <w:rPr>
          <w:rStyle w:val="FontStyle17"/>
          <w:color w:val="000000"/>
          <w:sz w:val="28"/>
        </w:rPr>
        <w:t>х антител обрабатывали сукцинимидными производными аминобутилэтилизолюминола</w:t>
      </w:r>
      <w:r w:rsidR="00100369" w:rsidRPr="004E7C86">
        <w:rPr>
          <w:rStyle w:val="FontStyle22"/>
          <w:color w:val="000000"/>
          <w:sz w:val="28"/>
        </w:rPr>
        <w:t>.</w:t>
      </w:r>
      <w:r w:rsidRPr="004E7C86">
        <w:rPr>
          <w:rStyle w:val="FontStyle22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Полученные конъюгаты очищали гельфильтрацией на сефадексе </w:t>
      </w:r>
      <w:r w:rsidRPr="004E7C86">
        <w:rPr>
          <w:rStyle w:val="FontStyle17"/>
          <w:color w:val="000000"/>
          <w:sz w:val="28"/>
          <w:lang w:val="en-US"/>
        </w:rPr>
        <w:t>G</w:t>
      </w:r>
      <w:r w:rsidR="004E7C86">
        <w:rPr>
          <w:rStyle w:val="FontStyle17"/>
          <w:color w:val="000000"/>
          <w:sz w:val="28"/>
        </w:rPr>
        <w:t>-</w:t>
      </w:r>
      <w:r w:rsidR="004E7C86" w:rsidRPr="004E7C86">
        <w:rPr>
          <w:rStyle w:val="FontStyle17"/>
          <w:color w:val="000000"/>
          <w:sz w:val="28"/>
        </w:rPr>
        <w:t>2</w:t>
      </w:r>
      <w:r w:rsidRPr="004E7C86">
        <w:rPr>
          <w:rStyle w:val="FontStyle17"/>
          <w:color w:val="000000"/>
          <w:sz w:val="28"/>
        </w:rPr>
        <w:t>5 и хранили при -20</w:t>
      </w:r>
      <w:r w:rsidR="004E7C86" w:rsidRPr="004E7C86">
        <w:rPr>
          <w:rStyle w:val="FontStyle17"/>
          <w:color w:val="000000"/>
          <w:sz w:val="28"/>
        </w:rPr>
        <w:t>°С</w:t>
      </w:r>
      <w:r w:rsidRPr="004E7C86">
        <w:rPr>
          <w:rStyle w:val="FontStyle17"/>
          <w:color w:val="000000"/>
          <w:sz w:val="28"/>
        </w:rPr>
        <w:t>.</w:t>
      </w:r>
    </w:p>
    <w:p w:rsidR="004E7C86" w:rsidRDefault="004E7C86" w:rsidP="004E7C86">
      <w:pPr>
        <w:pStyle w:val="Style7"/>
        <w:widowControl/>
        <w:tabs>
          <w:tab w:val="left" w:pos="1118"/>
        </w:tabs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4E7C86" w:rsidP="004E7C86">
      <w:pPr>
        <w:pStyle w:val="Style7"/>
        <w:widowControl/>
        <w:tabs>
          <w:tab w:val="left" w:pos="1118"/>
        </w:tabs>
        <w:spacing w:line="360" w:lineRule="auto"/>
        <w:ind w:firstLine="709"/>
      </w:pPr>
      <w:r>
        <w:rPr>
          <w:rStyle w:val="FontStyle17"/>
          <w:color w:val="000000"/>
          <w:sz w:val="28"/>
        </w:rPr>
        <w:br w:type="page"/>
      </w:r>
      <w:r w:rsidR="00A65EF4">
        <w:pict>
          <v:shape id="_x0000_i1026" type="#_x0000_t75" style="width:404.25pt;height:357.75pt">
            <v:imagedata r:id="rId8" o:title=""/>
          </v:shape>
        </w:pict>
      </w:r>
    </w:p>
    <w:p w:rsidR="004E7C86" w:rsidRDefault="004E7C86" w:rsidP="004E7C86">
      <w:pPr>
        <w:pStyle w:val="Style8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</w:p>
    <w:p w:rsidR="005760BA" w:rsidRPr="004E7C86" w:rsidRDefault="004E7C86" w:rsidP="004E7C86">
      <w:pPr>
        <w:pStyle w:val="Style8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t>Методы анализа</w:t>
      </w:r>
    </w:p>
    <w:p w:rsid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При разработке методов двухце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трового имму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ометрического анализа белков применяли меченые конъюгаты авидина или стрептавидина либо стрептавидин как связующее зве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о между биотинилированными антителами и биотинилирова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ным ферментом. Величину сигнала в ферментативной реакции как в том, так и в другом случае определяли спектрофотометрически или по интенсивности люминесценции в зависимости от типа используемой метки.</w:t>
      </w:r>
    </w:p>
    <w:p w:rsidR="004E7C86" w:rsidRP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4E7C86" w:rsidRDefault="005760BA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t>Авидин и стрептавидин в качестве меченых</w:t>
      </w:r>
      <w:r w:rsidR="004E7C86">
        <w:rPr>
          <w:rStyle w:val="FontStyle22"/>
          <w:color w:val="000000"/>
          <w:sz w:val="28"/>
        </w:rPr>
        <w:t xml:space="preserve"> зондов</w:t>
      </w:r>
    </w:p>
    <w:p w:rsidR="004E7C86" w:rsidRDefault="004E7C86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 xml:space="preserve">Принципиальная схема этого метода представлена на </w:t>
      </w:r>
      <w:r w:rsidR="00B32458" w:rsidRPr="004E7C86">
        <w:rPr>
          <w:rStyle w:val="FontStyle17"/>
          <w:color w:val="000000"/>
          <w:sz w:val="28"/>
        </w:rPr>
        <w:t>рис.</w:t>
      </w:r>
      <w:r w:rsid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22"/>
          <w:b w:val="0"/>
          <w:color w:val="000000"/>
          <w:sz w:val="28"/>
        </w:rPr>
        <w:t>3.</w:t>
      </w:r>
      <w:r w:rsidRPr="004E7C86">
        <w:rPr>
          <w:rStyle w:val="FontStyle22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Исследуемый образец инкубировали с высокоаффинными моноклональными антителами, ковалентно связанными с полистирольными шариками диаметром </w:t>
      </w:r>
      <w:r w:rsidRPr="004E7C86">
        <w:rPr>
          <w:rStyle w:val="FontStyle22"/>
          <w:b w:val="0"/>
          <w:color w:val="000000"/>
          <w:sz w:val="28"/>
        </w:rPr>
        <w:t>6</w:t>
      </w:r>
      <w:r w:rsidRPr="004E7C86">
        <w:rPr>
          <w:rStyle w:val="FontStyle17"/>
          <w:color w:val="000000"/>
          <w:sz w:val="28"/>
        </w:rPr>
        <w:t>,5</w:t>
      </w:r>
      <w:r w:rsidR="004E7C86">
        <w:rPr>
          <w:rStyle w:val="FontStyle17"/>
          <w:color w:val="000000"/>
          <w:sz w:val="28"/>
        </w:rPr>
        <w:t> </w:t>
      </w:r>
      <w:r w:rsidR="004E7C86" w:rsidRPr="004E7C86">
        <w:rPr>
          <w:rStyle w:val="FontStyle17"/>
          <w:color w:val="000000"/>
          <w:sz w:val="28"/>
        </w:rPr>
        <w:t>мм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Затем в систему вводили биотинилированные антитела к другим эпитопам антигена. По завершении иммунологической реакции добавляли авидин, меченный ферментом, или содержащий хемилюминесцентную метку стрептавидин. В зависимости от используемого маркера измерение осуществляли спектрофотометрически или по интенсивности люминесценции.</w:t>
      </w:r>
    </w:p>
    <w:p w:rsidR="004E7C86" w:rsidRPr="004E7C86" w:rsidRDefault="004E7C86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A65EF4" w:rsidP="004E7C8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322.5pt;height:353.25pt">
            <v:imagedata r:id="rId9" o:title=""/>
          </v:shape>
        </w:pict>
      </w:r>
    </w:p>
    <w:p w:rsidR="004E7C86" w:rsidRDefault="004E7C86" w:rsidP="004E7C86">
      <w:pPr>
        <w:pStyle w:val="Style8"/>
        <w:widowControl/>
        <w:spacing w:line="360" w:lineRule="auto"/>
        <w:ind w:firstLine="709"/>
        <w:jc w:val="both"/>
        <w:rPr>
          <w:rStyle w:val="FontStyle22"/>
          <w:color w:val="000000"/>
          <w:sz w:val="28"/>
        </w:rPr>
      </w:pPr>
    </w:p>
    <w:p w:rsidR="004E7C86" w:rsidRDefault="005760BA" w:rsidP="004E7C86">
      <w:pPr>
        <w:pStyle w:val="Style8"/>
        <w:widowControl/>
        <w:spacing w:line="360" w:lineRule="auto"/>
        <w:ind w:firstLine="709"/>
        <w:jc w:val="both"/>
        <w:rPr>
          <w:rStyle w:val="FontStyle17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t>Определение с помощью спектрофотометрии</w:t>
      </w:r>
    </w:p>
    <w:p w:rsidR="004E7C86" w:rsidRDefault="004E7C86" w:rsidP="004E7C86">
      <w:pPr>
        <w:pStyle w:val="Style8"/>
        <w:widowControl/>
        <w:spacing w:line="360" w:lineRule="auto"/>
        <w:ind w:firstLine="709"/>
        <w:jc w:val="both"/>
        <w:rPr>
          <w:rStyle w:val="FontStyle17"/>
          <w:color w:val="000000"/>
          <w:sz w:val="28"/>
        </w:rPr>
      </w:pPr>
    </w:p>
    <w:p w:rsidR="005760BA" w:rsidRDefault="005760BA" w:rsidP="004E7C86">
      <w:pPr>
        <w:pStyle w:val="Style8"/>
        <w:widowControl/>
        <w:spacing w:line="360" w:lineRule="auto"/>
        <w:ind w:firstLine="709"/>
        <w:jc w:val="both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Для</w:t>
      </w:r>
      <w:r w:rsid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изучения влияния длины цепи между молекулой биотина и монокло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аль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ым антителом на чувствительность анализа применяли систему, в которой избыток моноклональных аити-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антител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был ковалент</w:t>
      </w:r>
      <w:r w:rsid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 xml:space="preserve">о связан с полистирольными гранулами. Гранулы инкубировали со стандартными препаратами или с пробами и с двумя различными препаратами биотинилированных моноклональных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="004E7C86">
        <w:rPr>
          <w:rStyle w:val="FontStyle17"/>
          <w:color w:val="000000"/>
          <w:sz w:val="28"/>
        </w:rPr>
        <w:t>-</w:t>
      </w:r>
      <w:r w:rsidRPr="004E7C86">
        <w:rPr>
          <w:rStyle w:val="FontStyle17"/>
          <w:color w:val="000000"/>
          <w:sz w:val="28"/>
        </w:rPr>
        <w:t>антител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различающимися длиной цепи, соединяющей молекулу биотина и антитела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По завершении реакции антиген 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антитело в систему добавляли конъюгатавидин 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щелочная фосфатаза и смесь инкубировали в течение 30</w:t>
      </w:r>
      <w:r w:rsidR="004E7C86">
        <w:rPr>
          <w:rStyle w:val="FontStyle17"/>
          <w:color w:val="000000"/>
          <w:sz w:val="28"/>
        </w:rPr>
        <w:t> </w:t>
      </w:r>
      <w:r w:rsidR="004E7C86" w:rsidRPr="004E7C86">
        <w:rPr>
          <w:rStyle w:val="FontStyle17"/>
          <w:color w:val="000000"/>
          <w:sz w:val="28"/>
        </w:rPr>
        <w:t>мин</w:t>
      </w:r>
      <w:r w:rsidRPr="004E7C86">
        <w:rPr>
          <w:rStyle w:val="FontStyle17"/>
          <w:color w:val="000000"/>
          <w:sz w:val="28"/>
        </w:rPr>
        <w:t>. Растворы упаривали в токе воздуха, добавляли субстрат м-нитрофенилфосфат и смесь инкубировали</w:t>
      </w:r>
      <w:r w:rsidR="004E7C86">
        <w:rPr>
          <w:rStyle w:val="FontStyle17"/>
          <w:color w:val="000000"/>
          <w:sz w:val="28"/>
        </w:rPr>
        <w:t xml:space="preserve"> </w:t>
      </w:r>
      <w:r w:rsidR="004E7C86" w:rsidRPr="004E7C86">
        <w:rPr>
          <w:rStyle w:val="FontStyle17"/>
          <w:color w:val="000000"/>
          <w:sz w:val="28"/>
        </w:rPr>
        <w:t>45</w:t>
      </w:r>
      <w:r w:rsidR="004E7C86">
        <w:rPr>
          <w:rStyle w:val="FontStyle17"/>
          <w:color w:val="000000"/>
          <w:sz w:val="28"/>
        </w:rPr>
        <w:t> </w:t>
      </w:r>
      <w:r w:rsidR="004E7C86" w:rsidRPr="004E7C86">
        <w:rPr>
          <w:rStyle w:val="FontStyle17"/>
          <w:color w:val="000000"/>
          <w:sz w:val="28"/>
        </w:rPr>
        <w:t>мин при 37°С.</w:t>
      </w:r>
    </w:p>
    <w:p w:rsidR="004E7C86" w:rsidRPr="004E7C86" w:rsidRDefault="004E7C86" w:rsidP="004E7C86">
      <w:pPr>
        <w:pStyle w:val="Style8"/>
        <w:widowControl/>
        <w:spacing w:line="360" w:lineRule="auto"/>
        <w:ind w:firstLine="709"/>
        <w:jc w:val="both"/>
        <w:rPr>
          <w:rStyle w:val="FontStyle17"/>
          <w:color w:val="000000"/>
          <w:sz w:val="28"/>
        </w:rPr>
      </w:pPr>
    </w:p>
    <w:p w:rsidR="005760BA" w:rsidRPr="004E7C86" w:rsidRDefault="00A65EF4" w:rsidP="004E7C8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321pt;height:171pt">
            <v:imagedata r:id="rId10" o:title=""/>
          </v:shape>
        </w:pict>
      </w:r>
    </w:p>
    <w:p w:rsidR="004E7C86" w:rsidRDefault="004E7C86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Default="004E7C86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Образовавшийся</w:t>
      </w:r>
      <w:r w:rsidR="005760BA" w:rsidRPr="004E7C86">
        <w:rPr>
          <w:rStyle w:val="FontStyle17"/>
          <w:color w:val="000000"/>
          <w:sz w:val="28"/>
        </w:rPr>
        <w:t xml:space="preserve"> продукт ферментативной реакции определяли по поглощению при 405 нм. Экспериментальные данные представляли в виде графика зависимости логарифма оптической плотности от логарифма концентрации </w:t>
      </w:r>
      <w:r w:rsidR="005760BA" w:rsidRPr="004E7C86">
        <w:rPr>
          <w:rStyle w:val="FontStyle17"/>
          <w:color w:val="000000"/>
          <w:sz w:val="28"/>
          <w:lang w:val="en-US"/>
        </w:rPr>
        <w:t>hGH</w:t>
      </w:r>
      <w:r w:rsidR="00100369" w:rsidRPr="004E7C86">
        <w:rPr>
          <w:rStyle w:val="FontStyle17"/>
          <w:color w:val="000000"/>
          <w:sz w:val="28"/>
        </w:rPr>
        <w:t>.</w:t>
      </w:r>
      <w:r w:rsidR="005760BA" w:rsidRPr="004E7C86">
        <w:rPr>
          <w:rStyle w:val="FontStyle17"/>
          <w:color w:val="000000"/>
          <w:sz w:val="28"/>
        </w:rPr>
        <w:t xml:space="preserve"> Полученные данные свидетельствуют, что более крутой наклон наблюдается в случае антител клона </w:t>
      </w:r>
      <w:r>
        <w:rPr>
          <w:rStyle w:val="FontStyle17"/>
          <w:color w:val="000000"/>
          <w:sz w:val="28"/>
        </w:rPr>
        <w:t>№</w:t>
      </w:r>
      <w:r w:rsidRPr="004E7C86">
        <w:rPr>
          <w:rStyle w:val="FontStyle17"/>
          <w:color w:val="000000"/>
          <w:sz w:val="28"/>
        </w:rPr>
        <w:t>6</w:t>
      </w:r>
      <w:r w:rsidR="005760BA" w:rsidRPr="004E7C86">
        <w:rPr>
          <w:rStyle w:val="FontStyle17"/>
          <w:color w:val="000000"/>
          <w:sz w:val="28"/>
        </w:rPr>
        <w:t>9</w:t>
      </w:r>
      <w:r w:rsidR="00100369" w:rsidRPr="004E7C86">
        <w:rPr>
          <w:rStyle w:val="FontStyle17"/>
          <w:color w:val="000000"/>
          <w:sz w:val="28"/>
        </w:rPr>
        <w:t>,</w:t>
      </w:r>
      <w:r w:rsidR="005760BA" w:rsidRPr="004E7C86">
        <w:rPr>
          <w:rStyle w:val="FontStyle17"/>
          <w:color w:val="000000"/>
          <w:sz w:val="28"/>
        </w:rPr>
        <w:t xml:space="preserve"> биотинилированных с помощью </w:t>
      </w:r>
      <w:r w:rsidR="005760BA" w:rsidRPr="004E7C86">
        <w:rPr>
          <w:rStyle w:val="FontStyle17"/>
          <w:color w:val="000000"/>
          <w:sz w:val="28"/>
          <w:lang w:val="en-US"/>
        </w:rPr>
        <w:t>N</w:t>
      </w:r>
      <w:r>
        <w:rPr>
          <w:rStyle w:val="FontStyle17"/>
          <w:color w:val="000000"/>
          <w:sz w:val="28"/>
        </w:rPr>
        <w:t>-</w:t>
      </w:r>
      <w:r w:rsidRPr="004E7C86">
        <w:rPr>
          <w:rStyle w:val="FontStyle17"/>
          <w:color w:val="000000"/>
          <w:sz w:val="28"/>
        </w:rPr>
        <w:t>г</w:t>
      </w:r>
      <w:r w:rsidR="005760BA" w:rsidRPr="004E7C86">
        <w:rPr>
          <w:rStyle w:val="FontStyle17"/>
          <w:color w:val="000000"/>
          <w:sz w:val="28"/>
        </w:rPr>
        <w:t xml:space="preserve">идроксисукцинимидного эфира с длинной цепью </w:t>
      </w:r>
      <w:r w:rsidR="005760BA" w:rsidRPr="004E7C86">
        <w:rPr>
          <w:rStyle w:val="FontStyle17"/>
          <w:color w:val="000000"/>
          <w:sz w:val="28"/>
          <w:lang w:val="en-US"/>
        </w:rPr>
        <w:t>CONH</w:t>
      </w:r>
      <w:r w:rsidR="005760BA" w:rsidRPr="004E7C86">
        <w:rPr>
          <w:rStyle w:val="FontStyle17"/>
          <w:color w:val="000000"/>
          <w:sz w:val="28"/>
          <w:vertAlign w:val="subscript"/>
        </w:rPr>
        <w:t>3</w:t>
      </w:r>
      <w:r w:rsidR="005760BA" w:rsidRPr="004E7C86">
        <w:rPr>
          <w:rStyle w:val="FontStyle17"/>
          <w:color w:val="000000"/>
          <w:sz w:val="28"/>
        </w:rPr>
        <w:t>-). Чувствительность анализа</w:t>
      </w:r>
      <w:r w:rsidR="00100369" w:rsidRPr="004E7C86">
        <w:rPr>
          <w:rStyle w:val="FontStyle17"/>
          <w:color w:val="000000"/>
          <w:sz w:val="28"/>
        </w:rPr>
        <w:t>,</w:t>
      </w:r>
      <w:r w:rsidR="005760BA" w:rsidRPr="004E7C86">
        <w:rPr>
          <w:rStyle w:val="FontStyle17"/>
          <w:color w:val="000000"/>
          <w:sz w:val="28"/>
        </w:rPr>
        <w:t xml:space="preserve"> достигаемая с длинно</w:t>
      </w:r>
      <w:r w:rsidR="00281F77" w:rsidRPr="004E7C86">
        <w:rPr>
          <w:rStyle w:val="FontStyle17"/>
          <w:color w:val="000000"/>
          <w:sz w:val="28"/>
        </w:rPr>
        <w:t xml:space="preserve">цепочечными биотинилированными антителами клона </w:t>
      </w:r>
      <w:r w:rsidR="00281F77">
        <w:rPr>
          <w:rStyle w:val="FontStyle17"/>
          <w:color w:val="000000"/>
          <w:sz w:val="28"/>
        </w:rPr>
        <w:t>№</w:t>
      </w:r>
      <w:r w:rsidR="00281F77" w:rsidRPr="004E7C86">
        <w:rPr>
          <w:rStyle w:val="FontStyle17"/>
          <w:color w:val="000000"/>
          <w:sz w:val="28"/>
        </w:rPr>
        <w:t>69, сравнима с чувствительностью определения гормона с помощью обычного конкурентного РИА.</w:t>
      </w:r>
    </w:p>
    <w:p w:rsidR="00281F77" w:rsidRDefault="00281F77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281F77" w:rsidRDefault="00281F77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281F77" w:rsidP="00281F77">
      <w:pPr>
        <w:pStyle w:val="Style4"/>
        <w:widowControl/>
        <w:spacing w:line="360" w:lineRule="auto"/>
        <w:ind w:firstLine="709"/>
      </w:pPr>
      <w:r>
        <w:rPr>
          <w:rStyle w:val="FontStyle17"/>
          <w:color w:val="000000"/>
          <w:sz w:val="28"/>
        </w:rPr>
        <w:br w:type="page"/>
      </w:r>
      <w:r w:rsidR="00A65EF4">
        <w:pict>
          <v:shape id="_x0000_i1029" type="#_x0000_t75" style="width:322.5pt;height:228.75pt">
            <v:imagedata r:id="rId11" o:title=""/>
          </v:shape>
        </w:pict>
      </w:r>
    </w:p>
    <w:p w:rsidR="005760BA" w:rsidRPr="004E7C86" w:rsidRDefault="005760BA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281F77" w:rsidRDefault="005760BA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t>Определение путем измерен</w:t>
      </w:r>
      <w:r w:rsidR="00281F77">
        <w:rPr>
          <w:rStyle w:val="FontStyle22"/>
          <w:color w:val="000000"/>
          <w:sz w:val="28"/>
        </w:rPr>
        <w:t>ия интенсивности люминесценции</w:t>
      </w:r>
    </w:p>
    <w:p w:rsidR="00281F77" w:rsidRDefault="00281F77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</w:p>
    <w:p w:rsidR="005760BA" w:rsidRPr="004E7C86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Кроме спектрофотометрии для определения связанных биотинилированных антител мы также использовали измерение интенсивности люминесценции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На этом рисунке символом </w:t>
      </w:r>
      <w:r w:rsidRPr="004E7C86">
        <w:rPr>
          <w:rStyle w:val="FontStyle17"/>
          <w:color w:val="000000"/>
          <w:sz w:val="28"/>
          <w:lang w:val="en-US"/>
        </w:rPr>
        <w:t>L</w:t>
      </w:r>
      <w:r w:rsidRPr="004E7C86">
        <w:rPr>
          <w:rStyle w:val="FontStyle17"/>
          <w:color w:val="000000"/>
          <w:sz w:val="28"/>
        </w:rPr>
        <w:t xml:space="preserve"> обозначен хемилюминесцентный маркер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а моноклональные антитела к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биотинилировали через длинную цепочку </w:t>
      </w:r>
      <w:r w:rsidRPr="004E7C86">
        <w:rPr>
          <w:rStyle w:val="FontStyle17"/>
          <w:color w:val="000000"/>
          <w:sz w:val="28"/>
          <w:lang w:val="en-US"/>
        </w:rPr>
        <w:t>CONH</w:t>
      </w:r>
      <w:r w:rsidRPr="00A90C83">
        <w:rPr>
          <w:rStyle w:val="FontStyle19"/>
          <w:b w:val="0"/>
          <w:color w:val="000000"/>
          <w:sz w:val="28"/>
        </w:rPr>
        <w:t>3</w:t>
      </w:r>
      <w:r w:rsidRPr="004E7C86">
        <w:rPr>
          <w:rStyle w:val="FontStyle19"/>
          <w:color w:val="000000"/>
          <w:sz w:val="28"/>
        </w:rPr>
        <w:t xml:space="preserve">-). </w:t>
      </w:r>
      <w:r w:rsidRPr="004E7C86">
        <w:rPr>
          <w:rStyle w:val="FontStyle17"/>
          <w:color w:val="000000"/>
          <w:sz w:val="28"/>
        </w:rPr>
        <w:t>В данном методе моноклональные антитела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связанные с полистирольными гранулами, инкубировали со стандартами или пробами и с длинноцепочечными производными биотинилированных антител анти-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при комнатной температуре.</w:t>
      </w: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По завершении иммунологической реакции добавляли стрептавид</w:t>
      </w:r>
      <w:r w:rsidR="00A90C83">
        <w:rPr>
          <w:rStyle w:val="FontStyle17"/>
          <w:color w:val="000000"/>
          <w:sz w:val="28"/>
        </w:rPr>
        <w:t>и</w:t>
      </w:r>
      <w:r w:rsidRPr="004E7C86">
        <w:rPr>
          <w:rStyle w:val="FontStyle17"/>
          <w:color w:val="000000"/>
          <w:sz w:val="28"/>
        </w:rPr>
        <w:t>н, несущий хемилюминесцентную метку. Через 30</w:t>
      </w:r>
      <w:r w:rsidR="004E7C86">
        <w:rPr>
          <w:rStyle w:val="FontStyle17"/>
          <w:color w:val="000000"/>
          <w:sz w:val="28"/>
        </w:rPr>
        <w:t> </w:t>
      </w:r>
      <w:r w:rsidR="004E7C86" w:rsidRPr="004E7C86">
        <w:rPr>
          <w:rStyle w:val="FontStyle17"/>
          <w:color w:val="000000"/>
          <w:sz w:val="28"/>
        </w:rPr>
        <w:t>мин</w:t>
      </w:r>
      <w:r w:rsidRPr="004E7C86">
        <w:rPr>
          <w:rStyle w:val="FontStyle17"/>
          <w:color w:val="000000"/>
          <w:sz w:val="28"/>
        </w:rPr>
        <w:t xml:space="preserve"> гранулы промывали. Интенсивность свечения связанной метки регистрировали при щелочном рН с использованием системы микропероксидаза 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пероксид водорода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Калибровочный график зависимости логарифма интенсивности хемилюминесценции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от логарифма концентрации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представлен на </w:t>
      </w:r>
      <w:r w:rsidR="00B32458" w:rsidRPr="004E7C86">
        <w:rPr>
          <w:rStyle w:val="FontStyle17"/>
          <w:color w:val="000000"/>
          <w:sz w:val="28"/>
        </w:rPr>
        <w:t>рис.</w:t>
      </w:r>
      <w:r w:rsidR="00A90C83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5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Предел обнаружения гормона с помощью данного</w:t>
      </w:r>
      <w:r w:rsidR="00A90C83">
        <w:rPr>
          <w:rStyle w:val="FontStyle17"/>
          <w:color w:val="000000"/>
          <w:sz w:val="28"/>
        </w:rPr>
        <w:t xml:space="preserve"> </w:t>
      </w:r>
      <w:r w:rsidR="00A90C83" w:rsidRPr="004E7C86">
        <w:rPr>
          <w:rStyle w:val="FontStyle17"/>
          <w:color w:val="000000"/>
          <w:sz w:val="28"/>
        </w:rPr>
        <w:t>метода составляет 3</w:t>
      </w:r>
      <w:r w:rsidR="00A90C83">
        <w:rPr>
          <w:rStyle w:val="FontStyle17"/>
          <w:color w:val="000000"/>
          <w:sz w:val="28"/>
        </w:rPr>
        <w:t>-10</w:t>
      </w:r>
      <w:r w:rsidR="00A90C83" w:rsidRPr="00A90C83">
        <w:rPr>
          <w:rStyle w:val="FontStyle17"/>
          <w:color w:val="000000"/>
          <w:sz w:val="28"/>
          <w:vertAlign w:val="superscript"/>
        </w:rPr>
        <w:t>-</w:t>
      </w:r>
      <w:r w:rsidR="00A90C83" w:rsidRPr="004E7C86">
        <w:rPr>
          <w:rStyle w:val="FontStyle17"/>
          <w:color w:val="000000"/>
          <w:sz w:val="28"/>
          <w:vertAlign w:val="superscript"/>
        </w:rPr>
        <w:t>5</w:t>
      </w:r>
      <w:r w:rsidR="00A90C83" w:rsidRPr="004E7C86">
        <w:rPr>
          <w:rStyle w:val="FontStyle17"/>
          <w:color w:val="000000"/>
          <w:sz w:val="28"/>
        </w:rPr>
        <w:t xml:space="preserve"> м.ед. </w:t>
      </w:r>
      <w:r w:rsidR="00A90C83" w:rsidRPr="004E7C86">
        <w:rPr>
          <w:rStyle w:val="FontStyle17"/>
          <w:color w:val="000000"/>
          <w:sz w:val="28"/>
          <w:lang w:val="en-US"/>
        </w:rPr>
        <w:t>hGH</w:t>
      </w:r>
      <w:r w:rsidR="00A90C83" w:rsidRPr="004E7C86">
        <w:rPr>
          <w:rStyle w:val="FontStyle17"/>
          <w:color w:val="000000"/>
          <w:sz w:val="28"/>
        </w:rPr>
        <w:t xml:space="preserve">/л или 1,5 пг в пробирке, а рабочий диапазон </w:t>
      </w:r>
      <w:r w:rsidR="00A90C83">
        <w:rPr>
          <w:rStyle w:val="FontStyle17"/>
          <w:color w:val="000000"/>
          <w:sz w:val="28"/>
        </w:rPr>
        <w:t>–</w:t>
      </w:r>
      <w:r w:rsidR="00A90C83" w:rsidRPr="004E7C86">
        <w:rPr>
          <w:rStyle w:val="FontStyle17"/>
          <w:color w:val="000000"/>
          <w:sz w:val="28"/>
        </w:rPr>
        <w:t xml:space="preserve"> от 4</w:t>
      </w:r>
      <w:r w:rsidR="00A90C83">
        <w:rPr>
          <w:rStyle w:val="FontStyle17"/>
          <w:color w:val="000000"/>
          <w:sz w:val="28"/>
        </w:rPr>
        <w:t>–</w:t>
      </w:r>
      <w:r w:rsidR="00A90C83" w:rsidRPr="004E7C86">
        <w:rPr>
          <w:rStyle w:val="FontStyle17"/>
          <w:color w:val="000000"/>
          <w:sz w:val="28"/>
        </w:rPr>
        <w:t>10</w:t>
      </w:r>
      <w:r w:rsidR="00A90C83" w:rsidRPr="00A90C83">
        <w:rPr>
          <w:rStyle w:val="FontStyle17"/>
          <w:color w:val="000000"/>
          <w:sz w:val="28"/>
          <w:vertAlign w:val="superscript"/>
        </w:rPr>
        <w:t>-</w:t>
      </w:r>
      <w:r w:rsidR="00A90C83" w:rsidRPr="004E7C86">
        <w:rPr>
          <w:rStyle w:val="FontStyle17"/>
          <w:color w:val="000000"/>
          <w:sz w:val="28"/>
          <w:vertAlign w:val="superscript"/>
        </w:rPr>
        <w:t>5</w:t>
      </w:r>
      <w:r w:rsidR="00A90C83" w:rsidRPr="004E7C86">
        <w:rPr>
          <w:rStyle w:val="FontStyle17"/>
          <w:color w:val="000000"/>
          <w:sz w:val="28"/>
        </w:rPr>
        <w:t xml:space="preserve"> до 10</w:t>
      </w:r>
      <w:r w:rsidR="00A90C83" w:rsidRPr="00A90C83">
        <w:rPr>
          <w:rStyle w:val="FontStyle17"/>
          <w:color w:val="000000"/>
          <w:sz w:val="28"/>
          <w:vertAlign w:val="superscript"/>
        </w:rPr>
        <w:t>-</w:t>
      </w:r>
      <w:r w:rsidR="00A90C83" w:rsidRPr="004E7C86">
        <w:rPr>
          <w:rStyle w:val="FontStyle17"/>
          <w:color w:val="000000"/>
          <w:sz w:val="28"/>
          <w:vertAlign w:val="superscript"/>
        </w:rPr>
        <w:t>1</w:t>
      </w:r>
      <w:r w:rsidR="00A90C83" w:rsidRPr="004E7C86">
        <w:rPr>
          <w:rStyle w:val="FontStyle17"/>
          <w:color w:val="000000"/>
          <w:sz w:val="28"/>
        </w:rPr>
        <w:t xml:space="preserve"> м.ед. </w:t>
      </w:r>
      <w:r w:rsidR="00A90C83" w:rsidRPr="004E7C86">
        <w:rPr>
          <w:rStyle w:val="FontStyle17"/>
          <w:color w:val="000000"/>
          <w:sz w:val="28"/>
          <w:lang w:val="en-US"/>
        </w:rPr>
        <w:t>hGH</w:t>
      </w:r>
      <w:r w:rsidR="00A90C83" w:rsidRPr="004E7C86">
        <w:rPr>
          <w:rStyle w:val="FontStyle17"/>
          <w:color w:val="000000"/>
          <w:sz w:val="28"/>
        </w:rPr>
        <w:t>/л. Коэффициент вариации анализа внутри серии равен 5,5</w:t>
      </w:r>
      <w:r w:rsidR="00A90C83">
        <w:rPr>
          <w:rStyle w:val="FontStyle17"/>
          <w:color w:val="000000"/>
          <w:sz w:val="28"/>
        </w:rPr>
        <w:t>%</w:t>
      </w:r>
      <w:r w:rsidR="00A90C83" w:rsidRPr="004E7C86">
        <w:rPr>
          <w:rStyle w:val="FontStyle17"/>
          <w:color w:val="000000"/>
          <w:sz w:val="28"/>
        </w:rPr>
        <w:t>.</w:t>
      </w:r>
    </w:p>
    <w:p w:rsidR="00A90C83" w:rsidRPr="004E7C86" w:rsidRDefault="00A90C83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A65EF4" w:rsidP="004E7C8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328.5pt;height:249pt">
            <v:imagedata r:id="rId12" o:title=""/>
          </v:shape>
        </w:pict>
      </w:r>
    </w:p>
    <w:p w:rsidR="005760BA" w:rsidRPr="004E7C86" w:rsidRDefault="005760BA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 xml:space="preserve">Нормальный уровень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и его динамические изменения при искусственной стимуляции у здоровых пациентов определяли с помощью обычного РИА и двухцентрового иммунометрического анализа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Коэффициент корреляции обоих методов составил 0,96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Кроме того, метод ИХМА позволил определить уровень базальной секреции и слабые изменения концентрации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в плазме крови у больных гипопитуитаризмом в течение циркадного цикла, что невозможно сделать с помощью обычного</w:t>
      </w:r>
      <w:r w:rsidR="00576BE2">
        <w:rPr>
          <w:rStyle w:val="FontStyle17"/>
          <w:color w:val="000000"/>
          <w:sz w:val="28"/>
        </w:rPr>
        <w:t xml:space="preserve"> </w:t>
      </w:r>
      <w:r w:rsidR="00576BE2" w:rsidRPr="004E7C86">
        <w:rPr>
          <w:rStyle w:val="FontStyle17"/>
          <w:color w:val="000000"/>
          <w:sz w:val="28"/>
        </w:rPr>
        <w:t xml:space="preserve">РИА. Полученные данные показывают, что люминесцентный ИХМА в 10 раз более чувствителен, чем существующие радио- и иммуноферментные методы определения </w:t>
      </w:r>
      <w:r w:rsidR="00576BE2" w:rsidRPr="004E7C86">
        <w:rPr>
          <w:rStyle w:val="FontStyle17"/>
          <w:color w:val="000000"/>
          <w:sz w:val="28"/>
          <w:lang w:val="en-US"/>
        </w:rPr>
        <w:t>hGH</w:t>
      </w:r>
      <w:r w:rsidR="00576BE2" w:rsidRPr="004E7C86">
        <w:rPr>
          <w:rStyle w:val="FontStyle17"/>
          <w:color w:val="000000"/>
          <w:sz w:val="28"/>
        </w:rPr>
        <w:t>.</w:t>
      </w:r>
    </w:p>
    <w:p w:rsidR="00576BE2" w:rsidRDefault="00576BE2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576BE2" w:rsidP="00576BE2">
      <w:pPr>
        <w:pStyle w:val="Style3"/>
        <w:widowControl/>
        <w:spacing w:line="360" w:lineRule="auto"/>
        <w:ind w:firstLine="709"/>
      </w:pPr>
      <w:r>
        <w:rPr>
          <w:rStyle w:val="FontStyle17"/>
          <w:color w:val="000000"/>
          <w:sz w:val="28"/>
        </w:rPr>
        <w:br w:type="page"/>
      </w:r>
      <w:r w:rsidR="00A65EF4">
        <w:pict>
          <v:shape id="_x0000_i1031" type="#_x0000_t75" style="width:321.75pt;height:390pt">
            <v:imagedata r:id="rId13" o:title=""/>
          </v:shape>
        </w:pict>
      </w:r>
    </w:p>
    <w:p w:rsidR="005760BA" w:rsidRPr="004E7C86" w:rsidRDefault="005760BA" w:rsidP="004E7C86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BE2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576BE2">
        <w:rPr>
          <w:rStyle w:val="FontStyle17"/>
          <w:b/>
          <w:color w:val="000000"/>
          <w:sz w:val="28"/>
        </w:rPr>
        <w:t xml:space="preserve">Стрептавидин и биотинилированные ферменты </w:t>
      </w:r>
      <w:r w:rsidRPr="00576BE2">
        <w:rPr>
          <w:rStyle w:val="FontStyle22"/>
          <w:color w:val="000000"/>
          <w:sz w:val="28"/>
        </w:rPr>
        <w:t>как</w:t>
      </w:r>
      <w:r w:rsidRPr="00576BE2">
        <w:rPr>
          <w:rStyle w:val="FontStyle22"/>
          <w:b w:val="0"/>
          <w:color w:val="000000"/>
          <w:sz w:val="28"/>
        </w:rPr>
        <w:t xml:space="preserve"> </w:t>
      </w:r>
      <w:r w:rsidRPr="00576BE2">
        <w:rPr>
          <w:rStyle w:val="FontStyle17"/>
          <w:b/>
          <w:color w:val="000000"/>
          <w:sz w:val="28"/>
        </w:rPr>
        <w:t>зонды</w:t>
      </w:r>
    </w:p>
    <w:p w:rsidR="00576BE2" w:rsidRDefault="00576BE2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>Принципиальная последовательность операций в этом методе представлена на рис 7. Связанные с носителем и биотинилированные моноклональные антитела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инкубировали с пробой или стандартами. По завершении иммунологической реакции последовательно добавляли или стрептавидин и биотинилированную щелочную фосфатазу</w:t>
      </w:r>
      <w:r w:rsidR="00100369" w:rsidRPr="004E7C86">
        <w:rPr>
          <w:rStyle w:val="FontStyle17"/>
          <w:color w:val="000000"/>
          <w:sz w:val="28"/>
        </w:rPr>
        <w:t>,</w:t>
      </w:r>
      <w:r w:rsidRPr="004E7C86">
        <w:rPr>
          <w:rStyle w:val="FontStyle17"/>
          <w:color w:val="000000"/>
          <w:sz w:val="28"/>
        </w:rPr>
        <w:t xml:space="preserve"> или ацетилированный авидин и биотинилированную глюкозо-</w:t>
      </w:r>
      <w:r w:rsidR="00576BE2">
        <w:rPr>
          <w:rStyle w:val="FontStyle17"/>
          <w:color w:val="000000"/>
          <w:sz w:val="28"/>
        </w:rPr>
        <w:t>6</w:t>
      </w:r>
      <w:r w:rsidRPr="004E7C86">
        <w:rPr>
          <w:rStyle w:val="FontStyle17"/>
          <w:color w:val="000000"/>
          <w:sz w:val="28"/>
        </w:rPr>
        <w:t>-фосфатдегидрогеназу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В зависимости от фермента величину сигнала регистрировали спектрофотометрически или по интенсивности люминесценции. Примером такого подхода может служить определение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с помощью иммобилизованных </w:t>
      </w:r>
      <w:r w:rsidR="00576BE2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а полистирольных гранулах моноклональных анти</w:t>
      </w:r>
      <w:r w:rsidR="00576BE2">
        <w:rPr>
          <w:rStyle w:val="FontStyle17"/>
          <w:color w:val="000000"/>
          <w:sz w:val="28"/>
        </w:rPr>
        <w:t>тел ан</w:t>
      </w:r>
      <w:r w:rsidRPr="004E7C86">
        <w:rPr>
          <w:rStyle w:val="FontStyle17"/>
          <w:color w:val="000000"/>
          <w:sz w:val="28"/>
        </w:rPr>
        <w:t>ти-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 модифицированных длинноцепочечным производным биотина антител анти-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клона </w:t>
      </w:r>
      <w:r w:rsidR="004E7C86">
        <w:rPr>
          <w:rStyle w:val="FontStyle17"/>
          <w:color w:val="000000"/>
          <w:sz w:val="28"/>
        </w:rPr>
        <w:t>№</w:t>
      </w:r>
      <w:r w:rsidR="004E7C86" w:rsidRPr="004E7C86">
        <w:rPr>
          <w:rStyle w:val="FontStyle17"/>
          <w:color w:val="000000"/>
          <w:sz w:val="28"/>
        </w:rPr>
        <w:t>6</w:t>
      </w:r>
      <w:r w:rsidRPr="004E7C86">
        <w:rPr>
          <w:rStyle w:val="FontStyle17"/>
          <w:color w:val="000000"/>
          <w:sz w:val="28"/>
        </w:rPr>
        <w:t>9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Гранулы отмывали и последовательно инкубировали при комнатной температуре со стрептавидином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и длинноцепочечным производным биотинилированной щелочной фосфатазы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После промывки добавляли раствор </w:t>
      </w:r>
      <w:r w:rsidRPr="004E7C86">
        <w:rPr>
          <w:rStyle w:val="FontStyle17"/>
          <w:color w:val="000000"/>
          <w:sz w:val="28"/>
          <w:lang w:val="en-US"/>
        </w:rPr>
        <w:t>j</w:t>
      </w:r>
      <w:r w:rsidR="004E7C86">
        <w:rPr>
          <w:rStyle w:val="FontStyle17"/>
          <w:color w:val="000000"/>
          <w:sz w:val="28"/>
        </w:rPr>
        <w:t>-</w:t>
      </w:r>
      <w:r w:rsidR="004E7C86" w:rsidRP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итрофенилфрсфата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Образование продукта регистрировали по поглощению при 405 нм. Калибровочный график для определения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, полученный с помощью биотинилированной щелочной фосфатазы и спектрофотометрического определения продукта ферментативной реакции, представлен на </w:t>
      </w:r>
      <w:r w:rsidR="00B32458" w:rsidRPr="004E7C86">
        <w:rPr>
          <w:rStyle w:val="FontStyle17"/>
          <w:color w:val="000000"/>
          <w:sz w:val="28"/>
        </w:rPr>
        <w:t>рис.</w:t>
      </w:r>
      <w:r w:rsidR="00576BE2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8.</w:t>
      </w:r>
    </w:p>
    <w:p w:rsidR="00576BE2" w:rsidRPr="004E7C86" w:rsidRDefault="00576BE2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Default="00A65EF4" w:rsidP="004E7C8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321pt;height:195.75pt">
            <v:imagedata r:id="rId14" o:title=""/>
          </v:shape>
        </w:pict>
      </w:r>
    </w:p>
    <w:p w:rsidR="00576BE2" w:rsidRPr="004E7C86" w:rsidRDefault="00576BE2" w:rsidP="004E7C86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5760BA" w:rsidRPr="004E7C86" w:rsidRDefault="00A65EF4" w:rsidP="004E7C8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327pt;height:194.25pt">
            <v:imagedata r:id="rId15" o:title=""/>
          </v:shape>
        </w:pict>
      </w:r>
    </w:p>
    <w:p w:rsidR="00576BE2" w:rsidRDefault="00576BE2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5760BA" w:rsidRPr="004E7C86" w:rsidRDefault="00576BE2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>
        <w:rPr>
          <w:rStyle w:val="FontStyle17"/>
          <w:color w:val="000000"/>
          <w:sz w:val="28"/>
        </w:rPr>
        <w:br w:type="page"/>
      </w:r>
      <w:r w:rsidR="005760BA" w:rsidRPr="004E7C86">
        <w:rPr>
          <w:rStyle w:val="FontStyle17"/>
          <w:color w:val="000000"/>
          <w:sz w:val="28"/>
        </w:rPr>
        <w:t>Чувствительность анализа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="005760BA" w:rsidRPr="004E7C86">
        <w:rPr>
          <w:rStyle w:val="FontStyle17"/>
          <w:color w:val="000000"/>
          <w:sz w:val="28"/>
        </w:rPr>
        <w:t xml:space="preserve">сравнима с чувствительностью методов типа РИА. Коэффициент вариации внутри серии при анализе смешанной плазмы с концентрацией </w:t>
      </w:r>
      <w:r w:rsidR="005760BA" w:rsidRPr="004E7C86">
        <w:rPr>
          <w:rStyle w:val="FontStyle17"/>
          <w:color w:val="000000"/>
          <w:sz w:val="28"/>
          <w:lang w:val="en-US"/>
        </w:rPr>
        <w:t>hGH</w:t>
      </w:r>
      <w:r w:rsidR="005760BA" w:rsidRPr="004E7C86">
        <w:rPr>
          <w:rStyle w:val="FontStyle17"/>
          <w:color w:val="000000"/>
          <w:sz w:val="28"/>
        </w:rPr>
        <w:t xml:space="preserve"> 7.6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>1</w:t>
      </w:r>
      <w:r w:rsidR="005760BA" w:rsidRPr="004E7C86">
        <w:rPr>
          <w:rStyle w:val="FontStyle17"/>
          <w:color w:val="000000"/>
          <w:sz w:val="28"/>
        </w:rPr>
        <w:t>0"</w:t>
      </w:r>
      <w:r w:rsidR="005760BA" w:rsidRPr="004E7C86">
        <w:rPr>
          <w:rStyle w:val="FontStyle17"/>
          <w:color w:val="000000"/>
          <w:sz w:val="28"/>
          <w:vertAlign w:val="superscript"/>
        </w:rPr>
        <w:t>3</w:t>
      </w:r>
      <w:r w:rsidR="005760BA" w:rsidRPr="004E7C86">
        <w:rPr>
          <w:rStyle w:val="FontStyle17"/>
          <w:color w:val="000000"/>
          <w:sz w:val="28"/>
        </w:rPr>
        <w:t xml:space="preserve"> м.ед./л равен 6,</w:t>
      </w:r>
      <w:r w:rsidR="004E7C86" w:rsidRPr="004E7C86">
        <w:rPr>
          <w:rStyle w:val="FontStyle17"/>
          <w:color w:val="000000"/>
          <w:sz w:val="28"/>
        </w:rPr>
        <w:t>5</w:t>
      </w:r>
      <w:r w:rsidR="004E7C86">
        <w:rPr>
          <w:rStyle w:val="FontStyle17"/>
          <w:color w:val="000000"/>
          <w:sz w:val="28"/>
        </w:rPr>
        <w:t>%</w:t>
      </w:r>
      <w:r w:rsidR="005760BA" w:rsidRPr="004E7C86">
        <w:rPr>
          <w:rStyle w:val="FontStyle17"/>
          <w:color w:val="000000"/>
          <w:sz w:val="28"/>
        </w:rPr>
        <w:t xml:space="preserve">, а коэффициент вариации между сериями при анализе того же пула 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 xml:space="preserve"> </w:t>
      </w:r>
      <w:r w:rsidR="005760BA" w:rsidRPr="004E7C86">
        <w:rPr>
          <w:rStyle w:val="FontStyle17"/>
          <w:color w:val="000000"/>
          <w:sz w:val="28"/>
        </w:rPr>
        <w:t>7,</w:t>
      </w:r>
      <w:r w:rsidR="004E7C86" w:rsidRPr="004E7C86">
        <w:rPr>
          <w:rStyle w:val="FontStyle17"/>
          <w:color w:val="000000"/>
          <w:sz w:val="28"/>
        </w:rPr>
        <w:t>4</w:t>
      </w:r>
      <w:r w:rsidR="004E7C86">
        <w:rPr>
          <w:rStyle w:val="FontStyle17"/>
          <w:color w:val="000000"/>
          <w:sz w:val="28"/>
        </w:rPr>
        <w:t>%</w:t>
      </w:r>
      <w:r w:rsidR="005760BA" w:rsidRPr="004E7C86">
        <w:rPr>
          <w:rStyle w:val="FontStyle17"/>
          <w:color w:val="000000"/>
          <w:sz w:val="28"/>
        </w:rPr>
        <w:t>.</w:t>
      </w:r>
    </w:p>
    <w:p w:rsidR="005760BA" w:rsidRPr="004E7C86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 xml:space="preserve">На </w:t>
      </w:r>
      <w:r w:rsidR="00B32458" w:rsidRPr="004E7C86">
        <w:rPr>
          <w:rStyle w:val="FontStyle17"/>
          <w:color w:val="000000"/>
          <w:sz w:val="28"/>
        </w:rPr>
        <w:t>рис.</w:t>
      </w:r>
      <w:r w:rsidR="00576BE2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9 приведены результаты анализа образцов плазмы, взятых у пациентов, подвергнутых тесту </w:t>
      </w:r>
      <w:r w:rsidR="004E7C86">
        <w:rPr>
          <w:rStyle w:val="FontStyle17"/>
          <w:color w:val="000000"/>
          <w:sz w:val="28"/>
        </w:rPr>
        <w:t>«</w:t>
      </w:r>
      <w:r w:rsidR="004E7C86" w:rsidRPr="004E7C86">
        <w:rPr>
          <w:rStyle w:val="FontStyle17"/>
          <w:color w:val="000000"/>
          <w:sz w:val="28"/>
        </w:rPr>
        <w:t>н</w:t>
      </w:r>
      <w:r w:rsidRPr="004E7C86">
        <w:rPr>
          <w:rStyle w:val="FontStyle17"/>
          <w:color w:val="000000"/>
          <w:sz w:val="28"/>
        </w:rPr>
        <w:t>а стимуляцию секреции гормона роста</w:t>
      </w:r>
      <w:r w:rsidR="00100369" w:rsidRPr="004E7C86">
        <w:rPr>
          <w:rStyle w:val="FontStyle17"/>
          <w:color w:val="000000"/>
          <w:sz w:val="28"/>
        </w:rPr>
        <w:t>.</w:t>
      </w:r>
      <w:r w:rsidRPr="004E7C86">
        <w:rPr>
          <w:rStyle w:val="FontStyle17"/>
          <w:color w:val="000000"/>
          <w:sz w:val="28"/>
        </w:rPr>
        <w:t xml:space="preserve"> Полученные данные свидетельствуют, что с помощью этого метода можно регистрировать и количественно определять реакцию в тестах по стимуляции и подавлению синтеза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>, проводимых для оценки резервов гормона в гипофизе. Все применявшиеся в этом методе реагенты устойчивы в течение по меньшей мере двух лет. Диапазон калибровочной кривой</w:t>
      </w:r>
      <w:r w:rsidR="00100369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 xml:space="preserve">позволяет определять в одном анализе высокие и низкие концентрации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>.</w:t>
      </w:r>
    </w:p>
    <w:p w:rsidR="00B32458" w:rsidRPr="004E7C86" w:rsidRDefault="00B32458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</w:p>
    <w:p w:rsidR="00B32458" w:rsidRPr="004E7C86" w:rsidRDefault="00B32458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</w:p>
    <w:p w:rsidR="00B32458" w:rsidRPr="004E7C86" w:rsidRDefault="00B32458" w:rsidP="004E7C86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  <w:r w:rsidRPr="004E7C86">
        <w:rPr>
          <w:rStyle w:val="FontStyle22"/>
          <w:color w:val="000000"/>
          <w:sz w:val="28"/>
        </w:rPr>
        <w:br w:type="page"/>
      </w:r>
      <w:r w:rsidR="00576BE2">
        <w:rPr>
          <w:rStyle w:val="FontStyle22"/>
          <w:color w:val="000000"/>
          <w:sz w:val="28"/>
        </w:rPr>
        <w:t>Заключение</w:t>
      </w:r>
    </w:p>
    <w:p w:rsidR="00576BE2" w:rsidRDefault="00576BE2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</w:p>
    <w:p w:rsidR="006F4B5D" w:rsidRPr="004E7C86" w:rsidRDefault="005760BA" w:rsidP="004E7C86">
      <w:pPr>
        <w:pStyle w:val="Style3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4E7C86">
        <w:rPr>
          <w:rStyle w:val="FontStyle17"/>
          <w:color w:val="000000"/>
          <w:sz w:val="28"/>
        </w:rPr>
        <w:t xml:space="preserve">Сравнительные данные для двух методов двухцентрового иммунометрического анализа </w:t>
      </w:r>
      <w:r w:rsidRPr="004E7C86">
        <w:rPr>
          <w:rStyle w:val="FontStyle17"/>
          <w:color w:val="000000"/>
          <w:sz w:val="28"/>
          <w:lang w:val="en-US"/>
        </w:rPr>
        <w:t>hGH</w:t>
      </w:r>
      <w:r w:rsidRPr="004E7C86">
        <w:rPr>
          <w:rStyle w:val="FontStyle17"/>
          <w:color w:val="000000"/>
          <w:sz w:val="28"/>
        </w:rPr>
        <w:t xml:space="preserve"> приведены в табл. 2. Чувствительность использованного для сравнения метода РИА составляла 0,6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>1</w:t>
      </w:r>
      <w:r w:rsidRPr="004E7C86">
        <w:rPr>
          <w:rStyle w:val="FontStyle17"/>
          <w:color w:val="000000"/>
          <w:sz w:val="28"/>
        </w:rPr>
        <w:t>0</w:t>
      </w:r>
      <w:r w:rsidR="00B32458" w:rsidRPr="004E7C86">
        <w:rPr>
          <w:rStyle w:val="FontStyle17"/>
          <w:color w:val="000000"/>
          <w:sz w:val="28"/>
          <w:vertAlign w:val="superscript"/>
        </w:rPr>
        <w:t>-</w:t>
      </w:r>
      <w:r w:rsidRPr="004E7C86">
        <w:rPr>
          <w:rStyle w:val="FontStyle17"/>
          <w:color w:val="000000"/>
          <w:sz w:val="28"/>
          <w:vertAlign w:val="superscript"/>
        </w:rPr>
        <w:t>3</w:t>
      </w:r>
      <w:r w:rsidRPr="004E7C86">
        <w:rPr>
          <w:rStyle w:val="FontStyle17"/>
          <w:color w:val="000000"/>
          <w:sz w:val="28"/>
        </w:rPr>
        <w:t xml:space="preserve"> м.ед./л, а рабочий диапазон </w:t>
      </w:r>
      <w:r w:rsidR="004E7C86">
        <w:rPr>
          <w:rStyle w:val="FontStyle17"/>
          <w:color w:val="000000"/>
          <w:sz w:val="28"/>
        </w:rPr>
        <w:t>–</w:t>
      </w:r>
      <w:r w:rsidR="004E7C86" w:rsidRPr="004E7C86">
        <w:rPr>
          <w:rStyle w:val="FontStyle17"/>
          <w:color w:val="000000"/>
          <w:sz w:val="28"/>
        </w:rPr>
        <w:t xml:space="preserve"> </w:t>
      </w:r>
      <w:r w:rsidRPr="004E7C86">
        <w:rPr>
          <w:rStyle w:val="FontStyle17"/>
          <w:color w:val="000000"/>
          <w:sz w:val="28"/>
        </w:rPr>
        <w:t>10</w:t>
      </w:r>
      <w:r w:rsidRPr="00576BE2">
        <w:rPr>
          <w:rStyle w:val="FontStyle17"/>
          <w:color w:val="000000"/>
          <w:sz w:val="28"/>
          <w:vertAlign w:val="superscript"/>
        </w:rPr>
        <w:t>-</w:t>
      </w:r>
      <w:r w:rsidRPr="004E7C86">
        <w:rPr>
          <w:rStyle w:val="FontStyle17"/>
          <w:color w:val="000000"/>
          <w:sz w:val="28"/>
          <w:vertAlign w:val="superscript"/>
        </w:rPr>
        <w:t>3</w:t>
      </w:r>
      <w:r w:rsidRPr="004E7C86">
        <w:rPr>
          <w:rStyle w:val="FontStyle17"/>
          <w:color w:val="000000"/>
          <w:sz w:val="28"/>
        </w:rPr>
        <w:t>м.ед./л.</w:t>
      </w:r>
      <w:bookmarkStart w:id="0" w:name="_GoBack"/>
      <w:bookmarkEnd w:id="0"/>
    </w:p>
    <w:sectPr w:rsidR="006F4B5D" w:rsidRPr="004E7C86" w:rsidSect="004E7C86">
      <w:pgSz w:w="11906" w:h="16838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68" w:rsidRDefault="000A6168">
      <w:r>
        <w:separator/>
      </w:r>
    </w:p>
  </w:endnote>
  <w:endnote w:type="continuationSeparator" w:id="0">
    <w:p w:rsidR="000A6168" w:rsidRDefault="000A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68" w:rsidRDefault="000A6168">
      <w:r>
        <w:separator/>
      </w:r>
    </w:p>
  </w:footnote>
  <w:footnote w:type="continuationSeparator" w:id="0">
    <w:p w:rsidR="000A6168" w:rsidRDefault="000A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60E"/>
    <w:multiLevelType w:val="singleLevel"/>
    <w:tmpl w:val="D9229FB6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5D4C697F"/>
    <w:multiLevelType w:val="singleLevel"/>
    <w:tmpl w:val="10AE2ECE"/>
    <w:lvl w:ilvl="0">
      <w:start w:val="2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733512D9"/>
    <w:multiLevelType w:val="singleLevel"/>
    <w:tmpl w:val="74A2D932"/>
    <w:lvl w:ilvl="0">
      <w:start w:val="1"/>
      <w:numFmt w:val="decimal"/>
      <w:lvlText w:val="5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6BC"/>
    <w:rsid w:val="000A6168"/>
    <w:rsid w:val="00100369"/>
    <w:rsid w:val="00281F77"/>
    <w:rsid w:val="003E56BC"/>
    <w:rsid w:val="00414484"/>
    <w:rsid w:val="004E7C86"/>
    <w:rsid w:val="005760BA"/>
    <w:rsid w:val="00576BE2"/>
    <w:rsid w:val="006F4B5D"/>
    <w:rsid w:val="007720D8"/>
    <w:rsid w:val="00791B11"/>
    <w:rsid w:val="00794659"/>
    <w:rsid w:val="00A65EF4"/>
    <w:rsid w:val="00A90C83"/>
    <w:rsid w:val="00B32458"/>
    <w:rsid w:val="00BD1B06"/>
    <w:rsid w:val="00BF1BCE"/>
    <w:rsid w:val="00CF0F66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E36AC8F-1074-4948-8D35-6BE407D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59" w:lineRule="exact"/>
      <w:ind w:hanging="634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10" w:lineRule="exact"/>
      <w:ind w:firstLine="475"/>
      <w:jc w:val="both"/>
    </w:pPr>
  </w:style>
  <w:style w:type="paragraph" w:customStyle="1" w:styleId="Style4">
    <w:name w:val="Style4"/>
    <w:basedOn w:val="a"/>
    <w:pPr>
      <w:spacing w:line="210" w:lineRule="exact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14" w:lineRule="exact"/>
      <w:ind w:firstLine="485"/>
      <w:jc w:val="both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character" w:customStyle="1" w:styleId="FontStyle13">
    <w:name w:val="Font Style13"/>
    <w:rPr>
      <w:rFonts w:ascii="Cambria" w:hAnsi="Cambria" w:cs="Cambria"/>
      <w:b/>
      <w:b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pacing w:val="40"/>
      <w:sz w:val="46"/>
      <w:szCs w:val="46"/>
    </w:rPr>
  </w:style>
  <w:style w:type="character" w:customStyle="1" w:styleId="FontStyle15">
    <w:name w:val="Font Style15"/>
    <w:rPr>
      <w:rFonts w:ascii="Candara" w:hAnsi="Candara" w:cs="Candara"/>
      <w:b/>
      <w:bC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w w:val="60"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21">
    <w:name w:val="Font Style21"/>
    <w:rPr>
      <w:rFonts w:ascii="Cambria" w:hAnsi="Cambria" w:cs="Cambria"/>
      <w:b/>
      <w:bCs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20"/>
      <w:szCs w:val="20"/>
    </w:rPr>
  </w:style>
  <w:style w:type="table" w:styleId="1">
    <w:name w:val="Table Grid 1"/>
    <w:basedOn w:val="a1"/>
    <w:uiPriority w:val="99"/>
    <w:rsid w:val="004E7C8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PC-one</dc:creator>
  <cp:keywords/>
  <dc:description/>
  <cp:lastModifiedBy>admin</cp:lastModifiedBy>
  <cp:revision>2</cp:revision>
  <dcterms:created xsi:type="dcterms:W3CDTF">2014-02-20T10:29:00Z</dcterms:created>
  <dcterms:modified xsi:type="dcterms:W3CDTF">2014-02-20T10:29:00Z</dcterms:modified>
</cp:coreProperties>
</file>