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84" w:rsidRPr="00AA23F2" w:rsidRDefault="00602A84" w:rsidP="00602A84">
      <w:pPr>
        <w:spacing w:before="120"/>
        <w:jc w:val="center"/>
        <w:rPr>
          <w:b/>
          <w:bCs/>
          <w:sz w:val="32"/>
          <w:szCs w:val="32"/>
        </w:rPr>
      </w:pPr>
      <w:r w:rsidRPr="00AA23F2">
        <w:rPr>
          <w:b/>
          <w:bCs/>
          <w:sz w:val="32"/>
          <w:szCs w:val="32"/>
        </w:rPr>
        <w:t>Автоматизация систем управления в образовании</w:t>
      </w:r>
    </w:p>
    <w:p w:rsidR="00602A84" w:rsidRPr="00AA23F2" w:rsidRDefault="00602A84" w:rsidP="00602A84">
      <w:pPr>
        <w:spacing w:before="120"/>
        <w:ind w:firstLine="567"/>
        <w:jc w:val="both"/>
        <w:rPr>
          <w:sz w:val="28"/>
          <w:szCs w:val="28"/>
        </w:rPr>
      </w:pPr>
      <w:r w:rsidRPr="00AA23F2">
        <w:rPr>
          <w:sz w:val="28"/>
          <w:szCs w:val="28"/>
        </w:rPr>
        <w:t>С. В. Швецова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Проявление общих закономерностей процесса автоматизации управления в социально-экономических системах имеет свою специфику в различных сферах общественного производства. Отрасль образования относится к социально-культурной сфере, что накладывает особую специфику на процессы автоматизации. В отличие от производственной сферы, результаты нематериальной деятельности здесь не так очевидны: производимый продукт практически с трудом поддается количественному измерению, критерии эффективности образовательной деятельности не имеют четкого и однозначно понимаемого определения. Это обстоятельство во многом определило тот факт, что существующая теория автоматизированных систем управления (АСУ) разрабатывалась с ориентацией преимущественно на производящие материальный продукт организации.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Все это существенно затрудняет применение теории АСУ в практике построения автоматизированных систем управления в сфере образования. Опыт практической работы (1993-2001) по созданию автоматизированной системы управления территориально-распределенной сетью образовательных учреждений г.Ярославля позволяет нам сделать попытку выявить то общее, что позволит применять общие положения теории АСУ как для крупной производственной организации, так и для муниципальной системы образования.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Рассмотрим уровни автоматизации крупного производственного предприятия [1]: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Бизнес-уровень - автоматизация этого уровня приводит к созданию АСУ - системы автоматизации управленческой и финансово-хозяйственной деятельности. Традиционно первой создается именно АСУ, хотя появление развитых интегрирующих технологий на рынке программного обеспечения сделало это требование необязательным.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Уровень проектирования - создание САПР - системы автоматизированного проектирования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Производственно-технологический уровень создание АСУ ТП - системы автоматизации технологических и производственных процессов.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Опыт работы с системами верхнего уровня показывает, что информации, существующей на уровне АСУ, явно недостаточно для принятия оптимальных решений. Серьезный анализ ситуации невозможен без учета параметров основных технологических процессов, сведений о надежности, качестве, реальной себестоимости производства единицы продукции. Без этих данных руководители по-прежнему будут опираться лишь на собственную интуицию и индивидуальный опыт.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Подключение АСУ ТП к АСУ позволяет включить в общий процесс электронного документооборота производственную документацию (технологические карты, карты контроля качества, индивидуальные паспорта на изделия и т.п.) и дать руководству оперативную информацию от всех подразделений предприятия, в том числе и от производственно-технологических:</w:t>
      </w:r>
    </w:p>
    <w:p w:rsidR="00602A84" w:rsidRPr="003F19F4" w:rsidRDefault="00BE1827" w:rsidP="00602A8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63.75pt">
            <v:imagedata r:id="rId4" o:title=""/>
          </v:shape>
        </w:pic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Рис.1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До последнего времени в проектировании АСУ ТП участвовали в основном технологи, не знающие досконально сути бизнеса и тенденций его развития и поэтому не умеющие оценить, какая информация и в каком виде должна экспортироваться из АСУ ТП на верхний уровень. В результате даже уже введенная в базы данных АСУ ТП производственно-технологическая информация обычно оставалась невостребованной. Такая ситуация часто приводила (и приводит) к серьезным материальным и моральным потерям.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Для того, чтобы избежать принципиальной "несогласованности" автоматизированных систем на разных уровнях, необходимо непременное непосредственное участие первых лиц предприятия в их проектировании и реализации, особенно на стадии формулирования требований к создаваемым системам (т.е. на стадии постановки).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Рассмотрим эти требования и условия автоматизации применительно к муниципальной системе образования на примере г.Ярославля.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Автоматизированная система информационного обеспечения управления школой (АСИОУ "Школа"), разработанная группой информатизации Городского центра развития образования по заказу Управления образования мэрии г.Ярославля, состоит из следующих обеспечивающих подсистем: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информационного обеспечения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технического обеспечения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математического и программного обеспечения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методического обеспечения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организационного обеспечения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Анализ ее подсистем по содержанию полей баз данных, функциональным возможностям программного обеспечения, содержанию и адресности обучения и консультаций по работе с пользователями, по организационной структуре, обеспечивающей функционирование и развитие системы, показывает, что данная автоматизированная система наиболее близка по своей сущности к АСУ ТП производственного предприятия.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С другой стороны, анализ технического задания на создание автоматизированной системы от 1 августа 1995г. показывает: первоначально планировалось, что она будет более близка к АСУ подразделения крупного предприятия. Согласно техническому заданию, она должна была прежде всего обеспечивать документооборот в подсистеме общего образования и представлять собой совокупность взаимосвязанных автоматизированных рабочих мест (АРМов) специалистов системы образования: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на уровне образовательных учреждений (школ): АРМы директора, заместителей по учебно-воспитательной работе, библиотекаря, психолога;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на уровне районных отделов образования: АРМы заведующего отделом, инспекторов школ, инспекторов по охране прав детства, библиотекаря;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на уровне Управления образования мэрии: АРМы начальника Управления, инспекторов образовательных учреждений.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Проанализируем причины, по которым создание АСУ ТП в системе образования оказалось первоочередным по сравнению с созданием АСУ, вопреки сложившейся традиции при автоматизации производственных предприятий.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1. Уровень школы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С самого начала школа воспринималась разработчиками как отдельная организация со своей системой управления, однако именно на уровне школы в ходе работ по проектированию программной системы естественным образом произошла переориентация с АСУ на АСУ ТП. По нашему мнению, это обусловлено спецификой информационно-аналитического обеспечения образовательного процесса в школе.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Система информационного обеспечения управления учебным процессом в школе включает прежде всего следующие данные: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списочный состав ученического контингента с данными о ходе обучения школьников: сведения о результатах обучения каждого из них по каждому преподаваемому предмету (итоговые и текущие отметки, данные о переводе на следующую ступень), данные по диагностике качества обучения (тестовый контроль знаний, умений, навыков), а также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данные, которые можно рассматривать как основные параметры технологического процесса обучения: организация учебного процесса (часы, специфика преподавания предметов, численность классов и т.п.), кадровый состав и квалификация педагогов, материальное, дидактическое и методическое обеспечение учебного процесса и т.д.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Автоматизация работы с информацией именно такого типа требовалась в первую очередь для того, чтобы обеспечить востребованность разрабатываемой системы в школах, и она была проведена, о чем наглядно свидетельствует реестр отчетов АСИОУ "Школа".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Обеспечение востребованности системы на местах было одним из главных условий при ее разработке также и потому, что не было обеспечено планируемое в 1996 г. финансовое и кадровое обеспечение внедрения АСУ в школах (оплата первоначального ввода данных и введение ставки лаборанта под задачи АСУ). Изменения в функционалах специалистов школ (секретаря, завуча и директора), направленные на поддержку автоматизации, также не были произведены, поэтому на местах базы данных велись "в дополнение" к основным обязанностям сотрудников, и их полнота, частота обновления и добросовестность ввода зависели полностью от заинтересованности специалистов в результатах обработки данных.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Выполнение разработчиками условия максимальной востребованности программного продукта привело к тому, что АСИОУ "Школа" как программная система, обеспечивающая управление прежде всего самим образовательным процессом, принадлежит к виду АСУ ТП.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2. Уровень районного отдела образования (РОО)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В ходе анализа информационных потоков "Школа" </w:t>
      </w:r>
      <w:r w:rsidRPr="003F19F4">
        <w:t xml:space="preserve"> "РОО" </w:t>
      </w:r>
      <w:r w:rsidRPr="003F19F4">
        <w:t> "Управление" выяснилось, что информационное обеспечение деятельности сотрудников РОО не обладает принципиальными отличиями в сравнении с городским уровнем, поэтому для уровней РОО и Управления было введено общее понятие - "уровень выше школьного".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3. Уровень Управления образования мэрии (УОМ)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На уровне Управления в настоящее время ведется разработка программного обеспечения АРМов сотрудников. Таким образом, на уровне выше школьного сохранилось направление автоматизации на создание АСУ "УОМ", состоящей из взаимосвязанных АРМов специалистов учреждения.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Анализ реального процесса автоматизации управленческой деятельности в муниципальной системе образования (1993-2001 гг.) как явления позволяет предположить, что оно укладывается в схему процесса автоматизации крупной территориально-распределенной производственной организации по уровням, о которых говорилось выше: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управленческий уровень - создание АСУ - системы автоматизации управленческой и финансово-хозяйственной деятельности;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уровень проектирования - создание САПП - системы автоматизированного педагогического проектирования;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уровень (образовательных) технологий - создание АСУ ОП - системы автоматизации образовательного процесса.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Применительно к созданным в процессе и находящимся в разработке программным системам в муниципальной системе образования г.Ярославля уровни автоматизации управления конкретизируются следующим образом: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АСУ ТП реализовано программной системой АСИОУ "Школа". Применительно к сфере образования ее можно назвать АСУ ОП, то есть "автоматизированная система управления образовательным процессом", так как именно в школе идет "технологический" процесс обучения. В данном случае школы выступают аналогом территориально-удаленных однородных производственных участков (с точки зрения автоматизации!)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АСУ реализуется программным комплексом АСУ "УОМ", являющейся собственно автоматизированной системой управления муниципальной системой образования, так как именно на этом уровне идут основные процессы принятия управленческих решений.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САПР должен быть реализован программной системой САПП "ЦРО", предназначенной для обеспечения деятельности по проектированию образовательной среды муниципальной системы образования. В данном случае аналогом проектного бюро крупной производственной организации выступает Центр развития образования г.Ярославля (ГЦРО).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Таким образом, для задач автоматизации управления в образовании муниципальная система образования выступает как крупное производственное предприятие с территориально-удаленными технологическими участками и управлением, сосредоточенным в центральном (головном) учреждении.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Именно поэтому попытка создать АСУ школы привела к созданию аналога АСУ ТП (получившем не совсем соответствующее содержанию название АСИОУ "Школа"), а создание АСУ на уровне Управления образования идет так, как планировалось в техническом задании.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Далее по тексту АСИОУ "Школа" будем называть АСУ ОП "Школа".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Связь между АСУ "УОМ" и АСУ ОП "Школа" планируется и обеспечивается на уровне содержания и структур баз данных. Это необходимо, т.к. информации, существующей на уровне АСУ, недостаточно для глубокого анализа ситуации и принятия оптимальных решений.</w:t>
      </w:r>
    </w:p>
    <w:p w:rsidR="00602A84" w:rsidRPr="003F19F4" w:rsidRDefault="00BE1827" w:rsidP="00602A84">
      <w:pPr>
        <w:spacing w:before="120"/>
        <w:ind w:firstLine="567"/>
        <w:jc w:val="both"/>
      </w:pPr>
      <w:r>
        <w:pict>
          <v:shape id="_x0000_i1026" type="#_x0000_t75" style="width:349.5pt;height:84.75pt">
            <v:imagedata r:id="rId5" o:title=""/>
          </v:shape>
        </w:pic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Рис.2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Поэтому необходимо проектирование новых информационных потоков с "технологических участков" муниципальной системы образования в "центр" для учета при выработке управленческих решений параметров образовательного процесса (отличающихся в разных школах), информации по качеству образования (например, результаты тестирования знаний учащихся, результаты диагностики готовности ребенка к школе, диагностика готовности учащихся 9 и 11-х классов к профессиональному самоопределению), данных о себестоимости обучения и т.д.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Для получения информации по различным параметрам состояния управляемого объекта в АСУ ОП "Школа" разработаны различные прикладные подсистемы.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Выявленная нами в ходе практической деятельности модель оптимального решения задачи автоматизации управления муниципальной системой образования представлена на рис.</w:t>
      </w:r>
      <w:r>
        <w:t xml:space="preserve"> </w:t>
      </w:r>
      <w:r w:rsidRPr="003F19F4">
        <w:t>3.</w:t>
      </w:r>
    </w:p>
    <w:p w:rsidR="00602A84" w:rsidRPr="003F19F4" w:rsidRDefault="00BE1827" w:rsidP="00602A84">
      <w:pPr>
        <w:spacing w:before="120"/>
        <w:ind w:firstLine="567"/>
        <w:jc w:val="both"/>
      </w:pPr>
      <w:r>
        <w:pict>
          <v:shape id="_x0000_i1027" type="#_x0000_t75" style="width:282.75pt;height:168.75pt">
            <v:imagedata r:id="rId6" o:title=""/>
          </v:shape>
        </w:pic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Рис.3. Модель автоматизации системы управления муниципальной системой образования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Для обоснования правомерности привлечения такой модели к решению задач информатизации в сфере образования рассмотрим более подробно понятие АСУ. Прежде всего дадим определение АСУ и соотнесем ее с СУ - системой управления как таковой.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АСУ представляет собой систему, основанную на использовании современных методов руководства социально-экономическим объектом, применении математических моделей и методов в процессе принятия решений и создании необходимой информационной базы на основе средств вычислительной техники и связи, обеспечивающую достижение нового качества в повышении эффективности управляемой системы [2].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Из этого определения следует, что АСУ, обладая всеми свойствами системы управления, является определенным этапом развития системы управления объектом, для которого она создается. Таким образом, речь идет не о параллельном существовании СУ и АСУ рассматриваемым социально-экономическим объектом, а о поэтапном "вживлении" комплекса современных достижений математики, техники и других отраслей науки в процессы функционирования системы управления. Любая реальная СУ, а СУ образования в силу его консервативности - в особенности, обладает определенными инерционными свойствами по отношению к использованию новых методов управления хотя бы потому, что при этом возникает необходимость массовой переподготовки аппарата управления в новых условиях. Поэтому переход от СУ к АСУ осуществляется по этапам, которые в каждом конкретном случае могут иметь различное содержание.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Этапы перехода от СУ к АСУ [2]: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Анализ системы - это изучение структуры и поведения существующей системы с целью определения ее существенных свойств.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Проектирование (синтез) системы - это модификация существующей системы (или создание новой), соответствующей определенным требованиям. Предпосылкой успешного проектирования служит качественный анализ первоначальной системы. Само проектирование должно осуществляться при постоянном диалоге с заказчиком.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Внедрение (реализация) системы - это стадия, когда система начинает функционировать в новом режиме. Существует сильная обратная связь между стадиями описания системы при ее анализе и внедрением, позволяющая корректировать исходные позиции на основании анализа результатов решения.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Рассмотрим этапы перехода от СУ к АСУ применительно к системе образования.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Этап анализа. Проблема целесообразности и глубины анализа управляющей системы, который должен быть предпосылкой для внесения в нее изменений и ее автоматизации, часто дискутируется. При этом могут проявляться две крайние позиции: первая - без подробного и исчерпывающего анализа нельзя проводить продуманные изменения в системе управления и автоматизировать ее; вторая - учитывая опыт чрезвычайно трудоемкого и при этом малоэффективного анализа систем управления, можно предлагать целесообразное изменение в системе управления без подробного анализа, на основе общих представлений о желаемом состоянии управляющей системы и использовании опыта ее работников.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Опыт автоматизации показывает, что изменения в систему управления необходимо вносить на основе ее анализа, однако такого, при котором задана его цель и который протекает итерационно на нескольких различных уровнях. При этом детализация допускается лишь на тех участках, на которых предполагается проектирование изменений в самом ближайшем будущем.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Этап проектирования. Последние достижения в области проектирования сложных программных систем позволяют говорить об этапах анализа и проектирования как последовательных с определенной долей условности. В реальной деятельности четкого разделения нет, работы по этапам делаются "поблочно", параллельно и на разных участках системы управления - с разной скоростью, причем сам спроектированный "блок" сразу же становится инструментом анализа системы управления и перепроектируется по результатам этого анализа. Это стало возможным благодаря развитию вычислительной техники и созданию средств разработки сложных программных систем.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Этап внедрения. Для территориально-распределенной муниципальной системы образования, обладающей сложной иерархией управления, этот этап представляет наибольшие трудности.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Совершенствование системы управления социально-экономическими объектами всегда вызывает, как следствие, изменения в деятельности определенного круга работников, что не может не вызывать естественного сопротивления с их стороны. Внедрение АСУ привносит в большинстве случаев новые методы и средства работы, предполагает достаточно высокую работоспособность, приспособляемость работников к деятельности в новых условиях, повышение их квалификации и профессионального образования. Упор в работе переносится на аналитический метод принятия решений. Резко возрастают требования к качеству анализа входных данных и полученных результатов.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Рассмотрим ситуацию, сложившуюся на сегодняшний день с внедрением АСУ ОП "Школа" в общеобразовательные учреждения муниципальной системы образования г.Ярославля.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Эффективность внедрения АСУ в практическую деятельность во многом определяется отношением к ней пользователей [3]. На сегодняшний день эффективность внедрения АСУ ОП "Школа" в ОУ г.Ярославля различна. Школы можно подразделить на три основных класса в зависимости от отношения сотрудников к автоматизации управления образовательным процессом: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соразработчики (примерно 9% по всей программной системе и 6% по какой-либо одной из прикладных подсистем) - сознательно и заинтересованно участвуют в развитии АСУ ОП как инструмента анализа состояния собственного объекта управления, а также в ее опытной эксплуатации (что всегда сопряжено с риском, временными потерями и моральными издержками), активно ищут внутренние резервы для поддержки работ по информатизации;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пользователи - используют АСУ ОП как один из инструментов обеспечения собственной деятельности, их также можно подразделить на три группы: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активные (примерно 34%) - устойчиво используют АСИОУ в повседневной деятельности, по собственной инициативе выходят на контакт с разработчиками программного обеспечения с заказами на создание новых функциональных возможностей системы, обновляют базы данных исходя из собственных потребностей в информации (следует заметить, что при этом могут использоваться далеко не все возможности АСИОУ, иногда базы данных ведутся только для обеспечения делопроизводства, иногда - только для поддержки одной или нескольких прикладных подсистем);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умеренные (примерно 37%) - охотно используют возможности АСИОУ в своей работе, но собственной активности не проявляют; базы данных ведутся достаточно регулярно, но скорее по приказу, чем из собственных побуждений, однако после демонстрации возможностей системы и агитации почти всегда наблюдается "подъем" в работе с системой;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пассивные (примерно 12%) - не противодействуют внедрению АСИОУ, но и не заинтересованы в нем, в собственной работе практически не используют, базы данных ведут от случая к случаю, демонстрация возможностей системы не вызывает роста активности;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оппозиционеры (примерно 1%) - саботируют внедрение АСИОУ по разным причинам.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Опыт работы по внедрению и сопровождению АСУ ОП "Школа" в общеобразовательных учреждениях муниципальной системы г.Ярославля позволяет сформулировать следующие оптимизирующие условия создания реально работающих систем информационного обеспечения управления образовательным процессом в муниципальной системе образования: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наличие специализированного подразделения в головном управляющем учреждении (либо в подведомственном учреждении), осуществляющего разработку, внедрение и сопровождение унифицированного программного обеспечения;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курирование работы этого подразделения со стороны главного лица управляющего учреждения (либо его заместителя);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работающая система методического обеспечения процесса информатизации: постоянно действующие курсы подготовки и переподготовки пользователей разрабатываемой программной системы, методическая литература по работе с ней, семинары, круглые столы и т.п.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создание механизма "перехвата", централизации и упорядочивания информационных запросов к школам из различных вышестоящих организаций с целью автоматизации составления отчетов с использованием баз данных АСУ ОП;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установление с городского уровня целевой доплаты к ставке школьного делопроизводителя для материального стимулирования качественного ведения баз данных АСИОУ;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реализация программного обеспечения АСУ ОП на доминирующей программной платформе для пользовательских программ, обеспечивающей привычный для пользователя интерфейс;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наличие централизованной службы технического обслуживания вычислительной техники в школах, предназначающейся для информатизации управленческой деятельности.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Заметим, что условие централизации информационных запросов является одним из самых важных для функционирования и развития АСУ ОП. Как правило, все сведения, необходимые для составления ответа на любой информационный запрос, пришедший из вышестоящей организации, предусмотрены структурой баз данных, однако даже в тех школах, где эти сведения были введены, отчеты формируются и заполняются "вручную". Это объясняется тем, что для автоматического формирования отчета должна быть запрограммирована конкретная заданная запрашивающей организацией форма обработки и вывода данных. Для этого требуется работа программиста, участвующего в сопровождении программного обеспечения АСУ ОП. При условии централизации информационных запросов работа по программированию новой формы и установке программного обеспечения в образовательных учреждениях может быть произведена в оптимальные сроки.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Следует также подчеркнуть важность очевидного, но сложного в практической реализации условия функционального подчинения разработчиков АСУ ОП центральной управляющей организации муниципальной системы образования. Это является прямым следствием принципа первого руководства при разработке и внедрении АСУ в любой производственной организации.</w:t>
      </w:r>
    </w:p>
    <w:p w:rsidR="00602A84" w:rsidRPr="00AA23F2" w:rsidRDefault="00602A84" w:rsidP="00602A84">
      <w:pPr>
        <w:spacing w:before="120"/>
        <w:jc w:val="center"/>
        <w:rPr>
          <w:b/>
          <w:bCs/>
          <w:sz w:val="28"/>
          <w:szCs w:val="28"/>
        </w:rPr>
      </w:pPr>
      <w:r w:rsidRPr="00AA23F2">
        <w:rPr>
          <w:b/>
          <w:bCs/>
          <w:sz w:val="28"/>
          <w:szCs w:val="28"/>
        </w:rPr>
        <w:t>Список литературы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Синенко О., Леньшин В. Автоматизация предприятия вчера, сегодня, завтра. PC Week. 2000. № 29. С.15-16.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 xml:space="preserve">Обеспечение систем управления (информационно-техническая база, организационные структуры и правовое обеспечение управления народным хозяйством) / Редкол.: В.Спрух и др. М.: Экономика, 1984. </w:t>
      </w:r>
    </w:p>
    <w:p w:rsidR="00602A84" w:rsidRPr="003F19F4" w:rsidRDefault="00602A84" w:rsidP="00602A84">
      <w:pPr>
        <w:spacing w:before="120"/>
        <w:ind w:firstLine="567"/>
        <w:jc w:val="both"/>
      </w:pPr>
      <w:r w:rsidRPr="003F19F4">
        <w:t>Перегудов Ф.И., Тарасенко В.П., Ехлаков Ю.П. Информационные системы для руководителей. М.: Финансы и статистика, 1989.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A84"/>
    <w:rsid w:val="003F19F4"/>
    <w:rsid w:val="004873A8"/>
    <w:rsid w:val="00602A84"/>
    <w:rsid w:val="00616072"/>
    <w:rsid w:val="006A5004"/>
    <w:rsid w:val="008B35EE"/>
    <w:rsid w:val="00AA23F2"/>
    <w:rsid w:val="00B42C45"/>
    <w:rsid w:val="00B47B6A"/>
    <w:rsid w:val="00BE1827"/>
    <w:rsid w:val="00F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29CD4C3-F906-4220-9925-64264143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02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Автоматизация систем управления в образовании</vt:lpstr>
    </vt:vector>
  </TitlesOfParts>
  <Company>Home</Company>
  <LinksUpToDate>false</LinksUpToDate>
  <CharactersWithSpaces>22142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Автоматизация систем управления в образовании</dc:title>
  <dc:subject/>
  <dc:creator>User</dc:creator>
  <cp:keywords/>
  <dc:description/>
  <cp:lastModifiedBy>admin</cp:lastModifiedBy>
  <cp:revision>2</cp:revision>
  <dcterms:created xsi:type="dcterms:W3CDTF">2014-02-15T06:53:00Z</dcterms:created>
  <dcterms:modified xsi:type="dcterms:W3CDTF">2014-02-15T06:53:00Z</dcterms:modified>
</cp:coreProperties>
</file>