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1E" w:rsidRPr="000D0CB3" w:rsidRDefault="00E71B1E" w:rsidP="00E71B1E">
      <w:pPr>
        <w:spacing w:before="120"/>
        <w:jc w:val="center"/>
        <w:rPr>
          <w:b/>
          <w:bCs/>
          <w:sz w:val="32"/>
          <w:szCs w:val="32"/>
        </w:rPr>
      </w:pPr>
      <w:r w:rsidRPr="000D0CB3">
        <w:rPr>
          <w:b/>
          <w:bCs/>
          <w:sz w:val="32"/>
          <w:szCs w:val="32"/>
        </w:rPr>
        <w:t>Автомобильная промышленность России</w:t>
      </w:r>
    </w:p>
    <w:p w:rsidR="00E71B1E" w:rsidRPr="000D0CB3" w:rsidRDefault="00E71B1E" w:rsidP="00E71B1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I. Развитие и сдвиги в размещении автомобильной промышленности в XX -ом веке.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Как и во многих других странах, в России автомобильная промышленность получила своё развитие в развитых машиностроительных центрах (Ярославль, Нижний Новгород, Москва), где было налажено в основном мелкосерийное производство автомобилей для "верхушки". После революции построили в Москве завод ЗИЛ, который изначально был задуман как завод, специализирующийся на выпуске грузовых автомобилей, так как именно они требовались стране, в частности, для поднятия сельского хозяйства и моторизации армии. Но один ЗИЛ не мог обеспечить всю страну грузовиками. Поэтому для более полного обеспечения грузовиками страны под умелым руководством Сталина и Форда в рекордные сроки возвели завод ГАЗ. Страна более-менее выходит из кризиса, городу требуются транспортные средства, начинается выпуск легковых автомобилей на заводе КИМ.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Основную роль в сдвиге в размещении автомобильной промышленности сыграла Великая Отечественная война. Т.к. немцы вели бомбёжку, принимается решение частично перенести автомобилестроительные заводы в восточную часть России, в целях обеспечения бесперебойного производства автомобилей, в частности ЗИЛ был перенесён часть в МИАСС (Ныне УралАЗ), а часть в Ульяновск (УАЗ). В то время запасные части, в частности кованые и штампованные делали и заготовки, делал Челябинский завод кузнечно-прессового оборудования. Осуществлял производство карбюраторов, радиаторов и других узлов систем питания, охлаждения и смазки Шадринский автоагрегатный завод.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Автомобильная промышленность Российской Федерации на протяже-нии всех послевоенных лет наращивала как объем выпуска продукции, так и свой научно-технический потенциал, постоянно уменьшая разрыв в техническом уровне между отечественными машинами и лучшими зару-бежными аналогами.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Однако общая нестабильная экономическая и политическая обста-новка, сложившаяся в стране в последние годы, привела вначале к замедлению темпов роста, а в 1991 - 1994 гг. - и к существенному сокращению производства автомобильной техники, объема выполняемых научно-исследовательских и опытно-конструкторских работ. Эта проб-лема стала особенно острой в научно-исследовательских институтах отрасли: они практически полностью прекратили поисковые исследова-ния и разработку перспективных концептуальных машин, их узлов и систем, что в ближайшем будущем, безусловно, отразится на техни-ческом уровне наших автомобилей.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Главные причины такого положения - это существенное сокраще-ние государственного финансирования научных разработок, а также незаинтересованность предприятий вкладывать деньги в долгосрочные проекты. Была и третья причина: определенная растерянность руко-водства научно-исследовательских и опытно-конструкторских органи-заций, их неготовность искать новые формы работ и организации сво-ей деятельности. Правда, в последнее время многие научно-произ-водственные организации, институты и заводские конструкторские подразделения вместе с вновь созданными государственными и коммер-ческими структурами начали приспосабливаться к новым, рыночным условиям. До-казательство тому - возобновление в 1993 г. работ по созданию программ развития автомобилестроения в Российской Федерации и ряде других государств СНГ, развитию автобусостроения и др. </w:t>
      </w:r>
    </w:p>
    <w:p w:rsidR="00E71B1E" w:rsidRPr="000D0CB3" w:rsidRDefault="00E71B1E" w:rsidP="00E71B1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II. Место и значение автомобильной промышленности в экономике Российской Федерации.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Состояние дел в отечественном автомобилестроении в настоящее время нестабильностью во всех сферах об-щественной жизни, в особенности в промышленном производстве в це-лом по стране. По сообщению Госкомстата России , замедлить спад производства в текущем году пока не удается. В целом за девять ме-сяцев 1995 г. объем промышленного производства снизился на 17,6 %.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Стремительный рост цен вследствие их либеризации в 1992 г. вызвал неплатежеспособность предприятий, привел к недостатку обо-ротных средств, сдерживанию процесса производства и дестабилизации их финансового положения. Имеют место резкий спад инвестиционной активности, свертывание долгосрочных строительных программ. О глу-боком свертывании деловой активности свидетельствует, например, тот факт, что из 393 пусковых объектов автомобильной промышленнос-ти, финансируемых за счет средств федерального бюджета, только три приняты в эксплуатацию и на трех объектах осуществлен частичных ввод мощностей.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 автомобильной промышленности, как и во всем машиностроении, усиливаются центробежные тенденции в отношениях между традиционными партнерами, рушатся кооперационные связи предприятий, которые оказались разделенными границами вновь образовавшихся независимых государств. </w:t>
      </w:r>
    </w:p>
    <w:tbl>
      <w:tblPr>
        <w:tblW w:w="8520" w:type="dxa"/>
        <w:tblCellSpacing w:w="7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23"/>
        <w:gridCol w:w="854"/>
        <w:gridCol w:w="854"/>
        <w:gridCol w:w="974"/>
        <w:gridCol w:w="974"/>
        <w:gridCol w:w="1141"/>
      </w:tblGrid>
      <w:tr w:rsidR="00E71B1E" w:rsidRPr="00611F55" w:rsidTr="008D0EAB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Производство автомобилей в России, Украине, СНГ и Балтии (штук)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За декабрь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Всего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Темп (%)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ЛЕГКОВЫЕ АВТОМОБИЛИ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75691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981724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874241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112.3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Российская Федерация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ОАМО ЗИЛ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ОАО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124339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124284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100.04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ОАО КамаЗ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17933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200.7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АвтоВаЗ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58662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740526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680570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108.8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Москвич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19920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680.1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АвтоУАЗ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33701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152.6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АООТ СеАЗ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226.2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Красный Аксай (г. Ростов-на-Дону)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320.0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Ижмаш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56.8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Украина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15.6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ПО АвтоЗаЗ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15.0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ЛуАЗ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93.2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ГРУЗОВЫЕ АВТОМОБИЛИ (включая шасси)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13704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13974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162548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151146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107.5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Российская Федерация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13333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148301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138782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106.9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ОАМО ЗИЛ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18281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253.9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ОАО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87482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80375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108.8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ОАО КамАЗ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61.3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УралАЗ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81.9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АвтоУАЗ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14760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139.3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ОЗТП- Сармат (г. Орск)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28.5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ЗАО Уральский автомоторный завод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69.4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ОАО ПСА Бронто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169.6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Ижмаш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30.6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БАЗ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40.0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Украина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82.6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ПО АвтоКрАЗ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84.5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ЛуАЗ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17.5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Беларусь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121.4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ПО 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123.6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ПО БелАЗ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104.1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ПО МОаЗ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98.9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АВТОБУСЫ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44545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37562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118.6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Российская Федерация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43079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35566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121.1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ОАМО ЗИЛ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ОАО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191.8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НефАЗ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43.0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АвтоУАЗ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24475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116.1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ЛиАЗ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55.1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КавЗ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64.9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ПАЗ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116.8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ГолАЗ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357.1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 xml:space="preserve">АО Спецавто </w:t>
            </w:r>
          </w:p>
          <w:p w:rsidR="00E71B1E" w:rsidRPr="00611F55" w:rsidRDefault="00E71B1E" w:rsidP="008D0EAB">
            <w:pPr>
              <w:jc w:val="both"/>
            </w:pPr>
            <w:r w:rsidRPr="00611F55">
              <w:t>(г.Энгельс)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52.0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 xml:space="preserve">АО ОЗТП- Сармат </w:t>
            </w:r>
          </w:p>
          <w:p w:rsidR="00E71B1E" w:rsidRPr="00611F55" w:rsidRDefault="00E71B1E" w:rsidP="008D0EAB">
            <w:pPr>
              <w:jc w:val="both"/>
            </w:pPr>
            <w:r w:rsidRPr="00611F55">
              <w:t>(г.Орск)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300.0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146.6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146.6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6.0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6.0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478.3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ПО 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478.3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ТРОЛЛЕЙБУСЫ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98.4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АО Троллейбус-ный завод им.Урицкого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  <w:r w:rsidRPr="00611F55"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  <w:r w:rsidRPr="00611F55"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  <w:r w:rsidRPr="00611F55">
              <w:t xml:space="preserve">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  <w:r w:rsidRPr="00611F55">
              <w:t xml:space="preserve">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  <w:r w:rsidRPr="00611F55">
              <w:t xml:space="preserve"> 100.0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>
              <w:t xml:space="preserve"> </w:t>
            </w:r>
          </w:p>
        </w:tc>
      </w:tr>
      <w:tr w:rsidR="00E71B1E" w:rsidRPr="00611F55" w:rsidTr="008D0E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1B1E" w:rsidRPr="00611F55" w:rsidRDefault="00E71B1E" w:rsidP="008D0EAB">
            <w:pPr>
              <w:jc w:val="both"/>
            </w:pPr>
            <w:r w:rsidRPr="00611F55">
              <w:t>81.8</w:t>
            </w:r>
          </w:p>
        </w:tc>
      </w:tr>
    </w:tbl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(Данная таблица – данные Автосельхозмаш-холдинга, взята из {4},стр.5)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Похоже, автомобильная промышленность понемногу выбирается из затяжного кризиса. Если брать за точку отсчёта 1996 год, то за прошлый год производство всех категорий автомобилей в целом возросло. Ненамного, конечно (легковые- плюс 7.5%, автобусы - 18.6%), но всё же достаточно ощутимо!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Ситуация же по "легковым" заводам, исходя из таблицы, выглядит так. За исключением отстающих Ижмаша и АвтоЗАЗа, практически все предприятия улучшили свои показатели: здесь и реанимированный АЗЛК, и АвтоВАЗ, и Красный Аксай (сборка Daewoo), который заработал на полную мощность. Новенькие Волги сходят с конвейера без остановки (в новом году легковые автомобили на ГАЗе собирают шесть дней в неделю в три смены, а иногда и по воскресеньям). Всего за 1997 год Горьковским автозаводом было выпущено 220417 автомобилей (по сравнению с 1996 годом прирост на 5.4%). Лучше всего дела идут у грузового производства (96078 автомобилей - прирост на 13.2%).Отлично расходятся малютки Ока.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Ситуация с грузовиками несколько хуже. ЗИЛ вылезает из долговой ямы за счёт бычка, по-прежнему популярна Газель (выпущено 92958 грузовичков, фургонов и микроавтобусов - прирост на 23.1% по сравнению с пошлым годом; вот-вот на рынке появится вариант с дизелем Steyr), неплохо идут дела в Ульяновске, наращивает производство МАЗ. А вот КамАЗ охватила лихорадка: объём выпуска упал почти в четыре раза!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Что касается автобусов, то российскую статистику спасают в основном производители микроавтобусов - УАЗ и ГАЗ; неплохо идут дела у ПАЗа. А хороших и массовых больших автобусов (отвёрточная сборка Икарусов - не в счёт) как не было, так и нет…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 автомобилестроительном производстве занято , по данным за 1991 г. 1114336 чел., что составляет 97,2% занятых в 1990 г., в том числе численность промышленно-производственного персонала рав-нялась 963386 чел. (97% к 1990 г.), из них рабочих 771241 чел. (96,8% к 1990 г.).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Автомобилестроение остается пока еще одной из высокорентабельных отраслей промышленного производства Российской Федерации.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P.S. Несколько слов о самой таблице.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Она, к сожалению, далеко не полная. Например, одни автосборочные производства сюда включены, а другие нет. Вазовское подразделение Бронто (оно выпускает удлинённые НИВЫ и броневики) составители почему-то отнесли к "грузовым" заводам; в разряд грузовиков попали ижевские "каблучки" (ИЖ 2715) и Луазы (наверное, составители распределяли автомобили по международной классификации транспортных средств). Но в остальном данные вполне корректны. </w:t>
      </w:r>
    </w:p>
    <w:p w:rsidR="00E71B1E" w:rsidRPr="00E71B1E" w:rsidRDefault="00E71B1E" w:rsidP="00E71B1E">
      <w:pPr>
        <w:spacing w:before="120"/>
        <w:jc w:val="center"/>
        <w:rPr>
          <w:b/>
          <w:bCs/>
          <w:sz w:val="28"/>
          <w:szCs w:val="28"/>
        </w:rPr>
      </w:pPr>
      <w:r w:rsidRPr="00E71B1E">
        <w:rPr>
          <w:b/>
          <w:bCs/>
          <w:sz w:val="28"/>
          <w:szCs w:val="28"/>
        </w:rPr>
        <w:t xml:space="preserve">III. Факторы, влияющие на размещение отрасли.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Факторами размещения принято считать совокупность различ-ных пространственных неравнозначных условий и ресурсов , при ис-пользовании которых достигаются лучшие результаты с точки зрения избранных критериев и поставленной цели размещаемых производствен-ных объектов.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Различают следующие группы факторов: природные - количествен-ные запасы и качественный состав природных ресурсов , горно-геоло-гические и другие условия их добычи и использования, климатичес-кие, гидрогеологические, орографические условия и т.д.; экологи-ческие - охранные и конструктивные мероприятия по бережливому ис-пользованию природных ресурсов и обеспечению здоровых жизненных и трудовых условий для населения; технические - достигнутый и воз-можный уровень техники и технологии; социально - демографические - обеспеченность трудовыми ресурсами , состояние социальной инфраст-руктуры; экономические - экономико-географическое и транспортное положение , стоимость, капитальных и текущих затрат, сроки строи-тельства, эффективность производства, назначение и качество про-дукции, территориальные экономические связи и т.д.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На размещение автомобильной промышленности не влияют сырьевые и топливно-энергетические ресурсы, слабо влияют районы потребления готовой продукции, решающее влияние оказывают трудовые ресурсы. </w:t>
      </w:r>
    </w:p>
    <w:p w:rsidR="00E71B1E" w:rsidRPr="000D0CB3" w:rsidRDefault="00E71B1E" w:rsidP="00E71B1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IV. Современная география автомобильной про-мышленности. </w:t>
      </w:r>
    </w:p>
    <w:p w:rsidR="00E71B1E" w:rsidRPr="000D0CB3" w:rsidRDefault="00E71B1E" w:rsidP="00E71B1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4.1. Основные районы и центры специализации автомобильной отрасли промышленности.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 автомобилестроении Российской Федерации сложилась четкая специализация предприятий на выпуск отдельных типов машин . Только "старые" заводы в Москве (ЗИЛ) и Нижнем Новгороде (ГАЗ) выпускают одновременно грузовые и легковые машины. Все остальные специализи-руются на выпуске отдельных видов и типов машин: грузовых машин среднего тоннажа в Центральном районе (Москва, Брянск), в Вол-го-Вятском районе (Нижний Новгород), Уральском районе (Миасс), грузовых машин небольшого тоннажа - в Поволжском районе (Уль-яновск). Автобусы разной вместительности производят в Центральном районе (Ликино), в Волго-Вятском районе (Павлово), Уральском (Кур-ган). Легковые автомобили высшего класса выпускает Москва, средне-го - Волго-Вятский район (Нижний Новгород), малолитражные машины - Поволжский (Тольятти), Центральный район (Москва), Уральский (Ижевск), а микролитражные - Юго-Западный (Луцк) районы.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Возникнув в силу особенностей своего размещения в центральных районах европейской части бывшего СССР (заводы Москвы, Горького, Ярославля), где имелись наиболее благоприятные условия для органи-зации внутри- и межотраслевой кооперации , автомобилестроение в годы войны и послевоенные годы стало развиваться в новых районах (Уральский, Поволжский). К этому времени в этих районах также сложились необходимые условия для массового производства сложной продукции автомобильной промышленности. Помимо Центрального района в важный район автомобильной промышленности превратился Поволж-ский, где к действующим заводам Тольятти и Ульяновске в 1976 г. прибавился Камский завод тяжелых грузовиков в г. Набережные Челны.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Каждый из этих районов имеет свою специализацию (Центральный-главным образом на производстве грузовых машин, а Поволжский - преимущественно легковых). Районы автомобильной промышленности формируются на Урале (Ижевск, Миасс, Курган). В восточных заураль-ских районах страны автомобилестроение только начинает складывать-ся (Чита). Роль зауральских заводов в производстве автомашин ещене велика. В этих районах только формируются те предпосылки , ко-торые обусловили создание районов автомобильной промышленности в европейской части страны.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Автомобильная промышленность включает в свой состав помимо выпуска машин также производство моторов , электрооборудования, подшипников, прицепов и т.д., которые выпускаются на самостоятель-ных предприятиях.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Автомобильные моторы делают не только сами автозаводы, но и ряд специализированных заводов (Ярославский - для грузовиков, За-волжский - для автозавода в Нижнем Новгороде, Омский, Тюменский, Уфимский - для "Москвичей").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Большинство этих заводов разместилось вне центров автомоби-лестроения . Они поставляют свою продукцию в порядке кооперации сразу нескольким автозаводам (например, Ярославский - Минскому, Кременчугскому и др., Омский, Тюменский и Уфимский - Московскому и Ижевскому автозаводам).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Как видим в бывшем Советском Союзе производство автотранс-портных средств располагалось неравномерно (большая часть автоза-водов и заводов по выпуску комплектующих изделий находится в Рос-сии). Тем не менее почти каждая бывшая республика СССР имела (и сохранила) монопольное производство какого-либо изделия. Так, Украина - единственный производитель средних городских, всех видов туристских и междугородных автобусов, большегрузных лесовозов, трубовозов и многоцелевых автомобилей, автопогрузчиков грузоподъ-емностью 5 т и выше, а также легковых малолитражных автомобилей первой группы (типа "Таврия"). В республике Беларусь сосредоточено производство тяжелых и сверхтяжелых карьерных самосвалов грузо-подъемностью 3О - 18О т и выше, большегрузных магистральных авто-поездов типа МАЗ, внедорожных и тяжелых самосвалов МоАЗ. В Молда-вии было создано уникальное производство большегрузных (11,5 и 22т) полуприцепов-рефрижераторов, в Грузии - специальных сельско-хозяйственных автопоездов с дизелями, в Армении - автопогрузчиков грузоподъемностью 1 - 2 т и городских автофургонов грузоподъёмностью 1 т, в Азербайджане - малых развозных рефрижераторов, в Киргизстане - сельскохозяйственных самосвалов с предварительным подъемом кузова, в Латвии - особо малых автобусов и автомобилей скорой медицинской помощи, выполняемых на их базе , в Литве - компрессоров для двигателей КамАЗ и ЯМЗ и всех приводных цепей для бензиновых двигателей, мотоциклов и велосипедов, в Эстонии - рем-ней безопасности. Аналогичные монополисты имеются и в других быв-ших республиках.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После распада СССР хозяйственные связи нарушились, что приве-ло к сокращению выпуска и поставок необходимых изделий, у каждого суверенного государства появилось желание организовать собственное производство отдельных наиболее важных для него машин. Однако от желания до его реализации - дистанция огромного размера. Организа-ция собственного производства автомобилей или их компонентов тре-бует длительного времени и больших затрат, которые, как показали первые проработки, оказываются не по силам ряду суверенных госу-дарств. Кроме того, производство, рассчитанное на удовлетворение собственных нужд, для большинства из них оказалось бы малорента-бельным или даже убыточным.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Расчеты доказали: с точки зрения как создания производства, так и потребления его продукта необходимо самое тесное сотрудни-чество государств. Подтверждает их и зарубежный опыт: автомоби-лестроение мирового сообщества развивается по пути широкой интег-рации научного и промышленного потенциала всех стран, а катализа-торами интеграции выступают буквально несколько крупнейших фирм-производителей. </w:t>
      </w:r>
    </w:p>
    <w:p w:rsidR="00E71B1E" w:rsidRPr="000D0CB3" w:rsidRDefault="00E71B1E" w:rsidP="00E71B1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V. Основные направления и перспективы развития автомобильной промышленности.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Основная проблема, без решения которой не может быть ни ста-билизации экономики, ни всего остального, это увеличение произ-водства нужных обществу товаров. С ней в автомобильной промышлен-ности сейчас переплелась и другая: сохранить (точнее, спасти от разрушения) производство как самой отрасли, так и имеющийся у пос-тавщиков комплектующих и материалов, в том числе подшипников. Дру-гими словами, проблема сохранения пока еще не распавшихся, но уже ослабленных коллективов, научной и инженерной инфраструктуры, без которых восстановление (а в последующем - и развитие) отрасли, как бы ее ни стали называть в будущем, растянется на многие годы. Го-ды, которых экономическая экспансия извне нам не даст.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К сожалению, в ближайшие годы восстановление, а затем и рост объемов производства будут идти не за счет инновационных усилий и других радикальных, но капиталоемких мер, необходимость которых бесспорна, а главным образом за счет возможностей самой отрасли. Появляются и надежды на то, что правительство все-таки сделает ша-ги, направленные не на окончательное удушение, а на возрождение и развитие промышленности, прежде всего ее основы - машиностроения. В пользу этого говорит многое: и общественный настрой, и отрезвле-ние ведущих экономистов, постепенно становящихся на позиции здра-вомыслия, да и хотя бы то, что "дальше ехать некуда". Если же это-го не будет, машиностроение, в том числе такая его высокотехничная отрасль, как автомобильная, обладающая, несмотря ни на что, все еще достаточно мощным потенциалом, зачахнет вместе со всеми своими многоотраслевыми кооперантами.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Основная часть предприятий уже проанализировала свои возмож-ности и пути восстановления прежних объемов выпуска продукции, сохранения рабочих мест в новых, исключительно неблагоприятных ус-ловиях. Причем сделала это квалифицированно. Гарантия тому - опыт и знания руководства, накопленные десятилетиями работы в сложнейших условиях, без поблажек и льгот по финансированию, материаль-но-техническому обеспечению, уровню вознаграждения и т.п.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Ведь нельзя не признать, что заводы еще функционируют именно благодаря директорскому корпусу, действующему вопреки мрачным прогнозам корифеев-экономистов, которые четвертый год грозят мас-совой безработицей и, вероятно, не отдают себе отчета в социальных последствиях этой опасной для обнищавшего общества пропагандист-ской кампании.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Однако нельзя не видеть и того, что уже начались изменения в составе руководства автозаводов, далекие от позитивных и снижающие уровень его компетентности. По данным некоторых источников, директорский корпус, если брать его в целом, пока еще вполне в состоянии поднять нагрузки, в числе которых важнейшая: восстано-вить трудовые навыки, утерянные коллективами за годы шатаний.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Тем не менее даже самым опытным руководителям придется (и нужно) пересмотреть многие из привычных своих представлений. В частности, отказаться от такого: высокая серийность есть сугубо положительный организационно-производственный фактор, ибо она поз-воляет оснащать производство автоматизированным узкоспециализиро-ванным оборудованием, обеспечивать высокие унификацию изделий и их конструктивную долговечность. Теперь нужен другой взгляд: такое оборудование технологически консервативно, не дает возможности учитывать динамику развития конкурентов, что в условиях рынка смертельно опасно. Хотя, конечно, могут иметь место исключения, вызванные конкретными условиями (например, система "АВВА-ВАЗ"). Но большинству предприятий именно самим предстоит наработать идеи и методы, изыскать ресурсы для восстановления и увеличения объемов производства, создания предпосылок освоения требуемых рынком изде-лий.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Направления приложения усилий могут быть следующие. Во-первых, частичная модернизация изделий. Она, в принципе,требует сравнительно небольших глубины изменений и затрат. Однако характер изменений должен быть достаточным, чтобы обеспечить устойчивый сбыт изделия, и в целом экономически целесообразным.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 этом случае у производителя и поставщиков сохраняется неиз-менными большая часть основных фондов, сокращаются сроки и объемы подготовки производства, остается клиентура, привыкшая к изделию, и т.п. Модернизация требует высокой квалификации в первую очередь дизайнеров, ибо, если ограничиться только улучшением технических характеристик при малоощутимых изменениях дизайна и декора, то в итоге можно получить при старых внешних формах новую высокую цену. Сигналом к переходу на модернизированное изделие могут служить вы-явившиеся дефекты, а также статистика рынка. Примером модернизации изделия может служить модель ВАЗа ВАЗ 2107 как частично модернизированная ВАЗ 2105.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Во-вторых, коренная модернизация изделий и проектирование новых моделей на базе уже существующих с целью наименьших затрат на научно - исследовательские рабтоты (по существу, их об-новление). Здесь используются технологические возможности произво-дителя и поставщиков-кооперантов, но, как правило, требуется зна-чительное дооснащение производства. При этом изготовление новых узлов (чаще всего в меньшей серийности) целесообразно организовы-вать при помощи уже имеющегося агрегатного или специального обору-дования, обрабатывающих центров и т.п. Но, естественно, с исполь-зованием новой оснастки.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Прием этот достаточно широко известен. Самые интересные ре-зультаты были в свое время получены на ВАЗе. Там при создании ав-томобиля ВАЗ-2121 "Нива" в ее конструкцию вошло свыше 90 % из чис-ла наиболее фондоемких механических элементов серийных автомоби-лей. И при новом кузове, тоже унифицированном по ряду дорогостоя-щих элементов интерьера с серийными моделями. В результате при от-носительно небольшой модернизации производства ВАЗ начал выпус-кать, по сути, машину, не имевшую в ту пору аналогов в мировой практике. Поэтому на западных рынках она шла вне конкуренции, пользовалась большим и все возрастающим спросом: требования диле-ров увеличить поставки шли непрерывно. Ее экспорт ограничивался боязнью тогдашнего монополиста - "Автоэкспорта" поднять плановый выпуск на последующие годы из-за того, что вдруг появятся конку-ренты или по какой-либо другой причине сбыт сократится, а с ним - и премии. Однако конкуренты "Ниве" появились только через два-три года. Так что в коммерческом смысле ее можно назвать автомобилем упущенных возможностей.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Серьезным резервом восстановления и увеличения объемов выпус-каемой продукции на ряде заводов, в-третьих, являются так называе-мые спецпроизводства, достаточно мощные по оснащенности, площадям и численности работников. Но при использовании такого уникального интеллектульно-производственного потенциала нужно, чтобы новое из-делие имело определенную идеологическую и технологическую преемс-твенность с ранее выпускаемым. Значит, нужны и меры по совершенс-тваванию последнего в соответствии с новыми тактико-техническими требованиями, а также специально организованная система "проталки-вания" нового объекта производства на внешние рынки. Создание та-кого рода "специзделий", которые при определенном объеме переделок могут стать машинами и гражданского назначения как для внешнего, так и внутреннего рынков, для отдельных предприятий будет самым правильным выходом из положения. Почему - понятно: конкурентоспо-собность Российской колесной спецтехники и отдельных разработок (некоторые, возможно, требуют завершения) сомнений не вызывает.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Конечно, свобода выбора объекта и в спецпроизводстве должна быть полной, поскольку прежний принцип (закрепление видов техники за отраслями) в условиях рынка противопоказан.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Вместе с тем нельзя исключать и перепрофилирование многих спецпроизводств отрасли одновременно с цехами инженерной подготов-ки и обеспечения. Оно может исключить или хотя бы свести к миниму-му импорт многих видов дорожно-строительной техники, некрупного квалифицированного нефтяного оборудования, специальных машин и шасси, комплекса аэродромного обслуживания и т.п., т.е. окажется выгодным для всего народного хозяйства страны. И не придется, как это рекомендуют многие горячие головы, открывать все наши двери настежь, чтобы ввозить из-за рубежа даже то, что в избытке и не хуже может быть сделано дома. (Те, кто дает такие рекомендации, забывают, что Западная Европа пришла к объединению после десятиле-тий выравнивания и притирки национальных экономик, в том числе через свободу перемещения трудовых ресурсов и капиталов.)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В-четвёртых для производителей грузовиков выходом из положения может стать выпуск специализированных шасси, а также выполнение спец. заказов, в том числе и индивидуальных. Выполнение индивидуальных заказов повысит рейтинг продукции среди частных грузоперевозчиков, что повлияет на спос на продукцию данного предприятия. Так же дело обстоит и с автобусостроением.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Для производителей легковых автомобилейей для поддержания спроса можно расширить список устанавливаемого стандартного оборудования.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Серьезной возможностью оживления производственно-коммерческой деятельности для производителей автомототехники могут быть, в-пятых, кооперационные связи с родственными зарубежными фирмами или их кооперантами, осуществляемые на коммерческих началах. При этом речь должна идти в первую очередь о повышении своего экспортного потенциала, т.е. главной задачей машиностроения России. Причем здесь не только не исключается, а наоборот, даже нужно взаимодейс-твие и в форме совместных предприятий. Хотя, как показал опыт, расчет на иностранные инвестиции, которые "хлынут" к нам, обеспе-чивая изобилие качественных товаров, оказался явно несостоятельным (вместо ожидавшегося, противоестественного для Запада, но истори-чески характерного для нас чисто русского альтруизма мы натолкну-лись на прагматизм, настороженность, а иногда и враждебность).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Целесообразен и лизинг, однако нельзя забывать, что он - удо-вольствие недешевое. Особенно, если речь идет не о дооснащении от-дельных операций, а о создании комплектных мощностей, что требует, как известно, особо высокой организационной четкости.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Вероятно, получат обычное развитие мелкие отечественные про-изводственные подразделения, отпочковавшиеся от основного предпри-ятия в самостоятельные (производство мелких серий, некоторых комп-лектующих, товаров народного потребления и т.д.). Причем обяза-тельным условием их самостоятельности и долговечного успеха может быть только соблюдение этических норм (проще говоря, работа на чистоплотных началах).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Естественно, организация выпуска новой техники требует нового оснащения, материалов, подготовленных кадров и многого другого. Все вроде понимают это, но и здесь зачастую срабатывает стереотип (выработавшийся не за 70, как принято утверждать, а за последние10 - 15 лет): новое изделие обязательно ассоциируется с новыми же заводскими корпусами; высоким уровнем автоматизации, обеспечивае-мой за счет оборудования, приобретаемого по импорту; "валютными" материалами (при наличии своих: вспомним те же бамперы из поликар-боната) и т.п. Однако при таком подходе потребность в валюте и в рублях становится астрономической. Удовлетворить ее в нынешних ус-ловиях, естественно, невозможно. Оборудование стареет всегда и везде, например, в США старение парка оборудования приостановили (не остановили, а приостановили!) только в конце 1970-х годов. И там не спешили с внедрением новейшего оборудования, комплексных технологических линий, особенно дорогостоящих гибких. Мы же все это закупали в 1980 - 1990-е годы чуть ли не в массовом порядке. А преимущества, скажем, тех же ГПЛ остались лишь в отчетах и реляци-ях. Тысячи изготовленных и приобретенных за валюту обрабатывающих центров, целые комплексные производства, по сути, заводы, так и не заработали. И как-то странно слышать, что мы, располагая всем этим богатством, не имеем перспективы в реиндустриализации отрасли без масштабной финансовой помощи Запада.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С такой точкой зрения согласиться нельзя. Автозаводы России располагают вполне дееспособным парком оборудования, в том числе вполне современного и еще не устаревшего, эффективно действующей системой его обслуживания и ремонта, мощными службами подготовки и обеспечения производства, наконец, значительным парком демонтиро-ванного специального и агрегатного оборудования и собственными станкостроительными цехами. Кроме того, практически все предприя-тия имеют опыт технологической модернизации. То есть у них есть все, чтобы полагаться в основном на самое надежное - собственные силы. Поэтому попытки "залповых" заказов оборудования за рубежом с помощью средств госбюджета - это не что иное, как все та же безот-ветственность, порождаемая безнаказанностью. Хотя вот тут бы и на-до вспомнить о зарубежном опыте, на который сейчас так модно ссы-латься: головокружительные цены и риск часто вынуждают крупнейшиейшие фирмы поступаться престижными соображениями приобретать "старые"проверенные модели оборудования.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Необходимо вспомнить в этом смысле и о понятии "внутренние производственные резервы", о том, что использование резервов, свя-занных с использованием оборудования, есть важнейшее направление приложения усилий предприятий в нынешних условиях.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Небезынтересна, в-шестых, практика составления зарубежными фирмами, в том числе крупными, программ развития на год, три, пять, реже - до десяти лет. Причем в планирование они вовлекают весь персонал (без конкретизации технических характеристик перс-пективных объектов, разумеется). Рассматривается это как активная форма воспитания чувства сопричастности к делам фирмы. Такие прог-раммы должны быть обеспечены всем необходимым и не походить на на-ши печальной памяти КПНТП, МНТК, программы "Москва-90", "Ленинг-рад-95", мифические технополисы и прочие проявления симуляции ак-тивности, закономерно завершившейся провалом всего и вся.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 официальном докладе Совета по конкурентоспособности США ут-верждается, что руководство частных фирм, прекрасно ориентируясь в финансовых вопросах, достаточно некомпетентно в технологических. Поэтому Совет официально рекомендует всем частным фирмам создавать службы технической экспертизы. Наши руководители, наоборот, компе-тентны в вопросах технологических. Но отсутствие конкуренции, ны-нешняя свобода в решениях, в какой-то мере система приватизации породили кое у кого чувство излишней самоуверенности именно в фи-нансовых делах, чреватое осложнениями. Освоить неосвоенное в этой области - еще одно направление приложения усилий.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За рубежом значительную роль играют также консультационные фирмы. Ведь необходимые заводам конкретные разработки-рекомендации в состоянии дать только профессионалы с опытом и знаниями. Поэтому в 1950-е годы в США на таких фирмах только промышленного направле-ния работали около 4 тыс. инженеров и научных сотрудников. Причем 65 % затрат на их содержание финансировалось федеральным прави-тельством. У нас же эта форма услуг практически отсутствует. Ее организация - седьмое из перечисленных направлений.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Рассмотренные выше меры, разумеется, не исчерпывают всех воз-можных. Но они, безусловно, входят в число тех, которые позволят поднять объемы производства, загрузить персонал, создать опреде-ленные предпосылки для последующего роста. Однако требуемых темпов автомобилизации страны они не обеспечат. Для этого нужны инноваци-онные, притом масштабные меры. Они неизбежны, если мы хотим занять достойное место в ряду развитых стран. На этом этапе развития пот-ребуется освоить технику новых поколений в капиталоемком массовом и серийном производстве, характерном для автомобилестроения. При-чем тогда, когда оно лишено или располагает ограниченными иннова-ционными возможностями. И вот тут-то без масштабной помощи извне эту задачу действительно решить будет сложно. Но главное - без ак-тивной государственной политики. Чтобы пребываищим у кормила влас-ти убедиться в этом, достаточно хатя бы ознакомиться с докладом КМТ (Комплексные многопрофильные технологии) о состоянии науч-но-технического потенциала США. Там подчеркивается необходимость именно активной государственной политики, необходимость государс-твенного вмешательства в проблемы экономики, требующие оперативной реакции. В этом смысле автомобильный альянс АВВА, создаваемый ВА-Зом на внебюджетной основе, вероятно, должен рассматриваться пра-вительством не только как вынужденная мера , но еще и как крупное социально-экономическое начинание уникального промышленного орга-низма, изделия которого экспортабельны и обеспечивали казне, начи-ная с 1973 г., доход, сопоставимый со всей его сметной стоимостью. Но масштабы этого начинания выходят за рамки возможностей даже ВА-За, и без поддержки государства в данном случае не обойтись. </w:t>
      </w:r>
    </w:p>
    <w:p w:rsidR="00E71B1E" w:rsidRPr="000D0CB3" w:rsidRDefault="00E71B1E" w:rsidP="00E71B1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Заключение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Получение и систематизация информации, необходимой для прове-дения глубокого анализа тенденций развития автомобилестроения в настоящее время затруднены.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Представленный в данной курсовой работе краткий обзор состоя-ния дел в автомобилестроении позволяет сделать главный вывод, что следует активизировать работу по преодолению тенденции снижения деловой активности и падения объемов производства. Тем более что традиционные связи предприятий автомо-билестроительного комплекса и их смежников из других отраслей ста-новится все труднее.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В совокупности с проведением разумной ценовой политики, поли-тики формирования доходов, финансирования и кредитования, а также льготной налоговой политики в отношении средств, направляемых на развитие производства, это является залогом стабилизации произ-водства автотранспортных средств, обеспечения занятости.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Задачи, стоящие перед автомобильной промышленностью Российс-кой Федерации сложны, требуют усилий под стать военным. И здесь уместно вспомнить Рузвельта, советовавшего своему окружению: "Если вам везет - продолжайте, если не везет - тоже продолжайте". Друго-го пути, кроме как работать сначала над сохранением, а потом и над развитием отрасли, у России нет. </w:t>
      </w:r>
    </w:p>
    <w:p w:rsidR="00E71B1E" w:rsidRPr="000D0CB3" w:rsidRDefault="00E71B1E" w:rsidP="00E71B1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Список литературы </w:t>
      </w:r>
    </w:p>
    <w:p w:rsidR="00E71B1E" w:rsidRDefault="00E71B1E" w:rsidP="00E71B1E">
      <w:pPr>
        <w:spacing w:before="120"/>
        <w:ind w:firstLine="567"/>
        <w:jc w:val="both"/>
      </w:pPr>
      <w:r w:rsidRPr="00611F55">
        <w:t xml:space="preserve">1. Экономическая география России, учебное пособие, части I, II-III, Москва 1996 </w:t>
      </w:r>
    </w:p>
    <w:p w:rsidR="00E71B1E" w:rsidRDefault="00E71B1E" w:rsidP="00E71B1E">
      <w:pPr>
        <w:spacing w:before="120"/>
        <w:ind w:firstLine="567"/>
        <w:jc w:val="both"/>
      </w:pPr>
      <w:r w:rsidRPr="00611F55">
        <w:t xml:space="preserve">2. Автомобильная промышленность, № 7, 1993 </w:t>
      </w:r>
    </w:p>
    <w:p w:rsidR="00E71B1E" w:rsidRDefault="00E71B1E" w:rsidP="00E71B1E">
      <w:pPr>
        <w:spacing w:before="120"/>
        <w:ind w:firstLine="567"/>
        <w:jc w:val="both"/>
      </w:pPr>
      <w:r w:rsidRPr="00611F55">
        <w:t xml:space="preserve">3. Автомобильная промышленность, № 10, 1994 </w:t>
      </w:r>
    </w:p>
    <w:p w:rsidR="00E71B1E" w:rsidRDefault="00E71B1E" w:rsidP="00E71B1E">
      <w:pPr>
        <w:spacing w:before="120"/>
        <w:ind w:firstLine="567"/>
        <w:jc w:val="both"/>
      </w:pPr>
      <w:r w:rsidRPr="00611F55">
        <w:t xml:space="preserve">4.Авто-РЕВЮ, №2 (165), 1998 </w:t>
      </w:r>
    </w:p>
    <w:p w:rsidR="00E71B1E" w:rsidRPr="00611F55" w:rsidRDefault="00E71B1E" w:rsidP="00E71B1E">
      <w:pPr>
        <w:spacing w:before="120"/>
        <w:ind w:firstLine="567"/>
        <w:jc w:val="both"/>
      </w:pPr>
      <w:r w:rsidRPr="00611F55">
        <w:t xml:space="preserve">5.Авто-РЕВЮ, № 1 (164), 1998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B1E"/>
    <w:rsid w:val="000D0CB3"/>
    <w:rsid w:val="003B740F"/>
    <w:rsid w:val="00611F55"/>
    <w:rsid w:val="00616072"/>
    <w:rsid w:val="006B5D37"/>
    <w:rsid w:val="008B35EE"/>
    <w:rsid w:val="008D0EAB"/>
    <w:rsid w:val="00B42C45"/>
    <w:rsid w:val="00B47B6A"/>
    <w:rsid w:val="00E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A6347F-F6B4-4C6C-B911-4BC6F090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1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21867</Words>
  <Characters>12465</Characters>
  <Application>Microsoft Office Word</Application>
  <DocSecurity>0</DocSecurity>
  <Lines>103</Lines>
  <Paragraphs>68</Paragraphs>
  <ScaleCrop>false</ScaleCrop>
  <Company>Home</Company>
  <LinksUpToDate>false</LinksUpToDate>
  <CharactersWithSpaces>34264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Автомобильная промышленность России</dc:title>
  <dc:subject/>
  <dc:creator>User</dc:creator>
  <cp:keywords/>
  <dc:description/>
  <cp:lastModifiedBy>admin</cp:lastModifiedBy>
  <cp:revision>2</cp:revision>
  <dcterms:created xsi:type="dcterms:W3CDTF">2014-01-25T11:55:00Z</dcterms:created>
  <dcterms:modified xsi:type="dcterms:W3CDTF">2014-01-25T11:55:00Z</dcterms:modified>
</cp:coreProperties>
</file>