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Содержание</w:t>
      </w:r>
    </w:p>
    <w:p w:rsidR="00B77BCD" w:rsidRDefault="00B77BCD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Введение </w:t>
      </w:r>
    </w:p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  <w:lang w:val="en-US"/>
        </w:rPr>
        <w:t>I</w:t>
      </w:r>
      <w:r w:rsidRPr="00B77BCD">
        <w:rPr>
          <w:rFonts w:ascii="Times New Roman" w:hAnsi="Times New Roman"/>
          <w:sz w:val="28"/>
          <w:szCs w:val="28"/>
        </w:rPr>
        <w:t xml:space="preserve">. </w:t>
      </w:r>
      <w:r w:rsidR="00C763D7" w:rsidRPr="00B77BCD">
        <w:rPr>
          <w:rFonts w:ascii="Times New Roman" w:hAnsi="Times New Roman"/>
          <w:sz w:val="28"/>
          <w:szCs w:val="28"/>
        </w:rPr>
        <w:t xml:space="preserve">Теоретические основы товароведения </w:t>
      </w:r>
    </w:p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1.</w:t>
      </w:r>
      <w:r w:rsidRPr="00B77BCD">
        <w:rPr>
          <w:rFonts w:ascii="Times New Roman" w:hAnsi="Times New Roman"/>
          <w:b/>
          <w:sz w:val="28"/>
          <w:szCs w:val="28"/>
        </w:rPr>
        <w:t xml:space="preserve"> </w:t>
      </w:r>
      <w:r w:rsidR="00C763D7" w:rsidRPr="00B77BCD">
        <w:rPr>
          <w:rFonts w:ascii="Times New Roman" w:hAnsi="Times New Roman"/>
          <w:sz w:val="28"/>
          <w:szCs w:val="28"/>
        </w:rPr>
        <w:t>Количественная характеристика товаров</w:t>
      </w:r>
    </w:p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  <w:lang w:val="en-US"/>
        </w:rPr>
        <w:t>II</w:t>
      </w:r>
      <w:r w:rsidRPr="00B77BCD">
        <w:rPr>
          <w:rFonts w:ascii="Times New Roman" w:hAnsi="Times New Roman"/>
          <w:sz w:val="28"/>
          <w:szCs w:val="28"/>
        </w:rPr>
        <w:t>.</w:t>
      </w:r>
      <w:r w:rsidRPr="00B77BCD">
        <w:rPr>
          <w:rFonts w:ascii="Times New Roman" w:hAnsi="Times New Roman"/>
          <w:b/>
          <w:sz w:val="28"/>
          <w:szCs w:val="28"/>
        </w:rPr>
        <w:t xml:space="preserve"> </w:t>
      </w:r>
      <w:r w:rsidR="00C763D7" w:rsidRPr="00B77BCD">
        <w:rPr>
          <w:rFonts w:ascii="Times New Roman" w:hAnsi="Times New Roman"/>
          <w:sz w:val="28"/>
          <w:szCs w:val="28"/>
        </w:rPr>
        <w:t>Товарные нефтепродукты – топлива</w:t>
      </w:r>
    </w:p>
    <w:p w:rsidR="00B77BCD" w:rsidRDefault="007468F6" w:rsidP="00B77BCD">
      <w:pPr>
        <w:pStyle w:val="a3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2. </w:t>
      </w:r>
      <w:r w:rsidR="00C763D7" w:rsidRPr="00B77BCD">
        <w:rPr>
          <w:rFonts w:ascii="Times New Roman" w:hAnsi="Times New Roman"/>
          <w:sz w:val="28"/>
          <w:szCs w:val="28"/>
        </w:rPr>
        <w:t>Тяжелые моторные топлива</w:t>
      </w:r>
    </w:p>
    <w:p w:rsidR="00B77BCD" w:rsidRDefault="007468F6" w:rsidP="00B77BCD">
      <w:pPr>
        <w:pStyle w:val="a3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III. </w:t>
      </w:r>
      <w:r w:rsidR="00C763D7" w:rsidRPr="00B77BCD">
        <w:rPr>
          <w:rFonts w:ascii="Times New Roman" w:hAnsi="Times New Roman"/>
          <w:sz w:val="28"/>
          <w:szCs w:val="28"/>
        </w:rPr>
        <w:t>Товарные нефтепродукты – масла</w:t>
      </w:r>
      <w:r w:rsidRPr="00B77BCD">
        <w:rPr>
          <w:rFonts w:ascii="Times New Roman" w:hAnsi="Times New Roman"/>
          <w:sz w:val="28"/>
          <w:szCs w:val="28"/>
        </w:rPr>
        <w:t xml:space="preserve"> </w:t>
      </w:r>
    </w:p>
    <w:p w:rsid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3. </w:t>
      </w:r>
      <w:r w:rsidR="00C763D7" w:rsidRPr="00B77BCD">
        <w:rPr>
          <w:rFonts w:ascii="Times New Roman" w:hAnsi="Times New Roman"/>
          <w:sz w:val="28"/>
          <w:szCs w:val="28"/>
        </w:rPr>
        <w:t>Трансмиссионные масла – масла для механических коробок передач</w:t>
      </w:r>
    </w:p>
    <w:p w:rsidR="00B77BCD" w:rsidRDefault="00C763D7" w:rsidP="00B77BCD">
      <w:pPr>
        <w:pStyle w:val="a3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3.1. </w:t>
      </w:r>
      <w:r w:rsidR="00E76250" w:rsidRPr="00B77BCD">
        <w:rPr>
          <w:rFonts w:ascii="Times New Roman" w:hAnsi="Times New Roman"/>
          <w:sz w:val="28"/>
          <w:szCs w:val="28"/>
        </w:rPr>
        <w:t>Основные эксплуатационные свойства трансмиссионных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E76250" w:rsidRPr="00B77BCD">
        <w:rPr>
          <w:rFonts w:ascii="Times New Roman" w:hAnsi="Times New Roman"/>
          <w:sz w:val="28"/>
          <w:szCs w:val="28"/>
        </w:rPr>
        <w:t xml:space="preserve">масел </w:t>
      </w:r>
    </w:p>
    <w:p w:rsidR="00B77BCD" w:rsidRDefault="00C763D7" w:rsidP="00B77BCD">
      <w:pPr>
        <w:pStyle w:val="a3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  <w:lang w:val="en-US"/>
        </w:rPr>
        <w:t>IV</w:t>
      </w:r>
      <w:r w:rsidRPr="00B77BCD">
        <w:rPr>
          <w:rFonts w:ascii="Times New Roman" w:hAnsi="Times New Roman"/>
          <w:sz w:val="28"/>
          <w:szCs w:val="28"/>
        </w:rPr>
        <w:t>. Товарные нефтепродукты – пластичные смазки и нефтепродукты специального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назначения</w:t>
      </w:r>
      <w:r w:rsidR="00B51D37" w:rsidRPr="00B77BCD">
        <w:rPr>
          <w:rFonts w:ascii="Times New Roman" w:hAnsi="Times New Roman"/>
          <w:sz w:val="28"/>
          <w:szCs w:val="28"/>
        </w:rPr>
        <w:t xml:space="preserve"> </w:t>
      </w:r>
    </w:p>
    <w:p w:rsidR="00B77BCD" w:rsidRDefault="00B51D37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4. Пластификаторы и мягчители </w:t>
      </w:r>
    </w:p>
    <w:p w:rsidR="00B77BCD" w:rsidRDefault="007468F6" w:rsidP="00B77BCD">
      <w:pPr>
        <w:pStyle w:val="a3"/>
        <w:widowControl w:val="0"/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Заключение</w:t>
      </w:r>
    </w:p>
    <w:p w:rsidR="007468F6" w:rsidRPr="00B77BCD" w:rsidRDefault="007468F6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B51D37" w:rsidRPr="00B77BCD" w:rsidRDefault="00B51D37" w:rsidP="00B77BC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7BCD" w:rsidRDefault="007468F6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Введение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1437B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Основную массу топлива и смазочных материалов вырабатывают из нефти. В зависимости от физико-химических свойств нефти выбирается наиболее рациональное направление её переработки. Свойства получаемых нефтепродуктов зависят от химического состава нефти и способов её переработки.</w:t>
      </w:r>
    </w:p>
    <w:p w:rsidR="00B77BCD" w:rsidRDefault="001437B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 состав нефти входят три основных класса углеводородов: парафиновые, нафтеновые и ароматические. При изучении современных способов получения топлива и масел из нефти нужно уяснить, что способы получения бензина могут быть физические и химические, масел и дизельного топлива − только физические. При физических способах не нарушается углеводородный состав нефти, а только разделяются по температурам кипения различные дистилляты. При химических способах изменяется углеводородный состав и образуются новые углеводороды, которых не было в исходном сырье.</w:t>
      </w:r>
    </w:p>
    <w:p w:rsidR="001437B2" w:rsidRPr="00B77BCD" w:rsidRDefault="001437B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Ответственной и важной частью при получении топлива является очистка нефтепродуктов. Цель очистки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−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удаление из дистиллята вредных примесей (сернистых и азотных соединений, смолистых веществ, органических кислот и др.), а иногда и нежелательных углеводородов непредельных, полициклических и др.). Способы очистки разные - сернокислотная, гидрогенизационная селективная обработка адсорбентами и др.</w:t>
      </w:r>
    </w:p>
    <w:p w:rsidR="00B77BCD" w:rsidRDefault="00B77BCD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B77BCD" w:rsidRDefault="00F66A71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77BCD">
        <w:rPr>
          <w:rFonts w:ascii="Times New Roman" w:hAnsi="Times New Roman"/>
          <w:b/>
          <w:sz w:val="28"/>
          <w:szCs w:val="28"/>
        </w:rPr>
        <w:t>. Теоретические основы товароведения</w:t>
      </w:r>
    </w:p>
    <w:p w:rsidR="00B77BCD" w:rsidRDefault="00B77BCD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BCD" w:rsidRDefault="00F66A71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1. Количественная характеристика товаров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F0614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Количественная характеристика относится к одной из основополагающих. При ее определении следует различать следующие количественные градации: единичные экземпляры товаров и их совокупность — товарные партии, комплексные упаковочные единицы и комплекты товаров.</w:t>
      </w:r>
    </w:p>
    <w:p w:rsidR="00B77BCD" w:rsidRDefault="00F0614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Единичные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экземпляры</w:t>
      </w:r>
      <w:r w:rsidRPr="00B77BCD">
        <w:rPr>
          <w:rFonts w:ascii="Times New Roman" w:hAnsi="Times New Roman"/>
          <w:sz w:val="28"/>
          <w:szCs w:val="28"/>
        </w:rPr>
        <w:t xml:space="preserve"> — отдельные товары, которые обладают целостностью и присущими конкретному виду или наименованию потребительскими свойствами. Разные экземпляры с определенной степенью достоверности должны иметь одинаковые свойства. Однако абсолютной равнозначности достичь невозможно, поэтому совокупность этих экземпляров — товарная партия — отличается неоднородностью.</w:t>
      </w:r>
    </w:p>
    <w:p w:rsidR="00B77BCD" w:rsidRDefault="00F0614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 качестве единичных экземпляров товара</w:t>
      </w:r>
      <w:r w:rsidR="009631BD" w:rsidRPr="00B77BCD">
        <w:rPr>
          <w:rFonts w:ascii="Times New Roman" w:hAnsi="Times New Roman"/>
          <w:sz w:val="28"/>
          <w:szCs w:val="28"/>
        </w:rPr>
        <w:t>,</w:t>
      </w:r>
      <w:r w:rsidRPr="00B77BCD">
        <w:rPr>
          <w:rFonts w:ascii="Times New Roman" w:hAnsi="Times New Roman"/>
          <w:sz w:val="28"/>
          <w:szCs w:val="28"/>
        </w:rPr>
        <w:t xml:space="preserve"> могут выступать промышленные изделия (например, автомобиль, головка сыра, пара обуви или носков и т. П.)</w:t>
      </w:r>
      <w:r w:rsidR="009631BD" w:rsidRPr="00B77BCD">
        <w:rPr>
          <w:rFonts w:ascii="Times New Roman" w:hAnsi="Times New Roman"/>
          <w:sz w:val="28"/>
          <w:szCs w:val="28"/>
        </w:rPr>
        <w:t>,</w:t>
      </w:r>
      <w:r w:rsidRPr="00B77BCD">
        <w:rPr>
          <w:rFonts w:ascii="Times New Roman" w:hAnsi="Times New Roman"/>
          <w:sz w:val="28"/>
          <w:szCs w:val="28"/>
        </w:rPr>
        <w:t xml:space="preserve"> либо биологические объекты (яйцо, рыба, зерно, яблоко, арбуз и т. п.), а также упаковочные единицы, товарная масса</w:t>
      </w:r>
      <w:r w:rsidR="009631BD" w:rsidRPr="00B77BCD">
        <w:rPr>
          <w:rFonts w:ascii="Times New Roman" w:hAnsi="Times New Roman"/>
          <w:sz w:val="28"/>
          <w:szCs w:val="28"/>
        </w:rPr>
        <w:t>,</w:t>
      </w:r>
      <w:r w:rsidRPr="00B77BCD">
        <w:rPr>
          <w:rFonts w:ascii="Times New Roman" w:hAnsi="Times New Roman"/>
          <w:sz w:val="28"/>
          <w:szCs w:val="28"/>
        </w:rPr>
        <w:t xml:space="preserve"> в которых характеризуется монолитностью и целостностью (блок сливочного масла, бутылка вина, молока, банка с краской и т. п.).</w:t>
      </w:r>
    </w:p>
    <w:p w:rsidR="00B77BCD" w:rsidRDefault="00F0614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К единичным экземплярам товаров не относятся упаковочные единицы, состоящие из отдельных изделий (ящик или пачка печенья, ящик гвоздей и т. п.), так как они сами являются комплексными упаковочными единицами.</w:t>
      </w:r>
    </w:p>
    <w:p w:rsidR="00B77BCD" w:rsidRDefault="00F0614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Комплексная упаковочная единица</w:t>
      </w:r>
      <w:r w:rsidRPr="00B77BCD">
        <w:rPr>
          <w:rFonts w:ascii="Times New Roman" w:hAnsi="Times New Roman"/>
          <w:sz w:val="28"/>
          <w:szCs w:val="28"/>
        </w:rPr>
        <w:t xml:space="preserve"> — совокупность единичных экземпляров одинаковых товаров, объединенных общностью упаковки. Такая единица отличается от товарной партии лишь меньшими размерами и чаще всего служит объектом мелкооптовой торговли, хотя в определенных ситуациях и в розничной торговле реализуется товар в виде комплексных упако</w:t>
      </w:r>
      <w:r w:rsidR="00FA0E73" w:rsidRPr="00B77BCD">
        <w:rPr>
          <w:rFonts w:ascii="Times New Roman" w:hAnsi="Times New Roman"/>
          <w:sz w:val="28"/>
          <w:szCs w:val="28"/>
        </w:rPr>
        <w:t>вочных единиц для личного потребления (например, ящик пива или упаковка безалкогольных напитков).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Комплект товаров</w:t>
      </w:r>
      <w:r w:rsidRPr="00B77BCD">
        <w:rPr>
          <w:rFonts w:ascii="Times New Roman" w:hAnsi="Times New Roman"/>
          <w:sz w:val="28"/>
          <w:szCs w:val="28"/>
        </w:rPr>
        <w:t xml:space="preserve"> — совокупность единичных экземпляров разнородных товаров, обладающих совместимостью и/или взаимозаменяемостью и предназначенных для одного функционального назначения. В комплект могут входить товары, дополняющие друг друга или заменяющие отдельные детали уже готовой продукции. Например, комплект одежды (брюки и/или юбка и пиджак), мебели, посуды, запасные детали (колеса для автомобилей, шурупы, стекла для мебели и т. п.). Кроме того, комплекты товаров невысокой степени готовности к потреблению (эксплуатации) могут состоять из отдельных деталей, предназначенных для изготовления из них готовых изделий (например, комплект деталей для корпусной мебели, раскрой для одежды и др.). В комплект товаров может входить и упаковка, если товар может быть и без нее.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Товарная партия</w:t>
      </w:r>
      <w:r w:rsidRPr="00B77BCD">
        <w:rPr>
          <w:rFonts w:ascii="Times New Roman" w:hAnsi="Times New Roman"/>
          <w:sz w:val="28"/>
          <w:szCs w:val="28"/>
        </w:rPr>
        <w:t xml:space="preserve"> — совокупность единичных экземпляров товаров и/или комплексных упаковочных единиц (одного вида и наименования), объединенных по определенному признаку.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Научно обоснованные подходы к выбору признаков, определяющих принадлежность к товарной партии, отсутствуют, поэтому наиболее часто в качестве таких признаков выбирают производственные: смену или день выработки продукции для промышленных изделий; отправку одним или несколькими транспортными средствами; </w:t>
      </w:r>
      <w:r w:rsidR="00DE2AF0" w:rsidRPr="00B77BCD">
        <w:rPr>
          <w:rFonts w:ascii="Times New Roman" w:hAnsi="Times New Roman"/>
          <w:sz w:val="28"/>
          <w:szCs w:val="28"/>
        </w:rPr>
        <w:t>наличие одного товарно-сопрово</w:t>
      </w:r>
      <w:r w:rsidRPr="00B77BCD">
        <w:rPr>
          <w:rFonts w:ascii="Times New Roman" w:hAnsi="Times New Roman"/>
          <w:sz w:val="28"/>
          <w:szCs w:val="28"/>
        </w:rPr>
        <w:t>дительного документа.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Pr="00B77BCD">
        <w:rPr>
          <w:rFonts w:ascii="Times New Roman" w:hAnsi="Times New Roman"/>
          <w:i/>
          <w:sz w:val="28"/>
          <w:szCs w:val="28"/>
        </w:rPr>
        <w:t>«товарная партия для конкретных товаров»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дается в стандартах на методы испытаний (правила отбора проб), причем в них отсутствует единое определение термина.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Наиболее распространено определение партии как продукции одного вида, сорта и наименования, выработанной за одну смену и оформленной одним документом о качестве.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Однако это определение имеет ряд недостатков: во-первых, сфера его применения ограничена только партией, выпускаемой заводом-изготовителем; во-вторых, относится к продукции, а не к товару; в-третьих, неприменимо для товарных партий, формируемых в оптовой и розничной торговле путем деления крупных партий на более мелкие. В последнем случае признак выработки продукции за одну смену теряет смысл, так как при дроблении крупная партия утрачивает целостность, 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вновь образованные мелкие партии приобретают целостность и новые идентифицирующие признаки.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Количественные градации имеют общие ассортиментную характеристику и предположительно качество, а отличаются количеством товаров и их стоимостью. Особо необходимо остановиться на общности и специфике количественных характеристик.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 </w:t>
      </w:r>
      <w:r w:rsidRPr="00B77BCD">
        <w:rPr>
          <w:rFonts w:ascii="Times New Roman" w:hAnsi="Times New Roman"/>
          <w:i/>
          <w:sz w:val="28"/>
          <w:szCs w:val="28"/>
        </w:rPr>
        <w:t>общим количественным характеристикам товара</w:t>
      </w:r>
      <w:r w:rsidRPr="00B77BCD">
        <w:rPr>
          <w:rFonts w:ascii="Times New Roman" w:hAnsi="Times New Roman"/>
          <w:sz w:val="28"/>
          <w:szCs w:val="28"/>
        </w:rPr>
        <w:t xml:space="preserve"> относятся следующие основные физические величины: масса, длина, термодинамическая температура, а также производные от них величины — объем, теплопроводность, теплоемкость.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Специфичные количественные характеристики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присущи либо товарным партиям, либо единичным экземплярам товаров.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Среди </w:t>
      </w:r>
      <w:r w:rsidRPr="00B77BCD">
        <w:rPr>
          <w:rFonts w:ascii="Times New Roman" w:hAnsi="Times New Roman"/>
          <w:i/>
          <w:sz w:val="28"/>
          <w:szCs w:val="28"/>
        </w:rPr>
        <w:t>наиболее распространенных количественных характеристик товарных партий</w:t>
      </w:r>
      <w:r w:rsidRPr="00B77BCD">
        <w:rPr>
          <w:rFonts w:ascii="Times New Roman" w:hAnsi="Times New Roman"/>
          <w:sz w:val="28"/>
          <w:szCs w:val="28"/>
        </w:rPr>
        <w:t xml:space="preserve"> можно назвать следующие физические величины: объемную (насыпную) массу, скважистость, сыпучесть, угол наклона насыпи товаров, вертикальное и/или горизонтальное давление слоя товаров (или отдельных товаров в партии) на строительные конструкции или нижерасположенные слои. Последние три свойства присущи только отдельным груп</w:t>
      </w:r>
      <w:r w:rsidR="00DE2AF0" w:rsidRPr="00B77BCD">
        <w:rPr>
          <w:rFonts w:ascii="Times New Roman" w:hAnsi="Times New Roman"/>
          <w:sz w:val="28"/>
          <w:szCs w:val="28"/>
        </w:rPr>
        <w:t>пам товаров.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Единичным экземплярам товаров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присущи такие специфичные характеристики, как пористость, пластичность, эластичность, вязкость, механическая устойчивость, твердость и др., а также химические и физико-химические свойства.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Можно оценивать влажность, эластичность и пористость мякиша каждой буханки хлеба, но бессмысленно говорить об этих показателях в целом для товарной партии хлеба.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Абсолютные количественные характеристики выражаются через основные и производные физические величины и единицы их измерения. Они служат физико-химическими показателями качества, а также физических и химических свойств.</w:t>
      </w:r>
    </w:p>
    <w:p w:rsidR="00FA0E73" w:rsidRP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Особенностью количественных характеристик товаров, прежде всего единичных экземпляров, является то, что многие из них одновременно выступают критериями для определения как количества, так и качества. Большинство из перечисленных ниже показателей физических свойств, выполняя основную функцию — количественной характеристики товара, одновременно служат и показателями качества. Так, масса или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объем единичных экземпляров некоторых товаров регламентируется в стандартах как один из показателей качества. То же можно сказать о цвете, относительной плотности и других показателях качества. В этом, казалось бы, несоответствии находит отражение всемирный закон перехода количества в качество.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Предполагается, что все товары в товарной партии как части целого обладают одинаковыми свойствами. </w:t>
      </w:r>
      <w:r w:rsidR="00D87B58" w:rsidRPr="00B77BCD">
        <w:rPr>
          <w:rFonts w:ascii="Times New Roman" w:hAnsi="Times New Roman"/>
          <w:sz w:val="28"/>
          <w:szCs w:val="28"/>
        </w:rPr>
        <w:t>Однако,</w:t>
      </w:r>
      <w:r w:rsidRPr="00B77BCD">
        <w:rPr>
          <w:rFonts w:ascii="Times New Roman" w:hAnsi="Times New Roman"/>
          <w:sz w:val="28"/>
          <w:szCs w:val="28"/>
        </w:rPr>
        <w:t xml:space="preserve"> даже имея в виду партию промышленных изделий с гарантированным качеством, можно говорить лишь об идентичности (тождественности) свойств отдельных экземпляров одного наименования товара, произведенного на одном и том же предприятии. Частные различия между ними обусловлены неоднородностью природного сырья, а также рядом производственных факторов (степенью механизации и автоматизации технологических процессов, квалификацией персонала, качеством труда в течение рабочего дня, наличием систем качества на производстве и др.).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Еще сложнее обстоит дело с товарной партией, состоящей из природных объектов: биологических или минеральных. Степень неоднородности единичных экземпляров товаров в такой партии возрастает многократно, поскольку в природе не бывает двух совершенно одинаковых объектов.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Такая неоднородность требует установления определенного допустимого диапазона количественных характеристик единичных экземпляров товаров и усредненного значения (среднеарифметического) или предельных значений для товарной партии в целом.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Для характеристики разброса (рассеивания) действительных значений показателей качества единичных экземпляров товаров в партии</w:t>
      </w:r>
      <w:r w:rsidR="00D87B58" w:rsidRPr="00B77BCD">
        <w:rPr>
          <w:rFonts w:ascii="Times New Roman" w:hAnsi="Times New Roman"/>
          <w:sz w:val="28"/>
          <w:szCs w:val="28"/>
        </w:rPr>
        <w:t>,</w:t>
      </w:r>
      <w:r w:rsidRPr="00B77BCD">
        <w:rPr>
          <w:rFonts w:ascii="Times New Roman" w:hAnsi="Times New Roman"/>
          <w:sz w:val="28"/>
          <w:szCs w:val="28"/>
        </w:rPr>
        <w:t xml:space="preserve"> используют </w:t>
      </w:r>
      <w:r w:rsidRPr="00B77BCD">
        <w:rPr>
          <w:rFonts w:ascii="Times New Roman" w:hAnsi="Times New Roman"/>
          <w:i/>
          <w:sz w:val="28"/>
          <w:szCs w:val="28"/>
        </w:rPr>
        <w:t>показатель однородности</w:t>
      </w:r>
      <w:r w:rsidRPr="00B77BCD">
        <w:rPr>
          <w:rFonts w:ascii="Times New Roman" w:hAnsi="Times New Roman"/>
          <w:sz w:val="28"/>
          <w:szCs w:val="28"/>
        </w:rPr>
        <w:t>, который служит критерием стабильности качества товаров в условиях массового и серийного производства.</w:t>
      </w:r>
    </w:p>
    <w:p w:rsid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 показателям однородности относят </w:t>
      </w:r>
      <w:r w:rsidRPr="00B77BCD">
        <w:rPr>
          <w:rFonts w:ascii="Times New Roman" w:hAnsi="Times New Roman"/>
          <w:i/>
          <w:sz w:val="28"/>
          <w:szCs w:val="28"/>
        </w:rPr>
        <w:t>среднеквадратичное отклонение значений показателей качества</w:t>
      </w:r>
      <w:r w:rsidRPr="00B77BCD">
        <w:rPr>
          <w:rFonts w:ascii="Times New Roman" w:hAnsi="Times New Roman"/>
          <w:sz w:val="28"/>
          <w:szCs w:val="28"/>
        </w:rPr>
        <w:t xml:space="preserve">, а также </w:t>
      </w:r>
      <w:r w:rsidRPr="00B77BCD">
        <w:rPr>
          <w:rFonts w:ascii="Times New Roman" w:hAnsi="Times New Roman"/>
          <w:i/>
          <w:sz w:val="28"/>
          <w:szCs w:val="28"/>
        </w:rPr>
        <w:t xml:space="preserve">размах </w:t>
      </w:r>
      <w:r w:rsidRPr="00B77BCD">
        <w:rPr>
          <w:rFonts w:ascii="Times New Roman" w:hAnsi="Times New Roman"/>
          <w:sz w:val="28"/>
          <w:szCs w:val="28"/>
        </w:rPr>
        <w:t>— разность между максимальным и минимальным результатами.</w:t>
      </w:r>
    </w:p>
    <w:p w:rsidR="00FA0E73" w:rsidRPr="00B77BCD" w:rsidRDefault="00FA0E7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Неоднородность качества</w:t>
      </w:r>
      <w:r w:rsidRPr="00B77BCD">
        <w:rPr>
          <w:rFonts w:ascii="Times New Roman" w:hAnsi="Times New Roman"/>
          <w:sz w:val="28"/>
          <w:szCs w:val="28"/>
        </w:rPr>
        <w:t xml:space="preserve"> совокупности однородных товаров (комплексных упаковочных единиц и товарных партий) обусловливает необходимость применения статического приемочного контроля, при котором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устанавливаются приемочные и браковочные числа, а также уровень дефектности.</w:t>
      </w:r>
    </w:p>
    <w:p w:rsidR="00B77BCD" w:rsidRDefault="00B77BCD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B77BCD" w:rsidRDefault="00CD4E2E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77BCD">
        <w:rPr>
          <w:rFonts w:ascii="Times New Roman" w:hAnsi="Times New Roman"/>
          <w:b/>
          <w:sz w:val="28"/>
          <w:szCs w:val="28"/>
        </w:rPr>
        <w:t>. Товарные нефтепродукты – топлива</w:t>
      </w:r>
    </w:p>
    <w:p w:rsidR="00B77BCD" w:rsidRDefault="00B77BCD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BCD" w:rsidRDefault="00CD4E2E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2. Тяжелые моторные топлива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C67B5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Тяжелые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моторные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судовые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используют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судовых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энергетических установках. К котельным топливам относят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топочные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мазуты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марок 40 и 100, вырабатываемые по ГОСТ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10585 —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75,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тяжелым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моторным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топливам — флотские мазуты Ф-5 и Ф-12 по ГОСТ 10585-75, моторные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 ДТ и ДМ — по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ГОСТ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1667-68.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судовым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относят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дистиллятное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топливо ТМС по ТУ 38.101567— 87 и остаточные топлива СВТ, СВЛ, СВС по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ТУ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38.1011314-90.</w:t>
      </w:r>
    </w:p>
    <w:p w:rsidR="00B77BCD" w:rsidRDefault="007C0C4E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Требования, предъявляемые к качеству котельных, тяжелых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моторных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судовых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устанавливающие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условия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применения,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определяются такими показателями качества,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как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вязкость,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содержание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серы,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теплота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сгорания, температуры застывания и вспышки, содержание воды, механических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примесей и зольность </w:t>
      </w:r>
      <w:r w:rsidRPr="00B77BCD">
        <w:rPr>
          <w:rFonts w:ascii="Times New Roman" w:hAnsi="Times New Roman"/>
          <w:i/>
          <w:sz w:val="28"/>
          <w:szCs w:val="28"/>
        </w:rPr>
        <w:t>(табл.1).</w:t>
      </w:r>
    </w:p>
    <w:p w:rsidR="00B77BCD" w:rsidRDefault="005D1E05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Вязкость.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Эта техническая характеристика является важнейшей для котельных и тяжелых моторных топлив. Она определяет методы и продолжительность сливно-наливных операций, условия перевозки и перекачки топлива, гидравлическое сопротивление при транспортировке по трубопроводам, эффективность работы форсунок. От вязкости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в значительной степени зависит скорость осаждения механических примесей при хранении, а так же способность топлива отстаиваться от воды. При температуре 50…80 </w:t>
      </w:r>
      <w:r w:rsidRPr="00B77BCD">
        <w:rPr>
          <w:rFonts w:ascii="Times New Roman" w:hAnsi="Times New Roman"/>
          <w:sz w:val="28"/>
          <w:szCs w:val="28"/>
          <w:vertAlign w:val="superscript"/>
        </w:rPr>
        <w:t>о</w:t>
      </w:r>
      <w:r w:rsidRPr="00B77BCD">
        <w:rPr>
          <w:rFonts w:ascii="Times New Roman" w:hAnsi="Times New Roman"/>
          <w:sz w:val="28"/>
          <w:szCs w:val="28"/>
        </w:rPr>
        <w:t>С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условную вязкость топлива определяют по ГОСТ 6258-85 на вискозиметре ВУМ, либо используют вязкостно-температурные диаграммы. </w:t>
      </w:r>
    </w:p>
    <w:p w:rsidR="00B77BCD" w:rsidRDefault="005D1E05" w:rsidP="0075713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77BCD">
        <w:rPr>
          <w:rFonts w:ascii="Times New Roman" w:hAnsi="Times New Roman"/>
          <w:sz w:val="28"/>
          <w:szCs w:val="28"/>
        </w:rPr>
        <w:t xml:space="preserve">Так как котельные и тяжелые моторные топлива – структурированные системы, для сливно-наливных операций необходимо учитывать реологические свойства топлив. </w:t>
      </w:r>
      <w:r w:rsidR="00B77BCD"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B77BCD" w:rsidRDefault="009C2F53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Таблица 1. </w:t>
      </w:r>
      <w:r w:rsidR="00956EC8" w:rsidRPr="00B77BCD">
        <w:rPr>
          <w:rFonts w:ascii="Times New Roman" w:hAnsi="Times New Roman"/>
          <w:b/>
          <w:bCs/>
          <w:sz w:val="28"/>
          <w:szCs w:val="28"/>
          <w:lang w:eastAsia="ru-RU"/>
        </w:rPr>
        <w:t>Основные характеристики остаточных топлив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1093"/>
        <w:gridCol w:w="1095"/>
        <w:gridCol w:w="1374"/>
        <w:gridCol w:w="1374"/>
        <w:gridCol w:w="1374"/>
        <w:gridCol w:w="1372"/>
      </w:tblGrid>
      <w:tr w:rsidR="00432E06" w:rsidRPr="00B77BCD" w:rsidTr="00B77BCD"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Котельное топливо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(ГОСТ 10585-99)</w:t>
            </w:r>
          </w:p>
        </w:tc>
        <w:tc>
          <w:tcPr>
            <w:tcW w:w="29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Тяжелые моторные топлива</w:t>
            </w:r>
          </w:p>
        </w:tc>
      </w:tr>
      <w:tr w:rsidR="00432E06" w:rsidRPr="00B77BCD" w:rsidTr="00B77BCD"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Топочный 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мазут «40»</w:t>
            </w:r>
          </w:p>
        </w:tc>
        <w:tc>
          <w:tcPr>
            <w:tcW w:w="581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Топочный 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мазут «100»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ДТ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(ГОСТ 1667-68)</w:t>
            </w:r>
          </w:p>
        </w:tc>
        <w:tc>
          <w:tcPr>
            <w:tcW w:w="73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ДМ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(ГОСТ 1667-68)</w:t>
            </w:r>
          </w:p>
        </w:tc>
        <w:tc>
          <w:tcPr>
            <w:tcW w:w="14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Флотский 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мазут (ГОСТ 10585-99)</w:t>
            </w:r>
          </w:p>
        </w:tc>
      </w:tr>
      <w:tr w:rsidR="00B45A34" w:rsidRPr="00B77BCD" w:rsidTr="00B77BCD"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Ф-5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Ф-12</w:t>
            </w:r>
          </w:p>
        </w:tc>
      </w:tr>
      <w:tr w:rsidR="00B45A34" w:rsidRPr="00B77BCD" w:rsidTr="00B77BCD"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Вязкость при 50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С, не более: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кинематическая, 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мм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2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/с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условная, 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0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118</w:t>
            </w: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C2F53" w:rsidRPr="00B77BCD" w:rsidRDefault="009C2F53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B45A34" w:rsidRPr="00B77BCD" w:rsidTr="00B77BCD"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Коксуемость, % не более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45A34" w:rsidRPr="00B77BCD" w:rsidTr="00B77BCD"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Плотность при 20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о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С, 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кг/м</w:t>
            </w:r>
            <w:r w:rsidRPr="00B77BCD">
              <w:rPr>
                <w:rFonts w:ascii="Times New Roman" w:hAnsi="Times New Roman"/>
                <w:i/>
                <w:iCs/>
                <w:sz w:val="20"/>
                <w:szCs w:val="20"/>
                <w:vertAlign w:val="superscript"/>
                <w:lang w:eastAsia="ru-RU"/>
              </w:rPr>
              <w:t>3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, не более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930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B45A34" w:rsidRPr="00B77BCD" w:rsidTr="00B77BCD"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Зольность %, не более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B45A34" w:rsidRPr="00B77BCD" w:rsidTr="00B77BCD"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Температура,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С: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вспышки в закрытом тигле, не ниже,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застывания, не выше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85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–8</w:t>
            </w:r>
          </w:p>
        </w:tc>
      </w:tr>
      <w:tr w:rsidR="00B45A34" w:rsidRPr="00B77BCD" w:rsidTr="00B77BCD">
        <w:trPr>
          <w:trHeight w:val="2150"/>
        </w:trPr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Содержание, %,не более: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серы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механич. примесей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воды</w:t>
            </w:r>
          </w:p>
          <w:p w:rsidR="009C2F53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водораствори</w:t>
            </w:r>
            <w:r w:rsidR="009C2F53"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мых кислот </w:t>
            </w:r>
          </w:p>
          <w:p w:rsidR="00956EC8" w:rsidRPr="00B77BCD" w:rsidRDefault="00956EC8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и щелочей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0,5…3,5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  <w:p w:rsidR="00956EC8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</w:t>
            </w:r>
            <w:r w:rsidR="00B45A34"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ствуют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0,5…3,0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5,0</w:t>
            </w:r>
          </w:p>
          <w:p w:rsidR="00EA5774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  <w:p w:rsidR="00956EC8" w:rsidRPr="00B77BCD" w:rsidRDefault="00EA5774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</w:t>
            </w:r>
            <w:r w:rsidR="00B45A34"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ствуют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0,05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  <w:p w:rsidR="00956EC8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0,10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  <w:p w:rsidR="00956EC8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0,10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  <w:p w:rsidR="00956EC8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0,12</w:t>
            </w:r>
          </w:p>
          <w:p w:rsidR="00CE4DA2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  <w:p w:rsidR="00956EC8" w:rsidRPr="00B77BCD" w:rsidRDefault="00CE4DA2" w:rsidP="00B77BCD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</w:tbl>
    <w:p w:rsidR="00956EC8" w:rsidRPr="00B77BCD" w:rsidRDefault="00956EC8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75713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Вязкость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низких </w:t>
      </w:r>
      <w:r w:rsidR="001226BD" w:rsidRPr="00B77BCD">
        <w:rPr>
          <w:rFonts w:ascii="Times New Roman" w:hAnsi="Times New Roman"/>
          <w:sz w:val="28"/>
          <w:szCs w:val="28"/>
        </w:rPr>
        <w:t>температурах определяют по ГОСТ 1929-87 с помощью ротационного вискозиметра «Реотест». Принцип действия прибора «Реотест» основан на измерении сопротивления, которое оказывает испытуемый продукт вращающемуся внутреннему цилиндру. Это сопротивление зависит только от внутреннего трения жидкости и прямо пропорционально абсолютной вязкости.</w:t>
      </w:r>
    </w:p>
    <w:p w:rsidR="00B77BCD" w:rsidRDefault="00AF32E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Содержание серы.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 остаточных топливах содержание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зависит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от типа перерабатываемой нефти (сернистой или высокосернистой) и технологии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получения топлива. Сера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остаточных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находится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связанном состоянии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(меркаптановая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сера,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сероводород).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Наиболее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коррозионно-агрессивных соединений —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меркаптановой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—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остаточных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меньше,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чем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среднедистиллятных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фракциях.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Поэтому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коррозионная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агрессивность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сернистых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мазутов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ниже,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чем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сернистых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светлых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нефтепродуктов.</w:t>
      </w:r>
    </w:p>
    <w:p w:rsidR="00AF32E8" w:rsidRPr="00B77BCD" w:rsidRDefault="00AF32E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При сжигании сернистых топлив сера превращается в оксиды — SO2 и SO3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Наличие в дымовых газах SO3 повышает температуру начала конденсации влаги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— точку росы. В связи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тем,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что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температура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хвостовых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поверхностей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котлов (воздухоподогревателей, экономайзеров) близка к точке росы дымовых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газов, на этих поверхностях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конденсируется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серная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кислота,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которая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вызывает усиленную коррозию металла. На </w:t>
      </w:r>
      <w:r w:rsidRPr="00B77BCD">
        <w:rPr>
          <w:rFonts w:ascii="Times New Roman" w:hAnsi="Times New Roman"/>
          <w:i/>
          <w:sz w:val="28"/>
          <w:szCs w:val="28"/>
        </w:rPr>
        <w:t>рис. 1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показана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зависимость точки росы от содержания серы.</w:t>
      </w:r>
    </w:p>
    <w:p w:rsidR="00AF32E8" w:rsidRPr="00B77BCD" w:rsidRDefault="00AF32E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2E8" w:rsidRPr="00B77BCD" w:rsidRDefault="00616910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E:\ANGELINA\Рабочий стол\1_Page_054_0001.bmp" style="width:411pt;height:176.25pt;visibility:visible">
            <v:imagedata r:id="rId7" o:title="1_Page_054_0001"/>
          </v:shape>
        </w:pict>
      </w:r>
    </w:p>
    <w:p w:rsidR="00AF32E8" w:rsidRPr="00B77BCD" w:rsidRDefault="00AF32E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Рис.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1 . Зависимость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точки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росы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t</w:t>
      </w:r>
      <w:r w:rsidRPr="00B77BCD">
        <w:rPr>
          <w:rFonts w:ascii="Times New Roman" w:hAnsi="Times New Roman"/>
          <w:b/>
          <w:i/>
          <w:sz w:val="28"/>
          <w:szCs w:val="28"/>
          <w:vertAlign w:val="subscript"/>
        </w:rPr>
        <w:t>р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от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массовой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доли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серы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m</w:t>
      </w:r>
      <w:r w:rsidRPr="00B77BCD">
        <w:rPr>
          <w:rFonts w:ascii="Times New Roman" w:hAnsi="Times New Roman"/>
          <w:b/>
          <w:i/>
          <w:sz w:val="28"/>
          <w:szCs w:val="28"/>
          <w:vertAlign w:val="subscript"/>
        </w:rPr>
        <w:t>s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AF32E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Содержание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мазутах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оказывает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значительное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влияние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экологическое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состояние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воздушного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бассейна.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ряде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ведущих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капиталистических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стран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последние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годы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приняты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ограничения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содержанию серы в мазутах до уровня 0,5—1,0 %. </w:t>
      </w:r>
    </w:p>
    <w:p w:rsidR="00B77BCD" w:rsidRDefault="00E779C0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Теплота сгорания.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Это одна из важнейших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характеристик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которой зависит его расход, особенно для топлив,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применяемых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судовых энергетических установках, так как при заправке топливом с более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высокой теплотой сгорания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увеличивается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дальность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плавания.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Теплота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сгорания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зависит от отношения </w:t>
      </w:r>
      <w:r w:rsidRPr="00B77BCD">
        <w:rPr>
          <w:rFonts w:ascii="Times New Roman" w:hAnsi="Times New Roman"/>
          <w:i/>
          <w:sz w:val="28"/>
          <w:szCs w:val="28"/>
        </w:rPr>
        <w:t>Н/С</w:t>
      </w:r>
      <w:r w:rsidRPr="00B77BCD">
        <w:rPr>
          <w:rFonts w:ascii="Times New Roman" w:hAnsi="Times New Roman"/>
          <w:sz w:val="28"/>
          <w:szCs w:val="28"/>
        </w:rPr>
        <w:t>, 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также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элементного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состава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его зольности. Различают высшую и низшую теплоту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сгорания.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определении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высшей теплоты сгорания</w:t>
      </w:r>
      <w:r w:rsidRPr="00B77BCD">
        <w:rPr>
          <w:rFonts w:ascii="Times New Roman" w:hAnsi="Times New Roman"/>
          <w:sz w:val="28"/>
          <w:szCs w:val="28"/>
        </w:rPr>
        <w:t xml:space="preserve"> учитывают, что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часть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тепла,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выделяющегося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 сгорании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топлива, расходуется на конденсацию паров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воды,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образовавшейся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при сгорании водорода в топливе. При определении </w:t>
      </w:r>
      <w:r w:rsidRPr="00B77BCD">
        <w:rPr>
          <w:rFonts w:ascii="Times New Roman" w:hAnsi="Times New Roman"/>
          <w:i/>
          <w:sz w:val="28"/>
          <w:szCs w:val="28"/>
        </w:rPr>
        <w:t>низшей теплоты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сгорания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тепло, затрачиваемое на образование воды, не учитывается.</w:t>
      </w:r>
    </w:p>
    <w:p w:rsidR="00B77BCD" w:rsidRDefault="00644AA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Температура застывания.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Как и вязкость, температура застывания характеризует условия слива и перекачки топлива, зависит от качества перерабатываемой нефти и способа получения топлива. На температуру застывания влияют условия и продолжительность хранения топлива, диаметр сосуда, в котором определяется эта температура, скорость охлаждения топлива и пр. Учитывая нестабильность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температуры застывания, стандарты на остаточные топлива гарантируют, что по истечении трех месяцев хранения, температура застывания топлив не будет превышать установленную стандартом величину. </w:t>
      </w:r>
    </w:p>
    <w:p w:rsidR="00B77BCD" w:rsidRDefault="00644AA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Полагают, что повышение температуры застывания топлива при хранении (регрессия) обусловлено взаимодействием парафиновых углеводородов и асфальтено-смолистых веществ с образованием кристаллической структуры. Эта способность остаточных топлив затрудняет их применение и не позволяет гарантировать соответствующее качество после хранения и транспортировки. </w:t>
      </w:r>
    </w:p>
    <w:p w:rsidR="00B77BCD" w:rsidRDefault="00644AA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Для снижения температуры застывания применяют </w:t>
      </w:r>
      <w:r w:rsidRPr="00B77BCD">
        <w:rPr>
          <w:rFonts w:ascii="Times New Roman" w:hAnsi="Times New Roman"/>
          <w:i/>
          <w:sz w:val="28"/>
          <w:szCs w:val="28"/>
        </w:rPr>
        <w:t>депрессорные присадки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– сополимеры этилена с винилацетатом. Они препятствуют образованию прочных кристаллических структур парафиновых углеводородов. Но, чем больше парафиновых углеводородов в топливе и чем выше температура их плавления, тем менее эффективно действие депрессорных присадок.</w:t>
      </w:r>
    </w:p>
    <w:p w:rsidR="007E50F7" w:rsidRPr="00B77BCD" w:rsidRDefault="007E50F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Температура вспышки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определяет требования к пожарной безопасности остаточных топлив. Для топлив, используемых в судовых энергетических установках, нормируется температура вспышки в закрытом тигле (&gt;75-80 0С), для котельных топлив – в открытом тигле (90-100 0С). Разница между температурами вспышки в открытом и закрытом тиглях составляет приблизительно 30 0С.</w:t>
      </w:r>
    </w:p>
    <w:p w:rsidR="00B77BCD" w:rsidRDefault="007E50F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Температура вспышки, °С: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Мазут марки 40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Мазут марки 100</w:t>
      </w:r>
    </w:p>
    <w:p w:rsidR="00B77BCD" w:rsidRDefault="007E50F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 открытом тигле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92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120</w:t>
      </w:r>
    </w:p>
    <w:p w:rsidR="00B77BCD" w:rsidRDefault="007E50F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 закрытом тигле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61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93</w:t>
      </w:r>
    </w:p>
    <w:p w:rsidR="00B77BCD" w:rsidRDefault="00983B55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i/>
          <w:sz w:val="28"/>
          <w:szCs w:val="28"/>
        </w:rPr>
        <w:t>Содержание воды,</w:t>
      </w:r>
      <w:r w:rsidR="00B77B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i/>
          <w:sz w:val="28"/>
          <w:szCs w:val="28"/>
        </w:rPr>
        <w:t>механических примесей и зольность.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Эти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компоненты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являются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нежелательными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составляющими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котельных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топлив, так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как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присутствие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их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ухудшает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экономические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показатели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работы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котельного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агрегата, увеличивает коррозию хвостовых поверхностей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его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нагрева.</w:t>
      </w:r>
      <w:r w:rsidR="00B77BCD">
        <w:rPr>
          <w:rFonts w:ascii="Times New Roman" w:hAnsi="Times New Roman"/>
          <w:sz w:val="28"/>
          <w:szCs w:val="28"/>
        </w:rPr>
        <w:t xml:space="preserve"> 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Вода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образует в топливе стойкие эмульсии, изменяя и снижая смазывающую способность топлива, а также ухудшает процесс сгорания. Однако если вода равномерно распределена в топливе в виде мелкодисперсных вкраплений, она оказывает положительное влияние на эксплуатационные свойства остаточных топлив. Испарение мелкодисперсных частиц воды происходит мгновенно в виде «микровзрыва», при этом процесс горения протекает плавно, с достаточной полнотой, что приводит к снижению удельного расхода топлива и дымности отходящих газов. 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Механические примеси</w:t>
      </w:r>
      <w:r w:rsidRPr="00B77BCD">
        <w:rPr>
          <w:rFonts w:ascii="Times New Roman" w:hAnsi="Times New Roman"/>
          <w:sz w:val="28"/>
          <w:szCs w:val="28"/>
        </w:rPr>
        <w:t>, как и вода, засоряют форсунки, фильтры, нарушая процесс распыления.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Зола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характеризует наличие в топливе солей металлов. При сжигании топлива они отлагаются на нагретых поверхностях топливной аппаратуры, ухудшая теплопередачу, повышая температуру отходящих газов, снижая кпд двигателей и котлов. 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Зольность топлив зависит от солесодержания нефти и качества ее обессоливания при переработке. Улучшение обессоливания нефтей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на нефтеперерабатывающих предприятиях в последние годы позволило получать нефти с содержанием солей не более 3…5 мг/л и вырабатывать котельные топлива с улучшенными показателями зольности.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 углублением переработки нефти изменяется компонентный состав мазута</w:t>
      </w:r>
      <w:r w:rsidR="00FE18B6" w:rsidRPr="00B77BCD">
        <w:rPr>
          <w:rFonts w:ascii="Times New Roman" w:hAnsi="Times New Roman"/>
          <w:sz w:val="28"/>
          <w:szCs w:val="28"/>
        </w:rPr>
        <w:t>,</w:t>
      </w:r>
      <w:r w:rsidRPr="00B77BCD">
        <w:rPr>
          <w:rFonts w:ascii="Times New Roman" w:hAnsi="Times New Roman"/>
          <w:sz w:val="28"/>
          <w:szCs w:val="28"/>
        </w:rPr>
        <w:t xml:space="preserve"> вследствие более полного отбора дизельных фракций на установках вторичной переработки нефти. В результате этого, в топочном мазуте увеличивается содержание асфальто-смолистых веществ. Это приводит к снижению эффективности горения топлива и увеличению выбросов сажи в окружающую среду, а также ухудшению стабильности топлива при хранении и образованию осадков. Для таких топлив рекомендуется применение полифункциональной присадки (ВНИИНП-200). Механизм ее действия основан на разрушении структуры асфальто-смолистых веществ, благодаря чему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улучшается гомогенность и физическая стабильность мазутов, повышается качество их распыления.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Флотские мазуты марок Ф-5 и Ф-12</w:t>
      </w:r>
      <w:r w:rsidRPr="00B77BCD">
        <w:rPr>
          <w:rFonts w:ascii="Times New Roman" w:hAnsi="Times New Roman"/>
          <w:sz w:val="28"/>
          <w:szCs w:val="28"/>
        </w:rPr>
        <w:t>, предназначенные для сжигания в судовых энергетических установках и средне- и м</w:t>
      </w:r>
      <w:r w:rsidR="0085712F" w:rsidRPr="00B77BCD">
        <w:rPr>
          <w:rFonts w:ascii="Times New Roman" w:hAnsi="Times New Roman"/>
          <w:sz w:val="28"/>
          <w:szCs w:val="28"/>
        </w:rPr>
        <w:t xml:space="preserve">алооборотных дизелях </w:t>
      </w:r>
      <w:r w:rsidRPr="00B77BCD">
        <w:rPr>
          <w:rFonts w:ascii="Times New Roman" w:hAnsi="Times New Roman"/>
          <w:sz w:val="28"/>
          <w:szCs w:val="28"/>
        </w:rPr>
        <w:t>, обладают улучшенными характеристиками по сравнению с топочными мазутами марок «40» и «100»: меньшей вязкостью, содержанием механических примесей, воды и зольностью, более низкой температурой застывания.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Флотский мазут Ф-5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получают смешением продуктов прямой перегонки нефти: 60…70 % прямогонного мазута и 30–40 % дизельного топлива с добавлением депрессорной присадки. Допускается использование также в его составе до 22 % керосиногазойлевых фракций вторичных процессов (каталитического и термического крекинга).</w:t>
      </w:r>
    </w:p>
    <w:p w:rsid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Флотский мазут Ф-12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вырабатывают в небольших количествах на установке прямой перегонки нефти. Основными отличиями мазута Ф-12 от Ф-5 являются более жесткие требования по содержанию серы (Ф-12 – менее 0,8 %, Ф-5 – менее 2 %) и менее жесткие требования по величине вязкости при 50 0С </w:t>
      </w:r>
      <w:r w:rsidR="005A7808" w:rsidRPr="00B77BCD">
        <w:rPr>
          <w:rFonts w:ascii="Times New Roman" w:hAnsi="Times New Roman"/>
          <w:sz w:val="28"/>
          <w:szCs w:val="28"/>
        </w:rPr>
        <w:t>(</w:t>
      </w:r>
      <w:r w:rsidRPr="00B77BCD">
        <w:rPr>
          <w:rFonts w:ascii="Times New Roman" w:hAnsi="Times New Roman"/>
          <w:sz w:val="28"/>
          <w:szCs w:val="28"/>
        </w:rPr>
        <w:t>Ф-12 – менее 12 0ВУ, Ф-5 – менее 5 0ВУ).</w:t>
      </w:r>
    </w:p>
    <w:p w:rsidR="004A1E91" w:rsidRP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Кроме флотских и топочных мазутов отечественная промышленность выпускает согласно ТУ 38.001361-87 технологическое экспортное топливо четырех марок: Э-2, Э-3, Э-4, Э-5 </w:t>
      </w:r>
      <w:r w:rsidRPr="00B77BCD">
        <w:rPr>
          <w:rFonts w:ascii="Times New Roman" w:hAnsi="Times New Roman"/>
          <w:i/>
          <w:sz w:val="28"/>
          <w:szCs w:val="28"/>
        </w:rPr>
        <w:t xml:space="preserve">(табл. </w:t>
      </w:r>
      <w:r w:rsidR="005A7808" w:rsidRPr="00B77BCD">
        <w:rPr>
          <w:rFonts w:ascii="Times New Roman" w:hAnsi="Times New Roman"/>
          <w:i/>
          <w:sz w:val="28"/>
          <w:szCs w:val="28"/>
        </w:rPr>
        <w:t>2</w:t>
      </w:r>
      <w:r w:rsidRPr="00B77BCD">
        <w:rPr>
          <w:rFonts w:ascii="Times New Roman" w:hAnsi="Times New Roman"/>
          <w:i/>
          <w:sz w:val="28"/>
          <w:szCs w:val="28"/>
        </w:rPr>
        <w:t>).</w:t>
      </w:r>
      <w:r w:rsidRPr="00B77BCD">
        <w:rPr>
          <w:rFonts w:ascii="Times New Roman" w:hAnsi="Times New Roman"/>
          <w:sz w:val="28"/>
          <w:szCs w:val="28"/>
        </w:rPr>
        <w:t xml:space="preserve"> Это топливо получают только из продуктов прямой перегонки нефти. </w:t>
      </w:r>
    </w:p>
    <w:p w:rsidR="00E76250" w:rsidRPr="00B77BCD" w:rsidRDefault="00E76250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85712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Таблица 2</w:t>
      </w:r>
      <w:r w:rsidR="005A7808" w:rsidRPr="00B77BCD">
        <w:rPr>
          <w:rFonts w:ascii="Times New Roman" w:hAnsi="Times New Roman"/>
          <w:b/>
          <w:sz w:val="28"/>
          <w:szCs w:val="28"/>
        </w:rPr>
        <w:t>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D9681A" w:rsidRPr="00B77BCD">
        <w:rPr>
          <w:rFonts w:ascii="Times New Roman" w:hAnsi="Times New Roman"/>
          <w:b/>
          <w:sz w:val="28"/>
          <w:szCs w:val="28"/>
        </w:rPr>
        <w:t>Характеристики технологического экспортного топлива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D9681A" w:rsidRPr="00B77BCD">
        <w:rPr>
          <w:rFonts w:ascii="Times New Roman" w:hAnsi="Times New Roman"/>
          <w:b/>
          <w:sz w:val="28"/>
          <w:szCs w:val="28"/>
        </w:rPr>
        <w:t>(ТУ 38.001361-87)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8"/>
        <w:gridCol w:w="1076"/>
        <w:gridCol w:w="1076"/>
        <w:gridCol w:w="1076"/>
        <w:gridCol w:w="1074"/>
      </w:tblGrid>
      <w:tr w:rsidR="00D9681A" w:rsidRPr="00B77BCD" w:rsidTr="00B77BCD">
        <w:tc>
          <w:tcPr>
            <w:tcW w:w="2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Значения для марок</w:t>
            </w:r>
          </w:p>
        </w:tc>
      </w:tr>
      <w:tr w:rsidR="00D9681A" w:rsidRPr="00B77BCD" w:rsidTr="00B77BCD">
        <w:tc>
          <w:tcPr>
            <w:tcW w:w="2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Э-2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Э-3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Э-4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Э-5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Плотность при 20 0С, кг/м3, не более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965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Вязкость условная при 80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 xml:space="preserve">С,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>ВУ, не более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Зольность, %, не более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Суммарное содержание серы, %, не более: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Содержание, %, не более: 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механических примесей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воды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ванадия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0,2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0,020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Температура, </w:t>
            </w:r>
            <w:r w:rsidRPr="00B77BCD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>С: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застывания, не выше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вспышки в закрытом тигле, не ниже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9681A" w:rsidRPr="00B77BCD" w:rsidTr="00B77BCD">
        <w:tc>
          <w:tcPr>
            <w:tcW w:w="27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Низшая теплота сгорания, кДж/кг, не менее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40402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40402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40402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81A" w:rsidRPr="00B77BCD" w:rsidRDefault="00D9681A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40402</w:t>
            </w:r>
          </w:p>
        </w:tc>
      </w:tr>
    </w:tbl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1A" w:rsidRPr="00B77BCD" w:rsidRDefault="00D9681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Согласно данным </w:t>
      </w:r>
      <w:r w:rsidRPr="00B77BCD">
        <w:rPr>
          <w:rFonts w:ascii="Times New Roman" w:hAnsi="Times New Roman"/>
          <w:i/>
          <w:sz w:val="28"/>
          <w:szCs w:val="28"/>
        </w:rPr>
        <w:t xml:space="preserve">табл. </w:t>
      </w:r>
      <w:r w:rsidR="005A7808" w:rsidRPr="00B77BCD">
        <w:rPr>
          <w:rFonts w:ascii="Times New Roman" w:hAnsi="Times New Roman"/>
          <w:i/>
          <w:sz w:val="28"/>
          <w:szCs w:val="28"/>
        </w:rPr>
        <w:t>2</w:t>
      </w:r>
      <w:r w:rsidRPr="00B77BCD">
        <w:rPr>
          <w:rFonts w:ascii="Times New Roman" w:hAnsi="Times New Roman"/>
          <w:sz w:val="28"/>
          <w:szCs w:val="28"/>
        </w:rPr>
        <w:t>, технологическое экспортное топливо превосходит все остальные виды остаточных топлив по величине низшей теплоты сгорания (40402 кДж/кг), однако характеризуется повышенной температурой застывания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(+15 оС) и более высоким содержанием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серы.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7BCD" w:rsidRDefault="009F225A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III.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 xml:space="preserve">Товарные нефтепродукты – масла </w:t>
      </w:r>
    </w:p>
    <w:p w:rsidR="00B77BCD" w:rsidRDefault="00B77BCD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B77BCD" w:rsidRDefault="009F225A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3. Трансмиссионные масла – масла для механических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>коробок передач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77BCD" w:rsidRDefault="00D71FEB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Трансмиссионные масла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предназначены для коробок передач и силовых трансмиссий, передающих большие крутящие моменты в автомобилях, тракторах, экскаваторах, танках и других стационарных машинах и механизмах. Эти масла подразде</w:t>
      </w:r>
      <w:r w:rsidR="0056262C" w:rsidRPr="00B77BCD">
        <w:rPr>
          <w:rFonts w:ascii="Times New Roman" w:hAnsi="Times New Roman"/>
          <w:sz w:val="28"/>
          <w:szCs w:val="28"/>
        </w:rPr>
        <w:t xml:space="preserve">ляются на пять групп </w:t>
      </w:r>
      <w:r w:rsidR="0056262C" w:rsidRPr="00B77BCD">
        <w:rPr>
          <w:rFonts w:ascii="Times New Roman" w:hAnsi="Times New Roman"/>
          <w:i/>
          <w:sz w:val="28"/>
          <w:szCs w:val="28"/>
        </w:rPr>
        <w:t>(табл. 3.</w:t>
      </w:r>
      <w:r w:rsidRPr="00B77BCD">
        <w:rPr>
          <w:rFonts w:ascii="Times New Roman" w:hAnsi="Times New Roman"/>
          <w:i/>
          <w:sz w:val="28"/>
          <w:szCs w:val="28"/>
        </w:rPr>
        <w:t>)</w:t>
      </w:r>
      <w:r w:rsidRPr="00B77BCD">
        <w:rPr>
          <w:rFonts w:ascii="Times New Roman" w:hAnsi="Times New Roman"/>
          <w:sz w:val="28"/>
          <w:szCs w:val="28"/>
        </w:rPr>
        <w:t xml:space="preserve"> в зависимости от областей применения и от условий эксплуатации. Кроме того, для масел установлено 34 класса по вязкости и поэтому их обозначают, например, следующим образ</w:t>
      </w:r>
      <w:r w:rsidR="0056262C" w:rsidRPr="00B77BCD">
        <w:rPr>
          <w:rFonts w:ascii="Times New Roman" w:hAnsi="Times New Roman"/>
          <w:sz w:val="28"/>
          <w:szCs w:val="28"/>
        </w:rPr>
        <w:t xml:space="preserve">ом: ТМ-1-18 или ТМ-5-34 </w:t>
      </w:r>
      <w:r w:rsidR="0056262C" w:rsidRPr="00B77BCD">
        <w:rPr>
          <w:rFonts w:ascii="Times New Roman" w:hAnsi="Times New Roman"/>
          <w:i/>
          <w:sz w:val="28"/>
          <w:szCs w:val="28"/>
        </w:rPr>
        <w:t>(табл. 4</w:t>
      </w:r>
      <w:r w:rsidRPr="00B77BCD">
        <w:rPr>
          <w:rFonts w:ascii="Times New Roman" w:hAnsi="Times New Roman"/>
          <w:i/>
          <w:sz w:val="28"/>
          <w:szCs w:val="28"/>
        </w:rPr>
        <w:t>)</w:t>
      </w:r>
      <w:r w:rsidRPr="00B77BCD">
        <w:rPr>
          <w:rFonts w:ascii="Times New Roman" w:hAnsi="Times New Roman"/>
          <w:sz w:val="28"/>
          <w:szCs w:val="28"/>
        </w:rPr>
        <w:t>, что означает трансмиссионное масло 1-й группы, класса вязкости 18 или 5-й группы класса вязкости 34.</w:t>
      </w:r>
    </w:p>
    <w:p w:rsidR="009F225A" w:rsidRPr="00B77BCD" w:rsidRDefault="00D71FEB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Вязкие масла класса 18 - одни из массовых в ассортименте трансмиссионных смазок. Область их применения - все грузовые и легковые автомобили, тракторы и дорожно-строительные машины, а также некоторые тяжелые редукторы промышленного оборудования. Показатели качества э</w:t>
      </w:r>
      <w:r w:rsidR="0056262C" w:rsidRPr="00B77BCD">
        <w:rPr>
          <w:rFonts w:ascii="Times New Roman" w:hAnsi="Times New Roman"/>
          <w:sz w:val="28"/>
          <w:szCs w:val="28"/>
        </w:rPr>
        <w:t xml:space="preserve">тих масел приведены в </w:t>
      </w:r>
      <w:r w:rsidR="0056262C" w:rsidRPr="00B77BCD">
        <w:rPr>
          <w:rFonts w:ascii="Times New Roman" w:hAnsi="Times New Roman"/>
          <w:i/>
          <w:sz w:val="28"/>
          <w:szCs w:val="28"/>
        </w:rPr>
        <w:t>табл. 5</w:t>
      </w:r>
      <w:r w:rsidRPr="00B77BCD">
        <w:rPr>
          <w:rFonts w:ascii="Times New Roman" w:hAnsi="Times New Roman"/>
          <w:i/>
          <w:sz w:val="28"/>
          <w:szCs w:val="28"/>
        </w:rPr>
        <w:t>.</w:t>
      </w:r>
    </w:p>
    <w:p w:rsidR="007147A5" w:rsidRPr="00B77BCD" w:rsidRDefault="007147A5" w:rsidP="00B77B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7A5" w:rsidRPr="00B77BCD" w:rsidRDefault="0056262C" w:rsidP="00B77B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Таблица 3.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905B27" w:rsidRPr="00B77BCD">
        <w:rPr>
          <w:rFonts w:ascii="Times New Roman" w:hAnsi="Times New Roman"/>
          <w:b/>
          <w:sz w:val="28"/>
          <w:szCs w:val="28"/>
        </w:rPr>
        <w:t>Группы трансмиссионных масел по ГОСТ 17479.2-85</w:t>
      </w: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8"/>
        <w:gridCol w:w="3317"/>
        <w:gridCol w:w="3514"/>
      </w:tblGrid>
      <w:tr w:rsidR="00905B27" w:rsidRPr="00B77BCD" w:rsidTr="007147A5">
        <w:trPr>
          <w:trHeight w:val="1027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Группа масел по эксплуатационным свойствам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Состав масел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Рекомендуемая область применения</w:t>
            </w:r>
          </w:p>
        </w:tc>
      </w:tr>
      <w:tr w:rsidR="00905B27" w:rsidRPr="00B77BCD" w:rsidTr="007147A5">
        <w:trPr>
          <w:trHeight w:val="1229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Минеральные масла без присадок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Цилиндрические, конические и червячные передачи, работающие при контактных напряжениях от 900 до 1600 МПа и температуре масла в объеме до 90 °С</w:t>
            </w:r>
          </w:p>
        </w:tc>
      </w:tr>
      <w:tr w:rsidR="00905B27" w:rsidRPr="00B77BCD" w:rsidTr="007147A5">
        <w:trPr>
          <w:trHeight w:val="898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Минеральные масла с противо-износными присадками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То же, при контактных напряжениях до 2100 МПа и температуре масла в объеме до 130°С</w:t>
            </w:r>
          </w:p>
        </w:tc>
      </w:tr>
      <w:tr w:rsidR="00905B27" w:rsidRPr="00B77BCD" w:rsidTr="007147A5">
        <w:trPr>
          <w:trHeight w:val="116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Минеральные масла с противо-задирными присадками умеренной эффективности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Цилиндрические, конические, спирально-конические и гипоидные передачи, работающие при контактных напряжениях до 2500 МПа и температуре масла в объеме до 150 °С</w:t>
            </w:r>
          </w:p>
        </w:tc>
      </w:tr>
      <w:tr w:rsidR="00905B27" w:rsidRPr="00B77BCD" w:rsidTr="007147A5">
        <w:trPr>
          <w:trHeight w:val="1152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Минеральные масла с противо-задирными присадками высокой эффективности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Цилиндрические, спирально-конические и гипоидные передачи, работающие при контактных напряжениях до 3000 МПа и температуре масла в объеме до 150 °С</w:t>
            </w:r>
          </w:p>
        </w:tc>
      </w:tr>
      <w:tr w:rsidR="00905B27" w:rsidRPr="00B77BCD" w:rsidTr="007147A5">
        <w:trPr>
          <w:trHeight w:val="1536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Минеральные масла с противо-задирными присадками высокой эффективности и многофункционального действия,</w:t>
            </w:r>
            <w:r w:rsidR="004904B5"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>а также универсальные масла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5B27" w:rsidRPr="00B77BCD" w:rsidRDefault="00905B27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Гипоидные передачи, работающие с ударными нагрузками при контактных напряжениях выше 3000 МПа и температуре масла в объеме до 150°С</w:t>
            </w:r>
          </w:p>
        </w:tc>
      </w:tr>
    </w:tbl>
    <w:p w:rsidR="00D71FEB" w:rsidRPr="00B77BCD" w:rsidRDefault="00D71FEB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47A5" w:rsidRPr="00B77BCD" w:rsidRDefault="0056262C" w:rsidP="00B77B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 xml:space="preserve">Таблица </w:t>
      </w:r>
      <w:r w:rsidR="007147A5" w:rsidRPr="00B77BCD">
        <w:rPr>
          <w:rFonts w:ascii="Times New Roman" w:hAnsi="Times New Roman"/>
          <w:b/>
          <w:sz w:val="28"/>
          <w:szCs w:val="28"/>
        </w:rPr>
        <w:t>4</w:t>
      </w:r>
      <w:r w:rsidRPr="00B77BCD">
        <w:rPr>
          <w:rFonts w:ascii="Times New Roman" w:hAnsi="Times New Roman"/>
          <w:b/>
          <w:sz w:val="28"/>
          <w:szCs w:val="28"/>
        </w:rPr>
        <w:t>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7147A5" w:rsidRPr="00B77BCD">
        <w:rPr>
          <w:rFonts w:ascii="Times New Roman" w:hAnsi="Times New Roman"/>
          <w:b/>
          <w:sz w:val="28"/>
          <w:szCs w:val="28"/>
        </w:rPr>
        <w:t>Соответствие обозначений трансмиссионных масел по ГОСТ 17479.2-85 обозначениям, принятым в нормативно-технической документации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3494"/>
        <w:gridCol w:w="2626"/>
      </w:tblGrid>
      <w:tr w:rsidR="007147A5" w:rsidRPr="00B77BCD" w:rsidTr="007147A5">
        <w:trPr>
          <w:trHeight w:val="979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Обозначение масла по ГОСТ 17479.2-85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Обозначение масла, принятое в нормативно-технической документации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Нормативно-техническая документация</w:t>
            </w:r>
          </w:p>
        </w:tc>
      </w:tr>
      <w:tr w:rsidR="007147A5" w:rsidRPr="00B77BCD" w:rsidTr="007147A5">
        <w:trPr>
          <w:trHeight w:val="322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ТМ-1-18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ТС-14,5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ТУ/38.101110-81</w:t>
            </w:r>
          </w:p>
        </w:tc>
      </w:tr>
      <w:tr w:rsidR="007147A5" w:rsidRPr="00B77BCD" w:rsidTr="007147A5">
        <w:trPr>
          <w:trHeight w:val="293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  <w:lang w:val="en-US"/>
              </w:rPr>
              <w:t>TM-I-I8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АК-15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 38.001280-76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ТМ-2-9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</w:t>
            </w:r>
            <w:r w:rsidR="004904B5" w:rsidRPr="00B77BCD">
              <w:rPr>
                <w:rFonts w:ascii="Times New Roman" w:hAnsi="Times New Roman"/>
                <w:sz w:val="20"/>
                <w:szCs w:val="20"/>
              </w:rPr>
              <w:t>10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>ЭФО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 38.101701-77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ТМ-2-18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ТЭп-15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ГОСТ 23652-79</w:t>
            </w:r>
          </w:p>
        </w:tc>
      </w:tr>
      <w:tr w:rsidR="007147A5" w:rsidRPr="00B77BCD" w:rsidTr="007147A5">
        <w:trPr>
          <w:trHeight w:val="302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ТМ-2-34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Т&gt; 38.1011332-90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ТМ-3-9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ТСэп-8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Т^38'Л£ 11280-89</w:t>
            </w:r>
          </w:p>
        </w:tc>
      </w:tr>
      <w:tr w:rsidR="007147A5" w:rsidRPr="00B77BCD" w:rsidTr="007147A5">
        <w:trPr>
          <w:trHeight w:val="302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ТМ-3-9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ТСп-10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 38.401809-90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ТМ-3-18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ТСп-15К, ТАп-15В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ГОСТ 23652-79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ТМ-5-9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ТСз-9гип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 38.1011238-89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ТМ-5-18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ТСп-14гип, ТАД-17и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ГОСТ 23652-79</w:t>
            </w:r>
          </w:p>
        </w:tc>
      </w:tr>
      <w:tr w:rsidR="007147A5" w:rsidRPr="00B77BCD" w:rsidTr="007147A5">
        <w:trPr>
          <w:trHeight w:val="298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ТМ-5-34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ТСгип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ОСТ 38.01260-82</w:t>
            </w:r>
          </w:p>
        </w:tc>
      </w:tr>
      <w:tr w:rsidR="007147A5" w:rsidRPr="00B77BCD" w:rsidTr="007147A5">
        <w:trPr>
          <w:trHeight w:val="394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ТМ-5-12з</w:t>
            </w:r>
            <w:r w:rsidR="004904B5"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>(рк)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ТМ5-12рк</w:t>
            </w:r>
          </w:p>
        </w:tc>
        <w:tc>
          <w:tcPr>
            <w:tcW w:w="2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ТУ 38.101844-80</w:t>
            </w:r>
          </w:p>
        </w:tc>
      </w:tr>
    </w:tbl>
    <w:p w:rsidR="0062050B" w:rsidRPr="00B77BCD" w:rsidRDefault="0062050B" w:rsidP="00B77B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147A5" w:rsidRPr="00B77BCD" w:rsidRDefault="0056262C" w:rsidP="00B77BC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Таблица 5.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7147A5" w:rsidRPr="00B77BCD">
        <w:rPr>
          <w:rFonts w:ascii="Times New Roman" w:hAnsi="Times New Roman"/>
          <w:b/>
          <w:sz w:val="28"/>
          <w:szCs w:val="28"/>
        </w:rPr>
        <w:t>Характеристики трансмиссионных масел класса вязкости 18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2"/>
        <w:gridCol w:w="1217"/>
        <w:gridCol w:w="1217"/>
        <w:gridCol w:w="1368"/>
        <w:gridCol w:w="1370"/>
        <w:gridCol w:w="1370"/>
      </w:tblGrid>
      <w:tr w:rsidR="007147A5" w:rsidRPr="00B77BCD" w:rsidTr="00B77BCD">
        <w:trPr>
          <w:trHeight w:val="422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ТЭп-15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ТСп-15К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Тап-15В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ТСп-14гип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ТАД-17и</w:t>
            </w:r>
          </w:p>
        </w:tc>
      </w:tr>
      <w:tr w:rsidR="007147A5" w:rsidRPr="00B77BCD" w:rsidTr="00B77BCD">
        <w:trPr>
          <w:trHeight w:val="2078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Вязкость: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кинематическая, мм7с, при температуре: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50 °С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100°С динамическая при -15 (20) °С, Пас, не более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04B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15,0±1</w:t>
            </w:r>
            <w:r w:rsidR="00B77BCD"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04B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15,0±</w:t>
            </w:r>
            <w:r w:rsidR="004904B5" w:rsidRPr="00B77BC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904B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15,0±1</w:t>
            </w:r>
            <w:r w:rsidR="00B77BCD" w:rsidRPr="00B77BC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77BCD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&gt;14,0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(75)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110-120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&gt;17,5</w:t>
            </w: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47A5" w:rsidRPr="00B77BCD" w:rsidTr="00B77BCD">
        <w:trPr>
          <w:trHeight w:val="322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Индекс вязкости, не менее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47A5" w:rsidRPr="00B77BCD" w:rsidTr="00B77BCD">
        <w:trPr>
          <w:trHeight w:val="1166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Температура, °С: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вспышки в открытом тигле, не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ниже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застывания, не выше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185</w:t>
            </w:r>
          </w:p>
          <w:p w:rsidR="00B77BCD" w:rsidRPr="00B77BCD" w:rsidRDefault="00B77BCD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-18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185</w:t>
            </w: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185</w:t>
            </w: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-20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215 </w:t>
            </w: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</w:tr>
      <w:tr w:rsidR="007147A5" w:rsidRPr="00B77BCD" w:rsidTr="00B77BCD">
        <w:trPr>
          <w:trHeight w:val="1114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Содержание, % (мае):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механических примесей, не более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фосфора, не менее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серы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0,03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0,6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&gt;3,0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50B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0,1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1,9-2,3</w:t>
            </w:r>
          </w:p>
        </w:tc>
      </w:tr>
      <w:tr w:rsidR="007147A5" w:rsidRPr="00B77BCD" w:rsidTr="00B77BCD">
        <w:trPr>
          <w:trHeight w:val="826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Испытание на коррозию в течение 3 ч пластинок из меди при 120 °С, баллы, не более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2с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62050B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2с</w:t>
            </w:r>
          </w:p>
        </w:tc>
      </w:tr>
      <w:tr w:rsidR="007147A5" w:rsidRPr="00B77BCD" w:rsidTr="00B77BCD">
        <w:trPr>
          <w:trHeight w:val="322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Зольность, %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&gt;0,3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&gt;0,3</w:t>
            </w:r>
          </w:p>
        </w:tc>
      </w:tr>
      <w:tr w:rsidR="007147A5" w:rsidRPr="00B77BCD" w:rsidTr="00B77BCD">
        <w:trPr>
          <w:trHeight w:val="571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Кислотное число, мг КОН/г, не более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—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7147A5" w:rsidRPr="00B77BCD" w:rsidTr="00B77BCD">
        <w:trPr>
          <w:trHeight w:val="1402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Склонность к пенообразованию, см , не более, при температуре: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24 °С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94 °С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24 °С после испытания при 94 °С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  <w:p w:rsidR="00F95D51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450 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147A5" w:rsidRPr="00B77BCD" w:rsidTr="00B77BCD">
        <w:trPr>
          <w:trHeight w:val="955"/>
        </w:trPr>
        <w:tc>
          <w:tcPr>
            <w:tcW w:w="1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B77BCD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Смазывающие свойства на ЧШМ: индекс задира, Н, не менее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нагрузка сваривания, Н, не менее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539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3479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3283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588 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3920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F95D51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D51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568 </w:t>
            </w:r>
          </w:p>
          <w:p w:rsidR="007147A5" w:rsidRPr="00B77BCD" w:rsidRDefault="007147A5" w:rsidP="00B77B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3687</w:t>
            </w:r>
          </w:p>
        </w:tc>
      </w:tr>
    </w:tbl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77BCD" w:rsidRDefault="00EC155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Так, масло ТЭп-15, полученное на базе ароматизированных остатков и дистиллятных масел, применяют как всесезонное для тракторов и других сельхозмашин в районах с умеренным климатом и работают они в диапазоне рабочих температур от минус 20 до +100 °С.</w:t>
      </w:r>
    </w:p>
    <w:p w:rsidR="00B77BCD" w:rsidRDefault="00EC155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Масло ТСп-15К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предназначено для коробки передач и главной передачи (двухступенчатый редуктор с цилиндрическими и спирально-коническими зубчатыми парами) экскаваторной техники.</w:t>
      </w:r>
    </w:p>
    <w:p w:rsidR="00B77BCD" w:rsidRDefault="00EC1553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Масло ТАД-17и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применяется для коробок передач и карданных передач автомашин "Жигули".</w:t>
      </w:r>
    </w:p>
    <w:p w:rsidR="00B77BCD" w:rsidRDefault="008E494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Рабочая температура масла в агрегатах трансмиссии транспортных машин и промышленных редукторах меняется в широких пределах: от температуры окружающего воздуха в момент начала работы до 120... 130 °С и даже 150°С.</w:t>
      </w:r>
    </w:p>
    <w:p w:rsidR="00B77BCD" w:rsidRDefault="008E494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Минимальная температура масла в агрегатах трансмиссии автомобилей в холодной зоне может достигать — 60 °С, в умеренной зоне до —40 °С, а в жаркой до —10 °С.</w:t>
      </w:r>
    </w:p>
    <w:p w:rsidR="00EE0D58" w:rsidRPr="00B77BCD" w:rsidRDefault="008E494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Скорость скольжения (для различного типа передач от 1,5 до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25 м/с) и удельные нагрузки на поверхности зубьев шестерен (от 0,5 до </w:t>
      </w:r>
    </w:p>
    <w:p w:rsidR="00B77BCD" w:rsidRDefault="008E494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2 ГПа в полюсе зацепления, а в гипоидных передачах до 4 ГПа) во многом определяют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тип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применяемого масла в шестеренчатой передаче.</w:t>
      </w:r>
    </w:p>
    <w:p w:rsidR="008E4942" w:rsidRPr="00B77BCD" w:rsidRDefault="0079153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По уровню напряженности работы зубчатых передач трансмиссионные масла можно разделить на следующие виды: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универсальные</w:t>
      </w:r>
      <w:r w:rsidRPr="00B77BCD">
        <w:rPr>
          <w:rFonts w:ascii="Times New Roman" w:hAnsi="Times New Roman"/>
          <w:sz w:val="28"/>
          <w:szCs w:val="28"/>
        </w:rPr>
        <w:t>, обеспечивающие работу всех типов зубчатых передач и других трущихся деталей агрегатов трансмиссии;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общего назначения</w:t>
      </w:r>
      <w:r w:rsidRPr="00B77BCD">
        <w:rPr>
          <w:rFonts w:ascii="Times New Roman" w:hAnsi="Times New Roman"/>
          <w:sz w:val="28"/>
          <w:szCs w:val="28"/>
        </w:rPr>
        <w:t>, применяющиеся в цилиндрических, конических и червячных передачах автомобилей;</w:t>
      </w:r>
    </w:p>
    <w:p w:rsidR="00B77BCD" w:rsidRDefault="00C22C5F" w:rsidP="00B77BCD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масла для гипоидных передач</w:t>
      </w:r>
      <w:r w:rsidRPr="00B77BCD">
        <w:rPr>
          <w:rFonts w:ascii="Times New Roman" w:hAnsi="Times New Roman"/>
          <w:sz w:val="28"/>
          <w:szCs w:val="28"/>
        </w:rPr>
        <w:t xml:space="preserve"> грузовых и легковых автомобилей.</w:t>
      </w:r>
    </w:p>
    <w:p w:rsidR="00C22C5F" w:rsidRPr="00B77BCD" w:rsidRDefault="00C22C5F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Для обеспечения надежной работы современной техники трансмиссионные и редукторные масла должны отвечать следующим основным требованиям: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обладать достаточным уровнем противоизносных и противозадирных свойств;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иметь хорошие вязкостно-температурные свойства;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не оказывать коррозионного воздействия на детали трансмиссии;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иметь хорошую термоокислительную стабильность;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обладать хорошими защитными свойствами;</w:t>
      </w:r>
    </w:p>
    <w:p w:rsidR="00C22C5F" w:rsidRPr="00B77BCD" w:rsidRDefault="00C22C5F" w:rsidP="00B77BCD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быть нетоксичными и иметь хорошую совместимость с материалами сальниковых уплотнений.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022B2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3.1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4904B5" w:rsidRPr="00B77BCD">
        <w:rPr>
          <w:rFonts w:ascii="Times New Roman" w:hAnsi="Times New Roman"/>
          <w:b/>
          <w:sz w:val="28"/>
          <w:szCs w:val="28"/>
        </w:rPr>
        <w:t>Основные эксплуатационные свойства трансмиссионных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="004904B5" w:rsidRPr="00B77BCD">
        <w:rPr>
          <w:rFonts w:ascii="Times New Roman" w:hAnsi="Times New Roman"/>
          <w:b/>
          <w:sz w:val="28"/>
          <w:szCs w:val="28"/>
        </w:rPr>
        <w:t>масел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77BCD" w:rsidRDefault="004904B5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Смазывающие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>свойства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трансмиссионных масел зависят от их компонентного состава и количества используемых антифрикционных, противоизносных и противозадирных присадок. Состав масла зависит от метода его получения, т. е. от того с чем смешивается маловязкое масло: с остаточными маслами или с экстрактом (смолкой), получаемым после селективной очистки масел.</w:t>
      </w:r>
    </w:p>
    <w:p w:rsidR="00B77BCD" w:rsidRDefault="004904B5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Смазочные свойства трансмиссионных масел должны обеспечивать долговечную и надежную работу агрегатов трансмиссии при больших нагрузках и скоростях перемещения трущихся поверхностей, снижая интенсивность их износа и предотвращая заедание (посредством образования на них тонких пленок, изолирующих детали и предотвращающих сваривание и заедание зубьев шестерен).</w:t>
      </w:r>
    </w:p>
    <w:p w:rsidR="00B77BCD" w:rsidRDefault="004904B5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Для улучшения смазочных свойств масел в качестве присадок используются органические вещ</w:t>
      </w:r>
      <w:r w:rsidR="00022B2C" w:rsidRPr="00B77BCD">
        <w:rPr>
          <w:rFonts w:ascii="Times New Roman" w:hAnsi="Times New Roman"/>
          <w:sz w:val="28"/>
          <w:szCs w:val="28"/>
        </w:rPr>
        <w:t>ества (сера, фосфор, азотосодер</w:t>
      </w:r>
      <w:r w:rsidRPr="00B77BCD">
        <w:rPr>
          <w:rFonts w:ascii="Times New Roman" w:hAnsi="Times New Roman"/>
          <w:sz w:val="28"/>
          <w:szCs w:val="28"/>
        </w:rPr>
        <w:t>жащие соединения) и металлоорганические соединения (свинец, цинк, алюминий и др.), которые образуют защитные пленки на поверхности металлов.</w:t>
      </w:r>
    </w:p>
    <w:p w:rsidR="00B77BCD" w:rsidRDefault="004904B5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Вязкостно-температурные свойства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трансмиссионных масел оказывают большое влияние на КПД агрегатов трансмиссии, обеспечивают непрерывность поступления масла в зону зацепления зубьев шестерен и к телам качени</w:t>
      </w:r>
      <w:r w:rsidR="00022B2C" w:rsidRPr="00B77BCD">
        <w:rPr>
          <w:rFonts w:ascii="Times New Roman" w:hAnsi="Times New Roman"/>
          <w:sz w:val="28"/>
          <w:szCs w:val="28"/>
        </w:rPr>
        <w:t>я подшипников и способность тро</w:t>
      </w:r>
      <w:r w:rsidRPr="00B77BCD">
        <w:rPr>
          <w:rFonts w:ascii="Times New Roman" w:hAnsi="Times New Roman"/>
          <w:sz w:val="28"/>
          <w:szCs w:val="28"/>
        </w:rPr>
        <w:t>гания с места автомобиля при низких температурах окружающего воздуха.</w:t>
      </w:r>
    </w:p>
    <w:p w:rsidR="00EA76CA" w:rsidRPr="00B77BCD" w:rsidRDefault="00EA76CA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Соответствие отечественных и иностранных групп трансмиссионных масел по эксплуатационным свойствам и назначению показано в </w:t>
      </w:r>
      <w:r w:rsidRPr="00B77BCD">
        <w:rPr>
          <w:rFonts w:ascii="Times New Roman" w:hAnsi="Times New Roman"/>
          <w:i/>
          <w:sz w:val="28"/>
          <w:szCs w:val="28"/>
        </w:rPr>
        <w:t>табл. 6.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2B2C" w:rsidRP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Таблиц</w:t>
      </w:r>
      <w:r w:rsidR="003B0E36" w:rsidRPr="00B77BCD">
        <w:rPr>
          <w:rFonts w:ascii="Times New Roman" w:hAnsi="Times New Roman"/>
          <w:b/>
          <w:sz w:val="28"/>
          <w:szCs w:val="28"/>
        </w:rPr>
        <w:t>а 6.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>Соответствие отечественных и иностранных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>классификационных групп трансмиссионных масел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9"/>
        <w:gridCol w:w="2064"/>
        <w:gridCol w:w="5011"/>
      </w:tblGrid>
      <w:tr w:rsidR="00B77BCD" w:rsidRPr="00B77BCD" w:rsidTr="00B77BCD">
        <w:trPr>
          <w:trHeight w:val="317"/>
        </w:trPr>
        <w:tc>
          <w:tcPr>
            <w:tcW w:w="23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Группа масла</w:t>
            </w:r>
          </w:p>
        </w:tc>
        <w:tc>
          <w:tcPr>
            <w:tcW w:w="26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Область применения</w:t>
            </w:r>
          </w:p>
        </w:tc>
      </w:tr>
      <w:tr w:rsidR="00B77BCD" w:rsidRPr="00B77BCD" w:rsidTr="00B77BCD">
        <w:trPr>
          <w:trHeight w:val="499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по ГОСТ</w:t>
            </w:r>
          </w:p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17479.2-85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пo API</w:t>
            </w:r>
          </w:p>
        </w:tc>
        <w:tc>
          <w:tcPr>
            <w:tcW w:w="26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F9C" w:rsidRPr="00B77BCD" w:rsidTr="00B77BCD">
        <w:trPr>
          <w:trHeight w:val="54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ТМ-1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GL-1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Механизмы, для которых необходимы масла с депрессорными и антипенными присадками</w:t>
            </w:r>
          </w:p>
        </w:tc>
      </w:tr>
      <w:tr w:rsidR="00786F9C" w:rsidRPr="00B77BCD" w:rsidTr="00B77BCD">
        <w:trPr>
          <w:trHeight w:val="547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ТМ-2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GL-2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Механизмы, для которых необходимы масла с антифрикционными присадками</w:t>
            </w:r>
          </w:p>
        </w:tc>
      </w:tr>
      <w:tr w:rsidR="00786F9C" w:rsidRPr="00B77BCD" w:rsidTr="00B77BCD">
        <w:trPr>
          <w:trHeight w:val="758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ТМ-3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GL-3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Ведущие мосты со спирально-коническими передачами, требующие использования масел со слабыми противозадирными присадками</w:t>
            </w:r>
          </w:p>
        </w:tc>
      </w:tr>
      <w:tr w:rsidR="00786F9C" w:rsidRPr="00B77BCD" w:rsidTr="00B77BCD">
        <w:trPr>
          <w:trHeight w:val="763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ТМ-4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GL-4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Гипоидные передачи, требующие использования масел с противозадирными присадками средней активности</w:t>
            </w:r>
          </w:p>
        </w:tc>
      </w:tr>
      <w:tr w:rsidR="00786F9C" w:rsidRPr="00B77BCD" w:rsidTr="00B77BCD">
        <w:trPr>
          <w:trHeight w:val="979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ТМ-5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GL-5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Гипоидные передачи грузовых и легковых автомобилей, требующие использования масел с активными противозадирными и противоизносными присадками</w:t>
            </w:r>
          </w:p>
        </w:tc>
      </w:tr>
      <w:tr w:rsidR="00786F9C" w:rsidRPr="00B77BCD" w:rsidTr="00B77BCD">
        <w:trPr>
          <w:trHeight w:val="994"/>
        </w:trPr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GL-6</w:t>
            </w:r>
          </w:p>
        </w:tc>
        <w:tc>
          <w:tcPr>
            <w:tcW w:w="2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6F9C" w:rsidRPr="00B77BCD" w:rsidRDefault="00786F9C" w:rsidP="00B77BCD">
            <w:pPr>
              <w:pStyle w:val="a3"/>
              <w:widowControl w:val="0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Гипоидные передачи, работающие в очень тяжелых условиях и требующие использования масел с высокоэффективными противозадирными и противоизносными присадками</w:t>
            </w:r>
          </w:p>
        </w:tc>
      </w:tr>
    </w:tbl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222B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Группа ТМ-1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включает в себя нигролы — масла для промышленного оборудования, выпускаемые по ТУ 38.101.529—75. Эти масла применяют также в агрегатах трансмиссий некоторых тракторов, сельскохозяйственных и дорожно-строительных машин, планетарных передачах подъемных кранов и экскаваторов. Нигролы представляют собой неочищенные остатки прямой перегонки нефти и характеризуются большим содержанием смол, асфальтенов, механических примесей.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 </w:t>
      </w:r>
      <w:r w:rsidRPr="00B77BCD">
        <w:rPr>
          <w:rFonts w:ascii="Times New Roman" w:hAnsi="Times New Roman"/>
          <w:i/>
          <w:sz w:val="28"/>
          <w:szCs w:val="28"/>
        </w:rPr>
        <w:t>группе ТМ-2</w:t>
      </w:r>
      <w:r w:rsidRPr="00B77BCD">
        <w:rPr>
          <w:rFonts w:ascii="Times New Roman" w:hAnsi="Times New Roman"/>
          <w:sz w:val="28"/>
          <w:szCs w:val="28"/>
        </w:rPr>
        <w:t xml:space="preserve"> относится масло ТСп-10-ЭФО (ТУ 38.101701-77), являющееся смесью деасфальтизата и низкозастывающего дистиллятного масла, к которой добавл</w:t>
      </w:r>
      <w:r w:rsidR="00FA512C" w:rsidRPr="00B77BCD">
        <w:rPr>
          <w:rFonts w:ascii="Times New Roman" w:hAnsi="Times New Roman"/>
          <w:sz w:val="28"/>
          <w:szCs w:val="28"/>
        </w:rPr>
        <w:t>ены противоизносная и депрессор</w:t>
      </w:r>
      <w:r w:rsidRPr="00B77BCD">
        <w:rPr>
          <w:rFonts w:ascii="Times New Roman" w:hAnsi="Times New Roman"/>
          <w:sz w:val="28"/>
          <w:szCs w:val="28"/>
        </w:rPr>
        <w:t>ная присадки. В эту же группу входят масло ТЭп-15 и масло для коробок передач и рулевого управления ТС (ТУ 38.1011332—90).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В </w:t>
      </w:r>
      <w:r w:rsidRPr="00B77BCD">
        <w:rPr>
          <w:rFonts w:ascii="Times New Roman" w:hAnsi="Times New Roman"/>
          <w:i/>
          <w:sz w:val="28"/>
          <w:szCs w:val="28"/>
        </w:rPr>
        <w:t>группу ТМ-3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входит масло ТСп-10 (ТУ 38.401809—90), а также масла ТАП-15В и ТСп-15К, выпускаемые по ГОСТ 23652—79.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 </w:t>
      </w:r>
      <w:r w:rsidRPr="00B77BCD">
        <w:rPr>
          <w:rFonts w:ascii="Times New Roman" w:hAnsi="Times New Roman"/>
          <w:i/>
          <w:sz w:val="28"/>
          <w:szCs w:val="28"/>
        </w:rPr>
        <w:t>группе ТМ-4</w:t>
      </w:r>
      <w:r w:rsidR="00B77BCD">
        <w:rPr>
          <w:rFonts w:ascii="Times New Roman" w:hAnsi="Times New Roman"/>
          <w:i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относится масло ТСп-15 (ГОСТ 23652—79), и масла ТС3-9гип (ТУ 38.1011238-89) и ТСгип (ТУ 38.1011332-90) для гипоидных передач.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В </w:t>
      </w:r>
      <w:r w:rsidRPr="00B77BCD">
        <w:rPr>
          <w:rFonts w:ascii="Times New Roman" w:hAnsi="Times New Roman"/>
          <w:i/>
          <w:sz w:val="28"/>
          <w:szCs w:val="28"/>
        </w:rPr>
        <w:t>группу ТМ-5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входят масла ТМ5-12(рк) (ТУ 38.101844-80) и ТАД-17 (ГОСТ 23652-79).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Для гидромеханических коробок передач применяются масла марок А и Р (ТУ 38.1011282-89) и масло МГТ (ТУ 38.1011103-87).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Масло марки А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применяется всесезонно в гидротрансформаторах и гидромеханических передачах автомобилей и автобусов. Оно производится на основе глубокоочищенного масла с введением противоизносной, антиокислительной, депрессорной и антипенной присадок.</w:t>
      </w:r>
    </w:p>
    <w:p w:rsid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Масло марки Р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применяется в гидроусилителях рулевого управления автомобилей. Его основой служит масло веретенное АУ, в которое введен тот же комплекс присадок, что и в масло марки А.</w:t>
      </w:r>
    </w:p>
    <w:p w:rsidR="00FA512C" w:rsidRPr="00B77BCD" w:rsidRDefault="00786F9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Масло марки МГТ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(ТУ 38.1011103—87) представляет собой </w:t>
      </w:r>
      <w:r w:rsidR="00FA512C" w:rsidRPr="00B77BCD">
        <w:rPr>
          <w:rFonts w:ascii="Times New Roman" w:hAnsi="Times New Roman"/>
          <w:sz w:val="28"/>
          <w:szCs w:val="28"/>
        </w:rPr>
        <w:t>вы</w:t>
      </w:r>
      <w:r w:rsidRPr="00B77BCD">
        <w:rPr>
          <w:rFonts w:ascii="Times New Roman" w:hAnsi="Times New Roman"/>
          <w:sz w:val="28"/>
          <w:szCs w:val="28"/>
        </w:rPr>
        <w:t>сокоочищенную основу, в к</w:t>
      </w:r>
      <w:r w:rsidR="00484C08" w:rsidRPr="00B77BCD">
        <w:rPr>
          <w:rFonts w:ascii="Times New Roman" w:hAnsi="Times New Roman"/>
          <w:sz w:val="28"/>
          <w:szCs w:val="28"/>
        </w:rPr>
        <w:t xml:space="preserve">оторую введен комплекс высокоэффективных функциональных присадок, обеспечивающих высокий индекс вязкости и хорошие низкотемпературные свойства. </w:t>
      </w:r>
    </w:p>
    <w:p w:rsidR="00786F9C" w:rsidRPr="00B77BCD" w:rsidRDefault="00484C08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Применяется оно в гидромеханических коробках передач автомобильной и гусеничной техники.</w:t>
      </w:r>
    </w:p>
    <w:p w:rsidR="00FA512C" w:rsidRPr="00B77BCD" w:rsidRDefault="00FA512C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B77BCD" w:rsidRDefault="0027378F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77BCD">
        <w:rPr>
          <w:rFonts w:ascii="Times New Roman" w:hAnsi="Times New Roman"/>
          <w:b/>
          <w:sz w:val="28"/>
          <w:szCs w:val="28"/>
        </w:rPr>
        <w:t>. Товарные нефтепродукты – пластичные смазки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>и нефтепродукты специального назначения</w:t>
      </w:r>
    </w:p>
    <w:p w:rsidR="00B77BCD" w:rsidRDefault="00B77BCD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B77BCD" w:rsidRDefault="0027378F" w:rsidP="00B77BCD">
      <w:pPr>
        <w:pStyle w:val="a3"/>
        <w:widowControl w:val="0"/>
        <w:spacing w:line="360" w:lineRule="auto"/>
        <w:ind w:left="709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4. Пластификаторы и мягчители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Пластификаторы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служат добавками к каучукам и другим полимерным материалам, вводимым при производстве шин и РТИ для улучшения свойств резин и пластмасс (обрабатываемости, дисперсности сажи, низкотемпературных свойств и др.).</w:t>
      </w: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Добавка 0,3-0,8 частей пластификатора на 1 часть каучука понижает его температуру стеклования (Т</w:t>
      </w:r>
      <w:r w:rsidRPr="00B77BCD">
        <w:rPr>
          <w:rFonts w:ascii="Times New Roman" w:hAnsi="Times New Roman"/>
          <w:sz w:val="28"/>
          <w:szCs w:val="28"/>
          <w:vertAlign w:val="subscript"/>
        </w:rPr>
        <w:t>с</w:t>
      </w:r>
      <w:r w:rsidRPr="00B77BCD">
        <w:rPr>
          <w:rFonts w:ascii="Times New Roman" w:hAnsi="Times New Roman"/>
          <w:sz w:val="28"/>
          <w:szCs w:val="28"/>
        </w:rPr>
        <w:t>) и температуру текучести (Т</w:t>
      </w:r>
      <w:r w:rsidRPr="00B77BCD">
        <w:rPr>
          <w:rFonts w:ascii="Times New Roman" w:hAnsi="Times New Roman"/>
          <w:sz w:val="28"/>
          <w:szCs w:val="28"/>
          <w:vertAlign w:val="subscript"/>
        </w:rPr>
        <w:t>т</w:t>
      </w:r>
      <w:r w:rsidRPr="00B77BCD">
        <w:rPr>
          <w:rFonts w:ascii="Times New Roman" w:hAnsi="Times New Roman"/>
          <w:sz w:val="28"/>
          <w:szCs w:val="28"/>
        </w:rPr>
        <w:t>).</w:t>
      </w: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Действие пластификаторов зависит от их химического состава, в частности:</w:t>
      </w: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•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парафиновые и парафинонафтеновые углеводороды в наибольшей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степени улучшают морозостойкость резин, но замедляют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вулканизацию и выпотевают из резины;</w:t>
      </w: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•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АрУ хорошо совмещаются с каучуками, повышают их клейкость и прочность, но снижают эластичность.</w:t>
      </w:r>
    </w:p>
    <w:p w:rsid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Лучшие пластификаторы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-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АрУ с дли</w:t>
      </w:r>
      <w:r w:rsidR="00852056" w:rsidRPr="00B77BCD">
        <w:rPr>
          <w:rFonts w:ascii="Times New Roman" w:hAnsi="Times New Roman"/>
          <w:sz w:val="28"/>
          <w:szCs w:val="28"/>
        </w:rPr>
        <w:t>нными боковыми линейными алкиль</w:t>
      </w:r>
      <w:r w:rsidRPr="00B77BCD">
        <w:rPr>
          <w:rFonts w:ascii="Times New Roman" w:hAnsi="Times New Roman"/>
          <w:sz w:val="28"/>
          <w:szCs w:val="28"/>
        </w:rPr>
        <w:t>ными цепями, способствующими понижению Т</w:t>
      </w:r>
      <w:r w:rsidRPr="00B77BCD">
        <w:rPr>
          <w:rFonts w:ascii="Times New Roman" w:hAnsi="Times New Roman"/>
          <w:sz w:val="28"/>
          <w:szCs w:val="28"/>
          <w:vertAlign w:val="subscript"/>
        </w:rPr>
        <w:t>с</w:t>
      </w:r>
      <w:r w:rsidRPr="00B77BCD">
        <w:rPr>
          <w:rFonts w:ascii="Times New Roman" w:hAnsi="Times New Roman"/>
          <w:sz w:val="28"/>
          <w:szCs w:val="28"/>
        </w:rPr>
        <w:t>.</w:t>
      </w:r>
    </w:p>
    <w:p w:rsidR="00B77BCD" w:rsidRDefault="005F71A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i/>
          <w:sz w:val="28"/>
          <w:szCs w:val="28"/>
        </w:rPr>
        <w:t>Мягчители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 xml:space="preserve">— принятое в резиновой промышленности название </w:t>
      </w:r>
      <w:r w:rsidRPr="00C66A74">
        <w:rPr>
          <w:rFonts w:ascii="Times New Roman" w:hAnsi="Times New Roman"/>
          <w:sz w:val="28"/>
          <w:szCs w:val="28"/>
        </w:rPr>
        <w:t>пластификаторов</w:t>
      </w:r>
      <w:r w:rsidRPr="00B77BCD">
        <w:rPr>
          <w:rFonts w:ascii="Times New Roman" w:hAnsi="Times New Roman"/>
          <w:sz w:val="28"/>
          <w:szCs w:val="28"/>
        </w:rPr>
        <w:t xml:space="preserve">, которые облегчают переработку </w:t>
      </w:r>
      <w:hyperlink r:id="rId8" w:tooltip="Каучук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каучуков</w:t>
        </w:r>
      </w:hyperlink>
      <w:r w:rsidRPr="00B77BCD">
        <w:rPr>
          <w:rFonts w:ascii="Times New Roman" w:hAnsi="Times New Roman"/>
          <w:sz w:val="28"/>
          <w:szCs w:val="28"/>
        </w:rPr>
        <w:t xml:space="preserve">, снижая температуру текучести резиновых смесей, но не улучшают морозостойкость </w:t>
      </w:r>
      <w:r w:rsidRPr="00C66A74">
        <w:rPr>
          <w:rFonts w:ascii="Times New Roman" w:hAnsi="Times New Roman"/>
          <w:sz w:val="28"/>
          <w:szCs w:val="28"/>
        </w:rPr>
        <w:t>вулканизаторов</w:t>
      </w:r>
      <w:r w:rsidRPr="00B77BCD">
        <w:rPr>
          <w:rFonts w:ascii="Times New Roman" w:hAnsi="Times New Roman"/>
          <w:sz w:val="28"/>
          <w:szCs w:val="28"/>
        </w:rPr>
        <w:t>.</w:t>
      </w:r>
    </w:p>
    <w:p w:rsidR="00B77BCD" w:rsidRDefault="005F71A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 xml:space="preserve">К мягчителям относятся, например, </w:t>
      </w:r>
      <w:hyperlink r:id="rId9" w:tooltip="Парафин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парафино</w:t>
        </w:r>
      </w:hyperlink>
      <w:r w:rsidRPr="00B77BCD">
        <w:rPr>
          <w:rFonts w:ascii="Times New Roman" w:hAnsi="Times New Roman"/>
          <w:sz w:val="28"/>
          <w:szCs w:val="28"/>
        </w:rPr>
        <w:t>-</w:t>
      </w:r>
      <w:r w:rsidRPr="00C66A74">
        <w:rPr>
          <w:rFonts w:ascii="Times New Roman" w:hAnsi="Times New Roman"/>
          <w:sz w:val="28"/>
          <w:szCs w:val="28"/>
        </w:rPr>
        <w:t>нафтеновые</w:t>
      </w:r>
      <w:r w:rsidRPr="00B77BCD">
        <w:rPr>
          <w:rFonts w:ascii="Times New Roman" w:hAnsi="Times New Roman"/>
          <w:sz w:val="28"/>
          <w:szCs w:val="28"/>
        </w:rPr>
        <w:t xml:space="preserve"> и ароматические нефтяные масла, </w:t>
      </w:r>
      <w:hyperlink r:id="rId10" w:tooltip="Канифоль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канифоль</w:t>
        </w:r>
      </w:hyperlink>
      <w:r w:rsidRPr="00B77BCD">
        <w:rPr>
          <w:rFonts w:ascii="Times New Roman" w:hAnsi="Times New Roman"/>
          <w:sz w:val="28"/>
          <w:szCs w:val="28"/>
        </w:rPr>
        <w:t xml:space="preserve">, </w:t>
      </w:r>
      <w:r w:rsidRPr="00C66A74">
        <w:rPr>
          <w:rFonts w:ascii="Times New Roman" w:hAnsi="Times New Roman"/>
          <w:sz w:val="28"/>
          <w:szCs w:val="28"/>
        </w:rPr>
        <w:t>кумароно-инденовые</w:t>
      </w:r>
      <w:r w:rsidRPr="00B77BCD">
        <w:rPr>
          <w:rFonts w:ascii="Times New Roman" w:hAnsi="Times New Roman"/>
          <w:sz w:val="28"/>
          <w:szCs w:val="28"/>
        </w:rPr>
        <w:t xml:space="preserve"> и </w:t>
      </w:r>
      <w:hyperlink r:id="rId11" w:tooltip="Нефтеполимерные смолы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нефтеполимерные смолы</w:t>
        </w:r>
      </w:hyperlink>
      <w:r w:rsidRPr="00B77BCD">
        <w:rPr>
          <w:rFonts w:ascii="Times New Roman" w:hAnsi="Times New Roman"/>
          <w:sz w:val="28"/>
          <w:szCs w:val="28"/>
        </w:rPr>
        <w:t xml:space="preserve">, продукты взаимодействия растительных масел с </w:t>
      </w:r>
      <w:r w:rsidRPr="00C66A74">
        <w:rPr>
          <w:rFonts w:ascii="Times New Roman" w:hAnsi="Times New Roman"/>
          <w:sz w:val="28"/>
          <w:szCs w:val="28"/>
        </w:rPr>
        <w:t>серой</w:t>
      </w:r>
      <w:r w:rsidRPr="00B77BCD">
        <w:rPr>
          <w:rFonts w:ascii="Times New Roman" w:hAnsi="Times New Roman"/>
          <w:sz w:val="28"/>
          <w:szCs w:val="28"/>
        </w:rPr>
        <w:t xml:space="preserve"> (</w:t>
      </w:r>
      <w:hyperlink r:id="rId12" w:tooltip="Фактис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фактисы</w:t>
        </w:r>
      </w:hyperlink>
      <w:r w:rsidRPr="00B77BCD">
        <w:rPr>
          <w:rFonts w:ascii="Times New Roman" w:hAnsi="Times New Roman"/>
          <w:sz w:val="28"/>
          <w:szCs w:val="28"/>
        </w:rPr>
        <w:t xml:space="preserve">), </w:t>
      </w:r>
      <w:r w:rsidRPr="00C66A74">
        <w:rPr>
          <w:rFonts w:ascii="Times New Roman" w:hAnsi="Times New Roman"/>
          <w:sz w:val="28"/>
          <w:szCs w:val="28"/>
        </w:rPr>
        <w:t>нефтяные битумы</w:t>
      </w:r>
      <w:r w:rsidRPr="00B77BCD">
        <w:rPr>
          <w:rFonts w:ascii="Times New Roman" w:hAnsi="Times New Roman"/>
          <w:sz w:val="28"/>
          <w:szCs w:val="28"/>
        </w:rPr>
        <w:t xml:space="preserve"> (</w:t>
      </w:r>
      <w:hyperlink r:id="rId13" w:tooltip="Рубраксы (страница отсутствует)" w:history="1">
        <w:r w:rsidRPr="00B77BCD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рубраксы</w:t>
        </w:r>
      </w:hyperlink>
      <w:r w:rsidRPr="00B77BCD">
        <w:rPr>
          <w:rFonts w:ascii="Times New Roman" w:hAnsi="Times New Roman"/>
          <w:sz w:val="28"/>
          <w:szCs w:val="28"/>
        </w:rPr>
        <w:t>). Мягчители должны соответствовать ряду требований: хорошая совместимость с полимерами, химическая и термическая стойкость при переработке или при эксплуатации изделий, низкая летучесть, отсутствие неприятного запаха и низкая токсичность, малое изменение вязкости в широком интервале температур, незначительное влияние на кинетику структурирования, низкая стоимость.</w:t>
      </w:r>
    </w:p>
    <w:p w:rsidR="00B77BCD" w:rsidRDefault="00852056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В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i/>
          <w:sz w:val="28"/>
          <w:szCs w:val="28"/>
        </w:rPr>
        <w:t xml:space="preserve">таблице </w:t>
      </w:r>
      <w:r w:rsidR="00C37007" w:rsidRPr="00B77BCD">
        <w:rPr>
          <w:rFonts w:ascii="Times New Roman" w:hAnsi="Times New Roman"/>
          <w:i/>
          <w:sz w:val="28"/>
          <w:szCs w:val="28"/>
        </w:rPr>
        <w:t>7</w:t>
      </w:r>
      <w:r w:rsidRPr="00B77BCD">
        <w:rPr>
          <w:rFonts w:ascii="Times New Roman" w:hAnsi="Times New Roman"/>
          <w:i/>
          <w:sz w:val="28"/>
          <w:szCs w:val="28"/>
        </w:rPr>
        <w:t>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C37007" w:rsidRPr="00B77BCD">
        <w:rPr>
          <w:rFonts w:ascii="Times New Roman" w:hAnsi="Times New Roman"/>
          <w:sz w:val="28"/>
          <w:szCs w:val="28"/>
        </w:rPr>
        <w:t>приведены для примера две марки высокоплавких мягчителей (пластификаторов) - А-30 и А-10.</w:t>
      </w:r>
    </w:p>
    <w:p w:rsidR="00B77BCD" w:rsidRPr="00C66A74" w:rsidRDefault="006B4761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66A74">
        <w:rPr>
          <w:rFonts w:ascii="Times New Roman" w:hAnsi="Times New Roman"/>
          <w:color w:val="FFFFFF"/>
          <w:sz w:val="28"/>
          <w:szCs w:val="28"/>
        </w:rPr>
        <w:t>моторное топливо очистка масло</w:t>
      </w:r>
    </w:p>
    <w:p w:rsidR="00C37007" w:rsidRPr="00B77BCD" w:rsidRDefault="00C3700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Таблица 7</w:t>
      </w:r>
      <w:r w:rsidR="004B4D87" w:rsidRPr="00B77BCD">
        <w:rPr>
          <w:rFonts w:ascii="Times New Roman" w:hAnsi="Times New Roman"/>
          <w:b/>
          <w:sz w:val="28"/>
          <w:szCs w:val="28"/>
        </w:rPr>
        <w:t>.</w:t>
      </w:r>
      <w:r w:rsidR="00B77BCD">
        <w:rPr>
          <w:rFonts w:ascii="Times New Roman" w:hAnsi="Times New Roman"/>
          <w:b/>
          <w:sz w:val="28"/>
          <w:szCs w:val="28"/>
        </w:rPr>
        <w:t xml:space="preserve"> </w:t>
      </w:r>
      <w:r w:rsidRPr="00B77BCD">
        <w:rPr>
          <w:rFonts w:ascii="Times New Roman" w:hAnsi="Times New Roman"/>
          <w:b/>
          <w:sz w:val="28"/>
          <w:szCs w:val="28"/>
        </w:rPr>
        <w:t>Характеристики высокоплавких мягчителей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4"/>
        <w:gridCol w:w="1621"/>
        <w:gridCol w:w="1770"/>
        <w:gridCol w:w="1770"/>
        <w:gridCol w:w="1619"/>
      </w:tblGrid>
      <w:tr w:rsidR="00B77BCD" w:rsidRPr="00B77BCD" w:rsidTr="00B77BCD">
        <w:trPr>
          <w:trHeight w:val="422"/>
        </w:trPr>
        <w:tc>
          <w:tcPr>
            <w:tcW w:w="14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  <w:tc>
          <w:tcPr>
            <w:tcW w:w="179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А-30</w:t>
            </w:r>
          </w:p>
        </w:tc>
        <w:tc>
          <w:tcPr>
            <w:tcW w:w="17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А-10</w:t>
            </w:r>
          </w:p>
        </w:tc>
      </w:tr>
      <w:tr w:rsidR="00B77BCD" w:rsidRPr="00B77BCD" w:rsidTr="00B77BCD">
        <w:trPr>
          <w:trHeight w:val="398"/>
        </w:trPr>
        <w:tc>
          <w:tcPr>
            <w:tcW w:w="14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высший сорт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первый сорт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высший сорт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7BCD" w:rsidRPr="00B77BCD" w:rsidRDefault="00B77BCD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первый сорт</w:t>
            </w:r>
          </w:p>
        </w:tc>
      </w:tr>
      <w:tr w:rsidR="00C37007" w:rsidRPr="00B77BCD" w:rsidTr="00B77BCD">
        <w:trPr>
          <w:trHeight w:val="422"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Температура размягчения, °С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125-135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125-135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125-135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125-135</w:t>
            </w:r>
          </w:p>
        </w:tc>
      </w:tr>
      <w:tr w:rsidR="00C37007" w:rsidRPr="00B77BCD" w:rsidTr="00B77BCD">
        <w:trPr>
          <w:trHeight w:val="341"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Пенетрация при 25 °С, 0,1 мм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30-40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26-40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8-13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5-19</w:t>
            </w:r>
          </w:p>
        </w:tc>
      </w:tr>
      <w:tr w:rsidR="00C37007" w:rsidRPr="00B77BCD" w:rsidTr="00B77BCD">
        <w:trPr>
          <w:trHeight w:val="1507"/>
        </w:trPr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Содержание, % (мас.</w:t>
            </w:r>
            <w:r w:rsidR="00C37007" w:rsidRPr="00B77BCD">
              <w:rPr>
                <w:rFonts w:ascii="Times New Roman" w:hAnsi="Times New Roman"/>
                <w:sz w:val="20"/>
                <w:szCs w:val="20"/>
              </w:rPr>
              <w:t xml:space="preserve">), не более: </w:t>
            </w:r>
          </w:p>
          <w:p w:rsidR="00B77BCD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З</w:t>
            </w:r>
            <w:r w:rsidR="00C37007" w:rsidRPr="00B77BCD">
              <w:rPr>
                <w:rFonts w:ascii="Times New Roman" w:hAnsi="Times New Roman"/>
                <w:sz w:val="20"/>
                <w:szCs w:val="20"/>
              </w:rPr>
              <w:t>олы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серы</w:t>
            </w:r>
          </w:p>
          <w:p w:rsidR="004B4D8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 xml:space="preserve">парафинов 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воды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D8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4B4D8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4D8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Следы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0,3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3700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0,5</w:t>
            </w:r>
          </w:p>
          <w:p w:rsidR="004B4D87" w:rsidRPr="00B77BCD" w:rsidRDefault="004B4D8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4D8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sz w:val="20"/>
                <w:szCs w:val="20"/>
              </w:rPr>
              <w:t>Отсутствие</w:t>
            </w:r>
          </w:p>
        </w:tc>
      </w:tr>
      <w:tr w:rsidR="00C37007" w:rsidRPr="00B77BCD" w:rsidTr="00B77BCD">
        <w:trPr>
          <w:trHeight w:val="7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007" w:rsidRPr="00B77BCD" w:rsidRDefault="00C37007" w:rsidP="00B77BCD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BCD">
              <w:rPr>
                <w:rFonts w:ascii="Times New Roman" w:hAnsi="Times New Roman"/>
                <w:i/>
                <w:sz w:val="20"/>
                <w:szCs w:val="20"/>
              </w:rPr>
              <w:t>Примечание.</w:t>
            </w:r>
            <w:r w:rsidRPr="00B77BCD">
              <w:rPr>
                <w:rFonts w:ascii="Times New Roman" w:hAnsi="Times New Roman"/>
                <w:sz w:val="20"/>
                <w:szCs w:val="20"/>
              </w:rPr>
              <w:t xml:space="preserve"> Для марок А-30 и А-10: растворимость в сероуглероде, хлороформе, бензоле или трихлорэтилене - не менее 99 %; изменение массы при нагревании - не более 0,1 %.</w:t>
            </w:r>
          </w:p>
        </w:tc>
      </w:tr>
    </w:tbl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Кроме того, применяются наиболее массовые масляные пластификаторы:</w:t>
      </w:r>
    </w:p>
    <w:p w:rsid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ПН-6 - ароматизированное масло, содержащее до 14 % парафинонафтеновых углеводородов (ПНУ), 6-8 % смол и примерно 80 % АрУ;</w:t>
      </w:r>
    </w:p>
    <w:p w:rsid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ПН-6к - пластификатор для производства маслонаполненных каучуков и шин;</w:t>
      </w:r>
    </w:p>
    <w:p w:rsid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ПН-6ш - пластификатор, получаемый смешением остаточных и дистиллят-ных экстрактов;</w:t>
      </w:r>
    </w:p>
    <w:p w:rsid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МП-5 - светлый низкозастывающий пластификатор для резин; получают из дистиллятов анастасиевской нефти кислотно-щелочной очисткой;</w:t>
      </w:r>
    </w:p>
    <w:p w:rsidR="00E860C2" w:rsidRPr="00B77BCD" w:rsidRDefault="00E860C2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МР-6 - высокоароматизированное масло для РТИ автомобилей ВАЗ, содержащее до 80 % АрУ; получают из экстракта депарафинированных масел после кислотно-контактной очистки.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7BCD" w:rsidRDefault="005F6F09" w:rsidP="00B77BC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7BCD">
        <w:rPr>
          <w:rFonts w:ascii="Times New Roman" w:hAnsi="Times New Roman"/>
          <w:b/>
          <w:sz w:val="28"/>
          <w:szCs w:val="28"/>
        </w:rPr>
        <w:t>Заключение</w:t>
      </w:r>
    </w:p>
    <w:p w:rsidR="00B77BCD" w:rsidRDefault="00B77BCD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E11B4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Требования по повышению надежности и эффективности работы техники привели к значительному ужесточению эксплуатационных характеристик топлив и смазочных материалов. Законодательные акты по защите окружающей среды поставили задачу создания нефтепродуктов с улучшенными экологическими свойствами. В связи с этим в последние годы значительно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повышено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качество автомобильных бензинов, дизельных топлив, моторных, трансмиссионных, гидравлических и других масел. Этому способствовало широкое использование гидрокаталитических процессов и современных присадок, повышающих эксплуатационные и экологические свойства нефтепродуктов.</w:t>
      </w:r>
    </w:p>
    <w:p w:rsidR="00E11B47" w:rsidRPr="00B77BCD" w:rsidRDefault="00E11B4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Следует подчеркнуть, что конкретным конструктивным особенностям и условиям эксплуатации техники должны соответствовать определенные по составу и свойствам топлива и смазочные материалы. Неправильный их выбор может привести к сокращению срока службы и надежности работы машин и оборудования. Таким образом, нефтепродукты, являясь эксплуатационными материалами, по влиянию на эффективность работы техники равнозначны конструкционным материалам. Поэтому знание их состава, свойств, областей применения, эксплуатационных характеристик, токсикологических и экологических особенностей необходимо как специалистам, эксплуатирующим технику, так и тем, кто занимается производством, транспортированием и хранением нефтепродуктов.</w:t>
      </w:r>
    </w:p>
    <w:p w:rsidR="00E11B47" w:rsidRPr="00B77BCD" w:rsidRDefault="00E11B47" w:rsidP="00B77BCD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7BCD" w:rsidRDefault="00B77B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F6F09" w:rsidRDefault="00B77BCD" w:rsidP="00B77BCD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B77BCD" w:rsidRPr="00B77BCD" w:rsidRDefault="00B77BCD" w:rsidP="00B77BCD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B77BCD" w:rsidRPr="00B77BCD" w:rsidRDefault="00D12248" w:rsidP="00B77BCD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Кириченко Н.Б.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Автомобильные эксплуатационные материалы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:Учеб. пособие для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студ. учреждений сред. проф. образования /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Нина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Борисовна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Кириченко. — 2-е</w:t>
      </w:r>
      <w:r w:rsidR="009D05C5" w:rsidRPr="00B77BCD">
        <w:rPr>
          <w:rFonts w:ascii="Times New Roman" w:hAnsi="Times New Roman"/>
          <w:sz w:val="28"/>
          <w:szCs w:val="28"/>
        </w:rPr>
        <w:t xml:space="preserve"> изд., стер. — М.: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="009D05C5" w:rsidRPr="00B77BCD">
        <w:rPr>
          <w:rFonts w:ascii="Times New Roman" w:hAnsi="Times New Roman"/>
          <w:sz w:val="28"/>
          <w:szCs w:val="28"/>
        </w:rPr>
        <w:t xml:space="preserve">Издательский </w:t>
      </w:r>
      <w:r w:rsidRPr="00B77BCD">
        <w:rPr>
          <w:rFonts w:ascii="Times New Roman" w:hAnsi="Times New Roman"/>
          <w:sz w:val="28"/>
          <w:szCs w:val="28"/>
        </w:rPr>
        <w:t>центр</w:t>
      </w:r>
      <w:r w:rsidR="00221452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«Академия», 2005. — 208 с.</w:t>
      </w:r>
    </w:p>
    <w:p w:rsidR="005F6F09" w:rsidRPr="00B77BCD" w:rsidRDefault="00221452" w:rsidP="00B77BCD">
      <w:pPr>
        <w:pStyle w:val="a3"/>
        <w:widowControl w:val="0"/>
        <w:tabs>
          <w:tab w:val="left" w:pos="42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2.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5F6F09" w:rsidRPr="00B77BCD">
        <w:rPr>
          <w:rFonts w:ascii="Times New Roman" w:hAnsi="Times New Roman"/>
          <w:sz w:val="28"/>
          <w:szCs w:val="28"/>
        </w:rPr>
        <w:t>Школьников В.М. Топлива, смазочные материалы, технические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5F6F09" w:rsidRPr="00B77BCD">
        <w:rPr>
          <w:rFonts w:ascii="Times New Roman" w:hAnsi="Times New Roman"/>
          <w:sz w:val="28"/>
          <w:szCs w:val="28"/>
        </w:rPr>
        <w:t>жидкости. Ассортимент и применение: Справочник. Изд. 2-е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5F6F09" w:rsidRPr="00B77BCD">
        <w:rPr>
          <w:rFonts w:ascii="Times New Roman" w:hAnsi="Times New Roman"/>
          <w:sz w:val="28"/>
          <w:szCs w:val="28"/>
        </w:rPr>
        <w:t>перераб. и доп. – М.: Издательский центр «Техинформ», 1999. –</w:t>
      </w:r>
      <w:r w:rsidR="00B77BCD">
        <w:rPr>
          <w:rFonts w:ascii="Times New Roman" w:hAnsi="Times New Roman"/>
          <w:sz w:val="28"/>
          <w:szCs w:val="28"/>
        </w:rPr>
        <w:t xml:space="preserve"> </w:t>
      </w:r>
      <w:r w:rsidR="005F6F09" w:rsidRPr="00B77BCD">
        <w:rPr>
          <w:rFonts w:ascii="Times New Roman" w:hAnsi="Times New Roman"/>
          <w:sz w:val="28"/>
          <w:szCs w:val="28"/>
        </w:rPr>
        <w:t>596с.:</w:t>
      </w:r>
      <w:r w:rsidRPr="00B77BCD">
        <w:rPr>
          <w:rFonts w:ascii="Times New Roman" w:hAnsi="Times New Roman"/>
          <w:sz w:val="28"/>
          <w:szCs w:val="28"/>
        </w:rPr>
        <w:t xml:space="preserve"> </w:t>
      </w:r>
      <w:r w:rsidR="005F6F09" w:rsidRPr="00B77BCD">
        <w:rPr>
          <w:rFonts w:ascii="Times New Roman" w:hAnsi="Times New Roman"/>
          <w:sz w:val="28"/>
          <w:szCs w:val="28"/>
        </w:rPr>
        <w:t>ил.</w:t>
      </w:r>
    </w:p>
    <w:p w:rsidR="005F6F09" w:rsidRPr="00B77BCD" w:rsidRDefault="005F6F09" w:rsidP="00B77BCD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Мановян А. К. Технология переработки природных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энергоносителей.– М.: Химия, КолосС, 2004. – 456 с.</w:t>
      </w:r>
    </w:p>
    <w:p w:rsidR="005F6F09" w:rsidRPr="00B77BCD" w:rsidRDefault="005F6F09" w:rsidP="00B77BCD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Рудин М.Г., Сомов В.Е., Фомин А.С. Карманный справочник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нефтепереработчика. – М.: ЦНИИТЭнефтехим, 2004.- 336с.</w:t>
      </w:r>
    </w:p>
    <w:p w:rsidR="005F6F09" w:rsidRPr="00B77BCD" w:rsidRDefault="005F6F09" w:rsidP="00B77BCD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Суханов В.П. Переработка нефти: Учебник для средних проф.-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техн. учеб. заведений.− 2-е изд., перераб. и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доп. – М.: Высш. школа, 1979. – 335с., ил. – (Профтехобразование. Нефт. и газовая пром-сть).</w:t>
      </w:r>
    </w:p>
    <w:p w:rsidR="005F6F09" w:rsidRPr="00B77BCD" w:rsidRDefault="005F6F09" w:rsidP="00B77BCD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Проскуряков В.А., Драбкина А.Е. Химия нефти и газа: Учебное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пособие для вузов – 2-е изд., перераб. – Л.: Химия, 1989. – 424с</w:t>
      </w:r>
    </w:p>
    <w:p w:rsidR="009D05C5" w:rsidRPr="00B77BCD" w:rsidRDefault="009D05C5" w:rsidP="00B77BCD">
      <w:pPr>
        <w:pStyle w:val="a3"/>
        <w:widowControl w:val="0"/>
        <w:numPr>
          <w:ilvl w:val="0"/>
          <w:numId w:val="8"/>
        </w:numPr>
        <w:tabs>
          <w:tab w:val="left" w:pos="426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B77BCD">
        <w:rPr>
          <w:rFonts w:ascii="Times New Roman" w:hAnsi="Times New Roman"/>
          <w:sz w:val="28"/>
          <w:szCs w:val="28"/>
        </w:rPr>
        <w:t>Николаева М. А. Теоретические основы товароведения: учеб. для</w:t>
      </w:r>
      <w:r w:rsidR="00B77BCD" w:rsidRPr="00B77BCD">
        <w:rPr>
          <w:rFonts w:ascii="Times New Roman" w:hAnsi="Times New Roman"/>
          <w:sz w:val="28"/>
          <w:szCs w:val="28"/>
        </w:rPr>
        <w:t xml:space="preserve"> </w:t>
      </w:r>
      <w:r w:rsidRPr="00B77BCD">
        <w:rPr>
          <w:rFonts w:ascii="Times New Roman" w:hAnsi="Times New Roman"/>
          <w:sz w:val="28"/>
          <w:szCs w:val="28"/>
        </w:rPr>
        <w:t>вузов /М. А. Николаева. – М. : Норма, 2007. – 448 с.</w:t>
      </w:r>
    </w:p>
    <w:p w:rsidR="006B4761" w:rsidRPr="00C66A74" w:rsidRDefault="006B4761" w:rsidP="006B4761">
      <w:pPr>
        <w:spacing w:after="0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5F6F09" w:rsidRPr="00B77BCD" w:rsidRDefault="005F6F09" w:rsidP="00B77BCD">
      <w:pPr>
        <w:widowControl w:val="0"/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F6F09" w:rsidRPr="00B77BCD" w:rsidSect="006B4761">
      <w:headerReference w:type="default" r:id="rId14"/>
      <w:footerReference w:type="default" r:id="rId15"/>
      <w:headerReference w:type="first" r:id="rId16"/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60" w:rsidRDefault="00613D60" w:rsidP="001B6D2D">
      <w:pPr>
        <w:spacing w:after="0" w:line="240" w:lineRule="auto"/>
      </w:pPr>
      <w:r>
        <w:separator/>
      </w:r>
    </w:p>
  </w:endnote>
  <w:endnote w:type="continuationSeparator" w:id="0">
    <w:p w:rsidR="00613D60" w:rsidRDefault="00613D60" w:rsidP="001B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BCD" w:rsidRDefault="00B77BCD" w:rsidP="00B77BCD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60" w:rsidRDefault="00613D60" w:rsidP="001B6D2D">
      <w:pPr>
        <w:spacing w:after="0" w:line="240" w:lineRule="auto"/>
      </w:pPr>
      <w:r>
        <w:separator/>
      </w:r>
    </w:p>
  </w:footnote>
  <w:footnote w:type="continuationSeparator" w:id="0">
    <w:p w:rsidR="00613D60" w:rsidRDefault="00613D60" w:rsidP="001B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61" w:rsidRPr="006B4761" w:rsidRDefault="006B4761" w:rsidP="006B4761">
    <w:pPr>
      <w:spacing w:after="0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761" w:rsidRPr="006B4761" w:rsidRDefault="006B4761" w:rsidP="006B4761">
    <w:pPr>
      <w:spacing w:after="0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F0E"/>
    <w:multiLevelType w:val="hybridMultilevel"/>
    <w:tmpl w:val="CD4685E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331D0C"/>
    <w:multiLevelType w:val="hybridMultilevel"/>
    <w:tmpl w:val="3482AD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37A5B"/>
    <w:multiLevelType w:val="hybridMultilevel"/>
    <w:tmpl w:val="56661D2A"/>
    <w:lvl w:ilvl="0" w:tplc="A1501EF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1F10746"/>
    <w:multiLevelType w:val="hybridMultilevel"/>
    <w:tmpl w:val="294A41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D11B3A"/>
    <w:multiLevelType w:val="hybridMultilevel"/>
    <w:tmpl w:val="DCA4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31B1E"/>
    <w:multiLevelType w:val="hybridMultilevel"/>
    <w:tmpl w:val="F4CCDB7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61264792"/>
    <w:multiLevelType w:val="hybridMultilevel"/>
    <w:tmpl w:val="A066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F146C7E"/>
    <w:multiLevelType w:val="hybridMultilevel"/>
    <w:tmpl w:val="C3A424A4"/>
    <w:lvl w:ilvl="0" w:tplc="92BA76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0F4"/>
    <w:rsid w:val="00012F77"/>
    <w:rsid w:val="00016218"/>
    <w:rsid w:val="00022B2C"/>
    <w:rsid w:val="00074F24"/>
    <w:rsid w:val="000927FA"/>
    <w:rsid w:val="000D768B"/>
    <w:rsid w:val="000F7DFE"/>
    <w:rsid w:val="001226BD"/>
    <w:rsid w:val="001437B2"/>
    <w:rsid w:val="00161436"/>
    <w:rsid w:val="001A70D0"/>
    <w:rsid w:val="001B6D2D"/>
    <w:rsid w:val="001C2978"/>
    <w:rsid w:val="001C7B2E"/>
    <w:rsid w:val="00221452"/>
    <w:rsid w:val="0022716C"/>
    <w:rsid w:val="0027378F"/>
    <w:rsid w:val="002B0BE6"/>
    <w:rsid w:val="002B6DEC"/>
    <w:rsid w:val="00304D5F"/>
    <w:rsid w:val="00363607"/>
    <w:rsid w:val="00392165"/>
    <w:rsid w:val="003B0E36"/>
    <w:rsid w:val="003B6530"/>
    <w:rsid w:val="003C20B6"/>
    <w:rsid w:val="003F7F65"/>
    <w:rsid w:val="00432E06"/>
    <w:rsid w:val="004420F4"/>
    <w:rsid w:val="00484C08"/>
    <w:rsid w:val="004904B5"/>
    <w:rsid w:val="004A1E91"/>
    <w:rsid w:val="004B4D87"/>
    <w:rsid w:val="004C532E"/>
    <w:rsid w:val="005154FC"/>
    <w:rsid w:val="00523517"/>
    <w:rsid w:val="0056262C"/>
    <w:rsid w:val="005627A6"/>
    <w:rsid w:val="0057517D"/>
    <w:rsid w:val="005964AC"/>
    <w:rsid w:val="005A472B"/>
    <w:rsid w:val="005A7808"/>
    <w:rsid w:val="005D1E05"/>
    <w:rsid w:val="005F6F09"/>
    <w:rsid w:val="005F71AD"/>
    <w:rsid w:val="00604394"/>
    <w:rsid w:val="00613D60"/>
    <w:rsid w:val="00616910"/>
    <w:rsid w:val="0062050B"/>
    <w:rsid w:val="00644AAF"/>
    <w:rsid w:val="00675BC3"/>
    <w:rsid w:val="006874B7"/>
    <w:rsid w:val="006B4761"/>
    <w:rsid w:val="007147A5"/>
    <w:rsid w:val="007468F6"/>
    <w:rsid w:val="0075713C"/>
    <w:rsid w:val="00786F9C"/>
    <w:rsid w:val="0079153F"/>
    <w:rsid w:val="007A63C5"/>
    <w:rsid w:val="007C0C4E"/>
    <w:rsid w:val="007E50F7"/>
    <w:rsid w:val="00852056"/>
    <w:rsid w:val="0085712F"/>
    <w:rsid w:val="008946BD"/>
    <w:rsid w:val="008C6E1D"/>
    <w:rsid w:val="008E4942"/>
    <w:rsid w:val="00905B27"/>
    <w:rsid w:val="00956EC8"/>
    <w:rsid w:val="009631BD"/>
    <w:rsid w:val="00966D9F"/>
    <w:rsid w:val="00983B55"/>
    <w:rsid w:val="00984CAB"/>
    <w:rsid w:val="009A591F"/>
    <w:rsid w:val="009C2F53"/>
    <w:rsid w:val="009D05C5"/>
    <w:rsid w:val="009F190C"/>
    <w:rsid w:val="009F225A"/>
    <w:rsid w:val="00A30B6C"/>
    <w:rsid w:val="00A52174"/>
    <w:rsid w:val="00A76E6B"/>
    <w:rsid w:val="00AD4079"/>
    <w:rsid w:val="00AF32E8"/>
    <w:rsid w:val="00B06773"/>
    <w:rsid w:val="00B222B8"/>
    <w:rsid w:val="00B35EF9"/>
    <w:rsid w:val="00B45A34"/>
    <w:rsid w:val="00B51D37"/>
    <w:rsid w:val="00B77BCD"/>
    <w:rsid w:val="00BA21D5"/>
    <w:rsid w:val="00C22C5F"/>
    <w:rsid w:val="00C37007"/>
    <w:rsid w:val="00C66A74"/>
    <w:rsid w:val="00C67B52"/>
    <w:rsid w:val="00C763D7"/>
    <w:rsid w:val="00CB2775"/>
    <w:rsid w:val="00CD4E2E"/>
    <w:rsid w:val="00CE4DA2"/>
    <w:rsid w:val="00D051E9"/>
    <w:rsid w:val="00D12248"/>
    <w:rsid w:val="00D71FEB"/>
    <w:rsid w:val="00D87B58"/>
    <w:rsid w:val="00D9681A"/>
    <w:rsid w:val="00DE2AF0"/>
    <w:rsid w:val="00E11B47"/>
    <w:rsid w:val="00E76250"/>
    <w:rsid w:val="00E779C0"/>
    <w:rsid w:val="00E860C2"/>
    <w:rsid w:val="00E91FBB"/>
    <w:rsid w:val="00EA5774"/>
    <w:rsid w:val="00EA76CA"/>
    <w:rsid w:val="00EC1553"/>
    <w:rsid w:val="00EE0D58"/>
    <w:rsid w:val="00F06141"/>
    <w:rsid w:val="00F50086"/>
    <w:rsid w:val="00F66A71"/>
    <w:rsid w:val="00F95D51"/>
    <w:rsid w:val="00FA0E73"/>
    <w:rsid w:val="00FA512C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5878C86-61EF-473B-9064-86C83201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F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8F6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66A71"/>
    <w:pPr>
      <w:ind w:left="720"/>
      <w:contextualSpacing/>
    </w:pPr>
  </w:style>
  <w:style w:type="character" w:customStyle="1" w:styleId="6">
    <w:name w:val="Основной текст + Курсив6"/>
    <w:uiPriority w:val="99"/>
    <w:rsid w:val="00F06141"/>
    <w:rPr>
      <w:rFonts w:ascii="Times New Roman" w:hAnsi="Times New Roman"/>
      <w:i/>
      <w:spacing w:val="-7"/>
      <w:sz w:val="18"/>
    </w:rPr>
  </w:style>
  <w:style w:type="paragraph" w:styleId="a5">
    <w:name w:val="Body Text"/>
    <w:basedOn w:val="a"/>
    <w:link w:val="a6"/>
    <w:uiPriority w:val="99"/>
    <w:rsid w:val="00F06141"/>
    <w:pPr>
      <w:shd w:val="clear" w:color="auto" w:fill="FFFFFF"/>
      <w:spacing w:after="0" w:line="188" w:lineRule="exact"/>
      <w:ind w:hanging="940"/>
      <w:jc w:val="center"/>
    </w:pPr>
    <w:rPr>
      <w:rFonts w:ascii="Times New Roman" w:hAnsi="Times New Roman"/>
      <w:spacing w:val="1"/>
      <w:sz w:val="18"/>
      <w:szCs w:val="18"/>
    </w:rPr>
  </w:style>
  <w:style w:type="character" w:customStyle="1" w:styleId="a6">
    <w:name w:val="Основной текст Знак"/>
    <w:link w:val="a5"/>
    <w:uiPriority w:val="99"/>
    <w:semiHidden/>
    <w:locked/>
    <w:rsid w:val="00F0614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F32E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F71AD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5F7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1B6D2D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B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1B6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32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1%83%D1%87%D1%83%D0%BA" TargetMode="External"/><Relationship Id="rId13" Type="http://schemas.openxmlformats.org/officeDocument/2006/relationships/hyperlink" Target="http://ru.wikipedia.org/w/index.php?title=%D0%A0%D1%83%D0%B1%D1%80%D0%B0%D0%BA%D1%81%D1%8B&amp;action=edit&amp;redlink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ru.wikipedia.org/wiki/%D0%A4%D0%B0%D0%BA%D1%82%D0%B8%D1%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9D%D0%B5%D1%84%D1%82%D0%B5%D0%BF%D0%BE%D0%BB%D0%B8%D0%BC%D0%B5%D1%80%D0%BD%D1%8B%D0%B5_%D1%81%D0%BC%D0%BE%D0%BB%D1%8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ru.wikipedia.org/wiki/%D0%9A%D0%B0%D0%BD%D0%B8%D1%84%D0%BE%D0%BB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0%D1%80%D0%B0%D1%84%D0%B8%D0%B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5519</Words>
  <Characters>31460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36906</CharactersWithSpaces>
  <SharedDoc>false</SharedDoc>
  <HLinks>
    <vt:vector size="36" baseType="variant">
      <vt:variant>
        <vt:i4>2031691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http://ru.wikipedia.org/w/index.php?title=%D0%A0%D1%83%D0%B1%D1%80%D0%B0%D0%BA%D1%81%D1%8B&amp;action=edit&amp;redlink=1</vt:lpwstr>
      </vt:variant>
      <vt:variant>
        <vt:lpwstr/>
      </vt:variant>
      <vt:variant>
        <vt:i4>720961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http://ru.wikipedia.org/wiki/%D0%A4%D0%B0%D0%BA%D1%82%D0%B8%D1%81</vt:lpwstr>
      </vt:variant>
      <vt:variant>
        <vt:lpwstr/>
      </vt:variant>
      <vt:variant>
        <vt:i4>852086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http://ru.wikipedia.org/wiki/%D0%9D%D0%B5%D1%84%D1%82%D0%B5%D0%BF%D0%BE%D0%BB%D0%B8%D0%BC%D0%B5%D1%80%D0%BD%D1%8B%D0%B5_%D1%81%D0%BC%D0%BE%D0%BB%D1%8B</vt:lpwstr>
      </vt:variant>
      <vt:variant>
        <vt:lpwstr/>
      </vt:variant>
      <vt:variant>
        <vt:i4>5439504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http://ru.wikipedia.org/wiki/%D0%9A%D0%B0%D0%BD%D0%B8%D1%84%D0%BE%D0%BB%D1%8C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http://ru.wikipedia.org/wiki/%D0%9F%D0%B0%D1%80%D0%B0%D1%84%D0%B8%D0%BD</vt:lpwstr>
      </vt:variant>
      <vt:variant>
        <vt:lpwstr/>
      </vt:variant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http://ru.wikipedia.org/wiki/%D0%9A%D0%B0%D1%83%D1%87%D1%83%D0%BA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cp:lastPrinted>2010-12-09T23:31:00Z</cp:lastPrinted>
  <dcterms:created xsi:type="dcterms:W3CDTF">2014-03-27T15:24:00Z</dcterms:created>
  <dcterms:modified xsi:type="dcterms:W3CDTF">2014-03-27T15:24:00Z</dcterms:modified>
</cp:coreProperties>
</file>