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5F" w:rsidRPr="007852D0" w:rsidRDefault="000F705F" w:rsidP="000F705F">
      <w:pPr>
        <w:spacing w:before="120"/>
        <w:jc w:val="center"/>
        <w:rPr>
          <w:b/>
          <w:bCs/>
          <w:sz w:val="32"/>
          <w:szCs w:val="32"/>
        </w:rPr>
      </w:pPr>
      <w:r w:rsidRPr="007852D0">
        <w:rPr>
          <w:b/>
          <w:bCs/>
          <w:sz w:val="32"/>
          <w:szCs w:val="32"/>
        </w:rPr>
        <w:t xml:space="preserve">Авторские права и Интернет </w:t>
      </w:r>
    </w:p>
    <w:p w:rsidR="000F705F" w:rsidRPr="000F705F" w:rsidRDefault="000F705F" w:rsidP="000F705F">
      <w:pPr>
        <w:spacing w:before="120"/>
        <w:jc w:val="center"/>
        <w:rPr>
          <w:sz w:val="28"/>
          <w:szCs w:val="28"/>
        </w:rPr>
      </w:pPr>
      <w:r w:rsidRPr="000F705F">
        <w:rPr>
          <w:sz w:val="28"/>
          <w:szCs w:val="28"/>
        </w:rPr>
        <w:t>Чигарин Т.Г.</w:t>
      </w:r>
    </w:p>
    <w:p w:rsidR="000F705F" w:rsidRPr="007852D0" w:rsidRDefault="000F705F" w:rsidP="000F705F">
      <w:pPr>
        <w:spacing w:before="120"/>
        <w:ind w:firstLine="567"/>
        <w:jc w:val="both"/>
      </w:pPr>
      <w:r w:rsidRPr="007852D0">
        <w:t>Авторское право не поспевает за развитием авторских отношений. Один из камней преткновений: Авторское право и Интернет.</w:t>
      </w:r>
    </w:p>
    <w:p w:rsidR="000F705F" w:rsidRPr="007852D0" w:rsidRDefault="000F705F" w:rsidP="000F705F">
      <w:pPr>
        <w:spacing w:before="120"/>
        <w:ind w:firstLine="567"/>
        <w:jc w:val="both"/>
      </w:pPr>
      <w:r w:rsidRPr="007852D0">
        <w:t>С развитием сети Интернет появились новые виды объектов авторского права, например, программное обеспечение для функционирования интернет-сайтов и т.п. Появились и новые формы распространения объектов авторского права.</w:t>
      </w:r>
    </w:p>
    <w:p w:rsidR="000F705F" w:rsidRPr="007852D0" w:rsidRDefault="000F705F" w:rsidP="000F705F">
      <w:pPr>
        <w:spacing w:before="120"/>
        <w:ind w:firstLine="567"/>
        <w:jc w:val="both"/>
      </w:pPr>
      <w:r w:rsidRPr="007852D0">
        <w:t>Приведем один пример:</w:t>
      </w:r>
    </w:p>
    <w:p w:rsidR="000F705F" w:rsidRPr="007852D0" w:rsidRDefault="000F705F" w:rsidP="000F705F">
      <w:pPr>
        <w:spacing w:before="120"/>
        <w:ind w:firstLine="567"/>
        <w:jc w:val="both"/>
      </w:pPr>
      <w:r w:rsidRPr="007852D0">
        <w:t xml:space="preserve">В современной практике появляются новые формы публикации и распространения произведений. Так, например, в США известный писатель С.Кинг, в целях защиты свои авторских интересов использовал следующую форму публикации. На своем Интернет-сайте он размещал начало своего нового произведения, и рядом с произведением делал обращение к пользователям с просьбой оплатить пользование произведением (а рядом расчетный счет). При этом автор ставил условие, что следующая часть произведения не будет опубликована до тех пор, пока расчетный счет не пополнится определенной суммой (каждому пользователю предлагалось перевести на личный счет Кинга 1 доллар). Правосознательные пользователи, а также поклонники автора переводили деньги за пользованием произведение, и уже после этого С.Кинг публиковал следующую часть. </w:t>
      </w:r>
    </w:p>
    <w:p w:rsidR="000F705F" w:rsidRPr="007852D0" w:rsidRDefault="000F705F" w:rsidP="000F705F">
      <w:pPr>
        <w:spacing w:before="120"/>
        <w:ind w:firstLine="567"/>
        <w:jc w:val="both"/>
      </w:pPr>
      <w:r w:rsidRPr="007852D0">
        <w:t>Несмотря на сложность данной формы отношений, она приобретает в настоящее время популярность. Вслед за С. Кингом, еще один известный автор – Фредерик Форсайт приступил к публикации своих произведений в сети Интернет. Правда, посредником между автором и пользователями стали Интернет-магазины.</w:t>
      </w:r>
    </w:p>
    <w:p w:rsidR="000F705F" w:rsidRPr="007852D0" w:rsidRDefault="000F705F" w:rsidP="000F705F">
      <w:pPr>
        <w:spacing w:before="120"/>
        <w:ind w:firstLine="567"/>
        <w:jc w:val="both"/>
      </w:pPr>
      <w:r w:rsidRPr="007852D0">
        <w:t>Безусловно, что данная форма распространения произведения не предусмотрена действующим авторским законодательством не только России, но и большинства стран мира. И предстоит еще многое урегулировать, в том числе и защитить права пользователей. Так, например, после публикации С.Кингом своего первого произведения в Интернет - «Растение», всего 7 частей, последнее вызвало недовольство читателей, т.к. автор не завершает произведение, а потом и вовсе прекратил публикации. Считать ли нарушенными права авторов?</w:t>
      </w:r>
    </w:p>
    <w:p w:rsidR="000F705F" w:rsidRPr="007852D0" w:rsidRDefault="000F705F" w:rsidP="000F705F">
      <w:pPr>
        <w:spacing w:before="120"/>
        <w:ind w:firstLine="567"/>
        <w:jc w:val="both"/>
      </w:pPr>
      <w:r w:rsidRPr="007852D0">
        <w:t>Опять таки не применимо к сети Интернет и понятие тираж и количество экземпляров, т.к. невозможно установить количество распространенных произведений (один пользователь может перекопировать произведения десяти другим пользователям и т.п).</w:t>
      </w:r>
    </w:p>
    <w:p w:rsidR="000F705F" w:rsidRPr="007852D0" w:rsidRDefault="000F705F" w:rsidP="000F705F">
      <w:pPr>
        <w:spacing w:before="120"/>
        <w:ind w:firstLine="567"/>
        <w:jc w:val="both"/>
      </w:pPr>
      <w:r w:rsidRPr="007852D0">
        <w:t>Пока вышесказанное кажется таким же революционным как и признание права фотографов как авторов произведений в начале 20 века, признание личных прав автора в середине 19 века. Однако, за последние сто с небольшим лет авторское право сделало большие шаги, поэтому будем надеется, что авторское право в Интернет найдет свое правовое регулирование.</w:t>
      </w:r>
    </w:p>
    <w:p w:rsidR="000F705F" w:rsidRPr="007852D0" w:rsidRDefault="000F705F" w:rsidP="000F705F">
      <w:pPr>
        <w:spacing w:before="120"/>
        <w:ind w:firstLine="567"/>
        <w:jc w:val="both"/>
      </w:pPr>
      <w:r w:rsidRPr="007852D0">
        <w:t>Как отстаивать авторские права в Интернете?...</w:t>
      </w:r>
    </w:p>
    <w:p w:rsidR="000F705F" w:rsidRPr="007852D0" w:rsidRDefault="000F705F" w:rsidP="000F705F">
      <w:pPr>
        <w:spacing w:before="120"/>
        <w:ind w:firstLine="567"/>
        <w:jc w:val="both"/>
      </w:pPr>
      <w:r w:rsidRPr="007852D0">
        <w:t>Написать, прежде всего, авторам (администратору сайта) с просьбой прекратить нарушение Ваших авторских прав (указать на конкретное нарушение). Как правило, на этом нарушение прекращается. Администраторы дабы избежать проблем убирают с сайта произведение.</w:t>
      </w:r>
    </w:p>
    <w:p w:rsidR="000F705F" w:rsidRPr="007852D0" w:rsidRDefault="000F705F" w:rsidP="000F705F">
      <w:pPr>
        <w:spacing w:before="120"/>
        <w:ind w:firstLine="567"/>
        <w:jc w:val="both"/>
      </w:pPr>
      <w:r w:rsidRPr="007852D0">
        <w:t xml:space="preserve">В случае если это не помогает, необходимо написать владельцам хостинга. Последним необходимо детально описать какие именно права нарушены, каким законодательством это преследуется, какая ответственность (гражданская, уголовная) грозит владельцам сайта. </w:t>
      </w:r>
    </w:p>
    <w:p w:rsidR="000F705F" w:rsidRPr="007852D0" w:rsidRDefault="000F705F" w:rsidP="000F705F">
      <w:pPr>
        <w:spacing w:before="120"/>
        <w:ind w:firstLine="567"/>
        <w:jc w:val="both"/>
      </w:pPr>
      <w:r w:rsidRPr="007852D0">
        <w:t>Более удобный вариант – дабы не тратить время написать письмо как владельцам сайта, так и хостинга, одновременно: с убедительной просьбой прекратить правонарушение.</w:t>
      </w:r>
    </w:p>
    <w:p w:rsidR="000F705F" w:rsidRPr="007852D0" w:rsidRDefault="000F705F" w:rsidP="000F705F">
      <w:pPr>
        <w:spacing w:before="120"/>
        <w:ind w:firstLine="567"/>
        <w:jc w:val="both"/>
      </w:pPr>
      <w:r w:rsidRPr="007852D0">
        <w:t>Как правило, если сайт расположен на бесплатном хостинге, владельцы хостинга отключают сайт-нарушитель. Гораздо проблематичнее если хостинг расположен за рубежом. Тогда Вам придется писать на иностранном языке. При мотивировке нарушений лучше сослаться на нормы международных конвенций. Например: Конвенция об охране интересов производителей фонограмм от незаконного воспроизводства их фонограмм (Женева, 29 октября 1971 г.); Международная конвенция об охране интересов артистов - исполнителей, производителей фонограмм и вещательных организаций (Рим, 26 октября 1961 г.); Всемирная конвенция об авторском праве от 6 сентября 1952 г. (пересмотрена в Париже 24 июля 1971 г.).</w:t>
      </w:r>
    </w:p>
    <w:p w:rsidR="000F705F" w:rsidRPr="007852D0" w:rsidRDefault="000F705F" w:rsidP="000F705F">
      <w:pPr>
        <w:spacing w:before="120"/>
        <w:ind w:firstLine="567"/>
        <w:jc w:val="both"/>
      </w:pPr>
      <w:r w:rsidRPr="007852D0">
        <w:t>Крайняя мера – возбуждение уголовного дела. В соответствии со ст.146 УК РФ состав преступления образуют:</w:t>
      </w:r>
    </w:p>
    <w:p w:rsidR="000F705F" w:rsidRPr="007852D0" w:rsidRDefault="000F705F" w:rsidP="000F705F">
      <w:pPr>
        <w:spacing w:before="120"/>
        <w:ind w:firstLine="567"/>
        <w:jc w:val="both"/>
      </w:pPr>
      <w:r w:rsidRPr="007852D0">
        <w:t>1. Присвоение авторства (плагиат), если это деяние причинило крупный ущерб автору или иному правообладателю, -</w:t>
      </w:r>
    </w:p>
    <w:p w:rsidR="000F705F" w:rsidRPr="007852D0" w:rsidRDefault="000F705F" w:rsidP="000F705F">
      <w:pPr>
        <w:spacing w:before="120"/>
        <w:ind w:firstLine="567"/>
        <w:jc w:val="both"/>
      </w:pPr>
      <w:r w:rsidRPr="007852D0">
        <w:t>наказывается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обязательными работами на срок от ста восьмидесяти до двухсот сорока часов, либо арестом на срок от трех до шести месяцев.</w:t>
      </w:r>
    </w:p>
    <w:p w:rsidR="000F705F" w:rsidRPr="007852D0" w:rsidRDefault="000F705F" w:rsidP="000F705F">
      <w:pPr>
        <w:spacing w:before="120"/>
        <w:ind w:firstLine="567"/>
        <w:jc w:val="both"/>
      </w:pPr>
      <w:r w:rsidRPr="007852D0">
        <w:t>2. 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совершенные в крупном размере, -</w:t>
      </w:r>
    </w:p>
    <w:p w:rsidR="000F705F" w:rsidRPr="007852D0" w:rsidRDefault="000F705F" w:rsidP="000F705F">
      <w:pPr>
        <w:spacing w:before="120"/>
        <w:ind w:firstLine="567"/>
        <w:jc w:val="both"/>
      </w:pPr>
      <w:r w:rsidRPr="007852D0">
        <w:t>наказываются штрафом в размере от двухсот до четырехсот минимальных размеров оплаты труда или в размере заработной платы или иного дохода осужденного за период от двух до четырех месяцев, либо обязательными работами на срок от ста восьмидесяти до двухсот сорока часов, либо лишением свободы на срок до двух лет.</w:t>
      </w:r>
    </w:p>
    <w:p w:rsidR="000F705F" w:rsidRPr="007852D0" w:rsidRDefault="000F705F" w:rsidP="000F705F">
      <w:pPr>
        <w:spacing w:before="120"/>
        <w:ind w:firstLine="567"/>
        <w:jc w:val="both"/>
      </w:pPr>
      <w:r w:rsidRPr="007852D0">
        <w:t>3. Деяния, предусмотренные частью второй настоящей статьи, если они совершены:</w:t>
      </w:r>
    </w:p>
    <w:p w:rsidR="000F705F" w:rsidRPr="007852D0" w:rsidRDefault="000F705F" w:rsidP="000F705F">
      <w:pPr>
        <w:spacing w:before="120"/>
        <w:ind w:firstLine="567"/>
        <w:jc w:val="both"/>
      </w:pPr>
      <w:r w:rsidRPr="007852D0">
        <w:t>а) неоднократно;</w:t>
      </w:r>
    </w:p>
    <w:p w:rsidR="000F705F" w:rsidRPr="007852D0" w:rsidRDefault="000F705F" w:rsidP="000F705F">
      <w:pPr>
        <w:spacing w:before="120"/>
        <w:ind w:firstLine="567"/>
        <w:jc w:val="both"/>
      </w:pPr>
      <w:r w:rsidRPr="007852D0">
        <w:t>б) группой лиц по предварительному сговору или организованной группой;</w:t>
      </w:r>
    </w:p>
    <w:p w:rsidR="000F705F" w:rsidRPr="007852D0" w:rsidRDefault="000F705F" w:rsidP="000F705F">
      <w:pPr>
        <w:spacing w:before="120"/>
        <w:ind w:firstLine="567"/>
        <w:jc w:val="both"/>
      </w:pPr>
      <w:r w:rsidRPr="007852D0">
        <w:t>в) в особо крупном размере;</w:t>
      </w:r>
    </w:p>
    <w:p w:rsidR="000F705F" w:rsidRPr="007852D0" w:rsidRDefault="000F705F" w:rsidP="000F705F">
      <w:pPr>
        <w:spacing w:before="120"/>
        <w:ind w:firstLine="567"/>
        <w:jc w:val="both"/>
      </w:pPr>
      <w:r w:rsidRPr="007852D0">
        <w:t>г) лицом с использованием своего служебного положения, -</w:t>
      </w:r>
    </w:p>
    <w:p w:rsidR="000F705F" w:rsidRPr="007852D0" w:rsidRDefault="000F705F" w:rsidP="000F705F">
      <w:pPr>
        <w:spacing w:before="120"/>
        <w:ind w:firstLine="567"/>
        <w:jc w:val="both"/>
      </w:pPr>
      <w:r w:rsidRPr="007852D0">
        <w:t>наказываются лишением свободы на срок от двух до пяти лет с конфискацией имущества или без таковой.</w:t>
      </w:r>
    </w:p>
    <w:p w:rsidR="000F705F" w:rsidRPr="007852D0" w:rsidRDefault="000F705F" w:rsidP="000F705F">
      <w:pPr>
        <w:spacing w:before="120"/>
        <w:ind w:firstLine="567"/>
        <w:jc w:val="both"/>
      </w:pPr>
      <w:r w:rsidRPr="007852D0">
        <w:t>Примечание. Деяния, предусмотренные настоящей статьей,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превышают сто минимальных размеров оплаты труда, а в особо крупном размере - пятьсот минимальных размеров оплаты труда.</w:t>
      </w:r>
    </w:p>
    <w:p w:rsidR="000F705F" w:rsidRPr="007852D0" w:rsidRDefault="000F705F" w:rsidP="000F705F">
      <w:pPr>
        <w:spacing w:before="120"/>
        <w:ind w:firstLine="567"/>
        <w:jc w:val="both"/>
      </w:pPr>
      <w:r w:rsidRPr="007852D0">
        <w:t>Поэтому если деяния нарушителей, на Ваш взгляд, составляют состав преступления, можно обратиться в ближайшее УВД с заявлением о возбуждении уголовного дела.</w:t>
      </w:r>
    </w:p>
    <w:p w:rsidR="000F705F" w:rsidRPr="007852D0" w:rsidRDefault="000F705F" w:rsidP="000F705F">
      <w:pPr>
        <w:spacing w:before="120"/>
        <w:ind w:firstLine="567"/>
        <w:jc w:val="both"/>
      </w:pPr>
      <w:r w:rsidRPr="007852D0">
        <w:t>По поводу эффективности данного способа что-то сказать сложно, опыт раскрытия таких дел пока небольшой.</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05F"/>
    <w:rsid w:val="000F705F"/>
    <w:rsid w:val="00580884"/>
    <w:rsid w:val="006321CF"/>
    <w:rsid w:val="006B11B3"/>
    <w:rsid w:val="007852D0"/>
    <w:rsid w:val="00CE53E4"/>
    <w:rsid w:val="00ED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1F1B4-193F-4451-9E3D-E1CAFE1C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0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F7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Авторские права и Интернет </vt:lpstr>
    </vt:vector>
  </TitlesOfParts>
  <Company>Home</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Авторские права и Интернет </dc:title>
  <dc:subject/>
  <dc:creator>User</dc:creator>
  <cp:keywords/>
  <dc:description/>
  <cp:lastModifiedBy>admin</cp:lastModifiedBy>
  <cp:revision>2</cp:revision>
  <dcterms:created xsi:type="dcterms:W3CDTF">2014-02-14T15:31:00Z</dcterms:created>
  <dcterms:modified xsi:type="dcterms:W3CDTF">2014-02-14T15:31:00Z</dcterms:modified>
</cp:coreProperties>
</file>