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17" w:rsidRPr="002E19C1" w:rsidRDefault="00126B17" w:rsidP="00126B17">
      <w:pPr>
        <w:spacing w:before="120"/>
        <w:jc w:val="center"/>
        <w:rPr>
          <w:b/>
          <w:bCs/>
          <w:sz w:val="32"/>
          <w:szCs w:val="32"/>
        </w:rPr>
      </w:pPr>
      <w:r w:rsidRPr="002E19C1">
        <w:rPr>
          <w:b/>
          <w:bCs/>
          <w:sz w:val="32"/>
          <w:szCs w:val="32"/>
        </w:rPr>
        <w:t xml:space="preserve">Азербайджанская вышивка 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Азербайджанский народ на протяжении своей многовековой истории создал богатую и самобытную культуру, одной из высокоразвитых областей деятельности которой является декоративно-прикладное искусство. Это искусство существует издревле, оно охватывает различные виды художественных промыслов, среди которых чеканное и ювелирное ремесло, гравировка по металлу, резьба по дереву, камню и кости, ковроделие, плетение, узорное ткачество и набойка, вязание, вышивка и многие другие. Каждый из этих видов художественного творчества, свидетельствующий о богатстве духовного мира и одаренности азербайджанского народа, пользуется его большой любовью.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Техника и композиция азербайджанских вышивок своими корнями уходят в глубокую древность и являются доказательством преемственности культуры народа. Начало распространения в Азербайджане различных видов вышивания можно установить по археологическим данным. Простейшие элементы орнаментов, аналогичные вышитым, - прямые и ломаные линии, зигзаги, точечный орнамент, кружочки, треугольники, ромбики - можно проследить на керамических сосудах эпохи ранней бронзы, датируемой в Азербайджане III тысячелетием до нашей эры.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Много интересных фактов о развитии ремесел в Азербайджане сообщают многочисленные купцы, путешественники и дипломаты, побывавшие здесь в различное время. Итальянский путешественник Марко Поло (XIII век) отмечал красоту шелковых изделий в Шемахе и Барде. Английский путешественник-купец Антоний Дженкинсон (XVI век), описывая роскошь летней резиденции, пишет, что «король сидел в богатом шатре, сшитом шелками и золотом», одежда его была расшита жемчугом и драгоценными камнями.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Материалом, служившим основой для вышивок в XIX - начале XX веков, были канаус, дараи и бархат местного производства.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Изготовлялись они в Шемахе, Баскале. Гяндже, Шеки. Шуше и других городах Азербайджана. Для вышивания использовали шелковые, шерстяные нитки и штампованные бляшки местного производства. При окраске употребляли растительные красители. Вышитые изделия отличались богатством и разнообразием орнаментальных мотивов. Излюбленными растительными мотивами азербайджанских вышивок являются роза, нарцисс, гвоздика, мак, лилия и цветы фруктовых деревьев - гранатового, айвового и алычового, а также колосья и листья различных форм.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Геометрические узоры вышивок состояли из прямых и ломаных линий, зигзагов, треугольников, четырехугольников, шести- и восьмигранных розеток, ромбиков, звездочек и символического изображения солнца. На вышивках любили изображать птиц: соловья, павлина, голубя, попугая, удода, воробья, фазана, перепелку, куропатку и других. Весьма часто встречающееся на вышивках изображение пары птиц является самым древним и излюбленным мотивом орнамента изделий декоративно-прикладного искусства. Птиц обычно изображают либо любящими друг друга, либо как бы поссорившимися. Оба мотива народ объясняет как символ любви и разлуки. Из представителей животного мира чаще других на вышивках изображали джейранов, черепах, змей-драконов, лошадей и так далее. Из бытовых предметов встречаются узоры в виде графинчиков для розовой воды, футляров для расчесок, флаконов для косметики, кувшинов и другие.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В Азербайджане популярными и широко распространенными в быту видами вышивок были: золотое шитье, вышивка гладью, тамбурным швом, в технике «птичий глаз», шитье блестками, бисером, штампованными бляшками, «простегивание», аппликация, вышивка спиралью и филейная работа. Наиболее древнее из всех видов вышивок - золотое шитье. Для основы использовали очень плотные ткани. Лучшим материалом служил однотонный бархат красного, бордового, фиолетового и зеленого цветов. Вышивали также на тонком сукне различных тонов, парче, тирьме, атласе и сафьяновой коже. Для золотого шитья использовали золотые или серебряные нити фабричной выработки. Этот род вышивки назывался одним термином — гюля-батын. Чаще всего золотым шитьем украшали верхнюю женскую одежду, головные уборы, предметы домашнего быта, конные украшения и более мелкие изделия. Существовал даже обычай включать в приданое невесты различные предметы бытового назначения, вышитые золотом.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Среди вышивок, выполняемых цветными шелковыми нитками, наиболее широкое распространение имело шитье тамбурным швом. Центром производства тамбурных вышивок в XIX веке был город Шеки. Основой для тамбурной вышивки служил тонкий местный или привозной бархат и сукно красного, черного и темно-синего цветов. Сложный и причудливый узор исполнялся яркими шелковыми нитками на темном фоне. Вышивка тамбурным швом была занятием не только женщин. Многие мужчины проявляли свое незаурядное мастерство в этой области прикладного искусства. На ткани, натянутой на пяльцы, мастер сначала вышивал контурную линию рисунка, а затем заполнял все его внутреннее поле. Игла для тамбурной вышивки называлась «гармач». Тамбурным швом украшались женские одежды, чехлы на большие подушки, мутаки, банные коврики, покрывала.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Шитье гладью. Для этой вышивки обычно использовали шелковые и шерстяные цветные нитки неярких, пастельных тонов, часто в сочетании с золотыми. Имелось два вида вышивок гладью: двухсторонняя и односторонняя гладь. Гладью вышивали одежду, настенные украшения, покрывала для лица, занавеси и так далее.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Один из распространенных видов вышивки – «птичий глаз» - вышивка белым или цветным шелком.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Вышивка «простегивание» встречается при украшении арахчына (тюбетейки), шабкулах (ночного колпака), молитвенных ковриков, а также шерстяной одежды. Ее выполняли обыкновенным и стебельчатым швом, между подкладкой и верхом прокладывали тонкий слой шерсти или ваты.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Большой интерес представляют вышивки жемчугом и бисером, которыми издавна украшали элементы костюма, предметы быта и так далее.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Вышивка блестками - это нашивание их на ткань по контуру рисунка из шелковых цветных ниток. Аппликация и спираль являются сравнительно молодыми приемами вышивки.Изредка встречающиеся филейная работа и мережка распространились поздно и имеют узкий круг применения. Этот вид рукоделия более характерен для украшения салфеток и полотенец, покрывал для лица.</w:t>
      </w:r>
    </w:p>
    <w:p w:rsidR="00126B17" w:rsidRDefault="00126B17" w:rsidP="00126B17">
      <w:pPr>
        <w:spacing w:before="120"/>
        <w:ind w:firstLine="567"/>
        <w:jc w:val="both"/>
      </w:pPr>
      <w:r w:rsidRPr="002E19C1">
        <w:t>И сегодня во многих городах Азербайджана сохранилась древняя школа вышивки, работы азербайджанских мастериц украшают экспозиции международных выставок и музеев.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B17"/>
    <w:rsid w:val="00095BA6"/>
    <w:rsid w:val="00126B17"/>
    <w:rsid w:val="001B0016"/>
    <w:rsid w:val="002E19C1"/>
    <w:rsid w:val="0031418A"/>
    <w:rsid w:val="005A2562"/>
    <w:rsid w:val="00A44D32"/>
    <w:rsid w:val="00C7076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727B6C-DE53-46EE-9382-BF3E3995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6B17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5291</Characters>
  <Application>Microsoft Office Word</Application>
  <DocSecurity>0</DocSecurity>
  <Lines>44</Lines>
  <Paragraphs>12</Paragraphs>
  <ScaleCrop>false</ScaleCrop>
  <Company>Home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Азербайджанская вышивка </dc:title>
  <dc:subject/>
  <dc:creator>Alena</dc:creator>
  <cp:keywords/>
  <dc:description/>
  <cp:lastModifiedBy>admin</cp:lastModifiedBy>
  <cp:revision>2</cp:revision>
  <dcterms:created xsi:type="dcterms:W3CDTF">2014-02-18T05:49:00Z</dcterms:created>
  <dcterms:modified xsi:type="dcterms:W3CDTF">2014-02-18T05:49:00Z</dcterms:modified>
</cp:coreProperties>
</file>