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86" w:rsidRPr="00BC1B5E" w:rsidRDefault="00BF041D" w:rsidP="00BC1B5E">
      <w:pPr>
        <w:pStyle w:val="Style1"/>
        <w:widowControl/>
        <w:spacing w:line="360" w:lineRule="auto"/>
        <w:ind w:firstLine="709"/>
        <w:jc w:val="both"/>
        <w:rPr>
          <w:rStyle w:val="FontStyle11"/>
          <w:b/>
          <w:color w:val="000000"/>
          <w:sz w:val="28"/>
        </w:rPr>
      </w:pPr>
      <w:r w:rsidRPr="00BC1B5E">
        <w:rPr>
          <w:rStyle w:val="FontStyle11"/>
          <w:b/>
          <w:color w:val="000000"/>
          <w:sz w:val="28"/>
        </w:rPr>
        <w:t>Азиатский континент в стратегии американского империализма</w:t>
      </w:r>
    </w:p>
    <w:p w:rsidR="00BF041D" w:rsidRPr="00BC1B5E" w:rsidRDefault="00BF041D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Стремление к захвату новых рынков сбыта и сфер влияния, межимпериалистическая конкуренция, некоторые особенности внутриполитического развития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подталкивали Соединенные Штаты к активной экспансии на Азиатском континенте в межвоенный период времени. Несмотря на то, что в начале этого периода азиатские проблемы по своей важности для интересов американского империализма не могли сравниться с вопросами европейской и латиноамериканской политики, к концу рассматриваемого отрезка времени азиатский узел противоречий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приобрел такую значимость и остроту, что послужил причиной вовлечения США во вторую мировую войну.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Американские буржуазные авторы считают, что определяющим фактором в поведении США в Азии были геополитические соображения, а экономические, дипломатические, религиозные и моральные интересы занимали подчиненное положение.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Конкретной реализацией принципов геополитики на доктриальном уровне американские ученые считают концепции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я</w:t>
      </w:r>
      <w:r w:rsidRPr="00BC1B5E">
        <w:rPr>
          <w:rStyle w:val="FontStyle11"/>
          <w:color w:val="000000"/>
          <w:sz w:val="28"/>
        </w:rPr>
        <w:t>сного предначертания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о</w:t>
      </w:r>
      <w:r w:rsidRPr="00BC1B5E">
        <w:rPr>
          <w:rStyle w:val="FontStyle11"/>
          <w:color w:val="000000"/>
          <w:sz w:val="28"/>
        </w:rPr>
        <w:t>ткрытых границ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которые, по их мнению, управляли американской внешней политикой не только в XIX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в</w:t>
      </w:r>
      <w:r w:rsidRPr="00BC1B5E">
        <w:rPr>
          <w:rStyle w:val="FontStyle11"/>
          <w:color w:val="000000"/>
          <w:sz w:val="28"/>
        </w:rPr>
        <w:t>., но и</w:t>
      </w:r>
      <w:r w:rsid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в нашем столетии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 свою очередь концепции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я</w:t>
      </w:r>
      <w:r w:rsidRPr="00BC1B5E">
        <w:rPr>
          <w:rStyle w:val="FontStyle11"/>
          <w:color w:val="000000"/>
          <w:sz w:val="28"/>
        </w:rPr>
        <w:t>вного предначертания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о</w:t>
      </w:r>
      <w:r w:rsidRPr="00BC1B5E">
        <w:rPr>
          <w:rStyle w:val="FontStyle11"/>
          <w:color w:val="000000"/>
          <w:sz w:val="28"/>
        </w:rPr>
        <w:t>ткрытых границ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воплощались в практику в двух основных формах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доктринах</w:t>
      </w:r>
      <w:r w:rsid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3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Монро 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о</w:t>
      </w:r>
      <w:r w:rsidRPr="00BC1B5E">
        <w:rPr>
          <w:rStyle w:val="FontStyle11"/>
          <w:color w:val="000000"/>
          <w:sz w:val="28"/>
        </w:rPr>
        <w:t>ткрытых дверей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Как подчеркивает </w:t>
      </w:r>
      <w:r w:rsidR="00BC1B5E" w:rsidRPr="00BC1B5E">
        <w:rPr>
          <w:rStyle w:val="FontStyle11"/>
          <w:color w:val="000000"/>
          <w:sz w:val="28"/>
        </w:rPr>
        <w:t>Т.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Смит</w:t>
      </w:r>
      <w:r w:rsidRPr="00BC1B5E">
        <w:rPr>
          <w:rStyle w:val="FontStyle11"/>
          <w:color w:val="000000"/>
          <w:sz w:val="28"/>
        </w:rPr>
        <w:t xml:space="preserve">, отличие двух этих доктрин друг от друга заключается даже не в том, что они были выдвинуты по отношению к различным регионам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Латинской Америке и Дальнему Востоку, а в том, что они имеют разный характер и самое главное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предусматривают разные методы действия: доктрина Монро предназначена для тех районов земного шара, где влияние США достаточно прочно и где они могут в случае необходимости пойти на применение силы против государств региона и своих империалистических конкурентов.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октрина открытых дверей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для тех районов мира, где позиции США более слабы, предпочтительно использование методов экономической и культурной экспансии</w:t>
      </w:r>
      <w:r w:rsidR="00AF5564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В межвоенный период времени США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в этом американские историки сходятся единодушно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отдавали приоритет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октрине открытых дверей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на Дальнем и Ближнем Востоке, да и вообще на всем Азиатском континенте.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Характерной чертой американской буржуазной историографии является то, что она в апологетическом духе освещает внешнюю политику США и Азии и идеализирует действия американской дипломатии, называя ее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</w:t>
      </w:r>
      <w:r w:rsidRPr="00BC1B5E">
        <w:rPr>
          <w:rStyle w:val="FontStyle11"/>
          <w:color w:val="000000"/>
          <w:sz w:val="28"/>
        </w:rPr>
        <w:t>аивной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</w:t>
      </w:r>
      <w:r w:rsidRPr="00BC1B5E">
        <w:rPr>
          <w:rStyle w:val="FontStyle11"/>
          <w:color w:val="000000"/>
          <w:sz w:val="28"/>
        </w:rPr>
        <w:t>ейтральной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в</w:t>
      </w:r>
      <w:r w:rsidRPr="00BC1B5E">
        <w:rPr>
          <w:rStyle w:val="FontStyle11"/>
          <w:color w:val="000000"/>
          <w:sz w:val="28"/>
        </w:rPr>
        <w:t>ерной международным соглашениям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даже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л</w:t>
      </w:r>
      <w:r w:rsidRPr="00BC1B5E">
        <w:rPr>
          <w:rStyle w:val="FontStyle11"/>
          <w:color w:val="000000"/>
          <w:sz w:val="28"/>
        </w:rPr>
        <w:t>иберальным антиимпериализмом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</w:t>
      </w:r>
      <w:r w:rsidR="00BC1B5E" w:rsidRPr="00BC1B5E">
        <w:rPr>
          <w:rStyle w:val="FontStyle11"/>
          <w:color w:val="000000"/>
          <w:sz w:val="28"/>
        </w:rPr>
        <w:t>Т.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Смит</w:t>
      </w:r>
      <w:r w:rsidRPr="00BC1B5E">
        <w:rPr>
          <w:rStyle w:val="FontStyle11"/>
          <w:color w:val="000000"/>
          <w:sz w:val="28"/>
        </w:rPr>
        <w:t xml:space="preserve"> так раскрывает содержание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л</w:t>
      </w:r>
      <w:r w:rsidRPr="00BC1B5E">
        <w:rPr>
          <w:rStyle w:val="FontStyle11"/>
          <w:color w:val="000000"/>
          <w:sz w:val="28"/>
        </w:rPr>
        <w:t>иберального антиимпериализма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:</w:t>
      </w:r>
      <w:r w:rsidRPr="00BC1B5E">
        <w:rPr>
          <w:rStyle w:val="FontStyle11"/>
          <w:color w:val="000000"/>
          <w:sz w:val="28"/>
        </w:rPr>
        <w:t xml:space="preserve"> уважение целостности территорий и суверенитета самоуправляющихся наций, оппозиция соперничеству великих держав из-за региональных проблем, обеспечение справедливых экономических отношений со странами региона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Однако амбиции местных политических лидеров, национализм, а также поиски великих держав якобы не давали Соединенным Штатам возможности для воплощения в жизнь этой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б</w:t>
      </w:r>
      <w:r w:rsidRPr="00BC1B5E">
        <w:rPr>
          <w:rStyle w:val="FontStyle11"/>
          <w:color w:val="000000"/>
          <w:sz w:val="28"/>
        </w:rPr>
        <w:t>ескорыстной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и</w:t>
      </w:r>
      <w:r w:rsidRPr="00BC1B5E">
        <w:rPr>
          <w:rStyle w:val="FontStyle11"/>
          <w:color w:val="000000"/>
          <w:sz w:val="28"/>
        </w:rPr>
        <w:t>деалистической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политики.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 межвоенный период к числу главных внешнеполитических проблем США в Азии относились дальневосточной конфликт и события на Ближнем Востоке, особенно палестинский вопрос. Причем, если первая проблема широко известна и достаточно полно освещена в американской историографии, то изучение второй сознательно тормозилось. У общественности создавалось ложное мнение в отношении существа вопроса и американской политики на Ближнем Востоке в указанный период. Вместе с тем в предвоенные годы в ходе войны существенно выросла стратегическая значимость для США таких, азиатских стран, как Турция, Иран и Британская Индия. Главным направлением азиатской политики США было дальневосточное. Однако экспансионистские устремления американского империализма сдерживались противодействием со стороны конкурирующих держав и ростом освободительного движения.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Слабость позиций США на Дальнем Востоке отражалась на конкретных особенностях американской дипломатии, принуждая к маневрам, демонстрации миролюбия,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с</w:t>
      </w:r>
      <w:r w:rsidRPr="00BC1B5E">
        <w:rPr>
          <w:rStyle w:val="FontStyle11"/>
          <w:color w:val="000000"/>
          <w:sz w:val="28"/>
        </w:rPr>
        <w:t>очувствия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к китайцам, корейцам </w:t>
      </w:r>
      <w:r w:rsidR="00BC1B5E">
        <w:rPr>
          <w:rStyle w:val="FontStyle11"/>
          <w:color w:val="000000"/>
          <w:sz w:val="28"/>
        </w:rPr>
        <w:t>и т.д.</w:t>
      </w:r>
      <w:r w:rsidRPr="00BC1B5E">
        <w:rPr>
          <w:rStyle w:val="FontStyle11"/>
          <w:color w:val="000000"/>
          <w:sz w:val="28"/>
        </w:rPr>
        <w:t xml:space="preserve"> США часто прибегали к различным демагогическим приемам, с тем</w:t>
      </w:r>
      <w:r w:rsid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чтобы создать у местных народов представление о себе как о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ружественной державе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резко отличающейся и по целям, и по методам действия от других империалистических государств. Наиболее последовательно придерживался подобной тактики </w:t>
      </w:r>
      <w:r w:rsidR="00BC1B5E" w:rsidRPr="00BC1B5E">
        <w:rPr>
          <w:rStyle w:val="FontStyle11"/>
          <w:color w:val="000000"/>
          <w:sz w:val="28"/>
        </w:rPr>
        <w:t>В.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Вильсон</w:t>
      </w:r>
      <w:r w:rsidRPr="00BC1B5E">
        <w:rPr>
          <w:rStyle w:val="FontStyle11"/>
          <w:color w:val="000000"/>
          <w:sz w:val="28"/>
        </w:rPr>
        <w:t xml:space="preserve">, который и в своей дальневосточной политике пытался применить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1</w:t>
      </w:r>
      <w:r w:rsidRPr="00BC1B5E">
        <w:rPr>
          <w:rStyle w:val="FontStyle11"/>
          <w:color w:val="000000"/>
          <w:sz w:val="28"/>
        </w:rPr>
        <w:t>4 пунктов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Этот президент демонстративно вывел США из состава международного консорциума, занимавшегося эксплуатацией экономических и природных ресурсов Китая и потому вызывавшего особую ненависть китайского населения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Он публично осудил политику империалистических держав, направленную не только на экономическое закабаление Китая, но и на расчленение этой страны. В Вильсон произнес немало слов по поводу того, что США поддержат Китай в борьбе за независимость и обновление социально-экономической и политической структуры. Он же предложил великим державам создать специальную международную организацию для всесторонней помощи Китаю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Однако политика </w:t>
      </w:r>
      <w:r w:rsidR="00BC1B5E" w:rsidRPr="00BC1B5E">
        <w:rPr>
          <w:rStyle w:val="FontStyle11"/>
          <w:color w:val="000000"/>
          <w:sz w:val="28"/>
        </w:rPr>
        <w:t>В.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Вильсона</w:t>
      </w:r>
      <w:r w:rsidRPr="00BC1B5E">
        <w:rPr>
          <w:rStyle w:val="FontStyle11"/>
          <w:color w:val="000000"/>
          <w:sz w:val="28"/>
        </w:rPr>
        <w:t xml:space="preserve"> на Дальнем Востоке была далеко не последовательной и не такой уж бескорыстной, как это пытался утверждать американский президент. На словах он выступал за территориальную целостность Китая, а на деле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финансировал вместе с Англией различные группировки китайских милитаристов, натравливая их против Японии и гоминдановского правительства на юге страны. Некоторые американские историки сами отмечают, что выход США из консорциума был обусловлен не желанием помочь Китаю, а стремлением развязать себе руки в конкурентной борьбе с другими империалистами, тем более что в тогдашних условиях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торговля в Китае не была особенно выгодной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На отсутствие последовательности в китайском вопросе указывает историк </w:t>
      </w:r>
      <w:r w:rsidR="00BC1B5E" w:rsidRPr="00BC1B5E">
        <w:rPr>
          <w:rStyle w:val="FontStyle11"/>
          <w:color w:val="000000"/>
          <w:sz w:val="28"/>
        </w:rPr>
        <w:t>У.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Коэн</w:t>
      </w:r>
      <w:r w:rsidRPr="00BC1B5E">
        <w:rPr>
          <w:rStyle w:val="FontStyle11"/>
          <w:color w:val="000000"/>
          <w:sz w:val="28"/>
        </w:rPr>
        <w:t>, который отмечает, что США нередко высказывали свои симпатии к Китаю, но почти никогда не следовали своим принципам на практике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Китайцы чувствовали наличие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двойного стандарта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в поведении США и потому не доверяли своим новоявленным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оброжелателям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На Парижской мирной конференции американская делегация потерпела серьезное дипломатическое поражение и была вынуждена подписать мирное соглашение на невыгодных для США условиях, что позже предопределило провал ратификации Версальского договора американским сенатом. </w:t>
      </w:r>
      <w:r w:rsidR="00BC1B5E" w:rsidRPr="00BC1B5E">
        <w:rPr>
          <w:rStyle w:val="FontStyle11"/>
          <w:color w:val="000000"/>
          <w:sz w:val="28"/>
        </w:rPr>
        <w:t>В.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Вильсон</w:t>
      </w:r>
      <w:r w:rsidRPr="00BC1B5E">
        <w:rPr>
          <w:rStyle w:val="FontStyle11"/>
          <w:color w:val="000000"/>
          <w:sz w:val="28"/>
        </w:rPr>
        <w:t xml:space="preserve"> пошел на уступки и в дальневосточных вопросах, в частности допустил переход бывших германских владений в Китае в руки Японии. Американские историки утверждают, что президент совершил этот шаг из чисто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идеологических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соображений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ради перемирия с Японией по региональным проблемам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При этом они не говорят о том, что США в тот момент не имели ни дипломатических, ни военных средств, чтобы воспрепятствовать японской экспансии в Китае. Как бы то ни было, все американские исследователи оценивают период правления </w:t>
      </w:r>
      <w:r w:rsidR="00BC1B5E" w:rsidRPr="00BC1B5E">
        <w:rPr>
          <w:rStyle w:val="FontStyle11"/>
          <w:color w:val="000000"/>
          <w:sz w:val="28"/>
        </w:rPr>
        <w:t>В.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Вильсона</w:t>
      </w:r>
      <w:r w:rsidRPr="00BC1B5E">
        <w:rPr>
          <w:rStyle w:val="FontStyle11"/>
          <w:color w:val="000000"/>
          <w:sz w:val="28"/>
        </w:rPr>
        <w:t xml:space="preserve"> как время резкого ослабления влияния США на Дальнем Востоке.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Межимпериалистические противоречия, несколько приглушенные решениями Вашингтонской конференции, итоги которой высоко оцениваются в американской историографии</w:t>
      </w:r>
      <w:r w:rsidR="00AF5564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всплыли на поверхность весьма в скором времени. Япония не желала лишаться территориальных приобретений в Китае и всячески саботировала решения об их возврате китайскому правительству. Американцы, провозгласившие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п</w:t>
      </w:r>
      <w:r w:rsidRPr="00BC1B5E">
        <w:rPr>
          <w:rStyle w:val="FontStyle11"/>
          <w:color w:val="000000"/>
          <w:sz w:val="28"/>
        </w:rPr>
        <w:t>олитику открытых дверей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весьма энергично оттесняли торговцев других стран от китайского рынка и вдобавок ко всему проводили протекционистскую политику в отношении импорта иностранных товаров на внутриамериканский рынок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3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Более того, США продолжили расистскую по своему характеру иммиграционную политику: в 1924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американский конгресс принял закон о высылке японских иммигрантов из США, что привело к резкому обострению отношений между двумя государствами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Формирование американо-японского узла противоречий было несколько замедлено китайской революцией 1925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>1</w:t>
      </w:r>
      <w:r w:rsidRPr="00BC1B5E">
        <w:rPr>
          <w:rStyle w:val="FontStyle11"/>
          <w:color w:val="000000"/>
          <w:sz w:val="28"/>
        </w:rPr>
        <w:t>927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гг</w:t>
      </w:r>
      <w:r w:rsidRPr="00BC1B5E">
        <w:rPr>
          <w:rStyle w:val="FontStyle11"/>
          <w:color w:val="000000"/>
          <w:sz w:val="28"/>
        </w:rPr>
        <w:t xml:space="preserve">., перед лицом которой империалисты были вынуждены забыть на время о своих разногласиях и объединиться, США принимали участие в военных экспедициях против революционных войск, вместе с другими империалистами предъявили ультиматумы китайскому правительству, финансировали и вооружали различные группировки милитаристов </w:t>
      </w:r>
      <w:r w:rsidR="00BC1B5E">
        <w:rPr>
          <w:rStyle w:val="FontStyle11"/>
          <w:color w:val="000000"/>
          <w:sz w:val="28"/>
        </w:rPr>
        <w:t xml:space="preserve">– </w:t>
      </w:r>
      <w:r w:rsidR="00BC1B5E" w:rsidRPr="00BC1B5E">
        <w:rPr>
          <w:rStyle w:val="FontStyle11"/>
          <w:color w:val="000000"/>
          <w:sz w:val="28"/>
        </w:rPr>
        <w:t>о</w:t>
      </w:r>
      <w:r w:rsidRPr="00BC1B5E">
        <w:rPr>
          <w:rStyle w:val="FontStyle11"/>
          <w:color w:val="000000"/>
          <w:sz w:val="28"/>
        </w:rPr>
        <w:t xml:space="preserve">дним словом, непосредственно вмешивались во внутренние дела Китая. Американские историки традиционно квалифицировали эти действия США как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о</w:t>
      </w:r>
      <w:r w:rsidRPr="00BC1B5E">
        <w:rPr>
          <w:rStyle w:val="FontStyle11"/>
          <w:color w:val="000000"/>
          <w:sz w:val="28"/>
        </w:rPr>
        <w:t>твет на подъем китайского национализма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создавшего угрозу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</w:t>
      </w:r>
      <w:r w:rsidRPr="00BC1B5E">
        <w:rPr>
          <w:rStyle w:val="FontStyle11"/>
          <w:color w:val="000000"/>
          <w:sz w:val="28"/>
        </w:rPr>
        <w:t>ациональным интересам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Соединенных Штатов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После поражения китайской революции и стабилизации позиций империалистических держав в этом регионе с новой силой вспыхнули противоречия между США и Японией.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С начала 1930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 xml:space="preserve"> гг. Япония резко активизировала свои экспансионистские усилия в Китае: в 1931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она оккупировала Манчжурию, поставив остальные державы, в том числе и США, перед свершившемся фактором. Однако и тогда США не имели достаточной силы для того, чтобы воспрепятствовать японской агрессии на Дальнем Востоке. США ограничились принятием так называемой "доктрины непризнания</w:t>
      </w:r>
      <w:r w:rsidR="00BC1B5E">
        <w:rPr>
          <w:rStyle w:val="FontStyle11"/>
          <w:color w:val="000000"/>
          <w:sz w:val="28"/>
        </w:rPr>
        <w:t>"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от 7 января 1932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., которая осуждала оккупацию Манчжурии, действия Японии по нарушению статус-кво на Дальнем Востоке и заявляла о непризнании происшедших территориальных изменений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Так как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доктрина непризнания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не оказала видимого эффекта на японцев, Г.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Гувер приказал американскому военному флоту приблизиться к Шанхаю и в случае необходимости обеспечить защиту американских граждан. Американские историки отмечают, что поведение Г.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Гувера, в отличие от других президентов, было более уверенным и он позволял себе даже пойти на риск конфронтации с Японией, включая и демонстрацию военной мощи, по той причине, что к тому времени усилились позиции исполнительной власти в системе государственных органов США</w:t>
      </w:r>
      <w:r w:rsidR="00BC1B5E">
        <w:rPr>
          <w:rStyle w:val="FontStyle11"/>
          <w:color w:val="000000"/>
          <w:sz w:val="28"/>
        </w:rPr>
        <w:t>.</w:t>
      </w:r>
      <w:r w:rsidR="00BC1B5E" w:rsidRPr="00BC1B5E">
        <w:rPr>
          <w:rStyle w:val="FontStyle11"/>
          <w:color w:val="000000"/>
          <w:sz w:val="28"/>
        </w:rPr>
        <w:t xml:space="preserve"> Президент теперь имел возможность иногда действовать в области внешней политики без оглядки на конгресс. Вместе с тем в случае с манчжурским кризисом Гувер предпочитал опираться на моральные и юридические аргументы, а не на военную силу, так как последней явно не хватало, да и по внутриполитическим</w:t>
      </w:r>
      <w:r w:rsidR="00BC1B5E">
        <w:rPr>
          <w:rStyle w:val="FontStyle11"/>
          <w:color w:val="000000"/>
          <w:sz w:val="28"/>
        </w:rPr>
        <w:t xml:space="preserve">» </w:t>
      </w:r>
      <w:r w:rsidR="00BC1B5E" w:rsidRPr="00BC1B5E">
        <w:rPr>
          <w:rStyle w:val="FontStyle11"/>
          <w:color w:val="000000"/>
          <w:sz w:val="28"/>
        </w:rPr>
        <w:t>с</w:t>
      </w:r>
      <w:r w:rsidRPr="00BC1B5E">
        <w:rPr>
          <w:rStyle w:val="FontStyle11"/>
          <w:color w:val="000000"/>
          <w:sz w:val="28"/>
        </w:rPr>
        <w:t>оображениям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на войну пойти было невозможно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3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Политика рузвельтовской администрации особо не отличалась от гуверовского внешнеполитического курса на Дальнем Востоке. Более того, республиканцы помогли демократам организовать плавный переход от одной администрации к другой: бывший госсекретарь </w:t>
      </w:r>
      <w:r w:rsidR="00BC1B5E" w:rsidRPr="00BC1B5E">
        <w:rPr>
          <w:rStyle w:val="FontStyle11"/>
          <w:color w:val="000000"/>
          <w:sz w:val="28"/>
        </w:rPr>
        <w:t>Г.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Стимсон</w:t>
      </w:r>
      <w:r w:rsidRPr="00BC1B5E">
        <w:rPr>
          <w:rStyle w:val="FontStyle11"/>
          <w:color w:val="000000"/>
          <w:sz w:val="28"/>
        </w:rPr>
        <w:t xml:space="preserve"> охотно консультировал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п</w:t>
      </w:r>
      <w:r w:rsidRPr="00BC1B5E">
        <w:rPr>
          <w:rStyle w:val="FontStyle11"/>
          <w:color w:val="000000"/>
          <w:sz w:val="28"/>
        </w:rPr>
        <w:t>ереходную команду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Ф.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Рузвельта</w:t>
      </w:r>
      <w:r w:rsidRPr="00BC1B5E">
        <w:rPr>
          <w:rStyle w:val="FontStyle11"/>
          <w:color w:val="000000"/>
          <w:sz w:val="28"/>
        </w:rPr>
        <w:t xml:space="preserve"> по вопросам тихоокеанской политики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Большинство американских историков считают политику </w:t>
      </w:r>
      <w:r w:rsidR="00BC1B5E" w:rsidRPr="00BC1B5E">
        <w:rPr>
          <w:rStyle w:val="FontStyle11"/>
          <w:color w:val="000000"/>
          <w:sz w:val="28"/>
        </w:rPr>
        <w:t>Ф.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Рузвельта</w:t>
      </w:r>
      <w:r w:rsidRPr="00BC1B5E">
        <w:rPr>
          <w:rStyle w:val="FontStyle11"/>
          <w:color w:val="000000"/>
          <w:sz w:val="28"/>
        </w:rPr>
        <w:t xml:space="preserve"> на Дальнем Востоке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и</w:t>
      </w:r>
      <w:r w:rsidRPr="00BC1B5E">
        <w:rPr>
          <w:rStyle w:val="FontStyle11"/>
          <w:color w:val="000000"/>
          <w:sz w:val="28"/>
        </w:rPr>
        <w:t>деалистической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по их мнению, президент слишком много полагался па существовавшую систему международных соглашений, которая не соответствовала реальной практике на Дальнем Востоке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</w:t>
      </w:r>
      <w:r w:rsidR="00BC1B5E" w:rsidRPr="00BC1B5E">
        <w:rPr>
          <w:rStyle w:val="FontStyle11"/>
          <w:color w:val="000000"/>
          <w:sz w:val="28"/>
        </w:rPr>
        <w:t>Т.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Смят</w:t>
      </w:r>
      <w:r w:rsidRPr="00BC1B5E">
        <w:rPr>
          <w:rStyle w:val="FontStyle11"/>
          <w:color w:val="000000"/>
          <w:sz w:val="28"/>
        </w:rPr>
        <w:t xml:space="preserve"> даже считает </w:t>
      </w:r>
      <w:r w:rsidR="00BC1B5E" w:rsidRPr="00BC1B5E">
        <w:rPr>
          <w:rStyle w:val="FontStyle11"/>
          <w:color w:val="000000"/>
          <w:sz w:val="28"/>
        </w:rPr>
        <w:t>Ф.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Рузвельта</w:t>
      </w:r>
      <w:r w:rsidRPr="00BC1B5E">
        <w:rPr>
          <w:rStyle w:val="FontStyle11"/>
          <w:color w:val="000000"/>
          <w:sz w:val="28"/>
        </w:rPr>
        <w:t xml:space="preserve"> продолжателем вильсоновской политики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1</w:t>
      </w:r>
      <w:r w:rsidRPr="00BC1B5E">
        <w:rPr>
          <w:rStyle w:val="FontStyle11"/>
          <w:color w:val="000000"/>
          <w:sz w:val="28"/>
        </w:rPr>
        <w:t>4 пунктов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которую он называет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емократической формой внешней политики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По его мнению, главной целью президента было предотвращение японской экспансии, угрожавшей суверенитету и независимости народов региона, а не укрепление позиций американского империализма.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Дальнейшую политику Рузвельта на Дальнем Востоке американские историки называют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п</w:t>
      </w:r>
      <w:r w:rsidRPr="00BC1B5E">
        <w:rPr>
          <w:rStyle w:val="FontStyle11"/>
          <w:color w:val="000000"/>
          <w:sz w:val="28"/>
        </w:rPr>
        <w:t>олитикой умиротворения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Японии. На прямую агрессию Японии в Китае в 1937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., что по сути дела послужило началом войны на Дальнем Востоке, Рузвельт ответил лишь введением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к</w:t>
      </w:r>
      <w:r w:rsidRPr="00BC1B5E">
        <w:rPr>
          <w:rStyle w:val="FontStyle11"/>
          <w:color w:val="000000"/>
          <w:sz w:val="28"/>
        </w:rPr>
        <w:t>арантина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т.е.</w:t>
      </w:r>
      <w:r w:rsidRPr="00BC1B5E">
        <w:rPr>
          <w:rStyle w:val="FontStyle11"/>
          <w:color w:val="000000"/>
          <w:sz w:val="28"/>
        </w:rPr>
        <w:t xml:space="preserve"> весьма ограниченными экономическими санкциями против Японии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 дальнейшем он перешел к оказанию военно-экономической помощи Китаю для отражения японской агрессии. Но в целом, по словам американских исследователей, Рузвельт считал возможным мирное урегулирование региональных проблем.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Таким образом, наличествует явная идеализация и искажение политических намерений и акций </w:t>
      </w:r>
      <w:r w:rsidR="00BC1B5E" w:rsidRPr="00BC1B5E">
        <w:rPr>
          <w:rStyle w:val="FontStyle11"/>
          <w:color w:val="000000"/>
          <w:sz w:val="28"/>
        </w:rPr>
        <w:t>Ф.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Рузвельта</w:t>
      </w:r>
      <w:r w:rsidRPr="00BC1B5E">
        <w:rPr>
          <w:rStyle w:val="FontStyle11"/>
          <w:color w:val="000000"/>
          <w:sz w:val="28"/>
        </w:rPr>
        <w:t xml:space="preserve"> в американской историографии. Над американскими исследователями довлеет так называемый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с</w:t>
      </w:r>
      <w:r w:rsidRPr="00BC1B5E">
        <w:rPr>
          <w:rStyle w:val="FontStyle11"/>
          <w:color w:val="000000"/>
          <w:sz w:val="28"/>
        </w:rPr>
        <w:t>индром Перл-Харбора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т.е.</w:t>
      </w:r>
      <w:r w:rsidRPr="00BC1B5E">
        <w:rPr>
          <w:rStyle w:val="FontStyle11"/>
          <w:color w:val="000000"/>
          <w:sz w:val="28"/>
        </w:rPr>
        <w:t xml:space="preserve"> потребность в оправдании национальной трагедии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</w:t>
      </w:r>
      <w:r w:rsidRPr="00BC1B5E">
        <w:rPr>
          <w:rStyle w:val="FontStyle11"/>
          <w:color w:val="000000"/>
          <w:sz w:val="28"/>
        </w:rPr>
        <w:t>едальновидностью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руководителей </w:t>
      </w:r>
      <w:r w:rsidR="00BC1B5E">
        <w:rPr>
          <w:rStyle w:val="FontStyle11"/>
          <w:color w:val="000000"/>
          <w:sz w:val="28"/>
        </w:rPr>
        <w:t xml:space="preserve">– </w:t>
      </w:r>
      <w:r w:rsidR="00BC1B5E" w:rsidRPr="00BC1B5E">
        <w:rPr>
          <w:rStyle w:val="FontStyle11"/>
          <w:color w:val="000000"/>
          <w:sz w:val="28"/>
        </w:rPr>
        <w:t>а</w:t>
      </w:r>
      <w:r w:rsidRPr="00BC1B5E">
        <w:rPr>
          <w:rStyle w:val="FontStyle11"/>
          <w:color w:val="000000"/>
          <w:sz w:val="28"/>
        </w:rPr>
        <w:t xml:space="preserve">дмиралов, политиков, наконец, самого президента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просчетами в определении стратегических замыслов противника. Между тем </w:t>
      </w:r>
      <w:r w:rsidR="00BC1B5E" w:rsidRPr="00BC1B5E">
        <w:rPr>
          <w:rStyle w:val="FontStyle11"/>
          <w:color w:val="000000"/>
          <w:sz w:val="28"/>
        </w:rPr>
        <w:t>Ф.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Рузвельт</w:t>
      </w:r>
      <w:r w:rsidRPr="00BC1B5E">
        <w:rPr>
          <w:rStyle w:val="FontStyle11"/>
          <w:color w:val="000000"/>
          <w:sz w:val="28"/>
        </w:rPr>
        <w:t xml:space="preserve"> проводил сдержанную политическую линию в отношении Японии отнюдь не потому, что недооценивал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я</w:t>
      </w:r>
      <w:r w:rsidRPr="00BC1B5E">
        <w:rPr>
          <w:rStyle w:val="FontStyle11"/>
          <w:color w:val="000000"/>
          <w:sz w:val="28"/>
        </w:rPr>
        <w:t>понскую опасность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Как доказывают исследования самих американских авторов, президент отдал приказ штабу ВМС о разработке плана войны против Японии еще в декабре 1936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., </w:t>
      </w:r>
      <w:r w:rsidR="00BC1B5E">
        <w:rPr>
          <w:rStyle w:val="FontStyle11"/>
          <w:color w:val="000000"/>
          <w:sz w:val="28"/>
        </w:rPr>
        <w:t>т.е.</w:t>
      </w:r>
      <w:r w:rsidRPr="00BC1B5E">
        <w:rPr>
          <w:rStyle w:val="FontStyle11"/>
          <w:color w:val="000000"/>
          <w:sz w:val="28"/>
        </w:rPr>
        <w:t xml:space="preserve"> почти за год до прямой агрессии Токио в Китае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Разработка этих планов интенсивно велась и в последующие годы. Вскоре к разработке присоединилась и Великобритания: плодом совместного планирования явился план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Р</w:t>
      </w:r>
      <w:r w:rsidRPr="00BC1B5E">
        <w:rPr>
          <w:rStyle w:val="FontStyle11"/>
          <w:color w:val="000000"/>
          <w:sz w:val="28"/>
        </w:rPr>
        <w:t>адуга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принятый в 1939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 xml:space="preserve">г. </w:t>
      </w:r>
      <w:r w:rsidRPr="00BC1B5E">
        <w:rPr>
          <w:rStyle w:val="FontStyle11"/>
          <w:color w:val="000000"/>
          <w:sz w:val="28"/>
        </w:rPr>
        <w:t>Параллельно США приступили к реализации обширной программы строительства ВМС.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Американские историки признают, что засилье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изоляционистов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внутри США, которым принято оправдывать невмешательство Вашингтона в международные конфликты, не касалось дальневосточных проблем: дебаты между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и</w:t>
      </w:r>
      <w:r w:rsidRPr="00BC1B5E">
        <w:rPr>
          <w:rStyle w:val="FontStyle11"/>
          <w:color w:val="000000"/>
          <w:sz w:val="28"/>
        </w:rPr>
        <w:t>золяционистами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и</w:t>
      </w:r>
      <w:r w:rsidRPr="00BC1B5E">
        <w:rPr>
          <w:rStyle w:val="FontStyle11"/>
          <w:color w:val="000000"/>
          <w:sz w:val="28"/>
        </w:rPr>
        <w:t>нтернационалистами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имели место лишь в отношении европейской политики, а на Дальнем Востоке президент не был связан ни конгрессом, ни политическими партиями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Изучение роли внутриполитических факторов в формировании дальневосточной политики США в предвоенные годы вообще весьма популярно в последние годы в американской исторической науке. Исследователи постарались выяснить роль и влияние отдельных слоев американского населения, партий, звеньев власти и органов правительственного аппарата. По мнению американских авторов, предпринимательские круги США в большинстве слоев были настроены антияпонски и выступали за решительные действия на Дальнем Востоке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Вместе с тем другие лоббистские организации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призывали к сдержанности. Лишь одна организация, известная как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к</w:t>
      </w:r>
      <w:r w:rsidRPr="00BC1B5E">
        <w:rPr>
          <w:rStyle w:val="FontStyle11"/>
          <w:color w:val="000000"/>
          <w:sz w:val="28"/>
        </w:rPr>
        <w:t>омитет Прайса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и видимо финансировавшаяся китайским правительством, призывала к. принятию эффективных мер по пересечению японской агрессии в регионе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Пресса, по оценке профессора </w:t>
      </w:r>
      <w:r w:rsidR="00BC1B5E" w:rsidRPr="00BC1B5E">
        <w:rPr>
          <w:rStyle w:val="FontStyle11"/>
          <w:color w:val="000000"/>
          <w:sz w:val="28"/>
        </w:rPr>
        <w:t>Э.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Мая</w:t>
      </w:r>
      <w:r w:rsidRPr="00BC1B5E">
        <w:rPr>
          <w:rStyle w:val="FontStyle11"/>
          <w:color w:val="000000"/>
          <w:sz w:val="28"/>
        </w:rPr>
        <w:t xml:space="preserve">, виновна в том, что она создавала у общественности неправильное представление о Японии, публикуя редкие, отрывочные и тенденциозные материалы об этой стране и характеризуя ее как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в</w:t>
      </w:r>
      <w:r w:rsidRPr="00BC1B5E">
        <w:rPr>
          <w:rStyle w:val="FontStyle11"/>
          <w:color w:val="000000"/>
          <w:sz w:val="28"/>
        </w:rPr>
        <w:t>арварское общество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агрессивное, но слабое государство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Часть вины за поражение при Перл-Харборе американские исследователи перекладывают с президента на министерство военно-морского флота, которое, по их мнению, недостаточно позаботилось о развитии американской военной мощи на Тихом океане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Военный историк </w:t>
      </w:r>
      <w:r w:rsidR="00BC1B5E" w:rsidRPr="00BC1B5E">
        <w:rPr>
          <w:rStyle w:val="FontStyle11"/>
          <w:color w:val="000000"/>
          <w:sz w:val="28"/>
        </w:rPr>
        <w:t>Дж.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Герцог</w:t>
      </w:r>
      <w:r w:rsidRPr="00BC1B5E">
        <w:rPr>
          <w:rStyle w:val="FontStyle11"/>
          <w:color w:val="000000"/>
          <w:sz w:val="28"/>
        </w:rPr>
        <w:t xml:space="preserve"> винит лично адмирала Старка за то, что он нацелил ВМС США на Атлантику и пренебрег тихоокеанским театром военных действий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Военный флот США на Тихом океане был слабее японского и не был готов к внезапному началу боевых действий.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Историки также упрекают госдепартамент и особенно американские посольства, которые, по их мнению, неверно информировали руководство США о намерениях Японии и рекомендовали неверный политический курс на Дальнем Востоке, Посольство в Китае выступало с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п</w:t>
      </w:r>
      <w:r w:rsidRPr="00BC1B5E">
        <w:rPr>
          <w:rStyle w:val="FontStyle11"/>
          <w:color w:val="000000"/>
          <w:sz w:val="28"/>
        </w:rPr>
        <w:t>рокитайских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позиций, призывая президента к более решительным действиям и прямому вмешательству в конфликт на стороне Пекина, а посольство в Японии, наоборот, рекомендовало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с</w:t>
      </w:r>
      <w:r w:rsidRPr="00BC1B5E">
        <w:rPr>
          <w:rStyle w:val="FontStyle11"/>
          <w:color w:val="000000"/>
          <w:sz w:val="28"/>
        </w:rPr>
        <w:t>держанность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о</w:t>
      </w:r>
      <w:r w:rsidRPr="00BC1B5E">
        <w:rPr>
          <w:rStyle w:val="FontStyle11"/>
          <w:color w:val="000000"/>
          <w:sz w:val="28"/>
        </w:rPr>
        <w:t>сторожность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в отношениях с Токио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Подобный разнобой в сообщениях дезориентировал госдепартамент в вопросах дальневосточной политики.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Что касается развития событий на Дальнем Востоке, то оно происходило следующим образом. Как указывает профессор </w:t>
      </w:r>
      <w:r w:rsidR="00BC1B5E" w:rsidRPr="00BC1B5E">
        <w:rPr>
          <w:rStyle w:val="FontStyle11"/>
          <w:color w:val="000000"/>
          <w:sz w:val="28"/>
        </w:rPr>
        <w:t>Н.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Грэбнер</w:t>
      </w:r>
      <w:r w:rsidRPr="00BC1B5E">
        <w:rPr>
          <w:rStyle w:val="FontStyle11"/>
          <w:color w:val="000000"/>
          <w:sz w:val="28"/>
        </w:rPr>
        <w:t>, к середине 1940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п</w:t>
      </w:r>
      <w:r w:rsidRPr="00BC1B5E">
        <w:rPr>
          <w:rStyle w:val="FontStyle11"/>
          <w:color w:val="000000"/>
          <w:sz w:val="28"/>
        </w:rPr>
        <w:t>олитика умиротворения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Японии потерпела полный провал, действия Токио в Китае и на Тихом океане стали еще более агрессивными и вызывающими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После того как Япония, Германия и Италия подписали в сентябре 1940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 тройственный пакт, завершивший формирование агрессивной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о</w:t>
      </w:r>
      <w:r w:rsidRPr="00BC1B5E">
        <w:rPr>
          <w:rStyle w:val="FontStyle11"/>
          <w:color w:val="000000"/>
          <w:sz w:val="28"/>
        </w:rPr>
        <w:t>си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США перешли к оказанию Китаю регулярной и массированной помощи военно-экономического характера.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 мае-июне 1941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конгресс США с молчаливого согласия президента установил частичное эмбарго на поставки за рубеж стратегических материалов, от которого</w:t>
      </w:r>
      <w:r w:rsid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прежде всего</w:t>
      </w:r>
      <w:r w:rsid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пострадала Япония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</w:t>
      </w:r>
      <w:r w:rsidR="00BC1B5E" w:rsidRPr="00BC1B5E">
        <w:rPr>
          <w:rStyle w:val="FontStyle11"/>
          <w:color w:val="000000"/>
          <w:sz w:val="28"/>
        </w:rPr>
        <w:t>Ф.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Рузвельт</w:t>
      </w:r>
      <w:r w:rsidRPr="00BC1B5E">
        <w:rPr>
          <w:rStyle w:val="FontStyle11"/>
          <w:color w:val="000000"/>
          <w:sz w:val="28"/>
        </w:rPr>
        <w:t xml:space="preserve"> заморозил германские и итальянские авуары в американских банках, недвусмысленно дав понять, что подобная санкция последует и в отношении Японии, если она не умерит свой агрессивный пыл. Впрочем, президент не был до конца последовательным даже в этих весьма ограниченных санкциях против Токио: несколько ранее он, поколебавшись, отказался от введения нефтяного эмбарго в отношении Японии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После вступления в войну американские вооруженные силы активно действовали как на Тихом океане, так и на азиатском континенте, включая Индию, Бирму, Индонезию, Филиппины </w:t>
      </w:r>
      <w:r w:rsidR="00BC1B5E">
        <w:rPr>
          <w:rStyle w:val="FontStyle11"/>
          <w:color w:val="000000"/>
          <w:sz w:val="28"/>
        </w:rPr>
        <w:t>и т.д.</w:t>
      </w:r>
      <w:r w:rsidRPr="00BC1B5E">
        <w:rPr>
          <w:rStyle w:val="FontStyle11"/>
          <w:color w:val="000000"/>
          <w:sz w:val="28"/>
        </w:rPr>
        <w:t xml:space="preserve"> Тем самым США вовлекались в сложные политические проблемы этих азиатских государств. Самой сложной, как и раньше, проблемой была китайская. США оказывали массированную военную помощь гоминдановскому правительству путем поставок оружия, военного снаряжения и содержания американских военно-воздушных баз на территории, контролируемой Чан Кайши. По выражению </w:t>
      </w:r>
      <w:r w:rsidR="00BC1B5E" w:rsidRPr="00BC1B5E">
        <w:rPr>
          <w:rStyle w:val="FontStyle11"/>
          <w:color w:val="000000"/>
          <w:sz w:val="28"/>
        </w:rPr>
        <w:t>Т.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Смита</w:t>
      </w:r>
      <w:r w:rsidRPr="00BC1B5E">
        <w:rPr>
          <w:rStyle w:val="FontStyle11"/>
          <w:color w:val="000000"/>
          <w:sz w:val="28"/>
        </w:rPr>
        <w:t>, китайский национализм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американские внешнеполитические интересы сумели установить в этот период времени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р</w:t>
      </w:r>
      <w:r w:rsidRPr="00BC1B5E">
        <w:rPr>
          <w:rStyle w:val="FontStyle11"/>
          <w:color w:val="000000"/>
          <w:sz w:val="28"/>
        </w:rPr>
        <w:t>абочие отношения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Вместе с тем США не могли игнорировать и авторитет Коммунистической партии Китая, которая пользовалась популярностью в народных массах, обладала повешенными вооруженными формированиями и контролировала целые районы страны. С лета 1944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., когда гоминдановские войска потерпели ряд поражений в сражении с японцами, Вашингтон проявил особую заинтересованность в установлении контактов с КПК, а позднее вступил с ней в переговоры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Однако дальше дипломатической игры дело не пошло: ярый антикоммунизм американских империалистов не позволил наладить тесное сотрудничество с КПК. Более того, в среде американских политиков и военных укрепилось мнение, что по мере приближения победы над фашизмом на место последнего встает пресловутая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у</w:t>
      </w:r>
      <w:r w:rsidRPr="00BC1B5E">
        <w:rPr>
          <w:rStyle w:val="FontStyle11"/>
          <w:color w:val="000000"/>
          <w:sz w:val="28"/>
        </w:rPr>
        <w:t>гроза коммунизма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с которой предстоит не менее ожесточенная борьба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С этих ярко выраженных антикоммунистических позиции США и осуществляли свою политику в отношении Китая в последний период войны.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Лишь среди небольшого числа американских историков можно найти тех, кто был бы не согласен с такой политикой Вашингтона в отношении китайских проблем. Исключение представляет точка зрения </w:t>
      </w:r>
      <w:r w:rsidR="00BC1B5E" w:rsidRPr="00BC1B5E">
        <w:rPr>
          <w:rStyle w:val="FontStyle11"/>
          <w:color w:val="000000"/>
          <w:sz w:val="28"/>
        </w:rPr>
        <w:t>У.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Коэна</w:t>
      </w:r>
      <w:r w:rsidRPr="00BC1B5E">
        <w:rPr>
          <w:rStyle w:val="FontStyle11"/>
          <w:color w:val="000000"/>
          <w:sz w:val="28"/>
        </w:rPr>
        <w:t>, который считает, что США никогда не понимали китайцев и их проблемы, и потому до 70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 xml:space="preserve"> годов не могли наладить с ними сотрудничества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</w:t>
      </w:r>
      <w:r w:rsidR="00BC1B5E" w:rsidRPr="00BC1B5E">
        <w:rPr>
          <w:rStyle w:val="FontStyle11"/>
          <w:color w:val="000000"/>
          <w:sz w:val="28"/>
        </w:rPr>
        <w:t>У.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Коэн</w:t>
      </w:r>
      <w:r w:rsidRPr="00BC1B5E">
        <w:rPr>
          <w:rStyle w:val="FontStyle11"/>
          <w:color w:val="000000"/>
          <w:sz w:val="28"/>
        </w:rPr>
        <w:t xml:space="preserve"> утверждает, что в годы воины Вашингтон должен был пойти на большие контакты и даже на поддержку КПК, принимая во внимание, что тогда в ее руководство лидирующее положение занимали маоисты, проведшие к 1945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 массовую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ч</w:t>
      </w:r>
      <w:r w:rsidRPr="00BC1B5E">
        <w:rPr>
          <w:rStyle w:val="FontStyle11"/>
          <w:color w:val="000000"/>
          <w:sz w:val="28"/>
        </w:rPr>
        <w:t>истку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Используя личностные амбиции Мао Цзэдуна, его неприязнь к СССР, можно было бы свернуть послевоенный Китай с социалистического пути развития. Этого не было сделано и потому США потеряли контроль над ситуацией.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 годы войны значительно усилился интерес США к Корее. Политический истэблишмент США заранее принял меры по идеологическому оправданию своей будущей агрессии в Корее; еще осенью 1943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 госдепартамент, обсуждая послевоенное будущее Дальнего Востока, заявил о возникновения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с</w:t>
      </w:r>
      <w:r w:rsidRPr="00BC1B5E">
        <w:rPr>
          <w:rStyle w:val="FontStyle11"/>
          <w:color w:val="000000"/>
          <w:sz w:val="28"/>
        </w:rPr>
        <w:t>оветской угрозы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Корее в том случае, если СССР примет участие в войне с Японией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Таким образом, истоки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>олодной: войны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имелись даже тогда, когда сотрудничество между членами антигитлеровской коалиции было наиболее тесным.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Возросла активность американской дипломатии в годы войны и в британской Индии. Расчет делался</w:t>
      </w:r>
      <w:r w:rsid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прежде всего</w:t>
      </w:r>
      <w:r w:rsid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на экономические позиции американских монополий, которые успели потеснить англичан. США активно развивали торговлю с</w:t>
      </w:r>
      <w:r w:rsid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Индией, выйдя на второе после Англии место в экспортно-импортном балансе этой колонии. Характерной особенностью американской дипломатии в Индии в годы войны было стремление к прямому вмешательству в ее внутренние дела. Американцы выступали за предоставление независимости Индии, что противоречило английским планам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Что касается США, то они надеялись, используя лозунг независимости, оттеснить англичан от сотрудничества с послевоенной Индией и тем самым добиться доминирующего положения в этом стратегически важном регионе.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Вместе с тем позиция США в отношении индийских проблем была не всегда последовательной. Находившиеся в Индии в 1942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>1</w:t>
      </w:r>
      <w:r w:rsidRPr="00BC1B5E">
        <w:rPr>
          <w:rStyle w:val="FontStyle11"/>
          <w:color w:val="000000"/>
          <w:sz w:val="28"/>
        </w:rPr>
        <w:t>943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гг</w:t>
      </w:r>
      <w:r w:rsidRPr="00BC1B5E">
        <w:rPr>
          <w:rStyle w:val="FontStyle11"/>
          <w:color w:val="000000"/>
          <w:sz w:val="28"/>
        </w:rPr>
        <w:t xml:space="preserve">. американские миссии </w:t>
      </w:r>
      <w:r w:rsidR="00BC1B5E" w:rsidRPr="00BC1B5E">
        <w:rPr>
          <w:rStyle w:val="FontStyle11"/>
          <w:color w:val="000000"/>
          <w:sz w:val="28"/>
        </w:rPr>
        <w:t>Л.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Джонсона</w:t>
      </w:r>
      <w:r w:rsidRPr="00BC1B5E">
        <w:rPr>
          <w:rStyle w:val="FontStyle11"/>
          <w:color w:val="000000"/>
          <w:sz w:val="28"/>
        </w:rPr>
        <w:t xml:space="preserve"> и </w:t>
      </w:r>
      <w:r w:rsidR="00BC1B5E" w:rsidRPr="00BC1B5E">
        <w:rPr>
          <w:rStyle w:val="FontStyle11"/>
          <w:color w:val="000000"/>
          <w:sz w:val="28"/>
        </w:rPr>
        <w:t>У.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Филлипса</w:t>
      </w:r>
      <w:r w:rsidRPr="00BC1B5E">
        <w:rPr>
          <w:rStyle w:val="FontStyle11"/>
          <w:color w:val="000000"/>
          <w:sz w:val="28"/>
        </w:rPr>
        <w:t xml:space="preserve"> на словах сочувствовали национально-освободительному движению индийского народа, а на деле поддерживали британскую колониальную администрацию, особенно в ее усилиях компромисса между метрополией и антиимпериалистическими силами Индии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Что касается военных действий на Дальнем Востоке то сами американцы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военные, и политики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признавали, что без вмешательства СССР война в этом регионе затянулась бы надолго, потребовала бы мобилизации огромных экономических и людских ресурсов и стоила бы многих жертв</w:t>
      </w:r>
      <w:r w:rsid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Однако в современной американской историографии роль СССР в разгроме японских агрессоров почти полностью замалчивается: об участии советских войск в боевых действиях говорится вскользь, а решающее значение приписывается США</w:t>
      </w:r>
      <w:r w:rsid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</w:t>
      </w:r>
      <w:r w:rsidR="00BC1B5E" w:rsidRPr="00BC1B5E">
        <w:rPr>
          <w:rStyle w:val="FontStyle11"/>
          <w:color w:val="000000"/>
          <w:sz w:val="28"/>
        </w:rPr>
        <w:t>Б.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Тачмэн</w:t>
      </w:r>
      <w:r w:rsidRPr="00BC1B5E">
        <w:rPr>
          <w:rStyle w:val="FontStyle11"/>
          <w:color w:val="000000"/>
          <w:sz w:val="28"/>
        </w:rPr>
        <w:t xml:space="preserve"> вообще считает, что победа над Японией была обусловлена ядерной бомбардировкой;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Неожиданным результатом бомбардировки была полная капитуляция Японии, исходившей из инстинкта самосохранения, и более быстрое развитие событий, чем предполагалось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Важным направлением азиатской политики Вашингтона в рассматриваемый период времени был Ближний Восток, На первый взгляд это кажется парадоксальным, ибо данный регион был традиционной сферой влияния Великобритании, имевшей мандат на управление многими ближневосточными территориями и обширную клиентуру среди арабских стран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Американские интересы сводились главным образом к торговле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и миссионерской деятельности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Важность этого региона как поставщика нефти еще не была выявлена, и американские монополии приступили к разработке нефтяных месторождений лишь с начала 20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 xml:space="preserve"> годов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Претензии США на установление своего господства в стратегически важных районах мира проистекали из приверженности их правящих кругов геополитической концепции, предусматривавшей создание </w:t>
      </w:r>
      <w:r w:rsidRPr="00BC1B5E">
        <w:rPr>
          <w:rStyle w:val="FontStyle11"/>
          <w:color w:val="000000"/>
          <w:sz w:val="28"/>
          <w:lang w:val="en-US"/>
        </w:rPr>
        <w:t>Pax</w:t>
      </w:r>
      <w:r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  <w:lang w:val="en-US"/>
        </w:rPr>
        <w:t>Americana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Не менее, а может быть, и более важным стимулятором интереса США к Ближнему Востоку была деятельность международного сионизма, который активно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о</w:t>
      </w:r>
      <w:r w:rsidRPr="00BC1B5E">
        <w:rPr>
          <w:rStyle w:val="FontStyle11"/>
          <w:color w:val="000000"/>
          <w:sz w:val="28"/>
        </w:rPr>
        <w:t>брабатывал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правительства и парламенты ведущих империалистических держав с целью добиться от них санкции на создание в Палестине сначала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е</w:t>
      </w:r>
      <w:r w:rsidRPr="00BC1B5E">
        <w:rPr>
          <w:rStyle w:val="FontStyle11"/>
          <w:color w:val="000000"/>
          <w:sz w:val="28"/>
        </w:rPr>
        <w:t>вропейского очага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а затем 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е</w:t>
      </w:r>
      <w:r w:rsidRPr="00BC1B5E">
        <w:rPr>
          <w:rStyle w:val="FontStyle11"/>
          <w:color w:val="000000"/>
          <w:sz w:val="28"/>
        </w:rPr>
        <w:t>врейского государства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2 ноября 1917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 была принята так называемая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екларация Бальфура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которую сионисты восприняли как официальную санкцию британского правительства на начало массовой еврейской эмиграции в Палестину.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Сионисты приложили немало усилий для того, чтобы добиться одобрения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екларации Бальфура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американским президентом </w:t>
      </w:r>
      <w:r w:rsidR="00BC1B5E" w:rsidRPr="00BC1B5E">
        <w:rPr>
          <w:rStyle w:val="FontStyle11"/>
          <w:color w:val="000000"/>
          <w:sz w:val="28"/>
        </w:rPr>
        <w:t>В.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Вильсоном</w:t>
      </w:r>
      <w:r w:rsidRPr="00BC1B5E">
        <w:rPr>
          <w:rStyle w:val="FontStyle11"/>
          <w:color w:val="000000"/>
          <w:sz w:val="28"/>
        </w:rPr>
        <w:t xml:space="preserve">, Это была нелегкая задача, ибо ведущие звенья госаппарата США, отвечавшие за выработку и осуществление внешней политики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госдепартамент, военное министерство, органы разведки,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были настроены антисемитски. Чиновники этих ведомств, будучи квалифицированными экспертами по Ближнему Востоку, прекрасно разбираясь в особенностях экономического, политического и культурного развития региона, понимали, что в интересах США налаживать отношения не с сионистами, которых большинство американских дипломатов считали шарлатанами и международными авантюристами, а с арабами, в руках которых находились источники</w:t>
      </w:r>
      <w:r w:rsid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сырья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Однако сионисты, используя свое финансовое и политическое влияние в США., личную дружбу с президентом таких лидеров сионистского движения, как </w:t>
      </w:r>
      <w:r w:rsidR="00BC1B5E" w:rsidRPr="00BC1B5E">
        <w:rPr>
          <w:rStyle w:val="FontStyle11"/>
          <w:color w:val="000000"/>
          <w:sz w:val="28"/>
        </w:rPr>
        <w:t>Л.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Брандейс</w:t>
      </w:r>
      <w:r w:rsidRPr="00BC1B5E">
        <w:rPr>
          <w:rStyle w:val="FontStyle11"/>
          <w:color w:val="000000"/>
          <w:sz w:val="28"/>
        </w:rPr>
        <w:t xml:space="preserve">, </w:t>
      </w:r>
      <w:r w:rsidR="00BC1B5E" w:rsidRPr="00BC1B5E">
        <w:rPr>
          <w:rStyle w:val="FontStyle11"/>
          <w:color w:val="000000"/>
          <w:sz w:val="28"/>
        </w:rPr>
        <w:t>С.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Уайз</w:t>
      </w:r>
      <w:r w:rsidRPr="00BC1B5E">
        <w:rPr>
          <w:rStyle w:val="FontStyle11"/>
          <w:color w:val="000000"/>
          <w:sz w:val="28"/>
        </w:rPr>
        <w:t xml:space="preserve"> и </w:t>
      </w:r>
      <w:r w:rsidR="00BC1B5E" w:rsidRPr="00BC1B5E">
        <w:rPr>
          <w:rStyle w:val="FontStyle11"/>
          <w:color w:val="000000"/>
          <w:sz w:val="28"/>
        </w:rPr>
        <w:t>Ф.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Франкфутер</w:t>
      </w:r>
      <w:r w:rsidRPr="00BC1B5E">
        <w:rPr>
          <w:rStyle w:val="FontStyle11"/>
          <w:color w:val="000000"/>
          <w:sz w:val="28"/>
        </w:rPr>
        <w:t xml:space="preserve">, играли на амбициях </w:t>
      </w:r>
      <w:r w:rsidR="00BC1B5E" w:rsidRPr="00BC1B5E">
        <w:rPr>
          <w:rStyle w:val="FontStyle11"/>
          <w:color w:val="000000"/>
          <w:sz w:val="28"/>
        </w:rPr>
        <w:t>В.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Вильсона</w:t>
      </w:r>
      <w:r w:rsidRPr="00BC1B5E">
        <w:rPr>
          <w:rStyle w:val="FontStyle11"/>
          <w:color w:val="000000"/>
          <w:sz w:val="28"/>
        </w:rPr>
        <w:t xml:space="preserve">, и сумели вырвать у главы Белого дома письменное одобрение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екларации Бальфура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в августе 1918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 xml:space="preserve">г. </w:t>
      </w:r>
      <w:r w:rsidRPr="00BC1B5E">
        <w:rPr>
          <w:rStyle w:val="FontStyle11"/>
          <w:color w:val="000000"/>
          <w:sz w:val="28"/>
        </w:rPr>
        <w:t xml:space="preserve">Эта акция президента шла вразрез с позицией государственного секретаря США, </w:t>
      </w:r>
      <w:r w:rsidR="00BC1B5E" w:rsidRPr="00BC1B5E">
        <w:rPr>
          <w:rStyle w:val="FontStyle11"/>
          <w:color w:val="000000"/>
          <w:sz w:val="28"/>
        </w:rPr>
        <w:t>Р.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Лансинга</w:t>
      </w:r>
      <w:r w:rsidRPr="00BC1B5E">
        <w:rPr>
          <w:rStyle w:val="FontStyle11"/>
          <w:color w:val="000000"/>
          <w:sz w:val="28"/>
        </w:rPr>
        <w:t>, который заявил о непризнании президентского письма, квалифицировав его как частное послание.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На Парижской мирной конференции </w:t>
      </w:r>
      <w:r w:rsidR="00BC1B5E" w:rsidRPr="00BC1B5E">
        <w:rPr>
          <w:rStyle w:val="FontStyle11"/>
          <w:color w:val="000000"/>
          <w:sz w:val="28"/>
        </w:rPr>
        <w:t>В.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Вильсон</w:t>
      </w:r>
      <w:r w:rsidRPr="00BC1B5E">
        <w:rPr>
          <w:rStyle w:val="FontStyle11"/>
          <w:color w:val="000000"/>
          <w:sz w:val="28"/>
        </w:rPr>
        <w:t xml:space="preserve"> пытался добиться для США мандата на управление Палестиной, однако сопротивление Англии, Франции и международного сионизма не позволило ему достичь этой цели. Президент направил на Ближний Восток так называемую комиссию Кинга-Крейна, в задачи которой входило выяснить отношение местного населения к разделу территорий и раздаче мандатов. Комиссия высказалась за предоставление США мандата на управление Сирией и осудила планы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европейской колонизации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Палестины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Однако из-за противодействия указанных выше сил доклад комиссии опоздал на Парижскую мирную конференцию и даже не был опубликован. В итоге США оказались отстраненными от участия в мандатной системе, и сионисты, опиравшиеся на поддержку Англии, имели возможность начать массовую эмиграцию евреев в Палестину.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 20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>3</w:t>
      </w:r>
      <w:r w:rsidRPr="00BC1B5E">
        <w:rPr>
          <w:rStyle w:val="FontStyle11"/>
          <w:color w:val="000000"/>
          <w:sz w:val="28"/>
        </w:rPr>
        <w:t>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 xml:space="preserve"> годах деятельность сионистов внутри США была направлена на создание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в</w:t>
      </w:r>
      <w:r w:rsidRPr="00BC1B5E">
        <w:rPr>
          <w:rStyle w:val="FontStyle11"/>
          <w:color w:val="000000"/>
          <w:sz w:val="28"/>
        </w:rPr>
        <w:t>строенной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агентуры в системе американских государственных органов и политических партий. Они по-прежнему предпочитали воздействовать прямо на президента и его ближайшее окружение.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В годы второй мировой войны позиция США по палестинскому вопросу еще больше эволюционировала в сторону просионистской точки зрения. Как отмечал американский исследователь </w:t>
      </w:r>
      <w:r w:rsidR="00BC1B5E" w:rsidRPr="00BC1B5E">
        <w:rPr>
          <w:rStyle w:val="FontStyle11"/>
          <w:color w:val="000000"/>
          <w:sz w:val="28"/>
        </w:rPr>
        <w:t>Э.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Уильсон</w:t>
      </w:r>
      <w:r w:rsidRPr="00BC1B5E">
        <w:rPr>
          <w:rStyle w:val="FontStyle11"/>
          <w:color w:val="000000"/>
          <w:sz w:val="28"/>
        </w:rPr>
        <w:t>, этому способствовало то обстоятельство, что центр мировой сионистской активности к 1940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переместился из Лондона в Вашингтон и Нью-Йорк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Сионисты организовали сильнейший прессинг, объектом которого явился и президент, и конгресс, и политические партии</w:t>
      </w:r>
      <w:r w:rsid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США. В итоге демократическая партия, за которую с момента выборов 1932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традиционно голосовали еврейские избиратели, включила в 1942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 в свою предвыборную платформу положение, выдержанное в духе сионизма и требовавшее образования в Палестине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е</w:t>
      </w:r>
      <w:r w:rsidRPr="00BC1B5E">
        <w:rPr>
          <w:rStyle w:val="FontStyle11"/>
          <w:color w:val="000000"/>
          <w:sz w:val="28"/>
        </w:rPr>
        <w:t>врейского национального государства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 1944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ее примеру последовали республиканцы.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 том же 1944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 американский конгресс намеревался принять резолюцию о необходимости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</w:t>
      </w:r>
      <w:r w:rsidRPr="00BC1B5E">
        <w:rPr>
          <w:rStyle w:val="FontStyle11"/>
          <w:color w:val="000000"/>
          <w:sz w:val="28"/>
        </w:rPr>
        <w:t>еограниченной европейской эмиграции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в Палестину и создания там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е</w:t>
      </w:r>
      <w:r w:rsidRPr="00BC1B5E">
        <w:rPr>
          <w:rStyle w:val="FontStyle11"/>
          <w:color w:val="000000"/>
          <w:sz w:val="28"/>
        </w:rPr>
        <w:t>врейского государства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однако под давлением министра обороны </w:t>
      </w:r>
      <w:r w:rsidR="00BC1B5E" w:rsidRPr="00BC1B5E">
        <w:rPr>
          <w:rStyle w:val="FontStyle11"/>
          <w:color w:val="000000"/>
          <w:sz w:val="28"/>
        </w:rPr>
        <w:t>Г.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Стимсона</w:t>
      </w:r>
      <w:r w:rsidRPr="00BC1B5E">
        <w:rPr>
          <w:rStyle w:val="FontStyle11"/>
          <w:color w:val="000000"/>
          <w:sz w:val="28"/>
        </w:rPr>
        <w:t>, который указывал на возможную негативную реакцию арабов, чья помощь в борьбе с Германией была столь необходима США., этот законодательный акт так и не был принят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Взамен президент </w:t>
      </w:r>
      <w:r w:rsidR="00BC1B5E" w:rsidRPr="00BC1B5E">
        <w:rPr>
          <w:rStyle w:val="FontStyle11"/>
          <w:color w:val="000000"/>
          <w:sz w:val="28"/>
        </w:rPr>
        <w:t>Ф.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Рузвельт</w:t>
      </w:r>
      <w:r w:rsidRPr="00BC1B5E">
        <w:rPr>
          <w:rStyle w:val="FontStyle11"/>
          <w:color w:val="000000"/>
          <w:sz w:val="28"/>
        </w:rPr>
        <w:t xml:space="preserve"> заверил лидеров сионизма, что США в принципе привержены идее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е</w:t>
      </w:r>
      <w:r w:rsidRPr="00BC1B5E">
        <w:rPr>
          <w:rStyle w:val="FontStyle11"/>
          <w:color w:val="000000"/>
          <w:sz w:val="28"/>
        </w:rPr>
        <w:t>врейского государства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и поддержат планы его создания, когда позволит международная обстановка.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Таким образом, позиция США в палестинском вопросе претерпела в рассматриваемый период времени весьма примечательную эволюцию. Имея значительные империалистические амбиции и аппетиты в отношении стратегически важного района Палестины, США вместе с тем предпочитали скрывать их под маской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</w:t>
      </w:r>
      <w:r w:rsidRPr="00BC1B5E">
        <w:rPr>
          <w:rStyle w:val="FontStyle11"/>
          <w:color w:val="000000"/>
          <w:sz w:val="28"/>
        </w:rPr>
        <w:t>езаинтересованности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</w:t>
      </w:r>
      <w:r w:rsidRPr="00BC1B5E">
        <w:rPr>
          <w:rStyle w:val="FontStyle11"/>
          <w:color w:val="000000"/>
          <w:sz w:val="28"/>
        </w:rPr>
        <w:t>ейтральности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в ближневосточных делах. На практике же они всячески старались вытеснить своего империалистического конкурента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Англию 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из региона и потому оказывали солидную поддержку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международному сионизму в реализации его планов по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о</w:t>
      </w:r>
      <w:r w:rsidRPr="00BC1B5E">
        <w:rPr>
          <w:rStyle w:val="FontStyle11"/>
          <w:color w:val="000000"/>
          <w:sz w:val="28"/>
        </w:rPr>
        <w:t>своению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Палестины.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К концу изучаемого периода, </w:t>
      </w:r>
      <w:r w:rsidR="00BC1B5E">
        <w:rPr>
          <w:rStyle w:val="FontStyle11"/>
          <w:color w:val="000000"/>
          <w:sz w:val="28"/>
        </w:rPr>
        <w:t>т.е.</w:t>
      </w:r>
      <w:r w:rsidRPr="00BC1B5E">
        <w:rPr>
          <w:rStyle w:val="FontStyle11"/>
          <w:color w:val="000000"/>
          <w:sz w:val="28"/>
        </w:rPr>
        <w:t xml:space="preserve"> в годы второй мировой войны, просионистский характер ближневосточной политики США еще более прояснился, хотя и продолжал маскироваться под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равноудаленный подход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к арабо-европейскому конфликту. В то же время внутри госаппарата США сохранилась значительная по влиянию прослойка профессиональных политических деятелей и военных, настроенных антисионистеки, что и послужило в будущем основой для серьезных политических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б</w:t>
      </w:r>
      <w:r w:rsidRPr="00BC1B5E">
        <w:rPr>
          <w:rStyle w:val="FontStyle11"/>
          <w:color w:val="000000"/>
          <w:sz w:val="28"/>
        </w:rPr>
        <w:t>аталий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по вопросу о создании государства Израиль.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Кроме палестинского вопроса внимание американской дипломатии на Ближнем и Среднем Востоке в межвоенный период и в годы войны привлекали такие страны региона, как Саудовская Аравия, Турция и Иран.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 начале 20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 xml:space="preserve"> годов США не ставили под сомнение приоритет Великобритании в международных отношениях на Аравийском полуострове, которая в проведении своей колониалистской политики опиралась в основном на иорданского короля Хусейна, считавшегося и королем Хиджаза</w:t>
      </w:r>
      <w:r w:rsidR="00AF5564" w:rsidRPr="00BC1B5E">
        <w:rPr>
          <w:rStyle w:val="FontStyle11"/>
          <w:color w:val="000000"/>
          <w:sz w:val="28"/>
        </w:rPr>
        <w:t>.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Действия США в этот период главным образом сводились к поощрению американских компаний, активно занимавшихся разведкой и добычей нефти на Аравийском полуострове. Однако, после того как Ибн-Сауд провозгласил себя в 1926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г. королем Хиджаза и Наджда и повел довольно независимую внешнюю политику, подчас вызывавшую недовольство Англии, США не преминули вмешаться в развитие событий, надеясь получить из сложившейся ситуации политические выгоды. В мае 1931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="00BC1B5E">
        <w:rPr>
          <w:rStyle w:val="FontStyle11"/>
          <w:color w:val="000000"/>
          <w:sz w:val="28"/>
        </w:rPr>
        <w:t>.</w:t>
      </w:r>
      <w:r w:rsidR="00BC1B5E" w:rsidRPr="00BC1B5E">
        <w:rPr>
          <w:rStyle w:val="FontStyle11"/>
          <w:color w:val="000000"/>
          <w:sz w:val="28"/>
        </w:rPr>
        <w:t xml:space="preserve">, США установили в полном объеме дипломатические отношения с правительством Хиджаза и Наджда, а госдепартамент меж тем всячески способствовал дальнейшему проникновению нефтяных корпораций в саудовскую экономику. Особенно активна была в Саудовской Аравии компания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С</w:t>
      </w:r>
      <w:r w:rsidRPr="00BC1B5E">
        <w:rPr>
          <w:rStyle w:val="FontStyle11"/>
          <w:color w:val="000000"/>
          <w:sz w:val="28"/>
        </w:rPr>
        <w:t>тандарт ойл оф Калифорния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имевшая к середине 30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 xml:space="preserve"> годов более трехсот служащих, постоянно находившихся в стране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 1933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американские нефтяные компании получили от Ибн-Сауда исключительное право до 1999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разрабатывать нефтепромыслы на территории страны.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С началом второй мировой войны, по выражению американского исследователя </w:t>
      </w:r>
      <w:r w:rsidR="00BC1B5E" w:rsidRPr="00BC1B5E">
        <w:rPr>
          <w:rStyle w:val="FontStyle11"/>
          <w:color w:val="000000"/>
          <w:sz w:val="28"/>
        </w:rPr>
        <w:t>А.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Миллера</w:t>
      </w:r>
      <w:r w:rsidRPr="00BC1B5E">
        <w:rPr>
          <w:rStyle w:val="FontStyle11"/>
          <w:color w:val="000000"/>
          <w:sz w:val="28"/>
        </w:rPr>
        <w:t>, политика США в отношении Саудовской Аравии стала в основном диктоваться военными нуждами союзных держав, включая контроль за стратегически важными коммуникациями, пролегающими через Ближний Восток и источниками сырья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США приняли участие в работе Средневосточного центра по снабжению, ведавшего поставками и добычей сырья, товаров, оружия для союзных армий, размещенных в этом регионе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Принимая во внимание важность Саудовской Аравии как поставщика нефти, руководители американских нефтяных корпораций выступили с планами распространения на саудовцев программы ленд-лиза.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 1941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 министр ВМС США </w:t>
      </w:r>
      <w:r w:rsidR="00BC1B5E" w:rsidRPr="00BC1B5E">
        <w:rPr>
          <w:rStyle w:val="FontStyle11"/>
          <w:color w:val="000000"/>
          <w:sz w:val="28"/>
        </w:rPr>
        <w:t>Ф.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Нокс</w:t>
      </w:r>
      <w:r w:rsidRPr="00BC1B5E">
        <w:rPr>
          <w:rStyle w:val="FontStyle11"/>
          <w:color w:val="000000"/>
          <w:sz w:val="28"/>
        </w:rPr>
        <w:t xml:space="preserve"> отверг эти предложения в основном по техническим соображениям, так как считал, что саудовская нефть непригодна для американских кораблей и затраты на помощь будут неоправданными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 1943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наступает переломный момент в американо-саудовских отношениях, так как нефтяные магнаты США убедили все-таки свое правительство в нужности саудовской нефти для экономики и вооруженных сил Соединенных Штатов. Вашингтон приступил к оказанию регулярной военно-экономической помощи Саудовской Аравии в обмен на массированные поставки нефти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США добились от Ибн-Сауда предоставления разрешения на строительство военно-воздушной базы в Дахране. В конце войны США стали возлагать на Саудовскую Аравию надежды как на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к</w:t>
      </w:r>
      <w:r w:rsidRPr="00BC1B5E">
        <w:rPr>
          <w:rStyle w:val="FontStyle11"/>
          <w:color w:val="000000"/>
          <w:sz w:val="28"/>
        </w:rPr>
        <w:t>онсервативный бастион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в борьбе против национально-освободительного движения на Арабском Востоке.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Вместе с тем просионистс</w:t>
      </w:r>
      <w:r w:rsidR="00BC1B5E">
        <w:rPr>
          <w:rStyle w:val="FontStyle11"/>
          <w:color w:val="000000"/>
          <w:sz w:val="28"/>
        </w:rPr>
        <w:t>к</w:t>
      </w:r>
      <w:r w:rsidRPr="00BC1B5E">
        <w:rPr>
          <w:rStyle w:val="FontStyle11"/>
          <w:color w:val="000000"/>
          <w:sz w:val="28"/>
        </w:rPr>
        <w:t>ая позиция США по палестинскому вопросу значительно осложняла американо-саудовские отношения. Саудовцы уже в конце 30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 xml:space="preserve"> годов пытались применять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</w:t>
      </w:r>
      <w:r w:rsidRPr="00BC1B5E">
        <w:rPr>
          <w:rStyle w:val="FontStyle11"/>
          <w:color w:val="000000"/>
          <w:sz w:val="28"/>
        </w:rPr>
        <w:t>ефтяное оружие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>для давления на Вашингтон в ближневосточных делах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 годы войны США, заинтересованные в союзе с арабскими странами, не скупясь, раздавали обещания, что после войны они не допустят решения палестинской проблемы в направлении, противоречащем арабским интересам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Однако и тогда, и позже американцы не сдержали своих обещаний, продемонстрировав тем самым все лицемерие и коварство своей дипломатии.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Сложно развивались отношения США с Турцией. США, как и другие империалистические государства, по окончании первой мировой войны выступили за раздел Османской империи и были причастны к действиям европейских держав, нацеленным на ограничение национального суверенитета Турции. Это, разумеется, не могло содействовать нормальному развитию отношений с Анкарой. Внешне США пытались представить себя </w:t>
      </w:r>
      <w:r w:rsidR="00BC1B5E" w:rsidRPr="00BC1B5E">
        <w:rPr>
          <w:rStyle w:val="FontStyle11"/>
          <w:color w:val="000000"/>
          <w:sz w:val="28"/>
        </w:rPr>
        <w:t xml:space="preserve">незаинтересованной </w:t>
      </w:r>
      <w:r w:rsidRPr="00BC1B5E">
        <w:rPr>
          <w:rStyle w:val="FontStyle11"/>
          <w:color w:val="000000"/>
          <w:sz w:val="28"/>
        </w:rPr>
        <w:t>бескорыстной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державой и по примеру Дальнего Востока активно пропагандировали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октрину открытых дверей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 20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е</w:t>
      </w:r>
      <w:r w:rsidRPr="00BC1B5E">
        <w:rPr>
          <w:rStyle w:val="FontStyle11"/>
          <w:color w:val="000000"/>
          <w:sz w:val="28"/>
        </w:rPr>
        <w:t xml:space="preserve"> годы в Турцию активно прорывались американские монополии, добиваясь концессий и выгодных торговых соглашений. Под видом археологических экспедиций и миссионеров США организовали подлинную идеологическую экспансию в Турции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США принимали участие во всех международных </w:t>
      </w:r>
      <w:r w:rsidR="00BC1B5E" w:rsidRPr="00BC1B5E">
        <w:rPr>
          <w:rStyle w:val="FontStyle11"/>
          <w:color w:val="000000"/>
          <w:sz w:val="28"/>
        </w:rPr>
        <w:t>конфронтация</w:t>
      </w:r>
      <w:r w:rsid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>, касающихся Турции. В частности, американская дипломатия была весьма активна на Лозаннской конференции 19221923 гг., хотя обладала всего лишь статусом наблюдателя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Для завоевания популярности у турок, американцы заняли позицию в пользу отмены режима капитуляций, навязанного еще в XIX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в</w:t>
      </w:r>
      <w:r w:rsidRPr="00BC1B5E">
        <w:rPr>
          <w:rStyle w:val="FontStyle11"/>
          <w:color w:val="000000"/>
          <w:sz w:val="28"/>
        </w:rPr>
        <w:t>.: демилитаризации черноморских проливов и пр.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Однако некоторые внутриполитические причины препятствовали ратификации Вашингтоном Лозаннского мирного договора и вообще развитию отношений с кемалистами в Турции. Как указывает американский историк </w:t>
      </w:r>
      <w:r w:rsidR="00BC1B5E" w:rsidRPr="00BC1B5E">
        <w:rPr>
          <w:rStyle w:val="FontStyle11"/>
          <w:color w:val="000000"/>
          <w:sz w:val="28"/>
        </w:rPr>
        <w:t>Р.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Траск</w:t>
      </w:r>
      <w:r w:rsidRPr="00BC1B5E">
        <w:rPr>
          <w:rStyle w:val="FontStyle11"/>
          <w:color w:val="000000"/>
          <w:sz w:val="28"/>
        </w:rPr>
        <w:t>, свою роль сыграли здесь армянская и греческая общины США, обвинявшие</w:t>
      </w:r>
      <w:r w:rsidR="00AF5564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кемалистов в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н</w:t>
      </w:r>
      <w:r w:rsidRPr="00BC1B5E">
        <w:rPr>
          <w:rStyle w:val="FontStyle11"/>
          <w:color w:val="000000"/>
          <w:sz w:val="28"/>
        </w:rPr>
        <w:t>ационализме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1"/>
          <w:color w:val="000000"/>
          <w:sz w:val="28"/>
        </w:rPr>
        <w:t xml:space="preserve">и даже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еноциде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а также активно и умело лоббировавшие конгресс и правительство США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 итоге конгресс США отверг Лозаннский мирный договор и американо-турецкое соглашение 1927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К концу 20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 xml:space="preserve"> годов отношение к Турции американских политиков и общественности несколько изменилось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Это создало определенную основу для постепенной нормализации отношений с Анкарой. В 1927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были восстановлены полнокровные дипломатические отношения. В 30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е</w:t>
      </w:r>
      <w:r w:rsidRPr="00BC1B5E">
        <w:rPr>
          <w:rStyle w:val="FontStyle11"/>
          <w:color w:val="000000"/>
          <w:sz w:val="28"/>
        </w:rPr>
        <w:t xml:space="preserve"> годы в более широких масштабах, чем ранее, осуществлялись торговые и культурные контакты с режимом Кемаля Ататюрка. После смерти последнего в 1938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 xml:space="preserve">. в политике США по отношению к Турции усилились антикоммунистические и антисоветские акценты, что, по словам </w:t>
      </w:r>
      <w:r w:rsidR="00BC1B5E" w:rsidRPr="00BC1B5E">
        <w:rPr>
          <w:rStyle w:val="FontStyle11"/>
          <w:color w:val="000000"/>
          <w:sz w:val="28"/>
        </w:rPr>
        <w:t>Р.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Траска</w:t>
      </w:r>
      <w:r w:rsidRPr="00BC1B5E">
        <w:rPr>
          <w:rStyle w:val="FontStyle11"/>
          <w:color w:val="000000"/>
          <w:sz w:val="28"/>
        </w:rPr>
        <w:t xml:space="preserve">, заложило основы для будущей дружбы и принятия после войны пресловутой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д</w:t>
      </w:r>
      <w:r w:rsidRPr="00BC1B5E">
        <w:rPr>
          <w:rStyle w:val="FontStyle11"/>
          <w:color w:val="000000"/>
          <w:sz w:val="28"/>
        </w:rPr>
        <w:t>октрины Трумэна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После первой мировой войны США весьма энергично укрепляли свои позиции в Иране. Несомненно, важнейшим определяющим мотивом в действиях американцев в данном, случае была иранская нефть. Вместе с тем американские правящие круги, исходя из геополитических соображений, были твердо уверены, что СССР преследует агрессивные цели в отношении Ирана, унаследовав их от царской России</w:t>
      </w:r>
      <w:r w:rsidR="00AF5564" w:rsidRPr="00BC1B5E">
        <w:rPr>
          <w:rStyle w:val="FontStyle11"/>
          <w:color w:val="000000"/>
          <w:sz w:val="28"/>
        </w:rPr>
        <w:t>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 xml:space="preserve">Ключевым элементом американской стратегии в отношении Ирана была так называемая </w:t>
      </w:r>
      <w:r w:rsidR="00BC1B5E">
        <w:rPr>
          <w:rStyle w:val="FontStyle11"/>
          <w:color w:val="000000"/>
          <w:sz w:val="28"/>
        </w:rPr>
        <w:t>«</w:t>
      </w:r>
      <w:r w:rsidR="00BC1B5E" w:rsidRPr="00BC1B5E">
        <w:rPr>
          <w:rStyle w:val="FontStyle11"/>
          <w:color w:val="000000"/>
          <w:sz w:val="28"/>
        </w:rPr>
        <w:t>т</w:t>
      </w:r>
      <w:r w:rsidRPr="00BC1B5E">
        <w:rPr>
          <w:rStyle w:val="FontStyle11"/>
          <w:color w:val="000000"/>
          <w:sz w:val="28"/>
        </w:rPr>
        <w:t>ехническая помощь</w:t>
      </w:r>
      <w:r w:rsidR="00BC1B5E">
        <w:rPr>
          <w:rStyle w:val="FontStyle11"/>
          <w:color w:val="000000"/>
          <w:sz w:val="28"/>
        </w:rPr>
        <w:t>»</w:t>
      </w:r>
      <w:r w:rsidR="00BC1B5E" w:rsidRPr="00BC1B5E">
        <w:rPr>
          <w:rStyle w:val="FontStyle11"/>
          <w:color w:val="000000"/>
          <w:sz w:val="28"/>
        </w:rPr>
        <w:t>,</w:t>
      </w:r>
      <w:r w:rsidRPr="00BC1B5E">
        <w:rPr>
          <w:rStyle w:val="FontStyle11"/>
          <w:color w:val="000000"/>
          <w:sz w:val="28"/>
        </w:rPr>
        <w:t xml:space="preserve"> в рамках которой американские советники наводнили страну, поставив под свой контроль ее экономику и финансы. В конце 1921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в Иран прибыла миссия Мильспо, функционировавшая до 1927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и занимавшаяся финансовой системой, нефтяной добычей, армией и полицией Ирана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При помощи и покровительстве американских советников нефтяные монополии США приобрели выгодные концессии в Иране и серьезно потеснили своих английских конкурентов. Однако к концу 20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х</w:t>
      </w:r>
      <w:r w:rsidRPr="00BC1B5E">
        <w:rPr>
          <w:rStyle w:val="FontStyle11"/>
          <w:color w:val="000000"/>
          <w:sz w:val="28"/>
        </w:rPr>
        <w:t xml:space="preserve"> годов и в 30</w:t>
      </w:r>
      <w:r w:rsidR="00BC1B5E">
        <w:rPr>
          <w:rStyle w:val="FontStyle11"/>
          <w:color w:val="000000"/>
          <w:sz w:val="28"/>
        </w:rPr>
        <w:t>-</w:t>
      </w:r>
      <w:r w:rsidR="00BC1B5E" w:rsidRPr="00BC1B5E">
        <w:rPr>
          <w:rStyle w:val="FontStyle11"/>
          <w:color w:val="000000"/>
          <w:sz w:val="28"/>
        </w:rPr>
        <w:t>е</w:t>
      </w:r>
      <w:r w:rsidRPr="00BC1B5E">
        <w:rPr>
          <w:rStyle w:val="FontStyle11"/>
          <w:color w:val="000000"/>
          <w:sz w:val="28"/>
        </w:rPr>
        <w:t xml:space="preserve"> годы США и Англия были вынуждены отступить перед натиском Германии, которой особенно симпатизировал шах Реза Пехлеви.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Лишь после начала второй мировой войны, оккупации территории Ирана советскими и английскими войсками, отставки Реза Пехлеви в сентябре 1941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</w:t>
      </w:r>
      <w:r w:rsidRPr="00BC1B5E">
        <w:rPr>
          <w:rStyle w:val="FontStyle11"/>
          <w:color w:val="000000"/>
          <w:sz w:val="28"/>
        </w:rPr>
        <w:t>. США имели возможность восстановить и еще более упрочить свои позиции в этой стране. Там было создано специальное командование для Персидского залива, взявшее под контроль порты и железные дороги Ирана и осуществлявшее снабжение союзных армий, в том числе Советской Армии</w:t>
      </w:r>
      <w:r w:rsidR="00AF5564" w:rsidRPr="00BC1B5E">
        <w:rPr>
          <w:rStyle w:val="FontStyle11"/>
          <w:color w:val="000000"/>
          <w:sz w:val="28"/>
        </w:rPr>
        <w:t>.</w:t>
      </w:r>
      <w:r w:rsidRPr="00BC1B5E">
        <w:rPr>
          <w:rStyle w:val="FontStyle11"/>
          <w:color w:val="000000"/>
          <w:sz w:val="28"/>
        </w:rPr>
        <w:t xml:space="preserve"> В Иран вновь прибыла миссия Мильспо, которая восстановила экономическое господство США в англо-американской оккупационной зоне. Именно в годы войны США заложили основы своей будущей дружбы с новым иранским шахом Мохаммедом Реза Пехлеви.</w:t>
      </w:r>
    </w:p>
    <w:p w:rsidR="00B01186" w:rsidRPr="00BC1B5E" w:rsidRDefault="00B01186" w:rsidP="00BC1B5E">
      <w:pPr>
        <w:pStyle w:val="Style2"/>
        <w:widowControl/>
        <w:spacing w:line="360" w:lineRule="auto"/>
        <w:ind w:firstLine="709"/>
        <w:rPr>
          <w:rStyle w:val="FontStyle12"/>
          <w:color w:val="000000"/>
          <w:sz w:val="28"/>
        </w:rPr>
      </w:pPr>
      <w:r w:rsidRPr="00BC1B5E">
        <w:rPr>
          <w:rStyle w:val="FontStyle11"/>
          <w:color w:val="000000"/>
          <w:sz w:val="28"/>
        </w:rPr>
        <w:t>Оценивая в целом американскую стратегию в отношении Азиатского континента в 1917</w:t>
      </w:r>
      <w:r w:rsidR="00BC1B5E">
        <w:rPr>
          <w:rStyle w:val="FontStyle11"/>
          <w:color w:val="000000"/>
          <w:sz w:val="28"/>
        </w:rPr>
        <w:t>–</w:t>
      </w:r>
      <w:r w:rsidR="00BC1B5E" w:rsidRPr="00BC1B5E">
        <w:rPr>
          <w:rStyle w:val="FontStyle11"/>
          <w:color w:val="000000"/>
          <w:sz w:val="28"/>
        </w:rPr>
        <w:t>1</w:t>
      </w:r>
      <w:r w:rsidRPr="00BC1B5E">
        <w:rPr>
          <w:rStyle w:val="FontStyle11"/>
          <w:color w:val="000000"/>
          <w:sz w:val="28"/>
        </w:rPr>
        <w:t>945</w:t>
      </w:r>
      <w:r w:rsidR="00BC1B5E">
        <w:rPr>
          <w:rStyle w:val="FontStyle11"/>
          <w:color w:val="000000"/>
          <w:sz w:val="28"/>
        </w:rPr>
        <w:t> </w:t>
      </w:r>
      <w:r w:rsidR="00BC1B5E" w:rsidRPr="00BC1B5E">
        <w:rPr>
          <w:rStyle w:val="FontStyle11"/>
          <w:color w:val="000000"/>
          <w:sz w:val="28"/>
        </w:rPr>
        <w:t>гг</w:t>
      </w:r>
      <w:r w:rsidRPr="00BC1B5E">
        <w:rPr>
          <w:rStyle w:val="FontStyle11"/>
          <w:color w:val="000000"/>
          <w:sz w:val="28"/>
        </w:rPr>
        <w:t xml:space="preserve">., буржуазные авторы отмечают рост стратегической значимости Азии в глобальной политике американского империализма и, соответственно, возросшую активность американской дипломатии в различных частях континента, направленную на укрепление позиции США. В работах отмечается, что преобладающее значение в действиях американских администраций в этом регионе имели методы экономической экспансии и лишь к концу изучаемого периода, </w:t>
      </w:r>
      <w:r w:rsidR="00BC1B5E">
        <w:rPr>
          <w:rStyle w:val="FontStyle11"/>
          <w:color w:val="000000"/>
          <w:sz w:val="28"/>
        </w:rPr>
        <w:t>т.е.</w:t>
      </w:r>
      <w:r w:rsidR="00A10B71" w:rsidRPr="00BC1B5E">
        <w:rPr>
          <w:rStyle w:val="FontStyle11"/>
          <w:color w:val="000000"/>
          <w:sz w:val="28"/>
        </w:rPr>
        <w:t xml:space="preserve"> </w:t>
      </w:r>
      <w:r w:rsidRPr="00BC1B5E">
        <w:rPr>
          <w:rStyle w:val="FontStyle12"/>
          <w:color w:val="000000"/>
          <w:sz w:val="28"/>
        </w:rPr>
        <w:t xml:space="preserve">и период второй мировой войны, на передний план выступили попытки решения проблем военным путем. Буржуазные исследователи всячески подчеркивают, что характерной чертой политики США в Азии являлись внешние </w:t>
      </w:r>
      <w:r w:rsidR="00BC1B5E">
        <w:rPr>
          <w:rStyle w:val="FontStyle12"/>
          <w:color w:val="000000"/>
          <w:sz w:val="28"/>
        </w:rPr>
        <w:t>«</w:t>
      </w:r>
      <w:r w:rsidR="00BC1B5E" w:rsidRPr="00BC1B5E">
        <w:rPr>
          <w:rStyle w:val="FontStyle12"/>
          <w:color w:val="000000"/>
          <w:sz w:val="28"/>
        </w:rPr>
        <w:t>незаинтересованность</w:t>
      </w:r>
      <w:r w:rsidR="00BC1B5E">
        <w:rPr>
          <w:rStyle w:val="FontStyle12"/>
          <w:color w:val="000000"/>
          <w:sz w:val="28"/>
        </w:rPr>
        <w:t>»</w:t>
      </w:r>
      <w:r w:rsidR="00BC1B5E" w:rsidRPr="00BC1B5E">
        <w:rPr>
          <w:rStyle w:val="FontStyle12"/>
          <w:color w:val="000000"/>
          <w:sz w:val="28"/>
        </w:rPr>
        <w:t xml:space="preserve">, </w:t>
      </w:r>
      <w:r w:rsidR="00BC1B5E">
        <w:rPr>
          <w:rStyle w:val="FontStyle12"/>
          <w:color w:val="000000"/>
          <w:sz w:val="28"/>
        </w:rPr>
        <w:t>«</w:t>
      </w:r>
      <w:r w:rsidR="00BC1B5E" w:rsidRPr="00BC1B5E">
        <w:rPr>
          <w:rStyle w:val="FontStyle12"/>
          <w:color w:val="000000"/>
          <w:sz w:val="28"/>
        </w:rPr>
        <w:t>нейтральность</w:t>
      </w:r>
      <w:r w:rsidR="00BC1B5E">
        <w:rPr>
          <w:rStyle w:val="FontStyle12"/>
          <w:color w:val="000000"/>
          <w:sz w:val="28"/>
        </w:rPr>
        <w:t>»</w:t>
      </w:r>
      <w:r w:rsidR="00BC1B5E" w:rsidRPr="00BC1B5E">
        <w:rPr>
          <w:rStyle w:val="FontStyle12"/>
          <w:color w:val="000000"/>
          <w:sz w:val="28"/>
        </w:rPr>
        <w:t xml:space="preserve"> </w:t>
      </w:r>
      <w:r w:rsidRPr="00BC1B5E">
        <w:rPr>
          <w:rStyle w:val="FontStyle12"/>
          <w:color w:val="000000"/>
          <w:sz w:val="28"/>
        </w:rPr>
        <w:t xml:space="preserve">американской дипломатии. Не менее характерной чертой для такого рода историков являются попытки скрыть демагогию в отношении национально-освободительных движений Азиатского континента, к которым США неизменно набивались в </w:t>
      </w:r>
      <w:r w:rsidR="00BC1B5E">
        <w:rPr>
          <w:rStyle w:val="FontStyle12"/>
          <w:color w:val="000000"/>
          <w:sz w:val="28"/>
        </w:rPr>
        <w:t>«</w:t>
      </w:r>
      <w:r w:rsidR="00BC1B5E" w:rsidRPr="00BC1B5E">
        <w:rPr>
          <w:rStyle w:val="FontStyle12"/>
          <w:color w:val="000000"/>
          <w:sz w:val="28"/>
        </w:rPr>
        <w:t>д</w:t>
      </w:r>
      <w:r w:rsidRPr="00BC1B5E">
        <w:rPr>
          <w:rStyle w:val="FontStyle12"/>
          <w:color w:val="000000"/>
          <w:sz w:val="28"/>
        </w:rPr>
        <w:t>рузья</w:t>
      </w:r>
      <w:r w:rsidR="00BC1B5E">
        <w:rPr>
          <w:rStyle w:val="FontStyle12"/>
          <w:color w:val="000000"/>
          <w:sz w:val="28"/>
        </w:rPr>
        <w:t>»</w:t>
      </w:r>
      <w:r w:rsidR="00BC1B5E" w:rsidRPr="00BC1B5E">
        <w:rPr>
          <w:rStyle w:val="FontStyle12"/>
          <w:color w:val="000000"/>
          <w:sz w:val="28"/>
        </w:rPr>
        <w:t>,</w:t>
      </w:r>
      <w:r w:rsidRPr="00BC1B5E">
        <w:rPr>
          <w:rStyle w:val="FontStyle12"/>
          <w:color w:val="000000"/>
          <w:sz w:val="28"/>
        </w:rPr>
        <w:t xml:space="preserve"> что, впрочем, не мешало Вашингтону участвовать в подавлении революционных выступлений</w:t>
      </w:r>
      <w:r w:rsidR="00AF5564" w:rsidRPr="00BC1B5E">
        <w:rPr>
          <w:rStyle w:val="FontStyle12"/>
          <w:color w:val="000000"/>
          <w:sz w:val="28"/>
        </w:rPr>
        <w:t>.</w:t>
      </w:r>
    </w:p>
    <w:p w:rsidR="00A10B71" w:rsidRDefault="00A10B71" w:rsidP="00BC1B5E">
      <w:pPr>
        <w:pStyle w:val="Style6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</w:p>
    <w:p w:rsidR="00BC1B5E" w:rsidRPr="00BC1B5E" w:rsidRDefault="00BC1B5E" w:rsidP="00BC1B5E">
      <w:pPr>
        <w:pStyle w:val="Style6"/>
        <w:widowControl/>
        <w:spacing w:line="360" w:lineRule="auto"/>
        <w:ind w:firstLine="709"/>
        <w:jc w:val="both"/>
        <w:rPr>
          <w:rStyle w:val="FontStyle12"/>
          <w:color w:val="000000"/>
          <w:sz w:val="28"/>
        </w:rPr>
      </w:pPr>
    </w:p>
    <w:p w:rsidR="00B01186" w:rsidRPr="00BC1B5E" w:rsidRDefault="00A10B71" w:rsidP="00BC1B5E">
      <w:pPr>
        <w:pStyle w:val="Style6"/>
        <w:widowControl/>
        <w:spacing w:line="360" w:lineRule="auto"/>
        <w:ind w:firstLine="709"/>
        <w:jc w:val="both"/>
        <w:rPr>
          <w:rStyle w:val="FontStyle12"/>
          <w:b/>
          <w:color w:val="000000"/>
          <w:sz w:val="28"/>
        </w:rPr>
      </w:pPr>
      <w:r w:rsidRPr="00BC1B5E">
        <w:rPr>
          <w:rStyle w:val="FontStyle12"/>
          <w:color w:val="000000"/>
          <w:sz w:val="28"/>
        </w:rPr>
        <w:br w:type="page"/>
      </w:r>
      <w:r w:rsidR="00BC1B5E" w:rsidRPr="00BC1B5E">
        <w:rPr>
          <w:rStyle w:val="FontStyle12"/>
          <w:b/>
          <w:color w:val="000000"/>
          <w:sz w:val="28"/>
        </w:rPr>
        <w:t>Список литературы</w:t>
      </w:r>
    </w:p>
    <w:p w:rsidR="00CD134E" w:rsidRPr="00BC1B5E" w:rsidRDefault="00CD134E" w:rsidP="00BC1B5E">
      <w:pPr>
        <w:pStyle w:val="Style5"/>
        <w:widowControl/>
        <w:tabs>
          <w:tab w:val="left" w:pos="922"/>
        </w:tabs>
        <w:spacing w:line="360" w:lineRule="auto"/>
        <w:ind w:firstLine="709"/>
        <w:jc w:val="both"/>
        <w:rPr>
          <w:rStyle w:val="FontStyle12"/>
          <w:color w:val="000000"/>
          <w:sz w:val="28"/>
        </w:rPr>
      </w:pPr>
    </w:p>
    <w:p w:rsidR="00B01186" w:rsidRPr="00BC1B5E" w:rsidRDefault="000266B0" w:rsidP="00BC1B5E">
      <w:pPr>
        <w:pStyle w:val="Style5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0"/>
        <w:jc w:val="both"/>
        <w:rPr>
          <w:rStyle w:val="FontStyle12"/>
          <w:color w:val="000000"/>
          <w:sz w:val="28"/>
        </w:rPr>
      </w:pPr>
      <w:r w:rsidRPr="000266B0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America and the Middle East.</w:t>
      </w:r>
      <w:r w:rsidR="00BC1B5E">
        <w:rPr>
          <w:rStyle w:val="FontStyle12"/>
          <w:color w:val="000000"/>
          <w:sz w:val="28"/>
          <w:lang w:val="en-US" w:eastAsia="en-US"/>
        </w:rPr>
        <w:t> </w:t>
      </w:r>
      <w:r w:rsidR="00BC1B5E" w:rsidRPr="00BC1B5E">
        <w:rPr>
          <w:rStyle w:val="FontStyle12"/>
          <w:color w:val="000000"/>
          <w:sz w:val="28"/>
          <w:lang w:val="en-US" w:eastAsia="en-US"/>
        </w:rPr>
        <w:t>//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 Annals of the Amer. Acad. of polit. and social science. </w:t>
      </w:r>
      <w:r w:rsidR="00BC1B5E" w:rsidRPr="00BC1B5E">
        <w:rPr>
          <w:rStyle w:val="FontStyle12"/>
          <w:color w:val="000000"/>
          <w:sz w:val="28"/>
          <w:lang w:eastAsia="en-US"/>
        </w:rPr>
        <w:t>N.</w:t>
      </w:r>
      <w:r w:rsidR="00BC1B5E" w:rsidRPr="00BC1B5E">
        <w:rPr>
          <w:rStyle w:val="FontStyle12"/>
          <w:color w:val="000000"/>
          <w:sz w:val="28"/>
          <w:lang w:val="en-US" w:eastAsia="en-US"/>
        </w:rPr>
        <w:t>Y.</w:t>
      </w:r>
      <w:r w:rsidR="00B01186" w:rsidRPr="00BC1B5E">
        <w:rPr>
          <w:rStyle w:val="FontStyle12"/>
          <w:color w:val="000000"/>
          <w:sz w:val="28"/>
          <w:lang w:val="en-US" w:eastAsia="en-US"/>
        </w:rPr>
        <w:t>,</w:t>
      </w:r>
      <w:r w:rsidR="00B01186" w:rsidRPr="00BC1B5E">
        <w:rPr>
          <w:rStyle w:val="FontStyle12"/>
          <w:color w:val="000000"/>
          <w:sz w:val="28"/>
          <w:lang w:eastAsia="en-US"/>
        </w:rPr>
        <w:t xml:space="preserve"> 1972. </w:t>
      </w:r>
      <w:r w:rsidR="00BC1B5E">
        <w:rPr>
          <w:rStyle w:val="FontStyle12"/>
          <w:color w:val="000000"/>
          <w:sz w:val="28"/>
          <w:lang w:eastAsia="en-US"/>
        </w:rPr>
        <w:t>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Vol.</w:t>
      </w:r>
      <w:r w:rsidR="00B01186" w:rsidRPr="00BC1B5E">
        <w:rPr>
          <w:rStyle w:val="FontStyle12"/>
          <w:color w:val="000000"/>
          <w:sz w:val="28"/>
          <w:lang w:eastAsia="en-US"/>
        </w:rPr>
        <w:t xml:space="preserve"> 403.</w:t>
      </w:r>
      <w:r w:rsidR="00BC1B5E">
        <w:rPr>
          <w:rStyle w:val="FontStyle12"/>
          <w:color w:val="000000"/>
          <w:sz w:val="28"/>
          <w:lang w:eastAsia="en-US"/>
        </w:rPr>
        <w:t> 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P.</w:t>
      </w:r>
      <w:r w:rsidR="00B01186" w:rsidRPr="00BC1B5E">
        <w:rPr>
          <w:rStyle w:val="FontStyle12"/>
          <w:color w:val="000000"/>
          <w:sz w:val="28"/>
          <w:lang w:eastAsia="en-US"/>
        </w:rPr>
        <w:t xml:space="preserve"> 140</w:t>
      </w:r>
      <w:r w:rsidR="00BC1B5E">
        <w:rPr>
          <w:rStyle w:val="FontStyle12"/>
          <w:color w:val="000000"/>
          <w:sz w:val="28"/>
          <w:lang w:eastAsia="en-US"/>
        </w:rPr>
        <w:t>–</w:t>
      </w:r>
      <w:r w:rsidR="00BC1B5E" w:rsidRPr="00BC1B5E">
        <w:rPr>
          <w:rStyle w:val="FontStyle12"/>
          <w:color w:val="000000"/>
          <w:sz w:val="28"/>
          <w:lang w:eastAsia="en-US"/>
        </w:rPr>
        <w:t>1</w:t>
      </w:r>
      <w:r w:rsidR="00B01186" w:rsidRPr="00BC1B5E">
        <w:rPr>
          <w:rStyle w:val="FontStyle12"/>
          <w:color w:val="000000"/>
          <w:sz w:val="28"/>
          <w:lang w:eastAsia="en-US"/>
        </w:rPr>
        <w:t>88.</w:t>
      </w:r>
    </w:p>
    <w:p w:rsidR="00B01186" w:rsidRPr="00BC1B5E" w:rsidRDefault="000266B0" w:rsidP="00BC1B5E">
      <w:pPr>
        <w:pStyle w:val="Style5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0"/>
        <w:jc w:val="both"/>
        <w:rPr>
          <w:rStyle w:val="FontStyle12"/>
          <w:color w:val="000000"/>
          <w:sz w:val="28"/>
          <w:lang w:val="en-US"/>
        </w:rPr>
      </w:pPr>
      <w:r w:rsidRPr="000266B0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Baram P. The department of state in the Middle East, 19191945.</w:t>
      </w:r>
      <w:r w:rsidR="00BC1B5E">
        <w:rPr>
          <w:rStyle w:val="FontStyle12"/>
          <w:color w:val="000000"/>
          <w:sz w:val="28"/>
          <w:lang w:val="en-US" w:eastAsia="en-US"/>
        </w:rPr>
        <w:t> 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Philadelphia 1978.</w:t>
      </w:r>
      <w:r w:rsidR="00BC1B5E" w:rsidRPr="00BC1B5E">
        <w:rPr>
          <w:rStyle w:val="FontStyle12"/>
          <w:color w:val="000000"/>
          <w:sz w:val="28"/>
          <w:lang w:val="en-US" w:eastAsia="en-US"/>
        </w:rPr>
        <w:t> – 343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 p.</w:t>
      </w:r>
    </w:p>
    <w:p w:rsidR="00B01186" w:rsidRPr="00BC1B5E" w:rsidRDefault="000266B0" w:rsidP="00BC1B5E">
      <w:pPr>
        <w:pStyle w:val="Style5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0"/>
        <w:jc w:val="both"/>
        <w:rPr>
          <w:rStyle w:val="FontStyle12"/>
          <w:color w:val="000000"/>
          <w:sz w:val="28"/>
          <w:lang w:val="en-US" w:eastAsia="en-US"/>
        </w:rPr>
      </w:pPr>
      <w:r w:rsidRPr="000266B0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Bryson </w:t>
      </w:r>
      <w:r w:rsidR="00B01186" w:rsidRPr="00BC1B5E">
        <w:rPr>
          <w:rStyle w:val="FontStyle12"/>
          <w:color w:val="000000"/>
          <w:sz w:val="28"/>
          <w:lang w:eastAsia="en-US"/>
        </w:rPr>
        <w:t>Т</w:t>
      </w:r>
      <w:r w:rsidR="00B01186" w:rsidRPr="00BC1B5E">
        <w:rPr>
          <w:rStyle w:val="FontStyle12"/>
          <w:color w:val="000000"/>
          <w:sz w:val="28"/>
          <w:lang w:val="en-US" w:eastAsia="en-US"/>
        </w:rPr>
        <w:t>, American diplomatic relations with the Middle East, 1784</w:t>
      </w:r>
      <w:r w:rsidR="00BC1B5E">
        <w:rPr>
          <w:rStyle w:val="FontStyle12"/>
          <w:color w:val="000000"/>
          <w:sz w:val="28"/>
          <w:lang w:val="en-US" w:eastAsia="en-US"/>
        </w:rPr>
        <w:t>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>1</w:t>
      </w:r>
      <w:r w:rsidR="00B01186" w:rsidRPr="00BC1B5E">
        <w:rPr>
          <w:rStyle w:val="FontStyle12"/>
          <w:color w:val="000000"/>
          <w:sz w:val="28"/>
          <w:lang w:val="en-US" w:eastAsia="en-US"/>
        </w:rPr>
        <w:t>975.</w:t>
      </w:r>
      <w:r w:rsidR="00BC1B5E">
        <w:rPr>
          <w:rStyle w:val="FontStyle12"/>
          <w:color w:val="000000"/>
          <w:sz w:val="28"/>
          <w:lang w:val="en-US" w:eastAsia="en-US"/>
        </w:rPr>
        <w:t> 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N.Y.</w:t>
      </w:r>
      <w:r w:rsidR="00B01186" w:rsidRPr="00BC1B5E">
        <w:rPr>
          <w:rStyle w:val="FontStyle12"/>
          <w:color w:val="000000"/>
          <w:sz w:val="28"/>
          <w:lang w:val="en-US" w:eastAsia="en-US"/>
        </w:rPr>
        <w:t>, 1977.</w:t>
      </w:r>
      <w:r w:rsidR="00BC1B5E" w:rsidRPr="00BC1B5E">
        <w:rPr>
          <w:rStyle w:val="FontStyle12"/>
          <w:color w:val="000000"/>
          <w:sz w:val="28"/>
          <w:lang w:val="en-US" w:eastAsia="en-US"/>
        </w:rPr>
        <w:t> – 431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 p.</w:t>
      </w:r>
    </w:p>
    <w:p w:rsidR="00B01186" w:rsidRPr="00BC1B5E" w:rsidRDefault="000266B0" w:rsidP="00BC1B5E">
      <w:pPr>
        <w:pStyle w:val="Style5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0"/>
        <w:jc w:val="both"/>
        <w:rPr>
          <w:rStyle w:val="FontStyle12"/>
          <w:color w:val="000000"/>
          <w:sz w:val="28"/>
          <w:lang w:val="en-US"/>
        </w:rPr>
      </w:pPr>
      <w:r w:rsidRPr="000266B0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Child of Conflict: The Korean-Amer. relationship, 1943</w:t>
      </w:r>
      <w:r w:rsidR="00BC1B5E">
        <w:rPr>
          <w:rStyle w:val="FontStyle12"/>
          <w:color w:val="000000"/>
          <w:sz w:val="28"/>
          <w:lang w:val="en-US" w:eastAsia="en-US"/>
        </w:rPr>
        <w:t>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>1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953 / Ed. by Cummings </w:t>
      </w:r>
      <w:r w:rsidR="00B01186" w:rsidRPr="00BC1B5E">
        <w:rPr>
          <w:rStyle w:val="FontStyle12"/>
          <w:color w:val="000000"/>
          <w:sz w:val="28"/>
          <w:lang w:eastAsia="en-US"/>
        </w:rPr>
        <w:t>В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. </w:t>
      </w:r>
      <w:r w:rsidR="00BC1B5E">
        <w:rPr>
          <w:rStyle w:val="FontStyle12"/>
          <w:color w:val="000000"/>
          <w:sz w:val="28"/>
          <w:lang w:val="en-US" w:eastAsia="en-US"/>
        </w:rPr>
        <w:t>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Seattle; L., 1983.</w:t>
      </w:r>
      <w:r w:rsidR="00BC1B5E">
        <w:rPr>
          <w:rStyle w:val="FontStyle12"/>
          <w:color w:val="000000"/>
          <w:sz w:val="28"/>
          <w:lang w:val="en-US" w:eastAsia="en-US"/>
        </w:rPr>
        <w:t> 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XIV, 335 p.</w:t>
      </w:r>
    </w:p>
    <w:p w:rsidR="00B01186" w:rsidRPr="00BC1B5E" w:rsidRDefault="000266B0" w:rsidP="00BC1B5E">
      <w:pPr>
        <w:pStyle w:val="Style5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0"/>
        <w:jc w:val="both"/>
        <w:rPr>
          <w:rStyle w:val="FontStyle12"/>
          <w:color w:val="000000"/>
          <w:sz w:val="28"/>
          <w:lang w:val="en-US" w:eastAsia="en-US"/>
        </w:rPr>
      </w:pPr>
      <w:r w:rsidRPr="000266B0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Cohen W, America response to China: An interpretative history of Sino-Amer. relations. </w:t>
      </w:r>
      <w:r w:rsidR="00BC1B5E">
        <w:rPr>
          <w:rStyle w:val="FontStyle12"/>
          <w:color w:val="000000"/>
          <w:sz w:val="28"/>
          <w:lang w:val="en-US" w:eastAsia="en-US"/>
        </w:rPr>
        <w:t xml:space="preserve">– </w:t>
      </w:r>
      <w:r w:rsidR="00BC1B5E" w:rsidRPr="00BC1B5E">
        <w:rPr>
          <w:rStyle w:val="FontStyle12"/>
          <w:color w:val="000000"/>
          <w:sz w:val="28"/>
          <w:lang w:val="en-US" w:eastAsia="en-US"/>
        </w:rPr>
        <w:t>N.Y.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, 1980. </w:t>
      </w:r>
      <w:r w:rsidR="00BC1B5E">
        <w:rPr>
          <w:rStyle w:val="FontStyle12"/>
          <w:color w:val="000000"/>
          <w:sz w:val="28"/>
          <w:lang w:val="en-US" w:eastAsia="en-US"/>
        </w:rPr>
        <w:t>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eastAsia="en-US"/>
        </w:rPr>
        <w:t>ХШ</w:t>
      </w:r>
      <w:r w:rsidR="00B01186" w:rsidRPr="00BC1B5E">
        <w:rPr>
          <w:rStyle w:val="FontStyle12"/>
          <w:color w:val="000000"/>
          <w:sz w:val="28"/>
          <w:lang w:val="en-US" w:eastAsia="en-US"/>
        </w:rPr>
        <w:t>, 271 p.</w:t>
      </w:r>
    </w:p>
    <w:p w:rsidR="00B01186" w:rsidRPr="00BC1B5E" w:rsidRDefault="000266B0" w:rsidP="00BC1B5E">
      <w:pPr>
        <w:pStyle w:val="Style5"/>
        <w:widowControl/>
        <w:numPr>
          <w:ilvl w:val="0"/>
          <w:numId w:val="1"/>
        </w:numPr>
        <w:tabs>
          <w:tab w:val="left" w:pos="922"/>
        </w:tabs>
        <w:spacing w:line="360" w:lineRule="auto"/>
        <w:ind w:firstLine="0"/>
        <w:jc w:val="both"/>
        <w:rPr>
          <w:rStyle w:val="FontStyle12"/>
          <w:color w:val="000000"/>
          <w:sz w:val="28"/>
        </w:rPr>
      </w:pPr>
      <w:r w:rsidRPr="000266B0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Diplomats in crisis; </w:t>
      </w:r>
      <w:r w:rsidR="00BC1B5E" w:rsidRPr="00BC1B5E">
        <w:rPr>
          <w:rStyle w:val="FontStyle12"/>
          <w:color w:val="000000"/>
          <w:sz w:val="28"/>
          <w:lang w:val="en-US" w:eastAsia="en-US"/>
        </w:rPr>
        <w:t>U.S.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C1B5E">
        <w:rPr>
          <w:rStyle w:val="FontStyle12"/>
          <w:color w:val="000000"/>
          <w:sz w:val="28"/>
          <w:lang w:val="en-US" w:eastAsia="en-US"/>
        </w:rPr>
        <w:t>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Chin. </w:t>
      </w:r>
      <w:r w:rsidR="00BC1B5E">
        <w:rPr>
          <w:rStyle w:val="FontStyle12"/>
          <w:color w:val="000000"/>
          <w:sz w:val="28"/>
          <w:lang w:val="en-US" w:eastAsia="en-US"/>
        </w:rPr>
        <w:t>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Jap. relations. 1919</w:t>
      </w:r>
      <w:r w:rsidR="00BC1B5E">
        <w:rPr>
          <w:rStyle w:val="FontStyle12"/>
          <w:color w:val="000000"/>
          <w:sz w:val="28"/>
          <w:lang w:val="en-US" w:eastAsia="en-US"/>
        </w:rPr>
        <w:t>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>1</w:t>
      </w:r>
      <w:r w:rsidR="00B01186" w:rsidRPr="00BC1B5E">
        <w:rPr>
          <w:rStyle w:val="FontStyle12"/>
          <w:color w:val="000000"/>
          <w:sz w:val="28"/>
          <w:lang w:val="en-US" w:eastAsia="en-US"/>
        </w:rPr>
        <w:t>941 / Ed. by Burns R. a. Ben-net E.</w:t>
      </w:r>
      <w:r w:rsidR="00BC1B5E">
        <w:rPr>
          <w:rStyle w:val="FontStyle12"/>
          <w:color w:val="000000"/>
          <w:sz w:val="28"/>
          <w:lang w:val="en-US" w:eastAsia="en-US"/>
        </w:rPr>
        <w:t> 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Santa Barbara. </w:t>
      </w:r>
      <w:r w:rsidR="00B01186" w:rsidRPr="00BC1B5E">
        <w:rPr>
          <w:rStyle w:val="FontStyle12"/>
          <w:color w:val="000000"/>
          <w:sz w:val="28"/>
          <w:lang w:eastAsia="en-US"/>
        </w:rPr>
        <w:t>1974.</w:t>
      </w:r>
      <w:r w:rsidR="00BC1B5E">
        <w:rPr>
          <w:rStyle w:val="FontStyle12"/>
          <w:color w:val="000000"/>
          <w:sz w:val="28"/>
          <w:lang w:eastAsia="en-US"/>
        </w:rPr>
        <w:t> –</w:t>
      </w:r>
      <w:r w:rsidR="00BC1B5E" w:rsidRPr="00BC1B5E">
        <w:rPr>
          <w:rStyle w:val="FontStyle12"/>
          <w:color w:val="000000"/>
          <w:sz w:val="28"/>
          <w:lang w:val="en-US" w:eastAsia="en-US"/>
        </w:rPr>
        <w:t xml:space="preserve"> </w:t>
      </w:r>
      <w:r w:rsidR="00B01186" w:rsidRPr="00BC1B5E">
        <w:rPr>
          <w:rStyle w:val="FontStyle12"/>
          <w:color w:val="000000"/>
          <w:sz w:val="28"/>
          <w:lang w:val="en-US" w:eastAsia="en-US"/>
        </w:rPr>
        <w:t>XXII,</w:t>
      </w:r>
      <w:r w:rsidR="00B01186" w:rsidRPr="00BC1B5E">
        <w:rPr>
          <w:rStyle w:val="FontStyle12"/>
          <w:color w:val="000000"/>
          <w:sz w:val="28"/>
          <w:lang w:eastAsia="en-US"/>
        </w:rPr>
        <w:t xml:space="preserve"> 346</w:t>
      </w:r>
      <w:r w:rsidR="00B01186" w:rsidRPr="00BC1B5E">
        <w:rPr>
          <w:rStyle w:val="FontStyle12"/>
          <w:color w:val="000000"/>
          <w:sz w:val="28"/>
          <w:lang w:val="en-US" w:eastAsia="en-US"/>
        </w:rPr>
        <w:t xml:space="preserve"> p.</w:t>
      </w:r>
      <w:bookmarkStart w:id="0" w:name="_GoBack"/>
      <w:bookmarkEnd w:id="0"/>
    </w:p>
    <w:sectPr w:rsidR="00B01186" w:rsidRPr="00BC1B5E" w:rsidSect="00BC1B5E">
      <w:pgSz w:w="11906" w:h="16838"/>
      <w:pgMar w:top="1134" w:right="850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EF" w:rsidRDefault="00F846EF">
      <w:r>
        <w:separator/>
      </w:r>
    </w:p>
  </w:endnote>
  <w:endnote w:type="continuationSeparator" w:id="0">
    <w:p w:rsidR="00F846EF" w:rsidRDefault="00F8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EF" w:rsidRDefault="00F846EF">
      <w:r>
        <w:separator/>
      </w:r>
    </w:p>
  </w:footnote>
  <w:footnote w:type="continuationSeparator" w:id="0">
    <w:p w:rsidR="00F846EF" w:rsidRDefault="00F8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E26AC"/>
    <w:multiLevelType w:val="singleLevel"/>
    <w:tmpl w:val="779610AE"/>
    <w:lvl w:ilvl="0">
      <w:start w:val="9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7BFA769D"/>
    <w:multiLevelType w:val="singleLevel"/>
    <w:tmpl w:val="8D42B99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41D"/>
    <w:rsid w:val="000266B0"/>
    <w:rsid w:val="001164A2"/>
    <w:rsid w:val="00180256"/>
    <w:rsid w:val="005C63A8"/>
    <w:rsid w:val="005D4EE0"/>
    <w:rsid w:val="00816A8B"/>
    <w:rsid w:val="00A10B71"/>
    <w:rsid w:val="00AF5564"/>
    <w:rsid w:val="00B01186"/>
    <w:rsid w:val="00BC1B5E"/>
    <w:rsid w:val="00BF041D"/>
    <w:rsid w:val="00C75703"/>
    <w:rsid w:val="00CD134E"/>
    <w:rsid w:val="00E04D41"/>
    <w:rsid w:val="00F8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30" w:lineRule="exact"/>
      <w:jc w:val="center"/>
    </w:pPr>
  </w:style>
  <w:style w:type="paragraph" w:customStyle="1" w:styleId="Style2">
    <w:name w:val="Style2"/>
    <w:basedOn w:val="a"/>
    <w:uiPriority w:val="99"/>
    <w:pPr>
      <w:spacing w:line="230" w:lineRule="exact"/>
      <w:ind w:firstLine="725"/>
      <w:jc w:val="both"/>
    </w:pPr>
  </w:style>
  <w:style w:type="paragraph" w:customStyle="1" w:styleId="Style3">
    <w:name w:val="Style3"/>
    <w:basedOn w:val="a"/>
    <w:uiPriority w:val="99"/>
    <w:pPr>
      <w:spacing w:line="230" w:lineRule="exact"/>
      <w:jc w:val="both"/>
    </w:pPr>
  </w:style>
  <w:style w:type="paragraph" w:customStyle="1" w:styleId="Style4">
    <w:name w:val="Style4"/>
    <w:basedOn w:val="a"/>
    <w:uiPriority w:val="99"/>
    <w:pPr>
      <w:spacing w:line="230" w:lineRule="exact"/>
      <w:jc w:val="both"/>
    </w:pPr>
  </w:style>
  <w:style w:type="paragraph" w:customStyle="1" w:styleId="Style5">
    <w:name w:val="Style5"/>
    <w:basedOn w:val="a"/>
    <w:uiPriority w:val="99"/>
    <w:pPr>
      <w:spacing w:line="230" w:lineRule="exact"/>
      <w:ind w:firstLine="725"/>
    </w:pPr>
  </w:style>
  <w:style w:type="paragraph" w:customStyle="1" w:styleId="Style6">
    <w:name w:val="Style6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5397</Words>
  <Characters>30765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Азиатский континент в стратегии американского империализма</vt:lpstr>
    </vt:vector>
  </TitlesOfParts>
  <Company/>
  <LinksUpToDate>false</LinksUpToDate>
  <CharactersWithSpaces>36090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Азиатский континент в стратегии американского империализма</dc:title>
  <dc:subject/>
  <dc:creator/>
  <cp:keywords> </cp:keywords>
  <dc:description/>
  <cp:lastModifiedBy/>
  <cp:revision>1</cp:revision>
  <dcterms:created xsi:type="dcterms:W3CDTF">2014-02-20T07:38:00Z</dcterms:created>
  <dcterms:modified xsi:type="dcterms:W3CDTF">2014-02-20T07:38:00Z</dcterms:modified>
</cp:coreProperties>
</file>