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F31" w:rsidRDefault="006A3B4B">
      <w:pPr>
        <w:pStyle w:val="a3"/>
      </w:pPr>
      <w:r>
        <w:br/>
      </w:r>
      <w:r>
        <w:br/>
        <w:t>План</w:t>
      </w:r>
      <w:r>
        <w:br/>
        <w:t xml:space="preserve">Введение </w:t>
      </w:r>
      <w:r>
        <w:br/>
      </w:r>
      <w:r>
        <w:rPr>
          <w:b/>
          <w:bCs/>
        </w:rPr>
        <w:t xml:space="preserve">1 Биография </w:t>
      </w:r>
      <w:r>
        <w:rPr>
          <w:b/>
          <w:bCs/>
        </w:rPr>
        <w:br/>
        <w:t>1.1 Происхождение</w:t>
      </w:r>
      <w:r>
        <w:rPr>
          <w:b/>
          <w:bCs/>
        </w:rPr>
        <w:br/>
        <w:t>1.2 Военная служба</w:t>
      </w:r>
      <w:r>
        <w:rPr>
          <w:b/>
          <w:bCs/>
        </w:rPr>
        <w:br/>
        <w:t>1.3 Отечественная война 1812 года</w:t>
      </w:r>
      <w:r>
        <w:rPr>
          <w:b/>
          <w:bCs/>
        </w:rPr>
        <w:br/>
      </w:r>
      <w:r>
        <w:br/>
      </w:r>
      <w:r>
        <w:rPr>
          <w:b/>
          <w:bCs/>
        </w:rPr>
        <w:t>2 Личная жизнь Багратиона</w:t>
      </w:r>
      <w:r>
        <w:br/>
      </w:r>
      <w:r>
        <w:rPr>
          <w:b/>
          <w:bCs/>
        </w:rPr>
        <w:t>3 Отзывы современников о Багратионе</w:t>
      </w:r>
      <w:r>
        <w:br/>
      </w:r>
      <w:r>
        <w:rPr>
          <w:b/>
          <w:bCs/>
        </w:rPr>
        <w:t>4 Награды</w:t>
      </w:r>
      <w:r>
        <w:br/>
      </w:r>
      <w:r>
        <w:rPr>
          <w:b/>
          <w:bCs/>
        </w:rPr>
        <w:t>5 Адреса в Санкт-Петербурге</w:t>
      </w:r>
      <w:r>
        <w:br/>
      </w:r>
      <w:r>
        <w:rPr>
          <w:b/>
          <w:bCs/>
        </w:rPr>
        <w:t>6 Память о Багратионе</w:t>
      </w:r>
      <w:r>
        <w:br/>
      </w:r>
      <w:r>
        <w:rPr>
          <w:b/>
          <w:bCs/>
        </w:rPr>
        <w:t>Список литературы</w:t>
      </w:r>
      <w:r>
        <w:br/>
        <w:t xml:space="preserve">Багратион, Пётр Иванович </w:t>
      </w:r>
    </w:p>
    <w:p w:rsidR="00493F31" w:rsidRDefault="006A3B4B">
      <w:pPr>
        <w:pStyle w:val="21"/>
        <w:pageBreakBefore/>
        <w:numPr>
          <w:ilvl w:val="0"/>
          <w:numId w:val="0"/>
        </w:numPr>
      </w:pPr>
      <w:r>
        <w:t>Введение</w:t>
      </w:r>
    </w:p>
    <w:p w:rsidR="00493F31" w:rsidRDefault="006A3B4B">
      <w:pPr>
        <w:pStyle w:val="a3"/>
      </w:pPr>
      <w:r>
        <w:t>Пётр Ива́нович Багратио́н (груз. პეტრე ივანეს ძე ბაგრატიონი; 1765</w:t>
      </w:r>
      <w:r>
        <w:rPr>
          <w:position w:val="10"/>
        </w:rPr>
        <w:t>[2]</w:t>
      </w:r>
      <w:r>
        <w:t> — 12 (24) сентября 1812) — российский генерал от инфантерии, князь, герой Отечественной войны 1812 года.</w:t>
      </w:r>
    </w:p>
    <w:p w:rsidR="00493F31" w:rsidRDefault="006A3B4B">
      <w:pPr>
        <w:pStyle w:val="a3"/>
      </w:pPr>
      <w:r>
        <w:t>Старший брат генерал-лейтенанта русской армии князя Романа Ивановича Багратиона и дядя генерал-лейтенанта русской армии, инженера и учёного-металлурга князя Петра Романовича Багратиона (сына Р. И. Багратиона).</w:t>
      </w:r>
    </w:p>
    <w:p w:rsidR="00493F31" w:rsidRDefault="006A3B4B">
      <w:pPr>
        <w:pStyle w:val="21"/>
        <w:pageBreakBefore/>
        <w:numPr>
          <w:ilvl w:val="0"/>
          <w:numId w:val="0"/>
        </w:numPr>
      </w:pPr>
      <w:r>
        <w:t xml:space="preserve">1. Биография </w:t>
      </w:r>
    </w:p>
    <w:p w:rsidR="00493F31" w:rsidRDefault="006A3B4B">
      <w:pPr>
        <w:pStyle w:val="31"/>
        <w:numPr>
          <w:ilvl w:val="0"/>
          <w:numId w:val="0"/>
        </w:numPr>
      </w:pPr>
      <w:r>
        <w:t>1.1. Происхождение</w:t>
      </w:r>
    </w:p>
    <w:p w:rsidR="00493F31" w:rsidRDefault="006A3B4B">
      <w:pPr>
        <w:pStyle w:val="a3"/>
      </w:pPr>
      <w:r>
        <w:t>Потомок грузинского царского дома Багратионов. Ветвь карталинских князей Багратионов (предков Петра Ивановича) была внесена в число российско-княжеских родов 4 октября 1803 года при утверждении императором Александром I седьмой части «Общего гербовника».</w:t>
      </w:r>
    </w:p>
    <w:p w:rsidR="00493F31" w:rsidRDefault="006A3B4B">
      <w:pPr>
        <w:pStyle w:val="a3"/>
      </w:pPr>
      <w:r>
        <w:t>Царевич Александр (Исаак-бег) Иессевич, побочный сын карталинского царя Иессе выехал в Россию в 1759 году из-за разногласий с правящей грузинской семьёй и служил подполковником в кавказской дивизии.</w:t>
      </w:r>
    </w:p>
    <w:p w:rsidR="00493F31" w:rsidRDefault="006A3B4B">
      <w:pPr>
        <w:pStyle w:val="a3"/>
      </w:pPr>
      <w:r>
        <w:t>За ним переехал его сын Иван Багратион (1730—1795). Он поступил на службу в комендантскую команду при Кизлярской крепости. Несмотря на утверждения многих авторов, он никогда не был полковником российской армии, русского языка не знал, и вышел в отставку в чине секунд-майора.</w:t>
      </w:r>
    </w:p>
    <w:p w:rsidR="00493F31" w:rsidRDefault="006A3B4B">
      <w:pPr>
        <w:pStyle w:val="a3"/>
      </w:pPr>
      <w:r>
        <w:t>Согласно справочным данным</w:t>
      </w:r>
      <w:r>
        <w:rPr>
          <w:position w:val="10"/>
        </w:rPr>
        <w:t>[2]</w:t>
      </w:r>
      <w:r>
        <w:t xml:space="preserve"> Пётр Багратион был рождён в Кизляре в 1769 году. Однако, по сведениям А. Микаберизде, дело обстоит иначе. Согласно петициям Ивана Александровича, родители будущего генерала Багратиона переехали из Иверии (Грузии) в Кизляр в декабре 1766 года (задолго до присоединения Грузии к Российской империи)</w:t>
      </w:r>
      <w:r>
        <w:rPr>
          <w:position w:val="10"/>
        </w:rPr>
        <w:t>[3]</w:t>
      </w:r>
      <w:r>
        <w:t>. Отсюда исследователь делает вывод, что Пётр был рождён в июле 1765 года в Грузии и скорее всего в столице — городе Тифлисе.</w:t>
      </w:r>
    </w:p>
    <w:p w:rsidR="00493F31" w:rsidRDefault="006A3B4B">
      <w:pPr>
        <w:pStyle w:val="a3"/>
      </w:pPr>
      <w:r>
        <w:t>Детские годы Пётр Багратион провёл в родительском доме в Кизляре.</w:t>
      </w:r>
    </w:p>
    <w:p w:rsidR="00493F31" w:rsidRDefault="006A3B4B">
      <w:pPr>
        <w:pStyle w:val="31"/>
        <w:numPr>
          <w:ilvl w:val="0"/>
          <w:numId w:val="0"/>
        </w:numPr>
      </w:pPr>
      <w:r>
        <w:t>1.2. Военная служба</w:t>
      </w:r>
    </w:p>
    <w:p w:rsidR="00493F31" w:rsidRDefault="006A3B4B">
      <w:pPr>
        <w:pStyle w:val="a3"/>
      </w:pPr>
      <w:r>
        <w:t>Военную службу Пётр Багратион начал 21 февраля (4 марта) 1782 года рядовым в Астраханском пехотном полку, расквартированном в окрестностях Кизляра. Первый боевой опыт приобрёл в 1783 году в военной экспедиции на территорию Чечни. В неудачной вылазке российского отряда под командованием Пиери против восставших горцев шейха Мансура в 1785 адъютант полковника Пиери, унтер-офицер Багратион, был захвачен в плен под селением Алды, но затем выкуплен царским правительством.</w:t>
      </w:r>
    </w:p>
    <w:p w:rsidR="00493F31" w:rsidRDefault="006A3B4B">
      <w:pPr>
        <w:pStyle w:val="a3"/>
      </w:pPr>
      <w:r>
        <w:t>В июне 1787 года ему было присвоено звание прапорщика Астраханского полка, который был преобразован в Кавказский мушкетёрский.</w:t>
      </w:r>
    </w:p>
    <w:p w:rsidR="00493F31" w:rsidRDefault="006A3B4B">
      <w:pPr>
        <w:pStyle w:val="a3"/>
      </w:pPr>
      <w:r>
        <w:t>В Кавказском мушкетёрском полку Багратион служил до июня 1792 года, последовательно пройдя все ступени военной службы от сержанта до капитана, в которые был произведён в мае 1790 года. С 1792-го служил в Киевском конно-егерском и Софийском карабинерном полках. Участвовал в русско-турецкой войне 1787—92 и Польской кампании 1794. Отличился 17 декабря 1788 года при штурме Очакова.</w:t>
      </w:r>
    </w:p>
    <w:p w:rsidR="00493F31" w:rsidRDefault="006A3B4B">
      <w:pPr>
        <w:pStyle w:val="a3"/>
      </w:pPr>
      <w:r>
        <w:t>В 1797 году — командир 6-го егерского полка, а в следующем году произведён в полковники.</w:t>
      </w:r>
    </w:p>
    <w:p w:rsidR="00493F31" w:rsidRDefault="006A3B4B">
      <w:pPr>
        <w:pStyle w:val="a3"/>
      </w:pPr>
      <w:r>
        <w:t>В феврале 1799 года получил чин генерал-майора.</w:t>
      </w:r>
    </w:p>
    <w:p w:rsidR="00493F31" w:rsidRDefault="006A3B4B">
      <w:pPr>
        <w:pStyle w:val="a3"/>
      </w:pPr>
      <w:r>
        <w:t>В Итальянском и Швейцарском походах А. В. Суворова в 1799 году генерал Багратион командовал авангардом союзной армии, особенно отличился в сражениях на реках Адда и Треббия, при Нови и Сен-Готарде. Этот поход прославил Багратиона как превосходного генерала, особенностью которого являлось полное хладнокровие в самых трудных положениях.</w:t>
      </w:r>
    </w:p>
    <w:p w:rsidR="00493F31" w:rsidRDefault="006A3B4B">
      <w:pPr>
        <w:pStyle w:val="a3"/>
      </w:pPr>
      <w:r>
        <w:t>Активный участник войны против Наполеона в 1805—1807 годах. В кампании 1805 года, когда армия Кутузова совершала стратегический марш-манёвр от Браунау к Ольмюцу, Багратион возглавлял её арьергард. Его войска провели ряд успешных боёв, обеспечивая планомерное отступление главных сил. Особенно прославились они в сражении при Шёнграбене.</w:t>
      </w:r>
    </w:p>
    <w:p w:rsidR="00493F31" w:rsidRDefault="006A3B4B">
      <w:pPr>
        <w:pStyle w:val="a3"/>
      </w:pPr>
      <w:r>
        <w:t>В Аустерлицком сражении Багратион командовал войсками правого крыла союзной армии, которые стойко отражали натиск французов, а затем составили арьергард и прикрывали отход главных сил.</w:t>
      </w:r>
    </w:p>
    <w:p w:rsidR="00493F31" w:rsidRDefault="006A3B4B">
      <w:pPr>
        <w:pStyle w:val="a3"/>
      </w:pPr>
      <w:r>
        <w:t>В ноябре 1805 года получил чин генерал-лейтенанта.</w:t>
      </w:r>
    </w:p>
    <w:p w:rsidR="00493F31" w:rsidRDefault="006A3B4B">
      <w:pPr>
        <w:pStyle w:val="a3"/>
      </w:pPr>
      <w:r>
        <w:t>В кампаниях 1806—07 годов Багратион, командуя арьергардом российской армии, отличился в сражениях у Прейсиш-Эйлау и под Фридландом в Пруссии. Наполеон составил мнение о Багратионе как о лучшем генерале российской армии.</w:t>
      </w:r>
    </w:p>
    <w:p w:rsidR="00493F31" w:rsidRDefault="006A3B4B">
      <w:pPr>
        <w:pStyle w:val="a3"/>
      </w:pPr>
      <w:r>
        <w:t>В русско-шведской войне 1808—09 командовал дивизией, затем корпусом. Руководил Аландской экспедицией 1809 года, в ходе которой его войска, преодолев по льду Ботнический залив, заняли Аландские острова и вышли к берегам Швеции.</w:t>
      </w:r>
    </w:p>
    <w:p w:rsidR="00493F31" w:rsidRDefault="006A3B4B">
      <w:pPr>
        <w:pStyle w:val="a3"/>
      </w:pPr>
      <w:r>
        <w:t>Весной 1809 года произведён в генералы-от-инфантерии.</w:t>
      </w:r>
    </w:p>
    <w:p w:rsidR="00493F31" w:rsidRDefault="006A3B4B">
      <w:pPr>
        <w:pStyle w:val="a3"/>
      </w:pPr>
      <w:r>
        <w:t>Во время русско-турецкой войны 1806—12 годов был главнокомандующим Молдавской армией (июль 1809 — март 1810), руководил боевыми действиями на левом берегу Дуная. Войска Багратиона овладели крепостями Мачин, Гирсово, Кюстенджа, разгромили у Рассавета 12-тысячный корпус отборных турецких войск, нанесли крупное поражение противнику под Татарицей.</w:t>
      </w:r>
    </w:p>
    <w:p w:rsidR="00493F31" w:rsidRDefault="006A3B4B">
      <w:pPr>
        <w:pStyle w:val="a3"/>
      </w:pPr>
      <w:r>
        <w:t>С августа 1811 года Багратион — главнокомандующий Подольской армией, переименованной в марте 1812 во 2-ю Западную армию. Предвидя возможность вторжения Наполеона в пределы России, выдвинул план, который предусматривал заблаговременную подготовку к отражению агрессии.</w:t>
      </w:r>
    </w:p>
    <w:p w:rsidR="00493F31" w:rsidRDefault="006A3B4B">
      <w:pPr>
        <w:pStyle w:val="31"/>
        <w:numPr>
          <w:ilvl w:val="0"/>
          <w:numId w:val="0"/>
        </w:numPr>
      </w:pPr>
      <w:r>
        <w:t>1.3. Отечественная война 1812 года</w:t>
      </w:r>
    </w:p>
    <w:p w:rsidR="00493F31" w:rsidRDefault="006A3B4B">
      <w:pPr>
        <w:pStyle w:val="a3"/>
      </w:pPr>
      <w:r>
        <w:t>В начале Отечественной войны 1812 года 2-я западная армия располагалась под Гродно и оказалась отрезанной от основной 1-й армии наступавшими французскими корпусами. Багратиону пришлось с арьергардными боями отступать к Бобруйску и Могилёву, где он после боя под Салтановкой перешёл Днепр и 3 августа соединился с 1-й западной армией Барклая-де-Толли под Смоленском.</w:t>
      </w:r>
    </w:p>
    <w:p w:rsidR="00493F31" w:rsidRDefault="006A3B4B">
      <w:pPr>
        <w:pStyle w:val="a3"/>
      </w:pPr>
      <w:r>
        <w:t>Багратион выступал сторонником привлечения к борьбе с французами широких слоёв народа, был одним из инициаторов партизанского движения.</w:t>
      </w:r>
    </w:p>
    <w:p w:rsidR="00493F31" w:rsidRDefault="006A3B4B">
      <w:pPr>
        <w:pStyle w:val="a3"/>
      </w:pPr>
      <w:r>
        <w:t>При Бородино армия Багратиона, составляя левое крыло боевого порядка российских войск, отразила все атаки армии Наполеона. По традиции того времени к решающим сражениям всегда готовились как к смотру — люди переодевались в чистое белье, тщательно брились, надевали парадные мундиры, ордена, белые перчатки, султаны на кивера и т. д. Именно таким, каким он изображен на портрете — с голубой андреевской лентой, с тремя звездами орденов Андрея, Георгия и Владимира и многими орденскими крестами — видели полки Багратиона в Бородинском сражении, последнем в его боевой жизни. Осколок ядра раздробил генералу большеберцовую кость левой ноги. От предложенной врачами ампутации князь отказался. На следующий день Багратион упомянул в своём донесении царю Александру I о ранении:</w:t>
      </w:r>
    </w:p>
    <w:p w:rsidR="00493F31" w:rsidRDefault="006A3B4B">
      <w:pPr>
        <w:pStyle w:val="a3"/>
      </w:pPr>
      <w:r>
        <w:t>«</w:t>
      </w:r>
      <w:r>
        <w:rPr>
          <w:i/>
          <w:iCs/>
        </w:rPr>
        <w:t>Я довольно не легко ранен в левую ногу пулею с раздроблением кости; но нималейше не сожалею о сём, быв всегда готов пожертвовать и последнею каплею моей крови на защиту отечества и августейшего престола…</w:t>
      </w:r>
      <w:r>
        <w:t>»</w:t>
      </w:r>
    </w:p>
    <w:p w:rsidR="00493F31" w:rsidRDefault="006A3B4B">
      <w:pPr>
        <w:pStyle w:val="a3"/>
      </w:pPr>
      <w:r>
        <w:t>Полководец был перевезён в имение своего друга, князя Б. А. Голицына (его жена приходилась четвероюродной сестрой Багратиону), в село Симы Владимирской губернии.</w:t>
      </w:r>
    </w:p>
    <w:p w:rsidR="00493F31" w:rsidRDefault="006A3B4B">
      <w:pPr>
        <w:pStyle w:val="a3"/>
      </w:pPr>
      <w:r>
        <w:t>24 сентября 1812 года Пётр Иванович Багратион умер от гангрены, спустя 17 дней после ранения. Согласно сохранившейся надписи на могиле в селе Сима, он скончался 23 сентября.</w:t>
      </w:r>
    </w:p>
    <w:p w:rsidR="00493F31" w:rsidRDefault="006A3B4B">
      <w:pPr>
        <w:pStyle w:val="a3"/>
      </w:pPr>
      <w:r>
        <w:t>В 1839 году по инициативе поэта-партизана Д. В. Давыдова прах князя Багратиона был перенесён на Бородинское поле.</w:t>
      </w:r>
    </w:p>
    <w:p w:rsidR="00493F31" w:rsidRDefault="006A3B4B">
      <w:pPr>
        <w:pStyle w:val="a3"/>
        <w:rPr>
          <w:position w:val="10"/>
        </w:rPr>
      </w:pPr>
      <w:r>
        <w:t>В 1932 году был уничтожен монумент на батарее Раевского, могила Багратиона была разрушена, а его останки выкинуты. В 1985—1987 годах памятник восстановили, среди мусора были обнаружены фрагменты костей Багратиона, которые затем были перезахоронены. Пуговицы и фрагменты мундира полководца стали экспонатами Государственного Бородинского военно-исторического музея-заповедника.</w:t>
      </w:r>
      <w:r>
        <w:rPr>
          <w:position w:val="10"/>
        </w:rPr>
        <w:t>[4]</w:t>
      </w:r>
    </w:p>
    <w:p w:rsidR="00493F31" w:rsidRDefault="006A3B4B">
      <w:pPr>
        <w:pStyle w:val="21"/>
        <w:pageBreakBefore/>
        <w:numPr>
          <w:ilvl w:val="0"/>
          <w:numId w:val="0"/>
        </w:numPr>
      </w:pPr>
      <w:r>
        <w:t>2. Личная жизнь Багратиона</w:t>
      </w:r>
    </w:p>
    <w:p w:rsidR="00493F31" w:rsidRDefault="006A3B4B">
      <w:pPr>
        <w:pStyle w:val="a3"/>
      </w:pPr>
      <w:r>
        <w:t>После Швейцарского похода Суворова князь Багратион приобрёл популярность в высшем свете. В 1800 году император Павел I устроил свадьбу Багратиона с 18-летней фрейлиной, графиней Екатериной Павловной Скавронской. Венчание состоялось 2 сентября 1800 года в церкви Гатчинского дворца. Вот что писал об этом союзе генерал Ланжерон:</w:t>
      </w:r>
    </w:p>
    <w:p w:rsidR="00493F31" w:rsidRDefault="006A3B4B">
      <w:pPr>
        <w:pStyle w:val="a3"/>
      </w:pPr>
      <w:r>
        <w:t>«</w:t>
      </w:r>
      <w:r>
        <w:rPr>
          <w:i/>
          <w:iCs/>
        </w:rPr>
        <w:t>Багратион женился на внучатой племяннице кн. Потёмкина… Эта богатая и блестящая пара не подходила к нему. Багратион был только солдатом, имел такой же тон, манеры и был ужасно уродлив. Его жена была настолько бела, насколько он был чёрен; она была красива как ангел, блистала умом, самая живая из красавиц Петербурга, она недолго удовлетворялась таким мужем…</w:t>
      </w:r>
      <w:r>
        <w:t>»</w:t>
      </w:r>
    </w:p>
    <w:p w:rsidR="00493F31" w:rsidRDefault="006A3B4B">
      <w:pPr>
        <w:pStyle w:val="a3"/>
      </w:pPr>
      <w:r>
        <w:t>В 1805 году легкомысленная красавица уехала в Европу и с мужем не жила. Багратион звал княгиню вернуться, но та оставалась за границей под предлогом лечения. В Европе княгиня Багратион пользовалась большим успехом, приобрела известность в придворных кругах разных стран, родила дочь (как полагают, от австрийского канцлера князя Меттерниха). После смерти Петра Ивановича княгиня вторично ненадолго вышла замуж за англичанина, а после вернула себе фамилию Багратион. В Россию она уже не вернулась. Князь Багратион, тем не менее, любил жену; незадолго до гибели он заказал художнику Волкову два портрета — свой и жены.</w:t>
      </w:r>
    </w:p>
    <w:p w:rsidR="00493F31" w:rsidRDefault="006A3B4B">
      <w:pPr>
        <w:pStyle w:val="a3"/>
      </w:pPr>
      <w:r>
        <w:t>Детей у Багратиона не было.</w:t>
      </w:r>
    </w:p>
    <w:p w:rsidR="00493F31" w:rsidRDefault="006A3B4B">
      <w:pPr>
        <w:pStyle w:val="21"/>
        <w:pageBreakBefore/>
        <w:numPr>
          <w:ilvl w:val="0"/>
          <w:numId w:val="0"/>
        </w:numPr>
      </w:pPr>
      <w:r>
        <w:t>3. Отзывы современников о Багратионе</w:t>
      </w:r>
    </w:p>
    <w:p w:rsidR="00493F31" w:rsidRDefault="006A3B4B">
      <w:pPr>
        <w:pStyle w:val="a3"/>
      </w:pPr>
      <w:r>
        <w:t>Наполеон о Петре Ивановиче Багратионе</w:t>
      </w:r>
      <w:r>
        <w:rPr>
          <w:position w:val="10"/>
        </w:rPr>
        <w:t>[5]</w:t>
      </w:r>
      <w:r>
        <w:t>:</w:t>
      </w:r>
    </w:p>
    <w:p w:rsidR="00493F31" w:rsidRDefault="006A3B4B">
      <w:pPr>
        <w:pStyle w:val="a3"/>
        <w:rPr>
          <w:i/>
          <w:iCs/>
        </w:rPr>
      </w:pPr>
      <w:r>
        <w:rPr>
          <w:i/>
          <w:iCs/>
        </w:rPr>
        <w:t>Генералов хороших у России нет, кроме одного Багратиона.</w:t>
      </w:r>
    </w:p>
    <w:p w:rsidR="00493F31" w:rsidRDefault="006A3B4B">
      <w:pPr>
        <w:pStyle w:val="a3"/>
      </w:pPr>
      <w:r>
        <w:t>Генерал Ермолов оставил такой отзыв о Багратионе</w:t>
      </w:r>
      <w:r>
        <w:rPr>
          <w:position w:val="10"/>
        </w:rPr>
        <w:t>[6]</w:t>
      </w:r>
      <w:r>
        <w:t>:</w:t>
      </w:r>
    </w:p>
    <w:p w:rsidR="00493F31" w:rsidRDefault="006A3B4B">
      <w:pPr>
        <w:pStyle w:val="a3"/>
        <w:rPr>
          <w:i/>
          <w:iCs/>
        </w:rPr>
      </w:pPr>
      <w:r>
        <w:rPr>
          <w:i/>
          <w:iCs/>
        </w:rPr>
        <w:t>Князь Багратион… Ума тонкого и гибкого, он сделал при дворе сильные связи. Обязательный и приветливый в обращении, он удерживал равных в хороших отношениях, сохранил расположение прежних приятелей… Подчинённый награждался достойно, почитал за счастие служить с ним, всегда боготворил его. Никто из начальников не давал менее чувствовать власть свою; никогда подчинённый не повиновался с большею приятностию. Обхождение его очаровательное! Нетрудно воспользоваться его доверенностию, но только в делах, мало ему известных. Во всяком другом случае характер его самостоятельный. Недостаток познаний или слабая сторона способностей может быть замечаема только людьми, особенно приближенными к нему…</w:t>
      </w:r>
      <w:r>
        <w:br/>
      </w:r>
      <w:r>
        <w:rPr>
          <w:i/>
          <w:iCs/>
        </w:rPr>
        <w:t>С самых молодых лет без наставника, совершенно без состояния, князь Багратион не имел средств получить воспитание. Одарённый от природы счастливыми способностями, остался он без образования и определился в военную службу. Все понятия о военном ремесле извлекал он из опытов, все суждения о нём из происшествий, по мере сходства их между собою, не будучи руководим правилами и наукою и впадая в погрешности; нередко однако же мнение его было основательным. Неустрашим в сражении, равнодушен в опасности… Утончённой ловкости пред государем, увлекательно лестного обращения с приближёнными к нему. Нравом кроток, несвоеобычлив, щедр до расточительности. Не скор на гнев, всегда готов на примирение. Не помнит зла, вечно помнит благодеяния.</w:t>
      </w:r>
    </w:p>
    <w:p w:rsidR="00493F31" w:rsidRDefault="006A3B4B">
      <w:pPr>
        <w:pStyle w:val="a3"/>
      </w:pPr>
      <w:r>
        <w:t>Клаузевиц называет Багратиона:</w:t>
      </w:r>
    </w:p>
    <w:p w:rsidR="00493F31" w:rsidRDefault="006A3B4B">
      <w:pPr>
        <w:pStyle w:val="a3"/>
        <w:rPr>
          <w:i/>
          <w:iCs/>
        </w:rPr>
      </w:pPr>
      <w:r>
        <w:t>…</w:t>
      </w:r>
      <w:r>
        <w:rPr>
          <w:i/>
          <w:iCs/>
        </w:rPr>
        <w:t>человеком с репутацией лихого рубаки.</w:t>
      </w:r>
    </w:p>
    <w:p w:rsidR="00493F31" w:rsidRDefault="006A3B4B">
      <w:pPr>
        <w:pStyle w:val="a3"/>
      </w:pPr>
      <w:r>
        <w:t>Отчасти эту репутацию подтверждает царь Александр I в своём доверительном письме сестре Екатерине Павловне от 30 сентября 1812 года</w:t>
      </w:r>
      <w:r>
        <w:rPr>
          <w:position w:val="10"/>
        </w:rPr>
        <w:t>[7]</w:t>
      </w:r>
      <w:r>
        <w:t>:</w:t>
      </w:r>
    </w:p>
    <w:p w:rsidR="00493F31" w:rsidRDefault="006A3B4B">
      <w:pPr>
        <w:pStyle w:val="a3"/>
        <w:rPr>
          <w:i/>
          <w:iCs/>
        </w:rPr>
      </w:pPr>
      <w:r>
        <w:rPr>
          <w:i/>
          <w:iCs/>
        </w:rPr>
        <w:t>Что может делать человек больше, чем следовать своему лучшему убеждению?.. Оно заставило меня назначить Барклая командующим 1-й армией на основании репутации, которую он себе составил во время прошлых войн против французов и против шведов. Это убеждение заставило меня думать, что он по своим познаниям выше Багратиона. Когда это убеждение ещё более увеличилось вследствие капитальных ошибок, которые этот последний сделал во время нынешней кампании и которые отчасти повлекли за собой наши неудачи, то я счёл его менее чем когда-либо способным командовать обеими армиями, соединившимися под Смоленском. Хотя и мало довольный тем, что мне пришлось усмотреть в действиях Барклая, я считал его менее плохим, чем тот [Багратион], в деле стратегии, о которой тот не имеет никакого понятия.</w:t>
      </w:r>
    </w:p>
    <w:p w:rsidR="00493F31" w:rsidRDefault="006A3B4B">
      <w:pPr>
        <w:pStyle w:val="a3"/>
        <w:rPr>
          <w:position w:val="10"/>
        </w:rPr>
      </w:pPr>
      <w:r>
        <w:t>Нелестный отзыв царя о Багратионе возможно вызван слухами, что его сестра влюблена в генерала.</w:t>
      </w:r>
      <w:r>
        <w:rPr>
          <w:position w:val="10"/>
        </w:rPr>
        <w:t>[8]</w:t>
      </w:r>
      <w:r>
        <w:t xml:space="preserve"> Царь, говоря об отсутствии стратегического дара у Багратиона, ставит ему в вину невыполнение ранее намеченных планов по соединению армий, хотя манёвры Багратиона определялись действиями превосходящего противника. Однако из писем Багратиона известно его стремление к генеральному сражению с Наполеоном, даже на условии численного превосходства французов, из-за чего он рассорился с командующим 1-й армией Барклаем-де-Толли. Багратион не оценил необходимость стратегического отступления, благодаря которому и была одержана победа над Наполеоном.</w:t>
      </w:r>
      <w:r>
        <w:rPr>
          <w:position w:val="10"/>
        </w:rPr>
        <w:t>[9]</w:t>
      </w:r>
    </w:p>
    <w:p w:rsidR="00493F31" w:rsidRDefault="006A3B4B">
      <w:pPr>
        <w:pStyle w:val="21"/>
        <w:pageBreakBefore/>
        <w:numPr>
          <w:ilvl w:val="0"/>
          <w:numId w:val="0"/>
        </w:numPr>
      </w:pPr>
      <w:r>
        <w:t>4. Награды</w:t>
      </w:r>
    </w:p>
    <w:p w:rsidR="00493F31" w:rsidRDefault="006A3B4B">
      <w:pPr>
        <w:pStyle w:val="a3"/>
        <w:numPr>
          <w:ilvl w:val="0"/>
          <w:numId w:val="4"/>
        </w:numPr>
        <w:tabs>
          <w:tab w:val="left" w:pos="707"/>
        </w:tabs>
        <w:spacing w:after="0"/>
      </w:pPr>
      <w:r>
        <w:t>Орден Святого апостола Андрея Первозванного (27.09.1809);</w:t>
      </w:r>
    </w:p>
    <w:p w:rsidR="00493F31" w:rsidRDefault="006A3B4B">
      <w:pPr>
        <w:pStyle w:val="a3"/>
        <w:numPr>
          <w:ilvl w:val="0"/>
          <w:numId w:val="4"/>
        </w:numPr>
        <w:tabs>
          <w:tab w:val="left" w:pos="707"/>
        </w:tabs>
        <w:spacing w:after="0"/>
      </w:pPr>
      <w:r>
        <w:t>Орден Святого Георгия 2-й ст. (28.01.1806, № 34) — «за отличие в сражении под Шёнграбеном 4 ноября 1805 года»;</w:t>
      </w:r>
    </w:p>
    <w:p w:rsidR="00493F31" w:rsidRDefault="006A3B4B">
      <w:pPr>
        <w:pStyle w:val="a3"/>
        <w:numPr>
          <w:ilvl w:val="0"/>
          <w:numId w:val="4"/>
        </w:numPr>
        <w:tabs>
          <w:tab w:val="left" w:pos="707"/>
        </w:tabs>
        <w:spacing w:after="0"/>
      </w:pPr>
      <w:r>
        <w:t>Золотая шпага «за храбрость» с алмазами (01.12.1807);</w:t>
      </w:r>
    </w:p>
    <w:p w:rsidR="00493F31" w:rsidRDefault="006A3B4B">
      <w:pPr>
        <w:pStyle w:val="a3"/>
        <w:numPr>
          <w:ilvl w:val="0"/>
          <w:numId w:val="4"/>
        </w:numPr>
        <w:tabs>
          <w:tab w:val="left" w:pos="707"/>
        </w:tabs>
        <w:spacing w:after="0"/>
      </w:pPr>
      <w:r>
        <w:t>Орден Святого Владимира 1-й ст. (20.05.1808) — за русско-шведскую войну ;</w:t>
      </w:r>
    </w:p>
    <w:p w:rsidR="00493F31" w:rsidRDefault="006A3B4B">
      <w:pPr>
        <w:pStyle w:val="a3"/>
        <w:numPr>
          <w:ilvl w:val="0"/>
          <w:numId w:val="4"/>
        </w:numPr>
        <w:tabs>
          <w:tab w:val="left" w:pos="707"/>
        </w:tabs>
        <w:spacing w:after="0"/>
      </w:pPr>
      <w:r>
        <w:t>Орден Святого Александра Невского (06.06.1799) с алмазами ;</w:t>
      </w:r>
    </w:p>
    <w:p w:rsidR="00493F31" w:rsidRDefault="006A3B4B">
      <w:pPr>
        <w:pStyle w:val="a3"/>
        <w:numPr>
          <w:ilvl w:val="0"/>
          <w:numId w:val="4"/>
        </w:numPr>
        <w:tabs>
          <w:tab w:val="left" w:pos="707"/>
        </w:tabs>
        <w:spacing w:after="0"/>
      </w:pPr>
      <w:r>
        <w:t>Орден Святой Анны 1-й ст. (05.05.1799);</w:t>
      </w:r>
    </w:p>
    <w:p w:rsidR="00493F31" w:rsidRDefault="006A3B4B">
      <w:pPr>
        <w:pStyle w:val="a3"/>
        <w:numPr>
          <w:ilvl w:val="0"/>
          <w:numId w:val="4"/>
        </w:numPr>
        <w:tabs>
          <w:tab w:val="left" w:pos="707"/>
        </w:tabs>
        <w:spacing w:after="0"/>
      </w:pPr>
      <w:r>
        <w:t>Мальтийский Св. Иоанна Иерусалимского командор (14.05.1799) с алмазами;</w:t>
      </w:r>
    </w:p>
    <w:p w:rsidR="00493F31" w:rsidRDefault="006A3B4B">
      <w:pPr>
        <w:pStyle w:val="a3"/>
        <w:numPr>
          <w:ilvl w:val="0"/>
          <w:numId w:val="4"/>
        </w:numPr>
        <w:tabs>
          <w:tab w:val="left" w:pos="707"/>
        </w:tabs>
        <w:spacing w:after="0"/>
      </w:pPr>
      <w:r>
        <w:t>Прусский орден Красного орла (1807);</w:t>
      </w:r>
    </w:p>
    <w:p w:rsidR="00493F31" w:rsidRDefault="006A3B4B">
      <w:pPr>
        <w:pStyle w:val="a3"/>
        <w:numPr>
          <w:ilvl w:val="0"/>
          <w:numId w:val="4"/>
        </w:numPr>
        <w:tabs>
          <w:tab w:val="left" w:pos="707"/>
        </w:tabs>
        <w:spacing w:after="0"/>
      </w:pPr>
      <w:r>
        <w:t>Прусский орден Чёрного орла (1807);</w:t>
      </w:r>
    </w:p>
    <w:p w:rsidR="00493F31" w:rsidRDefault="006A3B4B">
      <w:pPr>
        <w:pStyle w:val="a3"/>
        <w:numPr>
          <w:ilvl w:val="0"/>
          <w:numId w:val="4"/>
        </w:numPr>
        <w:tabs>
          <w:tab w:val="left" w:pos="707"/>
        </w:tabs>
        <w:spacing w:after="0"/>
      </w:pPr>
      <w:r>
        <w:t>Австрийский Военный орден Марии Терезии 2-й ст. (1799);</w:t>
      </w:r>
    </w:p>
    <w:p w:rsidR="00493F31" w:rsidRDefault="006A3B4B">
      <w:pPr>
        <w:pStyle w:val="a3"/>
        <w:numPr>
          <w:ilvl w:val="0"/>
          <w:numId w:val="4"/>
        </w:numPr>
        <w:tabs>
          <w:tab w:val="left" w:pos="707"/>
        </w:tabs>
      </w:pPr>
      <w:r>
        <w:t>Сардинский орден Маврикия и Лазаря 1-й кл. (1799);</w:t>
      </w:r>
    </w:p>
    <w:p w:rsidR="00493F31" w:rsidRDefault="006A3B4B">
      <w:pPr>
        <w:pStyle w:val="21"/>
        <w:pageBreakBefore/>
        <w:numPr>
          <w:ilvl w:val="0"/>
          <w:numId w:val="0"/>
        </w:numPr>
      </w:pPr>
      <w:r>
        <w:t>5. Адреса в Санкт-Петербурге</w:t>
      </w:r>
    </w:p>
    <w:p w:rsidR="00493F31" w:rsidRDefault="006A3B4B">
      <w:pPr>
        <w:pStyle w:val="a3"/>
        <w:numPr>
          <w:ilvl w:val="0"/>
          <w:numId w:val="3"/>
        </w:numPr>
        <w:tabs>
          <w:tab w:val="left" w:pos="707"/>
        </w:tabs>
        <w:spacing w:after="0"/>
      </w:pPr>
      <w:r>
        <w:t xml:space="preserve">1801—1803 годы — Большая Морская улица, 23 </w:t>
      </w:r>
      <w:r>
        <w:rPr>
          <w:position w:val="10"/>
        </w:rPr>
        <w:t>[10]</w:t>
      </w:r>
      <w:r>
        <w:t>.</w:t>
      </w:r>
    </w:p>
    <w:p w:rsidR="00493F31" w:rsidRDefault="006A3B4B">
      <w:pPr>
        <w:pStyle w:val="a3"/>
        <w:numPr>
          <w:ilvl w:val="0"/>
          <w:numId w:val="3"/>
        </w:numPr>
        <w:tabs>
          <w:tab w:val="left" w:pos="707"/>
        </w:tabs>
        <w:spacing w:after="0"/>
      </w:pPr>
      <w:r>
        <w:t>1808 год — дом Одоевских (Большая Морская улица, 63);</w:t>
      </w:r>
    </w:p>
    <w:p w:rsidR="00493F31" w:rsidRDefault="006A3B4B">
      <w:pPr>
        <w:pStyle w:val="a3"/>
        <w:numPr>
          <w:ilvl w:val="0"/>
          <w:numId w:val="3"/>
        </w:numPr>
        <w:tabs>
          <w:tab w:val="left" w:pos="707"/>
        </w:tabs>
      </w:pPr>
      <w:r>
        <w:t>12.1810 — 06.1811 — дом Д. Фаминицына (Невский проспект, 92).</w:t>
      </w:r>
    </w:p>
    <w:p w:rsidR="00493F31" w:rsidRDefault="006A3B4B">
      <w:pPr>
        <w:pStyle w:val="21"/>
        <w:pageBreakBefore/>
        <w:numPr>
          <w:ilvl w:val="0"/>
          <w:numId w:val="0"/>
        </w:numPr>
      </w:pPr>
      <w:r>
        <w:t>6. Память о Багратионе</w:t>
      </w:r>
    </w:p>
    <w:p w:rsidR="00493F31" w:rsidRDefault="006A3B4B">
      <w:pPr>
        <w:pStyle w:val="a3"/>
        <w:numPr>
          <w:ilvl w:val="0"/>
          <w:numId w:val="2"/>
        </w:numPr>
        <w:tabs>
          <w:tab w:val="left" w:pos="707"/>
        </w:tabs>
        <w:spacing w:after="0"/>
      </w:pPr>
      <w:r>
        <w:t xml:space="preserve">7 сентября 1946 года прусский город Прейсиш-Эйлау, оказавшийся в Калининградской области, был переименован в честь Петра Ивановича в </w:t>
      </w:r>
      <w:r>
        <w:rPr>
          <w:b/>
          <w:bCs/>
        </w:rPr>
        <w:t>Багратионовск</w:t>
      </w:r>
      <w:r>
        <w:t>, ныне административный центр муниципального образования Багратионовский район Калининградской области.</w:t>
      </w:r>
    </w:p>
    <w:p w:rsidR="00493F31" w:rsidRDefault="006A3B4B">
      <w:pPr>
        <w:pStyle w:val="a3"/>
        <w:numPr>
          <w:ilvl w:val="0"/>
          <w:numId w:val="2"/>
        </w:numPr>
        <w:tabs>
          <w:tab w:val="left" w:pos="707"/>
        </w:tabs>
        <w:spacing w:after="0"/>
      </w:pPr>
      <w:r>
        <w:t>В Великом Новгороде на Памятнике «1000-летие России» среди 129 фигур самых выдающихся личностей в российской истории (на 1862 год) есть фигура П. И. Багратиона.</w:t>
      </w:r>
    </w:p>
    <w:p w:rsidR="00493F31" w:rsidRDefault="006A3B4B">
      <w:pPr>
        <w:pStyle w:val="a3"/>
        <w:numPr>
          <w:ilvl w:val="0"/>
          <w:numId w:val="2"/>
        </w:numPr>
        <w:tabs>
          <w:tab w:val="left" w:pos="707"/>
        </w:tabs>
        <w:spacing w:after="0"/>
      </w:pPr>
      <w:r>
        <w:t>Памятники: В Москве, поставлен в 1999 году, скульптор Мераб Мерабишвили.</w:t>
      </w:r>
    </w:p>
    <w:p w:rsidR="00493F31" w:rsidRDefault="006A3B4B">
      <w:pPr>
        <w:pStyle w:val="a3"/>
        <w:numPr>
          <w:ilvl w:val="0"/>
          <w:numId w:val="2"/>
        </w:numPr>
        <w:tabs>
          <w:tab w:val="left" w:pos="707"/>
        </w:tabs>
        <w:spacing w:after="0"/>
      </w:pPr>
      <w:r>
        <w:t>В Москве есть станция метро Багратионовская и торгово-пешеходный мост «Багратион».</w:t>
      </w:r>
    </w:p>
    <w:p w:rsidR="00493F31" w:rsidRDefault="006A3B4B">
      <w:pPr>
        <w:pStyle w:val="a3"/>
        <w:numPr>
          <w:ilvl w:val="0"/>
          <w:numId w:val="2"/>
        </w:numPr>
        <w:tabs>
          <w:tab w:val="left" w:pos="707"/>
        </w:tabs>
        <w:spacing w:after="0"/>
      </w:pPr>
      <w:r>
        <w:t>Багратионовский проезд</w:t>
      </w:r>
    </w:p>
    <w:p w:rsidR="00493F31" w:rsidRDefault="006A3B4B">
      <w:pPr>
        <w:pStyle w:val="a3"/>
        <w:numPr>
          <w:ilvl w:val="0"/>
          <w:numId w:val="2"/>
        </w:numPr>
        <w:tabs>
          <w:tab w:val="left" w:pos="707"/>
        </w:tabs>
        <w:spacing w:after="0"/>
      </w:pPr>
      <w:r>
        <w:t>Улица Багратиона (Смоленск)</w:t>
      </w:r>
    </w:p>
    <w:p w:rsidR="00493F31" w:rsidRDefault="006A3B4B">
      <w:pPr>
        <w:pStyle w:val="a3"/>
        <w:numPr>
          <w:ilvl w:val="0"/>
          <w:numId w:val="2"/>
        </w:numPr>
        <w:tabs>
          <w:tab w:val="left" w:pos="707"/>
        </w:tabs>
        <w:spacing w:after="0"/>
      </w:pPr>
      <w:r>
        <w:t>Улица Багратиона (Липецк)</w:t>
      </w:r>
    </w:p>
    <w:p w:rsidR="00493F31" w:rsidRDefault="006A3B4B">
      <w:pPr>
        <w:pStyle w:val="a3"/>
        <w:numPr>
          <w:ilvl w:val="0"/>
          <w:numId w:val="2"/>
        </w:numPr>
        <w:tabs>
          <w:tab w:val="left" w:pos="707"/>
        </w:tabs>
        <w:spacing w:after="0"/>
      </w:pPr>
      <w:r>
        <w:t>Улица Багратиона (Калининград)</w:t>
      </w:r>
    </w:p>
    <w:p w:rsidR="00493F31" w:rsidRDefault="006A3B4B">
      <w:pPr>
        <w:pStyle w:val="a3"/>
        <w:numPr>
          <w:ilvl w:val="0"/>
          <w:numId w:val="2"/>
        </w:numPr>
        <w:tabs>
          <w:tab w:val="left" w:pos="707"/>
        </w:tabs>
        <w:spacing w:after="0"/>
      </w:pPr>
      <w:r>
        <w:t>Улица Багратиона, 1-й и 2-ой пер. Багратиона (Минск)</w:t>
      </w:r>
    </w:p>
    <w:p w:rsidR="00493F31" w:rsidRDefault="006A3B4B">
      <w:pPr>
        <w:pStyle w:val="a3"/>
        <w:numPr>
          <w:ilvl w:val="0"/>
          <w:numId w:val="2"/>
        </w:numPr>
        <w:tabs>
          <w:tab w:val="left" w:pos="707"/>
        </w:tabs>
        <w:spacing w:after="0"/>
      </w:pPr>
      <w:r>
        <w:t>Кодовое название «Багратион» носила Белорусская операция (1944) Советской армии в Великой Отечественной войне 1941-45 гг., в ходе которой была освобождена территория Белоруссии.</w:t>
      </w:r>
    </w:p>
    <w:p w:rsidR="00493F31" w:rsidRDefault="006A3B4B">
      <w:pPr>
        <w:pStyle w:val="a3"/>
        <w:numPr>
          <w:ilvl w:val="0"/>
          <w:numId w:val="2"/>
        </w:numPr>
        <w:tabs>
          <w:tab w:val="left" w:pos="707"/>
        </w:tabs>
        <w:spacing w:after="0"/>
      </w:pPr>
      <w:r>
        <w:t>Фильм Багратион</w:t>
      </w:r>
    </w:p>
    <w:p w:rsidR="00493F31" w:rsidRDefault="006A3B4B">
      <w:pPr>
        <w:pStyle w:val="a3"/>
        <w:numPr>
          <w:ilvl w:val="0"/>
          <w:numId w:val="2"/>
        </w:numPr>
        <w:tabs>
          <w:tab w:val="left" w:pos="707"/>
        </w:tabs>
        <w:spacing w:after="0"/>
      </w:pPr>
      <w:r>
        <w:t>Роман С. Н. Голубова «Багратион».</w:t>
      </w:r>
    </w:p>
    <w:p w:rsidR="00493F31" w:rsidRDefault="006A3B4B">
      <w:pPr>
        <w:pStyle w:val="a3"/>
        <w:numPr>
          <w:ilvl w:val="0"/>
          <w:numId w:val="2"/>
        </w:numPr>
        <w:tabs>
          <w:tab w:val="left" w:pos="707"/>
        </w:tabs>
      </w:pPr>
      <w:r>
        <w:t>Роман Ю. И. Когинова «Багратион: бог рати он».</w:t>
      </w:r>
    </w:p>
    <w:p w:rsidR="00493F31" w:rsidRDefault="006A3B4B">
      <w:pPr>
        <w:pStyle w:val="21"/>
        <w:pageBreakBefore/>
        <w:numPr>
          <w:ilvl w:val="0"/>
          <w:numId w:val="0"/>
        </w:numPr>
      </w:pPr>
      <w:r>
        <w:t>Список литературы:</w:t>
      </w:r>
    </w:p>
    <w:p w:rsidR="00493F31" w:rsidRDefault="006A3B4B">
      <w:pPr>
        <w:pStyle w:val="a3"/>
        <w:rPr>
          <w:b/>
          <w:bCs/>
        </w:rPr>
      </w:pPr>
      <w:r>
        <w:t>В Викицитатнике есть страница по теме</w:t>
      </w:r>
      <w:r>
        <w:br/>
      </w:r>
      <w:r>
        <w:rPr>
          <w:b/>
          <w:bCs/>
        </w:rPr>
        <w:t>Пётр Иванович Багратион</w:t>
      </w:r>
    </w:p>
    <w:p w:rsidR="00493F31" w:rsidRDefault="006A3B4B">
      <w:pPr>
        <w:pStyle w:val="a3"/>
        <w:numPr>
          <w:ilvl w:val="0"/>
          <w:numId w:val="1"/>
        </w:numPr>
        <w:tabs>
          <w:tab w:val="left" w:pos="707"/>
        </w:tabs>
        <w:spacing w:after="0"/>
      </w:pPr>
      <w:r>
        <w:t>Государственный Эрмитаж. Западноевропейская живопись. Каталог / под ред. В.Ф. Левинсона-Лессинга; ред. А.Е. Кроль, К.М. Семенова. — 2-е издание, переработанное и дополненное. — Л.: Искусство, 1981. — Т. 2. — С. 251, кат.№ 7818. — 360 с.</w:t>
      </w:r>
    </w:p>
    <w:p w:rsidR="00493F31" w:rsidRDefault="006A3B4B">
      <w:pPr>
        <w:pStyle w:val="a3"/>
        <w:numPr>
          <w:ilvl w:val="0"/>
          <w:numId w:val="1"/>
        </w:numPr>
        <w:tabs>
          <w:tab w:val="left" w:pos="707"/>
        </w:tabs>
        <w:spacing w:after="0"/>
      </w:pPr>
      <w:r>
        <w:t>БРЭ. — М.: Научное издательство «Большая Российская энциклопедия», 2005. — Т. 2. — C. 635. — ISBN 5-85270-330-3, дополнительный ISBN 5-85270-320-6</w:t>
      </w:r>
    </w:p>
    <w:p w:rsidR="00493F31" w:rsidRDefault="006A3B4B">
      <w:pPr>
        <w:pStyle w:val="a3"/>
        <w:numPr>
          <w:ilvl w:val="0"/>
          <w:numId w:val="1"/>
        </w:numPr>
        <w:tabs>
          <w:tab w:val="left" w:pos="707"/>
        </w:tabs>
        <w:spacing w:after="0"/>
      </w:pPr>
      <w:r>
        <w:rPr>
          <w:i/>
          <w:iCs/>
        </w:rPr>
        <w:t>Микаберидзе, Александр</w:t>
      </w:r>
      <w:r>
        <w:t xml:space="preserve"> «Лев русской армии». Петр Иванович Багратион 1765—1812 годах  (рус.) (html). www.museum.ru (1999). — Работа публикуется в рамках интернет-проекта «1812 год» с любезного разрешения автора. </w:t>
      </w:r>
    </w:p>
    <w:p w:rsidR="00493F31" w:rsidRDefault="006A3B4B">
      <w:pPr>
        <w:pStyle w:val="a3"/>
        <w:numPr>
          <w:ilvl w:val="0"/>
          <w:numId w:val="1"/>
        </w:numPr>
        <w:tabs>
          <w:tab w:val="left" w:pos="707"/>
        </w:tabs>
        <w:spacing w:after="0"/>
      </w:pPr>
      <w:r>
        <w:rPr>
          <w:i/>
          <w:iCs/>
        </w:rPr>
        <w:t>Иванов Н.И.</w:t>
      </w:r>
      <w:r>
        <w:t xml:space="preserve"> Братские могилы и другие воинские захоронения 1812 года на Бородинском поле. </w:t>
      </w:r>
    </w:p>
    <w:p w:rsidR="00493F31" w:rsidRDefault="006A3B4B">
      <w:pPr>
        <w:pStyle w:val="a3"/>
        <w:numPr>
          <w:ilvl w:val="0"/>
          <w:numId w:val="1"/>
        </w:numPr>
        <w:tabs>
          <w:tab w:val="left" w:pos="707"/>
        </w:tabs>
        <w:spacing w:after="0"/>
      </w:pPr>
      <w:r>
        <w:rPr>
          <w:i/>
          <w:iCs/>
        </w:rPr>
        <w:t>Тарле Е. В.</w:t>
      </w:r>
      <w:r>
        <w:t xml:space="preserve"> Нашествие Наполеона на Россию. — М.: ГИЗ, 1941. О Багратионе Наполеон высказался в разговоре с А. Д. Балашовым в самом начале войны 1812 года.</w:t>
      </w:r>
    </w:p>
    <w:p w:rsidR="00493F31" w:rsidRDefault="006A3B4B">
      <w:pPr>
        <w:pStyle w:val="a3"/>
        <w:numPr>
          <w:ilvl w:val="0"/>
          <w:numId w:val="1"/>
        </w:numPr>
        <w:tabs>
          <w:tab w:val="left" w:pos="707"/>
        </w:tabs>
        <w:spacing w:after="0"/>
      </w:pPr>
      <w:r>
        <w:rPr>
          <w:i/>
          <w:iCs/>
        </w:rPr>
        <w:t>Ермолов А. П.</w:t>
      </w:r>
      <w:r>
        <w:t xml:space="preserve"> Записки генерала Ермолова, начальника Главного штаба 1-й Западной армии, в Отечественную войну 1812 года.</w:t>
      </w:r>
    </w:p>
    <w:p w:rsidR="00493F31" w:rsidRDefault="006A3B4B">
      <w:pPr>
        <w:pStyle w:val="a3"/>
        <w:numPr>
          <w:ilvl w:val="0"/>
          <w:numId w:val="1"/>
        </w:numPr>
        <w:tabs>
          <w:tab w:val="left" w:pos="707"/>
        </w:tabs>
        <w:spacing w:after="0"/>
      </w:pPr>
      <w:r>
        <w:rPr>
          <w:i/>
          <w:iCs/>
        </w:rPr>
        <w:t>Тарле Е. В.</w:t>
      </w:r>
      <w:r>
        <w:t xml:space="preserve"> Нашествие Наполеона на Россию. — М.: ГИЗ, 1941. — Гл. 6.</w:t>
      </w:r>
    </w:p>
    <w:p w:rsidR="00493F31" w:rsidRDefault="006A3B4B">
      <w:pPr>
        <w:pStyle w:val="a3"/>
        <w:numPr>
          <w:ilvl w:val="0"/>
          <w:numId w:val="1"/>
        </w:numPr>
        <w:tabs>
          <w:tab w:val="left" w:pos="707"/>
        </w:tabs>
        <w:spacing w:after="0"/>
      </w:pPr>
      <w:r>
        <w:t>О романе сестры царя с Багратионом см.: АНИСИМОВ Е. «Генерал Багратион. Жизнь и война», введение. Серия: ЖИЗНЬ ЗАМЕЧАТЕЛЬНЫХ ЛЮДЕЙ, 2009, Молодая гвардия, М., ISBN 978-5-235-03282-8</w:t>
      </w:r>
    </w:p>
    <w:p w:rsidR="00493F31" w:rsidRDefault="006A3B4B">
      <w:pPr>
        <w:pStyle w:val="a3"/>
        <w:numPr>
          <w:ilvl w:val="0"/>
          <w:numId w:val="1"/>
        </w:numPr>
        <w:tabs>
          <w:tab w:val="left" w:pos="707"/>
        </w:tabs>
        <w:spacing w:after="0"/>
      </w:pPr>
      <w:r>
        <w:t>Барклай написал в журнале действий 1-й армии про свои отношения с Багратионом: «</w:t>
      </w:r>
      <w:r>
        <w:rPr>
          <w:i/>
          <w:iCs/>
        </w:rPr>
        <w:t>Я должен был льстить его самолюбию и уступать ему в разных случаях против собственного своего удостоверения, дабы произвести с большим успехом важнейшие предприятия.</w:t>
      </w:r>
      <w:r>
        <w:t xml:space="preserve">»(«Отечественная война 1812 г.». Материалы военно-ученого архива, Спб., 1911, т. XVIII, стр. 173—176 </w:t>
      </w:r>
      <w:r>
        <w:rPr>
          <w:position w:val="10"/>
        </w:rPr>
        <w:t>[1]</w:t>
      </w:r>
      <w:r>
        <w:t>)</w:t>
      </w:r>
    </w:p>
    <w:p w:rsidR="00493F31" w:rsidRDefault="006A3B4B">
      <w:pPr>
        <w:pStyle w:val="a3"/>
        <w:numPr>
          <w:ilvl w:val="0"/>
          <w:numId w:val="1"/>
        </w:numPr>
        <w:tabs>
          <w:tab w:val="left" w:pos="707"/>
        </w:tabs>
      </w:pPr>
      <w:r>
        <w:t>Официальный портал администрации Санкт-Петербурга</w:t>
      </w:r>
    </w:p>
    <w:p w:rsidR="00493F31" w:rsidRDefault="006A3B4B">
      <w:pPr>
        <w:pStyle w:val="a3"/>
        <w:spacing w:after="0"/>
      </w:pPr>
      <w:r>
        <w:t>Источник: http://ru.wikipedia.org/wiki/Багратион,_Пётр_Иванович</w:t>
      </w:r>
      <w:bookmarkStart w:id="0" w:name="_GoBack"/>
      <w:bookmarkEnd w:id="0"/>
    </w:p>
    <w:sectPr w:rsidR="00493F3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B4B"/>
    <w:rsid w:val="00493F31"/>
    <w:rsid w:val="006A3B4B"/>
    <w:rsid w:val="00B21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978A7-D7E8-455C-A5C9-327F4C58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5"/>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2344</Words>
  <Characters>13365</Characters>
  <Application>Microsoft Office Word</Application>
  <DocSecurity>0</DocSecurity>
  <Lines>111</Lines>
  <Paragraphs>31</Paragraphs>
  <ScaleCrop>false</ScaleCrop>
  <Company/>
  <LinksUpToDate>false</LinksUpToDate>
  <CharactersWithSpaces>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2014-04-12T11:54:00Z</dcterms:created>
  <dcterms:modified xsi:type="dcterms:W3CDTF">2014-04-12T11:54:00Z</dcterms:modified>
</cp:coreProperties>
</file>