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C9" w:rsidRDefault="00C56DC9">
      <w:pPr>
        <w:jc w:val="center"/>
        <w:rPr>
          <w:sz w:val="24"/>
          <w:szCs w:val="24"/>
        </w:rPr>
      </w:pPr>
      <w:r>
        <w:rPr>
          <w:sz w:val="24"/>
          <w:szCs w:val="24"/>
        </w:rPr>
        <w:t>Астраханский Государственный Технический Университет</w:t>
      </w: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русского языка</w:t>
      </w: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</w:rPr>
      </w:pPr>
      <w:r>
        <w:rPr>
          <w:sz w:val="24"/>
          <w:szCs w:val="24"/>
        </w:rPr>
        <w:t>Реферат по предмету:</w:t>
      </w:r>
    </w:p>
    <w:p w:rsidR="00C56DC9" w:rsidRDefault="00C56DC9">
      <w:pPr>
        <w:jc w:val="center"/>
        <w:rPr>
          <w:sz w:val="24"/>
          <w:szCs w:val="24"/>
        </w:rPr>
      </w:pPr>
      <w:r>
        <w:rPr>
          <w:sz w:val="24"/>
          <w:szCs w:val="24"/>
        </w:rPr>
        <w:t>Искусство и литература</w:t>
      </w:r>
    </w:p>
    <w:p w:rsidR="00C56DC9" w:rsidRDefault="00C56DC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тему:</w:t>
      </w:r>
    </w:p>
    <w:p w:rsidR="00C56DC9" w:rsidRDefault="00C56DC9">
      <w:pPr>
        <w:pStyle w:val="3"/>
      </w:pPr>
      <w:r>
        <w:t>Бах и Гендель</w:t>
      </w:r>
    </w:p>
    <w:p w:rsidR="00C56DC9" w:rsidRDefault="00C56DC9">
      <w:pPr>
        <w:jc w:val="center"/>
        <w:rPr>
          <w:b/>
          <w:bCs/>
          <w:sz w:val="24"/>
          <w:szCs w:val="24"/>
        </w:rPr>
      </w:pPr>
    </w:p>
    <w:p w:rsidR="00C56DC9" w:rsidRDefault="00C56DC9">
      <w:pPr>
        <w:jc w:val="center"/>
        <w:rPr>
          <w:b/>
          <w:bCs/>
          <w:sz w:val="24"/>
          <w:szCs w:val="24"/>
        </w:rPr>
      </w:pPr>
    </w:p>
    <w:p w:rsidR="00C56DC9" w:rsidRDefault="00C56DC9">
      <w:pPr>
        <w:jc w:val="right"/>
        <w:rPr>
          <w:b/>
          <w:bCs/>
          <w:sz w:val="24"/>
          <w:szCs w:val="24"/>
        </w:rPr>
      </w:pPr>
    </w:p>
    <w:p w:rsidR="00C56DC9" w:rsidRDefault="00C56DC9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C56DC9" w:rsidRDefault="00C56DC9">
      <w:pPr>
        <w:jc w:val="right"/>
        <w:rPr>
          <w:sz w:val="24"/>
          <w:szCs w:val="24"/>
        </w:rPr>
      </w:pPr>
      <w:r>
        <w:rPr>
          <w:sz w:val="24"/>
          <w:szCs w:val="24"/>
        </w:rPr>
        <w:t>Клычкова Ольга</w:t>
      </w:r>
    </w:p>
    <w:p w:rsidR="00C56DC9" w:rsidRDefault="00C56DC9">
      <w:pPr>
        <w:jc w:val="right"/>
        <w:rPr>
          <w:sz w:val="24"/>
          <w:szCs w:val="24"/>
        </w:rPr>
      </w:pPr>
      <w:r>
        <w:rPr>
          <w:sz w:val="24"/>
          <w:szCs w:val="24"/>
        </w:rPr>
        <w:t>Группа ДФР-21</w:t>
      </w:r>
    </w:p>
    <w:p w:rsidR="00C56DC9" w:rsidRDefault="00C56DC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Проверила:</w:t>
      </w:r>
    </w:p>
    <w:p w:rsidR="00C56DC9" w:rsidRDefault="00C56DC9">
      <w:pPr>
        <w:jc w:val="right"/>
        <w:rPr>
          <w:sz w:val="24"/>
          <w:szCs w:val="24"/>
        </w:rPr>
      </w:pPr>
      <w:r>
        <w:rPr>
          <w:sz w:val="24"/>
          <w:szCs w:val="24"/>
        </w:rPr>
        <w:t>Егорушкина М.Н.</w:t>
      </w:r>
    </w:p>
    <w:p w:rsidR="00C56DC9" w:rsidRDefault="00C56DC9">
      <w:pPr>
        <w:jc w:val="center"/>
        <w:rPr>
          <w:sz w:val="24"/>
          <w:szCs w:val="24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</w:p>
    <w:p w:rsidR="00C56DC9" w:rsidRDefault="00C56DC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Астрахань-200</w:t>
      </w:r>
      <w:r>
        <w:rPr>
          <w:sz w:val="24"/>
          <w:szCs w:val="24"/>
          <w:lang w:val="en-US"/>
        </w:rPr>
        <w:t>1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Оглавление.</w:t>
      </w: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Глава 1. Иоганн Себастьян Бах________________________________3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Глава 2. Георг Фридрих Гендель_______________________________8</w:t>
      </w: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Сын бедного городского музыканта, Иоганн Себастьян Бах родился эпоху тягчайшего разорения Германии после тридцатилетний войны. Разрушенные города, опустошенные поля, разоренные крестьянские хозяйства были результатом этой войны (1618 – 1648гг). Предки Баха были крестьянами, но одному из них удалось получить образование и стать музыкантом, положив начало целой плеяде музыкантов. Известность этой семьи была такова, что одно время всех городских музыкантов называли «Бахами». Иоганн Себастьян родился 21 марта 1685 г. в Эйзенахе, где прожил до десятилетнего возраста. Осиротев, он переехал в Ордруф, к своему старшему брату Иоганну Христофу, органисту и ученику Пахельбеля. Брат стал его первым учителем на клавире.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15 лет, чтобы не быть в тягость брату, он перебрался в Люнебург, где поступает в местную гимназию и становиться певчим в хоре, что дает ему возможность прокормиться. В то время в Люнебурге органистом был Георг Бем, и Бах многому научился у него, познакомился с произведениями Адама Рейнкена – знаменитого тогда органиста. Дважды Бах отправлялся в Гамбург, чтобы послушать его игру. Удалось ему  послушать и светскую французскую музыку  в исполнении отличного оркестра крошечного герцогства  Целлле. Музыка Куперена «великого» оказала большое влияние на клавесинный стиль. В 19 лет Бах стал органистом в городке Арнштадт, где написал первые дошедшие до нас произведения.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Отсюда он прошел 350 км пешком, чтобы услышать в Любеке Дитриха Букстехуде, оказавшего на творчество Баха огромное влияние. Интересно, что здесь он очутился почти одновременно с Генделем, своим гениальным современником, родившимся, как и Бах в 1685 г. Но оба великих музыканта так и не встречались. В 1708 г. Бах возвратился в Веймар, откуда предпринимая поездки в качестве виртуоза на органе и клавесине по северу Германии.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1717 году, после конфликта с герцогом и месячного ареста, он перешел на службу в Кетен, где создал сборник «Прелюдий и фуг» для темперированного клавира, оркестровые концерты, сюиты, сонаты, сюиты для скрипки и клавира, виолы да-гамба и скрипичные концерты.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1723 году, чтобы дать образование сыновьям, Бах переезжает в Лейпциг,  поступив на службу в качестве кантора в местной гимназии  св. Фомы.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Эта должность считалась почетной, и до Баха ее занимал ряд выдающихся композиторов. Кантор должен был преподавать ученикам пение, латинский язык, писать музыку для 4-х лейпицигских церквей. Кроме этого, с 1729 года Бах был музикдиректором Лейпцигского университета  и руководил студенческим музыкальным обществом.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Лейпциге Бах написал огромное количество произведений. Произведения его можно играть целый год, даже если исполнять их ежедневно.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К 1740 году достиг наибольшей известности, но стал вести наиболее замкнутый образ жизни, отдавая все свое время своим высокоталантливым детям, чья слава в дальнейшем затмила славу отца. Последние годы своей жизни Бах страдал болезнью глаз, перенес операцию, ослеп. Скончался в возрасте 65 лет, 27 июля 1750 года.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Число произведений Баха очень велико. Они разбиваются на пять групп.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Наиболее обширная – церковных кантат (350). Вторая – крупные художественные культовые композиции – пассии, оратории, торжественная месса и 4 неполных мессы.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Третья группа – произведения для органа и клавесина.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4 группы – произведения для различных инструментов – скрипки, виолы, флейты, лютни.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Последняя, пятая группа включает произведения для оркестрового состава.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лице Баха завершается огромный исторический процесс, основывающийся, с одной стороны, на связи музыки с культом, а с другой – на могущественном развитии бытовой музыки – танца, народной песни, музыки с драматическим представлением. Обе эти струи слились в творчестве Бах и делают его самым всеобъемлющим музыкантом времени.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Нельзя не поразиться легкостью письма, его уверенностью, проявляемых им в самых различных областях музыкальной композиции. От  изящных, простых танцев до грациозных вокальных произведений, Бах всегда обнаруживает законченное владение стилем, выразительную мелодику ярко пульсирующий ритм, строго логичную модуляцию в неисчерпаемое богатство гармонии.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 При жизни Баха ценили в основном, как исполнителя виртуоза.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Каковы же были характерные особенности исполнения клавишных произведений.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В первую очередь Баха интересовала  именно певучая и выразительная игра – искусство </w:t>
      </w:r>
      <w:r>
        <w:rPr>
          <w:sz w:val="24"/>
          <w:szCs w:val="24"/>
          <w:lang w:val="en-US"/>
        </w:rPr>
        <w:t>cantabile</w:t>
      </w:r>
      <w:r>
        <w:rPr>
          <w:sz w:val="24"/>
          <w:szCs w:val="24"/>
        </w:rPr>
        <w:t>, по его собственному произведению. Это не было идеей одного лишь Бах. Ее находят во всех трактатах того времени. Иоганн Готфрид Вальтер – ученик Иоганна Бернхарда Баха – пишет в своем «Словаре»: C</w:t>
      </w:r>
      <w:r>
        <w:rPr>
          <w:sz w:val="24"/>
          <w:szCs w:val="24"/>
          <w:lang w:val="en-US"/>
        </w:rPr>
        <w:t>antabile</w:t>
      </w:r>
      <w:r>
        <w:rPr>
          <w:sz w:val="24"/>
          <w:szCs w:val="24"/>
        </w:rPr>
        <w:t>, относится к вокальной или инструментальной композиции, каждый голос, который легко может быть спет.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Телеман говорит, что очень важно вдохновляться человеческим голосом: «Какую бы пьесу не играть – вокальную или инструментальную, - все в ней должно быть </w:t>
      </w:r>
      <w:r>
        <w:rPr>
          <w:sz w:val="24"/>
          <w:szCs w:val="24"/>
          <w:lang w:val="en-US"/>
        </w:rPr>
        <w:t>cantabile</w:t>
      </w:r>
      <w:r>
        <w:rPr>
          <w:sz w:val="24"/>
          <w:szCs w:val="24"/>
        </w:rPr>
        <w:t>.»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Искусство </w:t>
      </w:r>
      <w:r>
        <w:rPr>
          <w:sz w:val="24"/>
          <w:szCs w:val="24"/>
          <w:lang w:val="en-US"/>
        </w:rPr>
        <w:t>cantabile</w:t>
      </w:r>
      <w:r>
        <w:rPr>
          <w:sz w:val="24"/>
          <w:szCs w:val="24"/>
        </w:rPr>
        <w:t xml:space="preserve"> – это правильный способ выявить независимость и красоту мелодии, ее выразительность. Это было искусство фразировки и выделения голосов – каждого в отдельности или всех вместе.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Другое важнейшее качество исполнителя – точность и аккуратность. Для достижения этой цели необходимо соблюдать все правила, которыми обременяют себя большие мастера. Инструмент должен разговаривать, а заставить его говорить хорошо – это действительно искусство и большой талан.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Искусный клавесинист имел в своем арсенала богатую палитру красок, которые можно было добиться лишь посредством утонченного и разнообразного туше. В эпоху Баха совершенным исполнителем считался лишь тот, кто владел искусством туше. Современники с восторгом говорили о баховском туше. Ясность и точность, ритмичность и легкость делали его игру чем-то совершенно уникальным. Бах, несмотря на свой серьезный характер, был восприимчив к веселости и изяществу.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Те его пьесы, которые обычно считались очень трудными, были для него пустяками: он играл их с таким совершенством и легкостью, что они казались не более, чем простыми мелодиями волынки, все его пальцы были развиты в равной степени и могли передавать тончайшие нюансы.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Сегодня вы прослушаете такие произведения Баха: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«Вступление, прелюдия и фуга» из Партиты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>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«Итальянский концерт», ч.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«Пастораль»,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 xml:space="preserve">, 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а так же произведения его современников: 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И. Пахельбель. Чакона,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Л. Куперен. Вольта.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С. Карвальо. Токката,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>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Ф. Куперен. «Душистая вода.»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Д. Циполи. Сарабанда, g-moll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Дж. Пиччи. Балет.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Л.-К. Дакен. Ригодон.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Г. Гендель. Куранта,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>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Д. Скарлатти. Гавот.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 xml:space="preserve">Ж.-Б. Лейе. Куранта,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moll</w:t>
      </w:r>
      <w:r>
        <w:rPr>
          <w:sz w:val="24"/>
          <w:szCs w:val="24"/>
        </w:rPr>
        <w:t>.</w:t>
      </w: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Жизненный и творческий путь.</w:t>
      </w:r>
      <w:r>
        <w:rPr>
          <w:sz w:val="24"/>
          <w:szCs w:val="24"/>
        </w:rPr>
        <w:t xml:space="preserve"> (1685-1759)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Детские и юные годы.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Как большинство великих людей прошлого, Георг Фридрих Гендель – выходец из низов немецкого общества. Предки его были ремесленниками; отец Генделя, цирюльник-хирург, служил в различных европейских армиях (шведской, саксонской) и обосновался в родном городе Галле, добился должности придворного хирурга герцога саксонского и ко времени рождения сына достиг значительного материального достатка.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ab/>
        <w:t>Мать композитора была под стать своему супругу: не уступала ему ни в мужественной энергии, ни в душевном и физическом здоровье. Это были люди крепкой бюргерской закваски и передали своему сыну физическое здоровье, душевную уравновешенность, практический ум, не знающую усталость работоспособность.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Влечение к музыке. Занятие с Цахау</w:t>
      </w:r>
      <w:r>
        <w:rPr>
          <w:sz w:val="24"/>
          <w:szCs w:val="24"/>
        </w:rPr>
        <w:t>. Георг Фридрих Гендель родился 23 февраля 1865г в Галле. С раннего детства проявились его удивительные музыкальные способности и чрезвычайный интерес ко всему, связанному с миром звуков, музыки. Но музыкальные увлечения ребенка натолкнулись на предвзятое противодействие отца, для которого профессия музыканта была мало соблазнительна. Он мечтал об ином будущем для своего сына, о карьере юриста, самой уважаемой и почтенной в среде немецкого бюргерства. Однако стихийная тяга маленького Генделя к музыке разбивала все преграды и препятствия. Успех выступления в семилетнем возрасте перед герцогом имел тот желательный результат, что положил начало систематическим занятиям музыкой с лучшим музыкантом и педагогом города Галле, органистом Фридрихом Вильгельмом Цахау.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Под руководством Цахау Гендель изучает органную полифонию и импровизационный стиль немецких композиторов – Фробергера, Керля, Пахельбеля, приучается вслушиваться и вдумываться в творения национального искусства. Одновременно происходило серьезное ознакомление с итальянской музыкой; с ее направлениями и жанрами сомкнется в будущем существенная сторона творчества мастера.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К десятилетнему возрасту относятся первые творческие опыты Генделя: для своего любимого инструмента  гобоя он написал серию пьес – шесть трио для двух гобоев и баса.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Благодаря Цахау он приучился с детства легко и быстро ориентироваться в разнообразных музыкальных явлениях, осваивать их и отбирать для себя самое важное и интересное. Эти качества, усиленные опытом последующей творческой работы, особенно способствовали формированию универсального стиля музыки Генделя.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 двенадцатом году Гендель предпринял первую концертную поездку в Берлин ко двору курфюрста Бранденбургского. Успех был настолько велик, что курфюрст пожелал оставить Генделя у себя на службе и предположил ему предварительно поехать в Италию для музыкального совершенствования. На этот раз покровительство курфюрста встретило решительное сопротивление со стороны отца Генделя. 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Университет. Служба органиста.</w:t>
      </w:r>
      <w:r>
        <w:rPr>
          <w:sz w:val="24"/>
          <w:szCs w:val="24"/>
        </w:rPr>
        <w:t xml:space="preserve"> Смерть отца, последовавшая в 1697г, сняла запрет с профессии музыканта; тем не менее, выполняя волю покойного, Гендель продолжал учение в гимназии и, закончив полный курс, поступил в университет на юридический факультет.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Одновременно с прохождением курса юридических наук Гендель поступил на службу в качестве церковного органиста. В служебные обязанности Генделя входило преподавание музыки в гимназии. С хором и оркестром, составленными из учащихся, ему приходилось выступать по воскресным дням в различных церквах города. Еженедельные концерты требовали постоянного обновления репертуара, и Гендель сам его создавал, сочиняя множество кантат, хоралов, мотетов, псалмов.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Из огромного количества написанных в Галле произведений ни одно не уцелело; но богатейшая память композитора хранила все, что рождала его музыкальная мысль.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Успешные начинания на музыкальном поприще определили окончательный выбор профессии. Посвящая себя искусству, творчеству, Гендель оставляет университет и едет в Гамбург, на родину немецкой национальной оперы.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Гамбург – Италия.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Период раннего творчества.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Весной 1703г Гендель переехал в Гамбург. Гамбургская опера, возглавляемая Кайзером, находилась в расцвете. Впервые молодой музыкант вплотную соприкасается с музыкальным театром; и это утверждает его в стремлении стать оперным композитором.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Немаловажными для художественного развития и практической деятельности Генделя оказались встречи и дружеские отношения, которые удалось ему завязать в среде местной интеллигенции.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Дружба с Маттезоном. Первые оперы.</w:t>
      </w:r>
      <w:r>
        <w:rPr>
          <w:sz w:val="24"/>
          <w:szCs w:val="24"/>
        </w:rPr>
        <w:t xml:space="preserve"> Особенно интересна и плодотворна была его дружба с Маттезоном (1681-1764). Блестяще, универсально образованный, Маттезон был талантливым музыкантом: играл на многих оркестровых и принятых в музыкальном быту инструментах, сочинял и ставил на гамбургской сцене свои оперы, для которых сам писал либретто, выступал в качестве певца и капельмейстера.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Поначалу дружба между Маттезоном и Генделем была самая горячая. Они вместе посещали концерты, оперу,  дважды совершили совместное путешествие в Любек (1703 и 1705гг), чтобы послушать концерты знаменитого Букстехуде.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Маттезон – уроженец Гамбурга – с детства был связан с образованными и артистическими округами города. Покровительствуя своему другу, он ввел его в эту среду, и в скором времени Гендель получил уроки и место второго скрипача в оркестре Гамбургской оперы.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Возрастающее внимание к Генделю как исполнителю и педагогу повлекло творческие заказы и предложения. В 1704г гамбургский поэт Постель привлек Генделя к созданию музыкальной композиции на написанное им по евангельским главам стихотворное либретто.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Следующим опытом в области монументальных форм была опера «Альмира». Ее исполнение состоялось 8 января 1705г и сопровождалось исключительным успехом; вскоре с не меньшим успехом была поставлена вторая генделевская опера «Нерон».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Первые оперы дают возможность составить представление о драматическом даре, об основных творческих устремлениях композитора, о его тяготении к широким музыкальным замыслам, к изображению ярких характеров и сильных страстей. По этим же произведениям можно судить о редкой способности Генделя умно и тонко пользоваться стилистикой различных оперных школ (немецкой, французской, итальянской), о его умении подчинять многообразие приемов оперного письма индивидуальной творческой задаче.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Гамбургская опера заметно клонилась к упадку. Новая дирекция театра, сменившая Кайзера, руководствуясь главным образом коммерческими соображениями, заполнила репертуар театра грубыми низкопробными произведениями. Печальный опыт Гамбургской оперы убедил композитора в бесперспективности оперного дела в Германии. Вместе с тем натура, весь склад характера, темперамент артиста и художника неудержимо влекли Генделя к активной деятельности, к созданию монументального искусства, обладающего свойствами широкого непосредственного воздействия, то есть к театру, к опере. Выход был один: он вел к итальянской опере.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Чтобы овладеть универсальным итальянским оперным стилем, Гендель покидает Гамбург и направляется в Италию.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В Италии. Произведения итальянского периода.</w:t>
      </w:r>
      <w:r>
        <w:rPr>
          <w:sz w:val="24"/>
          <w:szCs w:val="24"/>
        </w:rPr>
        <w:t xml:space="preserve"> В Италии, куда Гендель прибыл осенью 1706г, он прожил около четырех лет, задерживаясь подолгу в наиболее крупных и знаменитых своей художественной культурой городах: Флоренции, Риме, Венеции, Неаполе. Около года прожил Гендель в Италии, не решаясь выступить в роли оперного композитора. Зато как исполнитель на органе и клавесине он сумел вскоре же прославиться в качестве первоклассного виртуоза, несравненного и непревзойденного импровизатора. Работа над кантатами и латинскими псалмами была первым этапом овладения манерой вокального письма.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Через год после приезда в Италию, осенью 1707г, Гендель дебютировал во Флоренции своей первой итальянской оперой «Родриго». Шумный успех этого произведения побудил его немедленно приступить к сочинению следующей оперы «Агриппина».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Весной 1708г Гендель из Венеции вернулся в Рим. Вести об успехе «Родриго» во Флоренции вновь привлекли внимание музыкальных и артистических кругов города. Перед композитором открылись двери самых знатных домов Рима.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Здесь Гендель познакомился с Алессандро Скарлатти – главой итальянской оперной школы – и его сыном Доменико Скарлатти, блестящим виртуозом-клавесинистом, одним из основоположников жанра клавирной сонаты; с Арканджело Корелли, крупнейшим композитором и скрипачом-виртуозом, и многими другими выдающимися людьми того времени. Артистическая среда и творческая атмосфера, которые окружали Генделя, держали его в состоянии постоянного внутреннего подъема и воодушевления. Он приблизился к самым истокам  итальянского классического искусства. Но воплощением лучшего в итальянской музыке оставались для него произведения Алессандро Скарлатти.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Музыкальное искусство Италии Гендель изучал во всех его областях, жанрах и формах. Он проникался его образами, стилем, мелодическим и интонационным строем. Не только опера, но и скрипичное творчество – все вызывало у Генделя живейший интерес и творческий отклик. Все более смело он демонстрирует свои музыкальные опыты в итальянском стиле. Для концертов во дворце Оттобони Гендель написал две оратории – «Воскресение» и «Триумф Истины и Времени», множество псалмов, кантат, камерных вокальных дуэтов и терцетов. Находясь в Неаполе, он сочиняет для Аркадской академии пастораль «Ацис, Галатея и Полифем»; наконец, оперой «Агриппина» Гендель окончательно покоряет требовательных итальянцев. Теперь немецкого музыканта охотно присоединяют к сонму лучших итальянских мастеров, а его оперу относят к числу образцовых произведений итальянской оперной школы.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Италии окончательно определилось творческое направление композитора, его приверженность к итальянской опере.</w:t>
      </w:r>
    </w:p>
    <w:p w:rsidR="00C56DC9" w:rsidRDefault="00C56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Лондон. Период зрелого творчества.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Ганновер и Лондон. Приобщение к английской национальной культуре. </w:t>
      </w:r>
      <w:r>
        <w:rPr>
          <w:sz w:val="24"/>
          <w:szCs w:val="24"/>
        </w:rPr>
        <w:t xml:space="preserve">В 1710г Гендель прибыл в Ганновер на должность капельмейстера. Издавна герцоги ганноверские зарекомендовали себя как поклонники иноземной музыкальной культуры – французской и в особенности итальянской. С Агостино Стеффани (с 1689г капельмейстер оперного театра в Ганновере) Гендель познакомился и сблизился в бытность свою в Италии. 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Между 1711-1716гг  Гендель живет попеременно то в Ганновере, то в Лондоне, явно предпочитая пребывание в английской столице с ее богатой театральной жизнью замкнутому мирку немецкого двора.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Первый же дебют в Лондоне в феврале 1711г сделал имя Генделя знаменитым. Ни одна опера не в состоянии была выдержать конкуренцию с генделевским «Ринальдо». Не меньший успех сопровождал показ других его произведений.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Тем временем Гендель предпринимает шаги, чтобы закрепить свое положение в Англии. Одним из таких «действий» было создание в 1713г хвалебного гимна «</w:t>
      </w:r>
      <w:r>
        <w:rPr>
          <w:sz w:val="24"/>
          <w:szCs w:val="24"/>
          <w:lang w:val="en-US"/>
        </w:rPr>
        <w:t>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Deum</w:t>
      </w:r>
      <w:r>
        <w:rPr>
          <w:sz w:val="24"/>
          <w:szCs w:val="24"/>
        </w:rPr>
        <w:t>» по случаю заключения  Утрехтского мира. Чтобы добиться исполнения этого произведения, его автор сочинил хвалебную оду на день рождения королевы Анны. Восхищение двора обеспечило исполнение «</w:t>
      </w:r>
      <w:r>
        <w:rPr>
          <w:sz w:val="24"/>
          <w:szCs w:val="24"/>
          <w:lang w:val="en-US"/>
        </w:rPr>
        <w:t>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Deum</w:t>
      </w:r>
      <w:r>
        <w:rPr>
          <w:sz w:val="24"/>
          <w:szCs w:val="24"/>
        </w:rPr>
        <w:t>» на торжественной церемонии в присутствии парламента. Вопреки национальным традициям, Гендель сделался официальным композитором английских королей.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ближайшие годы после смерти королевы Анны (1714г) Гендель живет на положении капельмейстера у английских вельмож. Их литературно-художественные салоны посещали выдающиеся люди Англии – писатели, публицисты: Джонатан Свифт, Александр Поп, Джон Гей и другие. Гендель часто выступал перед этим избранным обществом.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ту же пору Гендель отдает много времени изучению хорового искусства Англии. В результате появляются двенадцать так называемых антемов – английских псалмов для хора, солистов и оркестра, написанных в традициях английской духовной музыки на библейские тексты. Работа над хоровым письмом в антемах была в своем роде подготовкой к созданию будущих монументальных хоровых ораторий. К крупным ораториальным композициям, написанным в этот же период, относятся страсти на текст Брокса.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Большинство произведений, появившихся в первое десятилетие жизни Генделя в Лондоне, отмечено усилением драматического начала и поисками средств, отвечающих его стремлению к композициям крупного плана и монументального стиля. Эта тенденция реализовалась частично в антемах, с их опорой на хоровые массивы, затем в оратории «Эсфирь» (1717-17210гг).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Почти одновременно с «Эсфирью» Гендель написал пастораль на однажды использованный им сюжет «Ациса и Галатеи», назвав ее «Маски».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1720г служит некоторым рубежом в творческой жизни композитора. Кончились годы ученичества, завершился труд над освоением огромного опыта, накопленного музыкантами Германии, Италии, Англии, Франции.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«Королевская академия музыки». «Опера нищих».</w:t>
      </w:r>
      <w:r>
        <w:rPr>
          <w:sz w:val="24"/>
          <w:szCs w:val="24"/>
        </w:rPr>
        <w:t xml:space="preserve"> В 1720г в Лондоне на средства некоторых аристократов и при поддержке короля был открыт оперный театр – так называемая «Королевская академия музыки». Музыкальное руководство поручается Генделю. С этого времени начинается упорная и жестокая борьба, на которую обрекало Генделя положение музыкального искусства в Англии.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После смерти Генри Перселла, единственного выдающегося самобытного оперного композитора, английская национальная опера стала быстро клониться к упадку. При открытом покровительстве и поощрении придворных и аристократических кругов музыкальная жизнь в Англии оказалась во власти итальянских композиторов, виртуозов, примадонн.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Противоречивость позиций самого Генделя предрешила шаткость его положения в Англии, надолго отодвинула возможность широкого признания и положительной общественной оценки его творчества. Жизнь придворного музыканта в Лондоне осложнялась еще и непрекращающимися интригами дворцовых партий, жертвой которых он не раз становится.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том году, когда Гендель дебютировал в открывшейся «Королевской академии музыки» новой оперой «Радамист», его бывший покровитель граф Берлингтон пригласил а Лондон модного итальянского музыканта Джованни Бонончини. Гендел должен был поочередно с Бонончини и с другим итальянцем – Арности – в одном и том же театре ставить свои произведения. Целью этого специально подстроенного соревнования было желание подорвать успех Генделя, пользовавшегося покровительством короля.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Работать Генделю приходилось с предельной затратой сил, ставить по две-три новых оперы в зиму, не считая чужих, которые ему же приходилось репетировать и исполнять. За период с 1720 по 1728г под руководством Генделя было поставлено около 500 опер. Не мало энергии поглощала необходимость применяться к вкусам и капризам в атмосфере сенсационных скандалов и всеобщего недоброжелательства.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Окончательно подорвало итальянскую оперу появление в 1728г небольшой музыкальной комедии, названной «Оперой нищих». Она была создана поэтом Джоном Геем и музыкантом Иоганном Кристофом Пепушем. Сюжет принадлежал Джонатану Свифту.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«Опера нищих» произвела фурор. Только за один зимний сезон 1728г она исполнена 62 раза. Чего не могли добиться враждующие аристократические партии, того достигла маленькая опера-памфлет. В 1728г «Королевскую академию музыки» пришлось закрыть. Однако Генделя не собирался складывать оружие. Взяв на себя антрепризу, он отправляется в Италию, собирает новую труппу певцов, запасается партитурами новых итальянских опер. В следующем, 1729г в театре Геймаркет в Лондоне начало функционировать вновь открытое оперное предприятие. На этот раз крах произошел еще быстрее.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Тем не менее усилия Генделя проникнуть в гущу английской жизни, перестать быть чужаком не ослабевают. В 1726г он принял английское подданство, а в следующем году сочинил «Коронационные антемы», в которых прославлял дух старой Англии.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Исполнительская деятельность Генделя.</w:t>
      </w:r>
      <w:r>
        <w:rPr>
          <w:sz w:val="24"/>
          <w:szCs w:val="24"/>
        </w:rPr>
        <w:t xml:space="preserve"> Небывалых масштабов достигает исполнительская деятельность Генделя. Первоначально ему приходилось играть на клавесине и органе в частных домах: во дворах знатных меценатов, у богатых лондонских купцов. Долгое время концерты Генделя служили главной приманкой для лондонской публики.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Репутация Генделя-артиста стояла чрезвычайно высоко, его положение первоклассного виртуоза-импровизатора никто не осмеливался оспаривать. Для Генделя артистические выступления были источником сильнейших импульсов и могучего вдохновения. Его концертные импровизации в значительной степени определил характер многих органных и клавесинных сочинений.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Много инструментальных пьес писал Гендель для исполнения их на открытом воздухе в городских и пригородных парках.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Но все же в центре внимания композитора оставалось оперное творчество.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Генделю – автору многочисленных популярных произведений – в знак уважения и благодарности еще при жизни воздвигли в садах Воксхолла статую из белого мрамора.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Оперы 30-х годов. </w:t>
      </w:r>
      <w:r>
        <w:rPr>
          <w:sz w:val="24"/>
          <w:szCs w:val="24"/>
        </w:rPr>
        <w:t>В 30-е гг в итальянской опере все заметнее проступают тенденции к преодолению ее концертного характера и самодовлеющей роли сольного пения, стремление к большей связи музыки и драмы. Новый поворот как нельзя больше отвечал желаниям самого Генделя. Некоторые его произведения этих лет обогащены обычно отсутствующими в итальянской опере хорами, ощутимее становится выразительность оркестрового звучания. Но главное его внимание направлено на то, чтобы сгладить разрыв между музыкальным и драматическим действием, избежать концертной разрозненности сольной оперы.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первую половину 30-х гг Гендель создает лучшие оперные сочинения: «Поро», «Ариадна», «Ариодант». Его мастерство оперного композитора достигает предельной высоты; написанные в величавой эпической манере генделевские оперы этих лет вплотную примыкают к его же библейским ораториям, предвещая их скорое появление.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1734г Гендель в третий и последний раз берется за организацию оперного театра, вкладывая в это дело всю энергию и все имеющиеся денежные средства. Но поднятая вновь антигенделевская кампания наносит ему удар за ударом. На сей раз ему пришлось столкнуться с действительно опасными соперниками – Николо Порпора и Адольф Гассе. Перед их достоинствами склоняется сам Гендель.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Своей растущей непопулярности Гендель всячески сопротивляется. Одну за другой он ставит новые оперы, в антрактах выступает с концертами, но усилия его тщетны. Гендель оказался покинутым даже близкими сотрудниками и друзьями. Неизбежный развал предприятия, наступивший в 1737г, был подлинной катастрофой, т.к. композитор вложил в него все свои сбережения. Напряжение прежних лет, неудачи и, наконец, последнее потрясение сломили исполинский организм Генделя, его разбил нервный паралич. Несколько месяцев боролся Гендель с болезнью, но, как только почувствовал себя окрепшим, с прежней страстностью окунулся в работу.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Трагический перелом. Библейские оратории</w:t>
      </w:r>
      <w:r>
        <w:rPr>
          <w:sz w:val="24"/>
          <w:szCs w:val="24"/>
        </w:rPr>
        <w:t>. Издавна назревший творческий перелом давал себя знать в усиленном внимании к жанру оратории. В 1738-1739гг были  написаны библейские оратории: «Саул» и «Израиль в Египте». За этими двумя великими творениями в ближайшие годы следует  целый ряд ораториальных сочинений; среди них выдающееся место принадлежит ораториями на библейские сюжеты: «Самсону», «Мессии».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Но и теперь вместо ожидаемого успеха Гендель приобретает лишь нового сильного врага – духовенство. Ни упорство, ни сила характера, ни энергия не могли побороть всеобщей вражды и оппозиции. Положение казалось безвыходным, и Гендель решил покинуть Англию.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Осенью 1741г Гендель получил приглашение из Дублина – столицы Ирландии – провести там цикл концертов. Его произведения неоднократно исполнялись в Дублине, их знали, любили, и создателя этих произведений встретили с энтузиазмом. 12 апреля 1742г состоялось первое исполнение оратории «Мессия».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Восторженный прием возродил в музыканте веру в себя. Воодушевленный, полный новых музыкальных планов, Гендель вернулся в Лондон. В феврале 1743г в Англии была показана оратория «Самсон». Однако никогда раньше к Генделю не достигало такой откровенной злобы и враждебности. Но именно теперь, когда меньше всего можно было ожидать, произошел коренной переворот в судьбе композитора.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1745г претендент на английский престол Чарльз Эдуард Стюарт, поддерживаемый реакционный католической партией, организовал восстание в Шотландии и двинулся со своей армией на Лондон. В ужасе перед папизмом страна поднялась на борьбу. Волна патриотизма охватила народ Англии. Став на сторону передового общественного движения. В гимне для добровольцев, а затем в двух ораториях – «Оратории на случай» и «Иуде Маккавее» -- автор призывает англичан к борьбе с врагами родины и прославляет победителей, освободивших отечество от нашествия захватчиков. Оратории насыщены патриотическим пафосом, написаны мощным героическим стилем. Они принесли признание и популярность, которых Гендель добивался в течение тридцати пяти лет.</w:t>
      </w:r>
    </w:p>
    <w:p w:rsidR="00C56DC9" w:rsidRDefault="00C56D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Последние годы жизни и творчества.</w:t>
      </w:r>
      <w:r>
        <w:rPr>
          <w:sz w:val="24"/>
          <w:szCs w:val="24"/>
        </w:rPr>
        <w:t xml:space="preserve"> На закате жизни композитор достиг прочной славы, но по-прежнему он остается неутомимым творцом и музыкальным деятелем, создает множество произведений, овеянных светлыми праздничными настроениями. Среди написанных в последние годы выделяется оригинальностью «Музыка для фейерверка», предназначенная для народных праздников и исполнения на открытом воздухе.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В 1750г Гендель совершил последнее путешествие на родину, в Галле. По возвращении в Лондон он взялся за сочинение новой оратории «Иевфай». Но здесь его вновь сражает несчастье, быть может, самое тяжелое из всех, выпавших на его долю,-- он слепнет. Мужественно борется Гендель с трагическими ударами судьбы. Убедившись в неизлечимости болезни, он смиряется с неизбежным и возвращается к прежней деятельности. Слепой, заканчивает Гендель начатую ораторию «Иевфай», руковолит исполнением своих произведений, дает концерты и величием импровизаций по-прежнему потрясает слушателей.</w:t>
      </w:r>
    </w:p>
    <w:p w:rsidR="00C56DC9" w:rsidRDefault="00C56DC9">
      <w:pPr>
        <w:rPr>
          <w:sz w:val="24"/>
          <w:szCs w:val="24"/>
        </w:rPr>
      </w:pPr>
      <w:r>
        <w:rPr>
          <w:sz w:val="24"/>
          <w:szCs w:val="24"/>
        </w:rPr>
        <w:t>За несколько дней до смерти, 6 апреля 1759г, Гендель дирижировал ораторией «Мессия»; во время исполнения силы оставили его, и спустя недолгое время – 14 апреля – он скончался. Выполняя волю, выраженную в завещании, Генделя похоронили на кладбище в Вестминстере.</w:t>
      </w: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</w:p>
    <w:p w:rsidR="00C56DC9" w:rsidRDefault="00C56DC9">
      <w:pPr>
        <w:rPr>
          <w:sz w:val="24"/>
          <w:szCs w:val="24"/>
        </w:rPr>
      </w:pPr>
      <w:bookmarkStart w:id="0" w:name="_GoBack"/>
      <w:bookmarkEnd w:id="0"/>
    </w:p>
    <w:sectPr w:rsidR="00C56DC9">
      <w:headerReference w:type="default" r:id="rId7"/>
      <w:type w:val="nextColumn"/>
      <w:pgSz w:w="11907" w:h="16840" w:code="9"/>
      <w:pgMar w:top="1134" w:right="1134" w:bottom="1134" w:left="1134" w:header="567" w:footer="567" w:gutter="0"/>
      <w:paperSrc w:first="4" w:other="4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DC9" w:rsidRDefault="00C56DC9">
      <w:r>
        <w:separator/>
      </w:r>
    </w:p>
  </w:endnote>
  <w:endnote w:type="continuationSeparator" w:id="0">
    <w:p w:rsidR="00C56DC9" w:rsidRDefault="00C5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DC9" w:rsidRDefault="00C56DC9">
      <w:r>
        <w:separator/>
      </w:r>
    </w:p>
  </w:footnote>
  <w:footnote w:type="continuationSeparator" w:id="0">
    <w:p w:rsidR="00C56DC9" w:rsidRDefault="00C5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DC9" w:rsidRDefault="004523D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56DC9" w:rsidRDefault="00C56D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47A6"/>
    <w:multiLevelType w:val="hybridMultilevel"/>
    <w:tmpl w:val="86B2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3D2"/>
    <w:rsid w:val="004523D2"/>
    <w:rsid w:val="00C56DC9"/>
    <w:rsid w:val="00D44C1F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229874-486B-496F-818C-8189763B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  <w:sz w:val="28"/>
      <w:szCs w:val="28"/>
      <w:u w:color="99336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u w:color="99336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99336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  <w:u w:color="99336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color w:val="000000"/>
      <w:sz w:val="28"/>
      <w:szCs w:val="28"/>
      <w:u w:color="993366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color w:val="000000"/>
      <w:sz w:val="28"/>
      <w:szCs w:val="28"/>
      <w:u w:color="993366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  <w:rPr>
      <w:color w:val="auto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color w:val="000000"/>
      <w:sz w:val="28"/>
      <w:szCs w:val="28"/>
      <w:u w:color="99336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  <w:jc w:val="both"/>
    </w:pPr>
    <w:rPr>
      <w:b/>
      <w:bCs/>
      <w:color w:val="auto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color w:val="000000"/>
      <w:sz w:val="28"/>
      <w:szCs w:val="28"/>
      <w:u w:color="993366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color w:val="000000"/>
      <w:sz w:val="16"/>
      <w:szCs w:val="16"/>
      <w:u w:color="99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17971</Words>
  <Characters>10244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Технический Университет</vt:lpstr>
    </vt:vector>
  </TitlesOfParts>
  <Company>Дом</Company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Технический Университет</dc:title>
  <dc:subject/>
  <dc:creator>Ольга</dc:creator>
  <cp:keywords/>
  <dc:description/>
  <cp:lastModifiedBy>admin</cp:lastModifiedBy>
  <cp:revision>2</cp:revision>
  <cp:lastPrinted>2000-10-17T17:20:00Z</cp:lastPrinted>
  <dcterms:created xsi:type="dcterms:W3CDTF">2014-01-27T11:46:00Z</dcterms:created>
  <dcterms:modified xsi:type="dcterms:W3CDTF">2014-01-27T11:46:00Z</dcterms:modified>
</cp:coreProperties>
</file>