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0D" w:rsidRDefault="0051380D">
      <w:pPr>
        <w:pStyle w:val="21"/>
        <w:rPr>
          <w:sz w:val="24"/>
          <w:szCs w:val="24"/>
        </w:rPr>
      </w:pPr>
      <w:r>
        <w:rPr>
          <w:sz w:val="24"/>
          <w:szCs w:val="24"/>
        </w:rPr>
        <w:t>1. Определите юридические основания деятельности Банка России и дайте характеристику.</w:t>
      </w:r>
    </w:p>
    <w:p w:rsidR="0051380D" w:rsidRDefault="0051380D">
      <w:pPr>
        <w:ind w:firstLine="567"/>
        <w:jc w:val="both"/>
        <w:rPr>
          <w:sz w:val="24"/>
          <w:szCs w:val="24"/>
        </w:rPr>
      </w:pPr>
    </w:p>
    <w:p w:rsidR="0051380D" w:rsidRDefault="005138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ФЗ «ЗоЦБ» Банк России в пределах полномочий, предоставленных ему Конституцией Российской Федерации и федеральными законами, независим в своей деятельности. Федеральные органы государственной власти,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</w:t>
      </w:r>
      <w:r w:rsidRPr="005138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по реализации его законодательно закрепленных функций и полномочий, принимать решения, противоречащие Федеральному закону.</w:t>
      </w:r>
    </w:p>
    <w:p w:rsidR="0051380D" w:rsidRDefault="005138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Банк России представляет Государственной Думе и Президенту Российской Федерации информацию в порядке, установленном федеральными законами.</w:t>
      </w:r>
      <w:r w:rsidRPr="0051380D">
        <w:rPr>
          <w:sz w:val="24"/>
          <w:szCs w:val="24"/>
        </w:rPr>
        <w:t xml:space="preserve"> </w:t>
      </w:r>
      <w:r>
        <w:rPr>
          <w:sz w:val="24"/>
          <w:szCs w:val="24"/>
        </w:rPr>
        <w:t>В случае вмешательства в его деятельность Банк России информирует об этом Государственную Думу и Президента Российской Федерации.</w:t>
      </w:r>
      <w:r>
        <w:rPr>
          <w:sz w:val="24"/>
          <w:szCs w:val="24"/>
        </w:rPr>
        <w:br/>
      </w:r>
      <w:r>
        <w:rPr>
          <w:sz w:val="24"/>
          <w:szCs w:val="24"/>
          <w:lang w:val="en-US"/>
        </w:rPr>
        <w:t xml:space="preserve">            </w:t>
      </w:r>
      <w:r>
        <w:rPr>
          <w:sz w:val="24"/>
          <w:szCs w:val="24"/>
        </w:rPr>
        <w:t>В соответствии со ст.18 ФЗ «ЗоЦБ» всю полноту ответственности за  деятельность Банка России</w:t>
      </w:r>
      <w:r w:rsidRPr="0051380D">
        <w:rPr>
          <w:sz w:val="24"/>
          <w:szCs w:val="24"/>
        </w:rPr>
        <w:t xml:space="preserve"> </w:t>
      </w:r>
      <w:r>
        <w:rPr>
          <w:sz w:val="24"/>
          <w:szCs w:val="24"/>
        </w:rPr>
        <w:t>несет  Председатель Банка России: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Информирование общественности о деятельности Банка России является основной задачей Департамента</w:t>
      </w:r>
    </w:p>
    <w:p w:rsidR="0051380D" w:rsidRP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jc w:val="both"/>
        <w:rPr>
          <w:b/>
          <w:bCs/>
          <w:sz w:val="24"/>
          <w:szCs w:val="24"/>
        </w:rPr>
      </w:pPr>
    </w:p>
    <w:p w:rsidR="0051380D" w:rsidRDefault="0051380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2. Определите юридический статус Банка России. Раскройте содержание статуса независимости, статуса нормотворчесвтва, статуса вещных прав, статуса обязательственных прав.</w:t>
      </w:r>
    </w:p>
    <w:p w:rsid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Статус, задачи, функции, полномочия и принципы организации и деятельности Банка России как публично-правовой организации законодательно определяются Конституцией Российской Федерации, </w:t>
      </w:r>
      <w:r w:rsidRPr="00F9493B">
        <w:rPr>
          <w:sz w:val="24"/>
          <w:szCs w:val="24"/>
        </w:rPr>
        <w:t>Федеральным законом "О Центральном банке Российской Федерации (Банке России)"</w:t>
      </w:r>
      <w:r>
        <w:rPr>
          <w:sz w:val="24"/>
          <w:szCs w:val="24"/>
        </w:rPr>
        <w:t xml:space="preserve"> и другими федеральными законами. Согласно Конституции Российской Федерации главной задачей Банка России является защита и обеспечение устойчивости рубля. В соответствии со ст. 3 Федерального закона "О Центральном банке Российской Федерации (Банке России)" основными целями деятельности Банка России являются: укрепление покупательной способности и курса рубля по отношению к иностранным валютам; развитие и укрепление банковской системы России; обеспечение эффективного и бесперебойного функционирования системы расчетов. Реализация этих целей осуществляется Банком России независимо от органов государственной власти (ст. 75 Конституции Российской Федерации и ст. 5 Федерального закона "О Центральном банке Российской Федерации (Банке России)"). Получение прибыли не входит в цели деятельности Банка России.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Принцип независимости - ключевой элемент статуса Центрального банка Российской Федерации - проявляется прежде всего в том, что Банк России не входит в структуру федеральных органов государственной власти и выступает как особый институт, обладающий исключительным правом денежной эмиссии и организации денежного обращения. Независимость статуса Банка России отражена в ст. 1, 2 и 5 Федерального закона "О Центральном банке Российской Федерации (Банке России)". Банк России является юридическим лицом и выступает как субъект публичного права. Уставный капитал и иное имущество Банка России являются федеральной собственностью. Полномочия по владению, пользованию и распоряжению имуществом Банка России осуществляются самим Банком России; изъятие и обременение обязательствами имущества Банка России без его согласия не допускаются. Финансовая независимость Центрального банка Российской Федерации выражается также в том, что он осуществляет свои расходы за счет собственных доходов и не регистрируется в налоговых органах.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Государство не отвечает по обязательствам Банка России, так же, как и Банк России - по обязательствам государства, если они не приняли на себя такие обязательства. В соответствии со статьей 5 Федерального закона "О Центральном банке Российской Федерации (Банке России)" федеральные органы государственной власти, органы государственной власти субъектов Российской Федерации и органы местного самоуправления не имеют права вмешиваться в деятельность Банка России. В случаях такого вмешательства Банк России информирует об этом Государственную Думу и Президента. Кроме того, Банк России вправе защищать свой статус и полномочия в судебном порядке.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Банк России подотчетен Государственной Думе Федерального Собрания Российской Федерации, которая назначает на должность и освобождает от должности Председателя Банка России (по представлению Президента Российской Федерации) и членов Совета директоров Банка России, а также назначает аудитора Банка России и утверждает годовой отчет Центрального банка Российской Федерации и аудиторское заключение.</w:t>
      </w:r>
    </w:p>
    <w:p w:rsid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>3. Какие правовые средства использует Банк России в целях обеспечения ликвидности кредитных организаций.</w:t>
      </w:r>
    </w:p>
    <w:p w:rsidR="0051380D" w:rsidRDefault="0051380D">
      <w:pPr>
        <w:ind w:left="40" w:firstLine="360"/>
        <w:jc w:val="both"/>
        <w:rPr>
          <w:sz w:val="24"/>
          <w:szCs w:val="24"/>
        </w:rPr>
      </w:pPr>
    </w:p>
    <w:p w:rsidR="0051380D" w:rsidRDefault="0051380D">
      <w:pPr>
        <w:pStyle w:val="2"/>
        <w:spacing w:before="0" w:line="240" w:lineRule="atLeast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Согласно положению ОПЕРУ-2 совместно с Департаментом пруденциального банковского надзора Банка России разрабаты</w:t>
      </w:r>
      <w:r>
        <w:rPr>
          <w:b w:val="0"/>
          <w:bCs w:val="0"/>
          <w:sz w:val="24"/>
          <w:szCs w:val="24"/>
        </w:rPr>
        <w:softHyphen/>
        <w:t>вает механизмы ежедневного контроля ликвидности банков, вы</w:t>
      </w:r>
      <w:r>
        <w:rPr>
          <w:b w:val="0"/>
          <w:bCs w:val="0"/>
          <w:sz w:val="24"/>
          <w:szCs w:val="24"/>
        </w:rPr>
        <w:softHyphen/>
        <w:t>явления и ограничения финансовых рисков. В его полномочия вклю</w:t>
      </w:r>
      <w:r>
        <w:rPr>
          <w:b w:val="0"/>
          <w:bCs w:val="0"/>
          <w:sz w:val="24"/>
          <w:szCs w:val="24"/>
        </w:rPr>
        <w:softHyphen/>
        <w:t>чено применение к поднадзорным банкам всех мер воздействия, предусмотренных банковским законодательством, вплоть до огра</w:t>
      </w:r>
      <w:r>
        <w:rPr>
          <w:b w:val="0"/>
          <w:bCs w:val="0"/>
          <w:sz w:val="24"/>
          <w:szCs w:val="24"/>
        </w:rPr>
        <w:softHyphen/>
        <w:t>ничения операций и замены руководителей. Управление может хо</w:t>
      </w:r>
      <w:r>
        <w:rPr>
          <w:b w:val="0"/>
          <w:bCs w:val="0"/>
          <w:sz w:val="24"/>
          <w:szCs w:val="24"/>
        </w:rPr>
        <w:softHyphen/>
        <w:t>датайствовать о назначении в банк временной администрации или отзыве лицензии на осуществление банковских операций.</w:t>
      </w:r>
    </w:p>
    <w:p w:rsidR="0051380D" w:rsidRDefault="0051380D">
      <w:pPr>
        <w:pStyle w:val="2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целях контроля за состоянием ликвидности кредитной органи</w:t>
      </w:r>
      <w:r>
        <w:rPr>
          <w:b w:val="0"/>
          <w:bCs w:val="0"/>
          <w:sz w:val="24"/>
          <w:szCs w:val="24"/>
        </w:rPr>
        <w:softHyphen/>
        <w:t>зации устанавливаются нормативы ликвидности (текущей, мгно</w:t>
      </w:r>
      <w:r>
        <w:rPr>
          <w:b w:val="0"/>
          <w:bCs w:val="0"/>
          <w:sz w:val="24"/>
          <w:szCs w:val="24"/>
        </w:rPr>
        <w:softHyphen/>
        <w:t>венной и долгосрочной). Норматив текущей ликвидности пред</w:t>
      </w:r>
      <w:r>
        <w:rPr>
          <w:b w:val="0"/>
          <w:bCs w:val="0"/>
          <w:sz w:val="24"/>
          <w:szCs w:val="24"/>
        </w:rPr>
        <w:softHyphen/>
        <w:t>ставляет собой отношение суммы ликвидных активов банка к сумме обязательств банка по счетам до востребования и на срок до 30 дней. Минимально допустимое значение этого норматива ус</w:t>
      </w:r>
      <w:r>
        <w:rPr>
          <w:b w:val="0"/>
          <w:bCs w:val="0"/>
          <w:sz w:val="24"/>
          <w:szCs w:val="24"/>
        </w:rPr>
        <w:softHyphen/>
        <w:t>танавливается в размере: с баланса на 1февраля 1997 г. — 30%, с 1 февраля 1998 — 50%, а с 1 февраля 1999 г. — 70%.</w:t>
      </w:r>
    </w:p>
    <w:p w:rsidR="0051380D" w:rsidRDefault="0051380D">
      <w:pPr>
        <w:pStyle w:val="21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Норматив мгновенной ликвидности представляет собой отно</w:t>
      </w:r>
      <w:r>
        <w:rPr>
          <w:b w:val="0"/>
          <w:bCs w:val="0"/>
          <w:sz w:val="24"/>
          <w:szCs w:val="24"/>
        </w:rPr>
        <w:softHyphen/>
        <w:t>шение суммы высоколиквидных активов банка к сумме обязательств банка по счетам до востребования. Минимально допустимое зна</w:t>
      </w:r>
      <w:r>
        <w:rPr>
          <w:b w:val="0"/>
          <w:bCs w:val="0"/>
          <w:sz w:val="24"/>
          <w:szCs w:val="24"/>
        </w:rPr>
        <w:softHyphen/>
        <w:t>чение норматива устанавливается в размере 20%.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Норматив долгосрочной ликвидности представляет собой от</w:t>
      </w:r>
      <w:r>
        <w:rPr>
          <w:sz w:val="24"/>
          <w:szCs w:val="24"/>
        </w:rPr>
        <w:softHyphen/>
        <w:t>ношение выданных кредитной организацией кредитов, займов и депозитов в драгоценных металлах сроком погашения свыше го</w:t>
      </w:r>
      <w:r>
        <w:rPr>
          <w:sz w:val="24"/>
          <w:szCs w:val="24"/>
        </w:rPr>
        <w:softHyphen/>
        <w:t>да к капиталу кредитной организации, а также обязательствам кре</w:t>
      </w:r>
      <w:r>
        <w:rPr>
          <w:sz w:val="24"/>
          <w:szCs w:val="24"/>
        </w:rPr>
        <w:softHyphen/>
        <w:t>дитной организации по депозитным счетам, полученным креди</w:t>
      </w:r>
      <w:r>
        <w:rPr>
          <w:sz w:val="24"/>
          <w:szCs w:val="24"/>
        </w:rPr>
        <w:softHyphen/>
        <w:t>там и другим долговым обязательствам на срок свыше года. Мак</w:t>
      </w:r>
      <w:r>
        <w:rPr>
          <w:sz w:val="24"/>
          <w:szCs w:val="24"/>
        </w:rPr>
        <w:softHyphen/>
        <w:t>симально допустимое значение норматива устанавливается в раз</w:t>
      </w:r>
      <w:r>
        <w:rPr>
          <w:sz w:val="24"/>
          <w:szCs w:val="24"/>
        </w:rPr>
        <w:softHyphen/>
        <w:t>мере 120%, Минимально допустимое значение соотношения лик</w:t>
      </w:r>
      <w:r>
        <w:rPr>
          <w:sz w:val="24"/>
          <w:szCs w:val="24"/>
        </w:rPr>
        <w:softHyphen/>
        <w:t>видных активов и суммарных активов кредитной организации устанавливается в размере 20%.</w:t>
      </w:r>
    </w:p>
    <w:p w:rsid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jc w:val="both"/>
        <w:rPr>
          <w:b/>
          <w:bCs/>
          <w:sz w:val="24"/>
          <w:szCs w:val="24"/>
        </w:rPr>
      </w:pPr>
      <w:r w:rsidRPr="0051380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 Дайте характеристику правоспособности Банка России в части заключения и исполнения гражданско-правовых сделок на финансовых рынках.</w:t>
      </w:r>
    </w:p>
    <w:p w:rsidR="0051380D" w:rsidRP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Приказом ЦБ РФ от 18.07.1997 N 02-312 введено в действие Временное положение о региональных центрах Банка России по контролю за деятельностью кредитных организаций на финансовых рынках.</w:t>
      </w:r>
    </w:p>
    <w:p w:rsid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соответствии с приказом региональные методические центры Банка России по вопросам контроля за деятельностью кредитных организаций на финансовых создаются для организации эффективной системы контроля за деятельностью кредитных организаций на финансовых рынках, участия в обучении специалистов подразделений Банка России современным методам контроля, регулирования и проведения проверок указанной деятельности, а также для оказания информационно - методической помощи кредитным организациям, осуществляющим операции на финансовых рынках.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Региональные центры создаются в территориальных учреждениях Банка России.  Контроль и координацию деятельности региональных центров осуществляет Департамент контроля за деятельностью кредитных организаций на финансовых рынках. </w:t>
      </w:r>
    </w:p>
    <w:p w:rsidR="0051380D" w:rsidRDefault="0051380D">
      <w:pPr>
        <w:jc w:val="both"/>
        <w:rPr>
          <w:b/>
          <w:bCs/>
          <w:sz w:val="24"/>
          <w:szCs w:val="24"/>
        </w:rPr>
      </w:pPr>
    </w:p>
    <w:p w:rsidR="0051380D" w:rsidRPr="0051380D" w:rsidRDefault="0051380D">
      <w:pPr>
        <w:ind w:firstLine="80"/>
        <w:jc w:val="both"/>
        <w:rPr>
          <w:sz w:val="24"/>
          <w:szCs w:val="24"/>
        </w:rPr>
      </w:pPr>
      <w:r w:rsidRPr="0051380D">
        <w:rPr>
          <w:b/>
          <w:bCs/>
          <w:sz w:val="24"/>
          <w:szCs w:val="24"/>
        </w:rPr>
        <w:t>5.Каковы права Банка России и их значение (экономическое и юридическое) в сфере денежно-кредитной политики.</w:t>
      </w:r>
    </w:p>
    <w:p w:rsidR="0051380D" w:rsidRDefault="0051380D">
      <w:pPr>
        <w:ind w:firstLine="80"/>
        <w:jc w:val="both"/>
        <w:rPr>
          <w:sz w:val="24"/>
          <w:szCs w:val="24"/>
        </w:rPr>
      </w:pP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Банк России является, особым, если можно так ска</w:t>
      </w:r>
      <w:r>
        <w:rPr>
          <w:b w:val="0"/>
          <w:bCs w:val="0"/>
          <w:sz w:val="24"/>
          <w:szCs w:val="24"/>
        </w:rPr>
        <w:softHyphen/>
        <w:t>зать, целевым образованием. Он создается для выполнения опре</w:t>
      </w:r>
      <w:r>
        <w:rPr>
          <w:b w:val="0"/>
          <w:bCs w:val="0"/>
          <w:sz w:val="24"/>
          <w:szCs w:val="24"/>
        </w:rPr>
        <w:softHyphen/>
        <w:t>деленных функций, необходимых всему обществу. И соответствен</w:t>
      </w:r>
      <w:r>
        <w:rPr>
          <w:b w:val="0"/>
          <w:bCs w:val="0"/>
          <w:sz w:val="24"/>
          <w:szCs w:val="24"/>
        </w:rPr>
        <w:softHyphen/>
        <w:t>но по степени их выполнения должна определяться эффективность функционирования Банка России. Эти функции названы в ст. 4 ЗоЦБ, которая указывает, что Банк России:</w:t>
      </w:r>
    </w:p>
    <w:p w:rsidR="0051380D" w:rsidRDefault="0051380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 взаимодействии с Правительством Российской Федера</w:t>
      </w:r>
      <w:r>
        <w:rPr>
          <w:sz w:val="24"/>
          <w:szCs w:val="24"/>
        </w:rPr>
        <w:softHyphen/>
        <w:t>ции разрабатывает и проводит единую государственную денежно-кредитную политику, направленную на защиту и обеспечение устойчивости рубля.</w:t>
      </w:r>
    </w:p>
    <w:p w:rsidR="0051380D" w:rsidRDefault="0051380D">
      <w:pPr>
        <w:pStyle w:val="2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ЦБ РФ - орган кредитно-денежной политики государства. В со</w:t>
      </w:r>
      <w:r>
        <w:rPr>
          <w:b w:val="0"/>
          <w:bCs w:val="0"/>
          <w:sz w:val="24"/>
          <w:szCs w:val="24"/>
        </w:rPr>
        <w:softHyphen/>
        <w:t>ответствии со ст. 35 ЗоЦБ основными инструментами и метода</w:t>
      </w:r>
      <w:r>
        <w:rPr>
          <w:b w:val="0"/>
          <w:bCs w:val="0"/>
          <w:sz w:val="24"/>
          <w:szCs w:val="24"/>
        </w:rPr>
        <w:softHyphen/>
        <w:t xml:space="preserve">ми денежно-кредитной политики Банка России являются: </w:t>
      </w:r>
    </w:p>
    <w:p w:rsidR="0051380D" w:rsidRDefault="0051380D">
      <w:pPr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1) процентные ставки по операциям Банка России;</w:t>
      </w:r>
    </w:p>
    <w:p w:rsidR="0051380D" w:rsidRDefault="0051380D">
      <w:pPr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2) нормативы обязательных резервов, депонируемых в Банке России (резервные требования);</w:t>
      </w:r>
    </w:p>
    <w:p w:rsidR="0051380D" w:rsidRDefault="0051380D">
      <w:pPr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3) операции на открытом рынке;</w:t>
      </w:r>
    </w:p>
    <w:p w:rsidR="0051380D" w:rsidRDefault="0051380D">
      <w:pPr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4) рефинансирование банков;</w:t>
      </w:r>
    </w:p>
    <w:p w:rsidR="0051380D" w:rsidRDefault="0051380D">
      <w:pPr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5) валютное регулирование;</w:t>
      </w:r>
    </w:p>
    <w:p w:rsidR="0051380D" w:rsidRDefault="0051380D">
      <w:pPr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6) установление ориентиров роста денежной массы;</w:t>
      </w:r>
    </w:p>
    <w:p w:rsidR="0051380D" w:rsidRDefault="0051380D">
      <w:pPr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7) прямые количественные ограничения.</w:t>
      </w:r>
    </w:p>
    <w:p w:rsidR="0051380D" w:rsidRDefault="0051380D">
      <w:pPr>
        <w:pStyle w:val="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Банк России регулирует общий объем выдаваемых им креди</w:t>
      </w:r>
      <w:r>
        <w:rPr>
          <w:b w:val="0"/>
          <w:bCs w:val="0"/>
          <w:sz w:val="24"/>
          <w:szCs w:val="24"/>
        </w:rPr>
        <w:softHyphen/>
        <w:t>тов в соответствии с принятыми ориентирами единой государст</w:t>
      </w:r>
      <w:r>
        <w:rPr>
          <w:b w:val="0"/>
          <w:bCs w:val="0"/>
          <w:sz w:val="24"/>
          <w:szCs w:val="24"/>
        </w:rPr>
        <w:softHyphen/>
        <w:t>венной денежно-кредитной политики. Банк России может уста</w:t>
      </w:r>
      <w:r>
        <w:rPr>
          <w:b w:val="0"/>
          <w:bCs w:val="0"/>
          <w:sz w:val="24"/>
          <w:szCs w:val="24"/>
        </w:rPr>
        <w:softHyphen/>
        <w:t>навливать одну или несколько процентных ставок по различным видам операций или проводить процентную политику без фикса</w:t>
      </w:r>
      <w:r>
        <w:rPr>
          <w:b w:val="0"/>
          <w:bCs w:val="0"/>
          <w:sz w:val="24"/>
          <w:szCs w:val="24"/>
        </w:rPr>
        <w:softHyphen/>
        <w:t>ции процентной ставки. Процентные ставки Банка России пред</w:t>
      </w:r>
      <w:r>
        <w:rPr>
          <w:b w:val="0"/>
          <w:bCs w:val="0"/>
          <w:sz w:val="24"/>
          <w:szCs w:val="24"/>
        </w:rPr>
        <w:softHyphen/>
        <w:t>ставляют собой минимальные ставки, по которым Банк России осу</w:t>
      </w:r>
      <w:r>
        <w:rPr>
          <w:b w:val="0"/>
          <w:bCs w:val="0"/>
          <w:sz w:val="24"/>
          <w:szCs w:val="24"/>
        </w:rPr>
        <w:softHyphen/>
        <w:t>ществляет свои операции. Банк России использует процентную по</w:t>
      </w:r>
      <w:r>
        <w:rPr>
          <w:b w:val="0"/>
          <w:bCs w:val="0"/>
          <w:sz w:val="24"/>
          <w:szCs w:val="24"/>
        </w:rPr>
        <w:softHyphen/>
        <w:t>литику для воздействия на рыночные процентные ставки в целях укрепления рубля.</w:t>
      </w:r>
    </w:p>
    <w:p w:rsidR="0051380D" w:rsidRDefault="0051380D">
      <w:pPr>
        <w:spacing w:line="240" w:lineRule="atLeast"/>
        <w:ind w:firstLine="300"/>
        <w:jc w:val="both"/>
        <w:rPr>
          <w:sz w:val="24"/>
          <w:szCs w:val="24"/>
        </w:rPr>
      </w:pPr>
      <w:r>
        <w:rPr>
          <w:sz w:val="24"/>
          <w:szCs w:val="24"/>
        </w:rPr>
        <w:t>Размер обязательных резервов в процентном отношении к обязательствам кредитной организации, а также порядок их депо</w:t>
      </w:r>
      <w:r>
        <w:rPr>
          <w:sz w:val="24"/>
          <w:szCs w:val="24"/>
        </w:rPr>
        <w:softHyphen/>
        <w:t>нирования в Банке России устанавливаются Советом директоров. Нормативы обязательных резервов не могут превышать 20% обя</w:t>
      </w:r>
      <w:r>
        <w:rPr>
          <w:sz w:val="24"/>
          <w:szCs w:val="24"/>
        </w:rPr>
        <w:softHyphen/>
        <w:t>зательств кредитной организации и могут быть дифференцирован</w:t>
      </w:r>
      <w:r>
        <w:rPr>
          <w:sz w:val="24"/>
          <w:szCs w:val="24"/>
        </w:rPr>
        <w:softHyphen/>
        <w:t>ными для различных кредитных организаций. Нормативы обяза</w:t>
      </w:r>
      <w:r>
        <w:rPr>
          <w:sz w:val="24"/>
          <w:szCs w:val="24"/>
        </w:rPr>
        <w:softHyphen/>
        <w:t>тельных резервов не могут быть единовременно изменены более чем на пять пунктов. При нарушении нормативов обязательных резервов Банк России имеет право взыскать в бесспорном поряд</w:t>
      </w:r>
      <w:r>
        <w:rPr>
          <w:sz w:val="24"/>
          <w:szCs w:val="24"/>
        </w:rPr>
        <w:softHyphen/>
        <w:t>ке с кредитной организации сумму недовнесенных средств, а так</w:t>
      </w:r>
      <w:r>
        <w:rPr>
          <w:sz w:val="24"/>
          <w:szCs w:val="24"/>
        </w:rPr>
        <w:softHyphen/>
        <w:t>же штраф в установленном им размере, но не более двойной ставки рефинансирования. При отзыве лицензии на совершение банковских операций депонированные в Банке России средства используются для погашения обязательств кредитной организации перед вкладчиками и кредиторами.</w:t>
      </w:r>
    </w:p>
    <w:p w:rsidR="0051380D" w:rsidRDefault="005138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Банк России вправе применять прямые количественные ог</w:t>
      </w:r>
      <w:r>
        <w:rPr>
          <w:sz w:val="24"/>
          <w:szCs w:val="24"/>
        </w:rPr>
        <w:softHyphen/>
        <w:t>раничения в исключительных случаях в целях проведения единой государственной денежно-кредитной политики только после кон</w:t>
      </w:r>
      <w:r>
        <w:rPr>
          <w:sz w:val="24"/>
          <w:szCs w:val="24"/>
        </w:rPr>
        <w:softHyphen/>
        <w:t>сультаций с Правительством Российской Федерации.</w:t>
      </w:r>
    </w:p>
    <w:p w:rsidR="0051380D" w:rsidRDefault="005138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Банк России может устанавливать ориентиры роста одного или нескольких показателей денежной массы исходя из основных на</w:t>
      </w:r>
      <w:r>
        <w:rPr>
          <w:sz w:val="24"/>
          <w:szCs w:val="24"/>
        </w:rPr>
        <w:softHyphen/>
        <w:t>правлений единой государственной денежно-кредитной политики.</w:t>
      </w:r>
    </w:p>
    <w:p w:rsidR="0051380D" w:rsidRDefault="0051380D">
      <w:pPr>
        <w:spacing w:line="240" w:lineRule="atLeast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Банк России ежегодно не позднее 1 октября представляет в Го</w:t>
      </w:r>
      <w:r>
        <w:rPr>
          <w:sz w:val="24"/>
          <w:szCs w:val="24"/>
        </w:rPr>
        <w:softHyphen/>
        <w:t>сударственную Думу проект основных направлений единой госу</w:t>
      </w:r>
      <w:r>
        <w:rPr>
          <w:sz w:val="24"/>
          <w:szCs w:val="24"/>
        </w:rPr>
        <w:softHyphen/>
        <w:t>дарственной денежно-кредитной политики на предстоящий год и не позднее 1 декабря — основные направления единой государ</w:t>
      </w:r>
      <w:r>
        <w:rPr>
          <w:sz w:val="24"/>
          <w:szCs w:val="24"/>
        </w:rPr>
        <w:softHyphen/>
        <w:t>ственной денежно-кредитной политики на предстоящий год. Предварительно проект основных направлений единой государ</w:t>
      </w:r>
      <w:r>
        <w:rPr>
          <w:sz w:val="24"/>
          <w:szCs w:val="24"/>
        </w:rPr>
        <w:softHyphen/>
        <w:t>ственной денежно-кредитной политики представляется Президен</w:t>
      </w:r>
      <w:r>
        <w:rPr>
          <w:sz w:val="24"/>
          <w:szCs w:val="24"/>
        </w:rPr>
        <w:softHyphen/>
        <w:t>ту Российской Федерации и Правительству Российской Федера</w:t>
      </w:r>
      <w:r>
        <w:rPr>
          <w:sz w:val="24"/>
          <w:szCs w:val="24"/>
        </w:rPr>
        <w:softHyphen/>
        <w:t>ции.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Основные направления единой государственной денежно-кре</w:t>
      </w:r>
      <w:r>
        <w:rPr>
          <w:sz w:val="24"/>
          <w:szCs w:val="24"/>
        </w:rPr>
        <w:softHyphen/>
        <w:t>дитной политики на предстоящий год включают в себя следую</w:t>
      </w:r>
      <w:r>
        <w:rPr>
          <w:sz w:val="24"/>
          <w:szCs w:val="24"/>
        </w:rPr>
        <w:softHyphen/>
        <w:t>щие положения: анализ состояния и прогноз развития экономи</w:t>
      </w:r>
      <w:r>
        <w:rPr>
          <w:sz w:val="24"/>
          <w:szCs w:val="24"/>
        </w:rPr>
        <w:softHyphen/>
        <w:t>ки Российской Федерации; основные ориентиры, параметры и ин</w:t>
      </w:r>
      <w:r>
        <w:rPr>
          <w:sz w:val="24"/>
          <w:szCs w:val="24"/>
        </w:rPr>
        <w:softHyphen/>
        <w:t>струменты единой государственной денежно-кредитной полити</w:t>
      </w:r>
      <w:r>
        <w:rPr>
          <w:sz w:val="24"/>
          <w:szCs w:val="24"/>
        </w:rPr>
        <w:softHyphen/>
        <w:t>ки. Государственная Дума рассматривает основные направления единой государственной денежно-кредитной политики на пред</w:t>
      </w:r>
      <w:r>
        <w:rPr>
          <w:sz w:val="24"/>
          <w:szCs w:val="24"/>
        </w:rPr>
        <w:softHyphen/>
        <w:t>стоящий год и принимает решение.</w:t>
      </w:r>
    </w:p>
    <w:p w:rsid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Какие нормативные акты закрепляют полномочия Банка России в сфере контроля и надзора за деятельностью кредитных организаций. Их содержание. Пруденциальные нормы деятельности.</w:t>
      </w:r>
    </w:p>
    <w:p w:rsid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В соотв. со. ст.55  ФЗ «ЗоЦБ»  Банк России является органом банковского регулирования и надзора за деятельностью кредитных организаций.</w:t>
      </w:r>
    </w:p>
    <w:p w:rsidR="0051380D" w:rsidRDefault="0051380D">
      <w:pPr>
        <w:pStyle w:val="a4"/>
        <w:rPr>
          <w:sz w:val="24"/>
          <w:szCs w:val="24"/>
        </w:rPr>
      </w:pPr>
      <w:r>
        <w:rPr>
          <w:sz w:val="24"/>
          <w:szCs w:val="24"/>
        </w:rPr>
        <w:tab/>
        <w:t>Банк России осуществляет постоянный надзор за соблюдением кредитными организациями банковского законодательства, нормативных актов Банка России, в частности установленных ими обязательных нормативов.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Главная цель банковского регулирования и надзора - поддержание стабильности банковской системы, защита интересов вкладчиков и кредиторов. Банк России не вмешивается в оперативную деятельность кредитных организаций, за исключением случаев, предусмотренных федеральными законами.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Надзорные и регулирующие функции Банка России, установленные Федеральным законом, могут осуществляться им непосредственно или через создаваемый при нем орган банковского надзора. Решение о создании данного органа принимается Советом директоров.</w:t>
      </w:r>
    </w:p>
    <w:p w:rsidR="0051380D" w:rsidRDefault="0051380D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 Полномочия Банка России за деятельностью кредитных организаций закреплены в  Федеральном законе «О центральном банке РФ (Банке России)», инструкции о применении к кредитным организациям мер воздействия за нарушение пруденциальных норм деятельности от 31.03.97г. № 59, инструкция о порядке регулирования деятельности кредитных организаций от 01.10.97г. и др.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соотв.со ст. 61 ФЗ «ЗоЦБ» в целях обеспечения устойчивости кредитных организаций Банк России может устанавливать им обязательные нормативы: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1) минимальный размер уставного капитала для вновь создаваемых кредитных организаций, минимальный размер собственных средств (капитала) для действующих кредитных организаций;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2) предельный размер неденежной части уставного капитала;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3) максимальный размер риска на одного заемщика или группу связанных заемщиков;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4) максимальный размер крупных кредитных рисков;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5) максимальный размер риска на одного кредитора (вкладчика);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6) нормативы ликвидности кредитной организации;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7) нормативы достаточности капитала;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8) максимальный размер привлеченных денежных вкладов (депозитов) населения;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9) размеры валютного, процентного и иных рисков;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10) минимальный размер резервов, создаваемых под высокорисковые активы;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11) нормативы использования собственных средств банков для приобретения долей (акций) других юридических лиц;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12) максимальный размер кредитов, гарантий и поручительств, предоставленных банком своим участникам (акционерам).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Банком России разработана инструкция о порядке регулирования деятельности кредитных организаций от 01.10.97г.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Банк России регулирует размеры и порядок учета открытой позиции кредитных организаций по валютному, процентному и иным финансовым рискам.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Банк России вправе устанавливать дифференцированные нормативы и методики их расчета по видам банков и иных кредитных организаций.</w:t>
      </w:r>
      <w:r>
        <w:rPr>
          <w:b w:val="0"/>
          <w:bCs w:val="0"/>
          <w:sz w:val="24"/>
          <w:szCs w:val="24"/>
        </w:rPr>
        <w:tab/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соотв. со.ст. 74 ФЗ «ЗоЦБ» для осуществления своих функций в области банковского надзора и регулирования Банк России проводит проверки кредитных организаций и их филиалов, направляет им обязательные для исполнения предписания об устранении выявленных в их деятельности нарушений и применяет предусмотренные ФЗ «ЗоЦБ» санкции по отношению к нарушителям.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соотв. со. ст. 75 ФЗ «ЗоЦБ» в случае нарушения кредитной организацией федеральных законов, нормативных актов и предписаний Банка России, непредставления информации, предоставления неполной или недостоверной информации Банк России имеет право требовать от кредитной организации устранения выявленных нарушений, взыскивать штраф в размере до одной десятой процента от размера минимального уставного капитала либо ограничивать проведение отдельных операций на срок до шести месяцев.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Банк России вправе отозвать у кредитной организации лицензию на осуществление банковских операций по основаниям, предусмотренным Федеральным законом "О банках и банковской деятельности". 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соотв. со. ст. 76 ФЗ «ЗоЦБ» Банк России осуществляет анализ деятельности кредитных организаций с целью выявления ситуаций, угрожающих законным интересам кредиторов (вкладчиков), стабильности банковской системы в целом.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случае возникновения таких ситуаций Банк России вправе принимать меры, предусмотренные статьей 75 ФЗ «ЗоЦБ» , а также по решению Совета директоров осуществлять мероприятия по финансовому оздоровлению кредитных организаций.</w:t>
      </w: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целях защиты интересов кредиторов (в том числе вкладчиков) Банк России вправе назначить в кредитную организацию, у которой отозвана лицензия на осуществление банковских операций, уполномоченного представителя Банка России. Порядок деятельности уполномоченного представителя Банка России устанавливается федеральными законами и издаваемыми в соответствии с ними нормативными актами Банка России.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Под пруденциальными нормами деятельности понимаются требования, определенные инструкцией Банка России от 31.03.97 № 59, а именно: предельные величины рисков, принимаемых банками; нормы по созданию резервов, обеспечивающих ликвидность банков и покрытие возможных потерь; требования, невыполнение которых может отрицательно повлиять на финансовое положение банков или на возможность реальной оценки их финансовой деятельности, включая требования по ведению бухгалтерского учета, представлению отчетности и информации при регистрации, лицензировании и расширении деятельности банков.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Основной задачей, решаемой надзорными органами при применении мер воздействия, является регулирование деятельности кредитных организаций в целях ее приведения в соответствие с нормами и требованиями, предъявляемыми действующим банковским законодательством и Банком России. Выбор мер воздействия, применяемых к кредитным организациям в рамках, установленных действующим банковским законодательством и настоящей Инструкцией, должен определяться наиболее эффективным решением указанной задачи.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Надзорные органы применяют к кредитным организациям меры воздействия двух типов: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предупредительные;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принудительные.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Конкретный состав применяемых мер воздействия может включать как меры воздействия только одного типа (предупредительные либо принудительные), так и сочетать меры воздействия разных типов.</w:t>
      </w:r>
    </w:p>
    <w:p w:rsidR="0051380D" w:rsidRP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pStyle w:val="2"/>
        <w:rPr>
          <w:sz w:val="24"/>
          <w:szCs w:val="24"/>
        </w:rPr>
      </w:pPr>
      <w:r>
        <w:rPr>
          <w:sz w:val="24"/>
          <w:szCs w:val="24"/>
        </w:rPr>
        <w:t>7. Дайте характеристику правовой организации расчетно-кассового обслуживания кредитных организаций и порядка совершения операций в РКЦ Банка России.</w:t>
      </w:r>
    </w:p>
    <w:p w:rsidR="0051380D" w:rsidRDefault="0051380D">
      <w:pPr>
        <w:spacing w:before="220"/>
        <w:jc w:val="both"/>
        <w:rPr>
          <w:sz w:val="24"/>
          <w:szCs w:val="24"/>
        </w:rPr>
      </w:pPr>
    </w:p>
    <w:p w:rsidR="0051380D" w:rsidRDefault="0051380D">
      <w:pPr>
        <w:pStyle w:val="2"/>
        <w:spacing w:before="0"/>
        <w:ind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Правовое положение расчетно-кассовых центров (РКЦ) Банка России устанавливается Типовым положением о расчетно-кассовом центре Банка России от 7 октября 1996 г. № 336 . Со</w:t>
      </w:r>
      <w:r>
        <w:rPr>
          <w:b w:val="0"/>
          <w:bCs w:val="0"/>
          <w:sz w:val="24"/>
          <w:szCs w:val="24"/>
        </w:rPr>
        <w:softHyphen/>
        <w:t>гласно этому  типовому положению можно выделить несколько об</w:t>
      </w:r>
      <w:r>
        <w:rPr>
          <w:b w:val="0"/>
          <w:bCs w:val="0"/>
          <w:sz w:val="24"/>
          <w:szCs w:val="24"/>
        </w:rPr>
        <w:softHyphen/>
        <w:t>щих признаков РКЦ, а именно:</w:t>
      </w:r>
    </w:p>
    <w:p w:rsidR="0051380D" w:rsidRDefault="0051380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расчетно-кассовый центр — это структурное подразделение Банка России, действующее в составе территориального учрежде</w:t>
      </w:r>
      <w:r>
        <w:rPr>
          <w:sz w:val="24"/>
          <w:szCs w:val="24"/>
        </w:rPr>
        <w:softHyphen/>
        <w:t>ния Банка России;</w:t>
      </w:r>
    </w:p>
    <w:p w:rsidR="0051380D" w:rsidRDefault="0051380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своему статусу оно не является ни филиалом, ни представительством, поскольку филиалом признается само территори</w:t>
      </w:r>
      <w:r>
        <w:rPr>
          <w:sz w:val="24"/>
          <w:szCs w:val="24"/>
        </w:rPr>
        <w:softHyphen/>
        <w:t>альное управление;</w:t>
      </w:r>
    </w:p>
    <w:p w:rsidR="0051380D" w:rsidRDefault="0051380D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РКЦ выступает от имени Банка России, и соответственно во всех спорах, возникающих по поводу обслуживания в РКЦ, от</w:t>
      </w:r>
      <w:r>
        <w:rPr>
          <w:sz w:val="24"/>
          <w:szCs w:val="24"/>
        </w:rPr>
        <w:softHyphen/>
        <w:t>ветчиком будет ЦБ РФ;</w:t>
      </w:r>
    </w:p>
    <w:p w:rsidR="0051380D" w:rsidRDefault="0051380D">
      <w:pPr>
        <w:numPr>
          <w:ilvl w:val="0"/>
          <w:numId w:val="4"/>
        </w:numPr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названное подразделение представляет собой тот участок Бан</w:t>
      </w:r>
      <w:r>
        <w:rPr>
          <w:sz w:val="24"/>
          <w:szCs w:val="24"/>
        </w:rPr>
        <w:softHyphen/>
        <w:t>ка России, который обслуживает расчетную деятельность банков, осуществляет инкассацию денег и прочие операции, связанные с денежным оборотом;</w:t>
      </w:r>
    </w:p>
    <w:p w:rsidR="0051380D" w:rsidRDefault="0051380D">
      <w:pPr>
        <w:numPr>
          <w:ilvl w:val="0"/>
          <w:numId w:val="5"/>
        </w:numPr>
        <w:ind w:left="405"/>
        <w:jc w:val="both"/>
        <w:rPr>
          <w:sz w:val="24"/>
          <w:szCs w:val="24"/>
        </w:rPr>
      </w:pPr>
      <w:r>
        <w:rPr>
          <w:sz w:val="24"/>
          <w:szCs w:val="24"/>
        </w:rPr>
        <w:t>в расчетных правоотношениях, осуществляемых через не</w:t>
      </w:r>
      <w:r>
        <w:rPr>
          <w:sz w:val="24"/>
          <w:szCs w:val="24"/>
        </w:rPr>
        <w:softHyphen/>
        <w:t>го, РКЦ, не будучи самостоятельным субъектом права, приобре</w:t>
      </w:r>
      <w:r>
        <w:rPr>
          <w:sz w:val="24"/>
          <w:szCs w:val="24"/>
        </w:rPr>
        <w:softHyphen/>
        <w:t>тает статус квази-субъекта, поскольку получает самостоятельный код и осуществляет расчет как бы от своего имени;</w:t>
      </w:r>
    </w:p>
    <w:p w:rsidR="0051380D" w:rsidRDefault="0051380D">
      <w:pPr>
        <w:tabs>
          <w:tab w:val="num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выделяются несколько видов РКЦ в зависимости от объе</w:t>
      </w:r>
      <w:r>
        <w:rPr>
          <w:sz w:val="24"/>
          <w:szCs w:val="24"/>
        </w:rPr>
        <w:softHyphen/>
        <w:t>ма совершаемых операций: головной расчетно-кассовый центр, меж</w:t>
      </w:r>
      <w:r>
        <w:rPr>
          <w:sz w:val="24"/>
          <w:szCs w:val="24"/>
        </w:rPr>
        <w:softHyphen/>
        <w:t xml:space="preserve">районный расчетно-кассовый центр, районный расчетно-кассовый центр. </w:t>
      </w:r>
    </w:p>
    <w:p w:rsidR="0051380D" w:rsidRDefault="0051380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Основной целью деятельности РКЦ как структурного под</w:t>
      </w:r>
      <w:r>
        <w:rPr>
          <w:sz w:val="24"/>
          <w:szCs w:val="24"/>
        </w:rPr>
        <w:softHyphen/>
        <w:t>разделения Банка России, осуществляющего банковские операции с денежными средствами в условиях двухуровневой банковской системы, является обеспечение эффективного, надежного и безопас</w:t>
      </w:r>
      <w:r>
        <w:rPr>
          <w:sz w:val="24"/>
          <w:szCs w:val="24"/>
        </w:rPr>
        <w:softHyphen/>
        <w:t>ного функционирования платежной системы Российской Феде</w:t>
      </w:r>
      <w:r>
        <w:rPr>
          <w:sz w:val="24"/>
          <w:szCs w:val="24"/>
        </w:rPr>
        <w:softHyphen/>
        <w:t>рации. Для достижения этой цели РКЦ наделен соответствующи</w:t>
      </w:r>
      <w:r>
        <w:rPr>
          <w:sz w:val="24"/>
          <w:szCs w:val="24"/>
        </w:rPr>
        <w:softHyphen/>
        <w:t>ми функциями. Основными из них являются:</w:t>
      </w:r>
    </w:p>
    <w:p w:rsidR="0051380D" w:rsidRDefault="0051380D">
      <w:pPr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>* осуществление расчетов между кредитными организациями (филиалами);</w:t>
      </w:r>
    </w:p>
    <w:p w:rsidR="0051380D" w:rsidRDefault="0051380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  осуществление кассового обслуживания кредитных органи</w:t>
      </w:r>
      <w:r>
        <w:rPr>
          <w:sz w:val="24"/>
          <w:szCs w:val="24"/>
        </w:rPr>
        <w:softHyphen/>
        <w:t>заций (филиалов);</w:t>
      </w:r>
    </w:p>
    <w:p w:rsidR="0051380D" w:rsidRDefault="0051380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  хранение наличных денег и других ценностей, совершение операций с ними и обеспечение их сохранности;</w:t>
      </w:r>
    </w:p>
    <w:p w:rsidR="0051380D" w:rsidRDefault="0051380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 обеспечение учета и контроля осуществления расчетных операций и выверки взаимных расчетов через корреспондентские счета (субсчета), открываемые кредитным организациям (филиалам);</w:t>
      </w:r>
    </w:p>
    <w:p w:rsidR="0051380D" w:rsidRDefault="0051380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 обеспечение учета и контроля осуществления кассовых операций через корреспондентские счета (субсчета), открываемые кредитным организациям (филиалам);</w:t>
      </w:r>
    </w:p>
    <w:p w:rsidR="0051380D" w:rsidRDefault="0051380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 расчетно-кассовое обслуживание представительных и испол</w:t>
      </w:r>
      <w:r>
        <w:rPr>
          <w:sz w:val="24"/>
          <w:szCs w:val="24"/>
        </w:rPr>
        <w:softHyphen/>
        <w:t>нительных органов государственной власти, органов местного са</w:t>
      </w:r>
      <w:r>
        <w:rPr>
          <w:sz w:val="24"/>
          <w:szCs w:val="24"/>
        </w:rPr>
        <w:softHyphen/>
        <w:t>моуправления, их учреждений и организаций, счетов бюджетов всех уровней и органов федерального казначейства Министерства фи</w:t>
      </w:r>
      <w:r>
        <w:rPr>
          <w:sz w:val="24"/>
          <w:szCs w:val="24"/>
        </w:rPr>
        <w:softHyphen/>
        <w:t>нансов Российской Федерации, государственных внебюджетных фондов, воинских частей, военнослужащих, служащих Банка Рос</w:t>
      </w:r>
      <w:r>
        <w:rPr>
          <w:sz w:val="24"/>
          <w:szCs w:val="24"/>
        </w:rPr>
        <w:softHyphen/>
        <w:t>сии, а также иных лиц в случаях, предусмотренных федеральны</w:t>
      </w:r>
      <w:r>
        <w:rPr>
          <w:sz w:val="24"/>
          <w:szCs w:val="24"/>
        </w:rPr>
        <w:softHyphen/>
        <w:t>ми законами, а также обслуживание клиентов, не являющихся кре</w:t>
      </w:r>
      <w:r>
        <w:rPr>
          <w:sz w:val="24"/>
          <w:szCs w:val="24"/>
        </w:rPr>
        <w:softHyphen/>
        <w:t>дитными организациями, в регионах, где отсутствуют кредитные организации;</w:t>
      </w:r>
    </w:p>
    <w:p w:rsidR="0051380D" w:rsidRDefault="0051380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* обеспечение защиты ценностей, банковских документов и банковской информации от несанкционированного доступа;</w:t>
      </w:r>
    </w:p>
    <w:p w:rsidR="0051380D" w:rsidRDefault="0051380D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разработка и представление в территориальное учреждение Банка России прогноза эмиссии на предстоящий квартал в целом по обслуживаемой территории;</w:t>
      </w:r>
    </w:p>
    <w:p w:rsidR="0051380D" w:rsidRDefault="0051380D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* установление предельного размера остатков денежной на</w:t>
      </w:r>
      <w:r>
        <w:rPr>
          <w:sz w:val="24"/>
          <w:szCs w:val="24"/>
        </w:rPr>
        <w:softHyphen/>
        <w:t>личности в операционных кассах кредитных организаций (фили</w:t>
      </w:r>
      <w:r>
        <w:rPr>
          <w:sz w:val="24"/>
          <w:szCs w:val="24"/>
        </w:rPr>
        <w:softHyphen/>
        <w:t>алов), других юридических лиц и осуществление оперативного кон</w:t>
      </w:r>
      <w:r>
        <w:rPr>
          <w:sz w:val="24"/>
          <w:szCs w:val="24"/>
        </w:rPr>
        <w:softHyphen/>
        <w:t>троля за соблюдением этого размера в соответствии с действую</w:t>
      </w:r>
      <w:r>
        <w:rPr>
          <w:sz w:val="24"/>
          <w:szCs w:val="24"/>
        </w:rPr>
        <w:softHyphen/>
        <w:t>щим порядком;</w:t>
      </w:r>
    </w:p>
    <w:p w:rsidR="0051380D" w:rsidRDefault="0051380D">
      <w:pPr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* осуществление контроля за достоверностью отчетности о кас</w:t>
      </w:r>
      <w:r>
        <w:rPr>
          <w:sz w:val="24"/>
          <w:szCs w:val="24"/>
        </w:rPr>
        <w:softHyphen/>
        <w:t>совых оборотах, составляемой кредитными организациями;</w:t>
      </w:r>
    </w:p>
    <w:p w:rsidR="0051380D" w:rsidRDefault="0051380D">
      <w:pPr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* составление на основании данных кредитных организаций календаря выдач денег на оплату труда и представление его в тер</w:t>
      </w:r>
      <w:r>
        <w:rPr>
          <w:sz w:val="24"/>
          <w:szCs w:val="24"/>
        </w:rPr>
        <w:softHyphen/>
        <w:t>риториальное учреждение Банка России;</w:t>
      </w:r>
    </w:p>
    <w:p w:rsidR="0051380D" w:rsidRDefault="0051380D">
      <w:pPr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* проверка в кредитных организациях работы по соблюдению порядка ведения кассовых операций по обслуживаемой клиентуре;</w:t>
      </w:r>
    </w:p>
    <w:p w:rsidR="0051380D" w:rsidRDefault="0051380D">
      <w:pPr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* регулирование обязательных резервов, депонируемых в Банке России, осуществление контроля за своевременностью и пол</w:t>
      </w:r>
      <w:r>
        <w:rPr>
          <w:sz w:val="24"/>
          <w:szCs w:val="24"/>
        </w:rPr>
        <w:softHyphen/>
        <w:t>нотой перечисления обязательных резервов, проверка достовер</w:t>
      </w:r>
      <w:r>
        <w:rPr>
          <w:sz w:val="24"/>
          <w:szCs w:val="24"/>
        </w:rPr>
        <w:softHyphen/>
        <w:t>ности расчетов обязательных резервов;</w:t>
      </w:r>
    </w:p>
    <w:p w:rsidR="0051380D" w:rsidRDefault="0051380D">
      <w:pPr>
        <w:ind w:firstLine="280"/>
        <w:jc w:val="both"/>
        <w:rPr>
          <w:sz w:val="24"/>
          <w:szCs w:val="24"/>
        </w:rPr>
      </w:pPr>
      <w:r>
        <w:rPr>
          <w:sz w:val="24"/>
          <w:szCs w:val="24"/>
        </w:rPr>
        <w:t>* участие в реализации функциональных задач территориаль</w:t>
      </w:r>
      <w:r>
        <w:rPr>
          <w:sz w:val="24"/>
          <w:szCs w:val="24"/>
        </w:rPr>
        <w:softHyphen/>
        <w:t>ного учреждения Банка России: передоверие права по предостав</w:t>
      </w:r>
      <w:r>
        <w:rPr>
          <w:sz w:val="24"/>
          <w:szCs w:val="24"/>
        </w:rPr>
        <w:softHyphen/>
        <w:t>лению банкам кредитов Банка России; участие в проведении ин</w:t>
      </w:r>
      <w:r>
        <w:rPr>
          <w:sz w:val="24"/>
          <w:szCs w:val="24"/>
        </w:rPr>
        <w:softHyphen/>
        <w:t>спекционных проверок кредитных организаций (филиалов); при</w:t>
      </w:r>
      <w:r>
        <w:rPr>
          <w:sz w:val="24"/>
          <w:szCs w:val="24"/>
        </w:rPr>
        <w:softHyphen/>
        <w:t>менение к обслуживаемым кредитным организациям санкций в ви</w:t>
      </w:r>
      <w:r>
        <w:rPr>
          <w:sz w:val="24"/>
          <w:szCs w:val="24"/>
        </w:rPr>
        <w:softHyphen/>
        <w:t>де штрафа в соответствии со ст. 75 ЗоЦБ и др.</w:t>
      </w:r>
    </w:p>
    <w:p w:rsidR="0051380D" w:rsidRDefault="0051380D">
      <w:pPr>
        <w:pStyle w:val="2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Кроме того, РКЦ вправе осуществлять транзитные и кон</w:t>
      </w:r>
      <w:r>
        <w:rPr>
          <w:b w:val="0"/>
          <w:bCs w:val="0"/>
          <w:sz w:val="24"/>
          <w:szCs w:val="24"/>
        </w:rPr>
        <w:softHyphen/>
        <w:t>трольные операции по расчетам с кредитными организациями, рас</w:t>
      </w:r>
      <w:r>
        <w:rPr>
          <w:b w:val="0"/>
          <w:bCs w:val="0"/>
          <w:sz w:val="24"/>
          <w:szCs w:val="24"/>
        </w:rPr>
        <w:softHyphen/>
        <w:t>положенными на территории государств, входящих в состав СНГ и стран Балтии, равно как и по межрегиональным и внутрирегиональным электронным платежам. На них возложено обеспече</w:t>
      </w:r>
      <w:r>
        <w:rPr>
          <w:b w:val="0"/>
          <w:bCs w:val="0"/>
          <w:sz w:val="24"/>
          <w:szCs w:val="24"/>
        </w:rPr>
        <w:softHyphen/>
        <w:t>ние централизованного экспедирования почтовых расчетно-денежных документов на внутрирегиональном и межрегиональном уров</w:t>
      </w:r>
      <w:r>
        <w:rPr>
          <w:b w:val="0"/>
          <w:bCs w:val="0"/>
          <w:sz w:val="24"/>
          <w:szCs w:val="24"/>
        </w:rPr>
        <w:softHyphen/>
        <w:t>нях при взаимодействии со специализированными службами до</w:t>
      </w:r>
      <w:r>
        <w:rPr>
          <w:b w:val="0"/>
          <w:bCs w:val="0"/>
          <w:sz w:val="24"/>
          <w:szCs w:val="24"/>
        </w:rPr>
        <w:softHyphen/>
        <w:t>ставки. Они осуществляют денежные расчеты по итогам операций на организованном рынке ценных бумаг и другие операции с ценными бумагами. В этой связи РКЦ обеспечивают учет опера</w:t>
      </w:r>
      <w:r>
        <w:rPr>
          <w:b w:val="0"/>
          <w:bCs w:val="0"/>
          <w:sz w:val="24"/>
          <w:szCs w:val="24"/>
        </w:rPr>
        <w:softHyphen/>
        <w:t>ций по выпуску и реализации облигаций, выплату купонов по об</w:t>
      </w:r>
      <w:r>
        <w:rPr>
          <w:b w:val="0"/>
          <w:bCs w:val="0"/>
          <w:sz w:val="24"/>
          <w:szCs w:val="24"/>
        </w:rPr>
        <w:softHyphen/>
        <w:t>лигациям государственных республиканских внутренних займов, а также иные определенные Банком России операции с ценны</w:t>
      </w:r>
      <w:r>
        <w:rPr>
          <w:b w:val="0"/>
          <w:bCs w:val="0"/>
          <w:sz w:val="24"/>
          <w:szCs w:val="24"/>
        </w:rPr>
        <w:softHyphen/>
        <w:t>ми бумагами.</w:t>
      </w:r>
    </w:p>
    <w:p w:rsidR="0051380D" w:rsidRDefault="0051380D">
      <w:pPr>
        <w:spacing w:before="3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Как и у любого иного банковского подразделения, цели и функ</w:t>
      </w:r>
      <w:r>
        <w:rPr>
          <w:sz w:val="24"/>
          <w:szCs w:val="24"/>
        </w:rPr>
        <w:softHyphen/>
        <w:t>ции РКЦ реализуются через совокупность операций, им осуществ</w:t>
      </w:r>
      <w:r>
        <w:rPr>
          <w:sz w:val="24"/>
          <w:szCs w:val="24"/>
        </w:rPr>
        <w:softHyphen/>
        <w:t>ляемых. РКЦ вправе осуществлять следующие виды операций:</w:t>
      </w:r>
    </w:p>
    <w:p w:rsidR="0051380D" w:rsidRDefault="0051380D">
      <w:pPr>
        <w:spacing w:before="360"/>
        <w:ind w:left="160" w:hanging="160"/>
        <w:jc w:val="both"/>
        <w:rPr>
          <w:sz w:val="24"/>
          <w:szCs w:val="24"/>
        </w:rPr>
      </w:pPr>
      <w:r>
        <w:rPr>
          <w:sz w:val="24"/>
          <w:szCs w:val="24"/>
        </w:rPr>
        <w:t>* открытие, переоформление и закрытие корреспондентских счетов (субсчетов) кредитным организациям (филиалам) по мес</w:t>
      </w:r>
      <w:r>
        <w:rPr>
          <w:sz w:val="24"/>
          <w:szCs w:val="24"/>
        </w:rPr>
        <w:softHyphen/>
        <w:t>ту их нахождения, а также других счетов юридическим и физиче</w:t>
      </w:r>
      <w:r>
        <w:rPr>
          <w:sz w:val="24"/>
          <w:szCs w:val="24"/>
        </w:rPr>
        <w:softHyphen/>
        <w:t>ским лицам;</w:t>
      </w:r>
    </w:p>
    <w:p w:rsidR="0051380D" w:rsidRDefault="0051380D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*</w:t>
      </w:r>
      <w:r>
        <w:rPr>
          <w:sz w:val="24"/>
          <w:szCs w:val="24"/>
        </w:rPr>
        <w:t xml:space="preserve"> списание (зачисление) средств со счетов (на счета) кредит</w:t>
      </w:r>
      <w:r>
        <w:rPr>
          <w:sz w:val="24"/>
          <w:szCs w:val="24"/>
        </w:rPr>
        <w:softHyphen/>
        <w:t>ных организаций (филиалов), других юридических и физических лиц;</w:t>
      </w:r>
    </w:p>
    <w:p w:rsidR="0051380D" w:rsidRDefault="0051380D">
      <w:pPr>
        <w:ind w:left="160" w:hanging="1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 контроль за соблюдением правил и сроков совершения расчетных операций кредитными организациями, другими юри</w:t>
      </w:r>
      <w:r>
        <w:rPr>
          <w:sz w:val="24"/>
          <w:szCs w:val="24"/>
        </w:rPr>
        <w:softHyphen/>
        <w:t>дическими и физическими лицами;</w:t>
      </w:r>
    </w:p>
    <w:p w:rsidR="0051380D" w:rsidRDefault="0051380D">
      <w:pPr>
        <w:pStyle w:val="a4"/>
        <w:rPr>
          <w:sz w:val="24"/>
          <w:szCs w:val="24"/>
        </w:rPr>
      </w:pPr>
      <w:r>
        <w:rPr>
          <w:sz w:val="24"/>
          <w:szCs w:val="24"/>
        </w:rPr>
        <w:t>* контроль за осуществлением платежей в пределах средств, имеющихся на счетах кредитных организаций (филиалов), других юридических и физических лиц;</w:t>
      </w:r>
    </w:p>
    <w:p w:rsidR="0051380D" w:rsidRDefault="0051380D">
      <w:pPr>
        <w:pStyle w:val="a4"/>
        <w:rPr>
          <w:sz w:val="24"/>
          <w:szCs w:val="24"/>
        </w:rPr>
      </w:pPr>
      <w:r>
        <w:rPr>
          <w:sz w:val="24"/>
          <w:szCs w:val="24"/>
        </w:rPr>
        <w:t>* учет списания (зачисления) средств посредством отражения на корреспондентских счетах (субсчетах), расчетных и текущих сче</w:t>
      </w:r>
      <w:r>
        <w:rPr>
          <w:sz w:val="24"/>
          <w:szCs w:val="24"/>
        </w:rPr>
        <w:softHyphen/>
        <w:t>тах, счетах МФО, а также других счетах, открытых на балансе РКЦ;</w:t>
      </w:r>
    </w:p>
    <w:p w:rsidR="0051380D" w:rsidRDefault="0051380D">
      <w:pPr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* выверка отражения расчетных операций на корреспондент</w:t>
      </w:r>
      <w:r>
        <w:rPr>
          <w:sz w:val="24"/>
          <w:szCs w:val="24"/>
        </w:rPr>
        <w:softHyphen/>
        <w:t>ских счетах (субсчетах) и других счетах, открытых на балансе РКЦ и на балансе кредитных организаций (филиалов);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* защита расчетно-денежных документов с применением спе</w:t>
      </w:r>
      <w:r>
        <w:rPr>
          <w:sz w:val="24"/>
          <w:szCs w:val="24"/>
        </w:rPr>
        <w:softHyphen/>
        <w:t>циальных средств;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* прием и выдача ценностей из резервных фондов;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* учет эмиссионных операций;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* прием и выдача наличных денег кредитным организациям (филиалам) и другим юридическим     и физическим лицам;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*обработка денежной наличности;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* открытие и закрытие ссудных счетов по рефинансированию банков Банком России на основании кредитных договоров, заклю</w:t>
      </w:r>
      <w:r>
        <w:rPr>
          <w:sz w:val="24"/>
          <w:szCs w:val="24"/>
        </w:rPr>
        <w:softHyphen/>
        <w:t>ченных территориальным учреждением Банка России;</w:t>
      </w:r>
    </w:p>
    <w:p w:rsidR="0051380D" w:rsidRDefault="0051380D">
      <w:pPr>
        <w:pStyle w:val="a4"/>
        <w:rPr>
          <w:sz w:val="24"/>
          <w:szCs w:val="24"/>
        </w:rPr>
      </w:pPr>
      <w:r>
        <w:rPr>
          <w:sz w:val="24"/>
          <w:szCs w:val="24"/>
        </w:rPr>
        <w:t>* начисление процентов по кредитным операциям, контроль за их своевременным и полным перечислением.</w:t>
      </w:r>
    </w:p>
    <w:p w:rsidR="0051380D" w:rsidRDefault="0051380D">
      <w:pPr>
        <w:pStyle w:val="2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Взаимоотношения РКЦ с обслуживаемыми кредитными организациями, представительными и исполнительными органа</w:t>
      </w:r>
      <w:r>
        <w:rPr>
          <w:b w:val="0"/>
          <w:bCs w:val="0"/>
          <w:sz w:val="24"/>
          <w:szCs w:val="24"/>
        </w:rPr>
        <w:softHyphen/>
        <w:t>ми государственной власти, местного самоуправления, органами федерального казначейства, другими клиентами строятся на до</w:t>
      </w:r>
      <w:r>
        <w:rPr>
          <w:b w:val="0"/>
          <w:bCs w:val="0"/>
          <w:sz w:val="24"/>
          <w:szCs w:val="24"/>
        </w:rPr>
        <w:softHyphen/>
        <w:t>говорной основе.</w:t>
      </w:r>
    </w:p>
    <w:p w:rsidR="0051380D" w:rsidRDefault="0051380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иных РКЦ, их реорганизация и ликвидация осуще</w:t>
      </w:r>
      <w:r>
        <w:rPr>
          <w:sz w:val="24"/>
          <w:szCs w:val="24"/>
        </w:rPr>
        <w:softHyphen/>
        <w:t>ствляются решением Совета директоров Банка России. РКЦ воз</w:t>
      </w:r>
      <w:r>
        <w:rPr>
          <w:sz w:val="24"/>
          <w:szCs w:val="24"/>
        </w:rPr>
        <w:softHyphen/>
        <w:t>главляет начальник, назначаемый на должность и освобождаемый от должности руководителем территориального учреждения Бан</w:t>
      </w:r>
      <w:r>
        <w:rPr>
          <w:sz w:val="24"/>
          <w:szCs w:val="24"/>
        </w:rPr>
        <w:softHyphen/>
        <w:t>ка России в порядке, определяемом Советом директоров Банка России. Начальник РКЦ руководит деятельностью РКЦ и действует от. имени Банка России на основании доверенности, выданной в порядке передоверия начальником территориального учрежде</w:t>
      </w:r>
      <w:r>
        <w:rPr>
          <w:sz w:val="24"/>
          <w:szCs w:val="24"/>
        </w:rPr>
        <w:softHyphen/>
        <w:t>ния Банка России. Начальник, главный бухгалтер, руководители структурных подразделений РКЦ и их заместители несут ответст</w:t>
      </w:r>
      <w:r>
        <w:rPr>
          <w:sz w:val="24"/>
          <w:szCs w:val="24"/>
        </w:rPr>
        <w:softHyphen/>
        <w:t>венность в соответствии с действующим законодательством за обеспечение соблюдения законодательных актов Российской Фе</w:t>
      </w:r>
      <w:r>
        <w:rPr>
          <w:sz w:val="24"/>
          <w:szCs w:val="24"/>
        </w:rPr>
        <w:softHyphen/>
        <w:t>дерации, нормативных актов Банка России. Штатное расписание РКЦ утверждается руководителем территориального учреждения Банка России с учетом рекомендуемой Банком России структу</w:t>
      </w:r>
      <w:r>
        <w:rPr>
          <w:sz w:val="24"/>
          <w:szCs w:val="24"/>
        </w:rPr>
        <w:softHyphen/>
        <w:t>ры и схемы должностных окладов. Содержание расчетно-кассо</w:t>
      </w:r>
      <w:r>
        <w:rPr>
          <w:sz w:val="24"/>
          <w:szCs w:val="24"/>
        </w:rPr>
        <w:softHyphen/>
        <w:t>вого центра производится в пределах выделенных сметных ассиг</w:t>
      </w:r>
      <w:r>
        <w:rPr>
          <w:sz w:val="24"/>
          <w:szCs w:val="24"/>
        </w:rPr>
        <w:softHyphen/>
        <w:t>нований.</w:t>
      </w:r>
    </w:p>
    <w:p w:rsidR="0051380D" w:rsidRDefault="005138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Руководители РКЦ обязаны обеспечивать сохранность сведе</w:t>
      </w:r>
      <w:r>
        <w:rPr>
          <w:sz w:val="24"/>
          <w:szCs w:val="24"/>
        </w:rPr>
        <w:softHyphen/>
        <w:t>ний, составляющих государственную тайну, а также сведений ог</w:t>
      </w:r>
      <w:r>
        <w:rPr>
          <w:sz w:val="24"/>
          <w:szCs w:val="24"/>
        </w:rPr>
        <w:softHyphen/>
        <w:t>раниченного распространения. Все служащие РКЦ, допущенные к указанным категориям информации, обязаны соблюдать уста</w:t>
      </w:r>
      <w:r>
        <w:rPr>
          <w:sz w:val="24"/>
          <w:szCs w:val="24"/>
        </w:rPr>
        <w:softHyphen/>
        <w:t>новленный режим обращения с ними. Сведения, подлежащие защите, определяются нормативными актами Банка России.</w:t>
      </w:r>
    </w:p>
    <w:p w:rsidR="0051380D" w:rsidRDefault="0051380D">
      <w:pPr>
        <w:pStyle w:val="3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Наименование РКЦ включает в себя названия населенного пунк</w:t>
      </w:r>
      <w:r>
        <w:rPr>
          <w:b w:val="0"/>
          <w:bCs w:val="0"/>
          <w:sz w:val="24"/>
          <w:szCs w:val="24"/>
        </w:rPr>
        <w:softHyphen/>
        <w:t>та в соответствии с его территориальным расположением и тер</w:t>
      </w:r>
      <w:r>
        <w:rPr>
          <w:b w:val="0"/>
          <w:bCs w:val="0"/>
          <w:sz w:val="24"/>
          <w:szCs w:val="24"/>
        </w:rPr>
        <w:softHyphen/>
        <w:t>риториального учреждения Банка России, в составе которого действует РКЦ. Расчетно-кассовый центр имеет идентификаци</w:t>
      </w:r>
      <w:r>
        <w:rPr>
          <w:b w:val="0"/>
          <w:bCs w:val="0"/>
          <w:sz w:val="24"/>
          <w:szCs w:val="24"/>
        </w:rPr>
        <w:softHyphen/>
        <w:t>онный код (номер по МФО), печать со своим наименованием и изображением Государственного герба Российской Федерации, а также штампы, необходимые для выполнения его функциональ</w:t>
      </w:r>
      <w:r>
        <w:rPr>
          <w:b w:val="0"/>
          <w:bCs w:val="0"/>
          <w:sz w:val="24"/>
          <w:szCs w:val="24"/>
        </w:rPr>
        <w:softHyphen/>
        <w:t>ных задач.</w:t>
      </w:r>
    </w:p>
    <w:p w:rsidR="0051380D" w:rsidRP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ind w:firstLine="709"/>
        <w:jc w:val="both"/>
        <w:rPr>
          <w:b/>
          <w:bCs/>
          <w:sz w:val="24"/>
          <w:szCs w:val="24"/>
        </w:rPr>
      </w:pPr>
      <w:r w:rsidRPr="0051380D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Сформулируйте понятие и дайте характеристику правоспособности Банка России в сфере валютных отношений. Валютный контроль и валютные операции Банка России</w:t>
      </w:r>
    </w:p>
    <w:p w:rsidR="0051380D" w:rsidRDefault="0051380D">
      <w:pPr>
        <w:ind w:firstLine="709"/>
        <w:jc w:val="both"/>
        <w:rPr>
          <w:sz w:val="24"/>
          <w:szCs w:val="24"/>
        </w:rPr>
      </w:pPr>
    </w:p>
    <w:p w:rsidR="0051380D" w:rsidRDefault="0051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Валютное правовое регулирование осуществляется на двух уровнях : нормативном и индивидуальном. Нормативно-правовое регулирование состоит в создании (разработке и утверждении) правовых норм, объектом которых являются общественные отношения, связанные с валютой. Индивидуально-правовое регулирование - это применение правовых норм к конкретным жизненным обстоятельствам, что влечет за собой возникновение, изменение и прекращении валютных правоотношений.</w:t>
      </w:r>
    </w:p>
    <w:p w:rsidR="0051380D" w:rsidRDefault="0051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Основы организации и осуществление валютного регулирования определены Законом РФ № 3615-1от 09.10.92г. «О валютном регулировании и валютном контроле». Более детальное регулирование частных вопросов, связанных с валютными отношениями, осуществляется  в других законодательных  иных нормативных актах, в том числе и ведомственных (однако имеющих общее значение). </w:t>
      </w:r>
    </w:p>
    <w:p w:rsidR="0051380D" w:rsidRDefault="0051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Правовые нормы, определяющие порядок совершения  валютных операций, выполняют две основные функции - регулирующую и контрольную.</w:t>
      </w:r>
    </w:p>
    <w:p w:rsidR="0051380D" w:rsidRDefault="0051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Регулирующая функция валютного законодательства сводится. В первую очередь, к определению объема прав и обязанностей лиц, участвующих в совершении валютных операций, под которыми понимаются :</w:t>
      </w:r>
    </w:p>
    <w:p w:rsidR="0051380D" w:rsidRDefault="0051380D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операции, связанные с переходом права собственности и иных прав на валютные ценности, в том числе операции, связанные с использованием в качестве средства платежа иностранной валюты и платежных документов в иностранной валюте</w:t>
      </w:r>
    </w:p>
    <w:p w:rsidR="0051380D" w:rsidRDefault="0051380D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ввоз и пересылка в Российскую Федерацию, а также вывоз и пересылка из Российской Федерации валютных ценностей </w:t>
      </w:r>
    </w:p>
    <w:p w:rsidR="0051380D" w:rsidRDefault="0051380D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осуществление международных денежных переводов</w:t>
      </w:r>
    </w:p>
    <w:p w:rsidR="0051380D" w:rsidRDefault="0051380D">
      <w:pPr>
        <w:jc w:val="both"/>
        <w:rPr>
          <w:sz w:val="24"/>
          <w:szCs w:val="24"/>
        </w:rPr>
      </w:pPr>
      <w:r>
        <w:rPr>
          <w:sz w:val="24"/>
          <w:szCs w:val="24"/>
        </w:rPr>
        <w:t>Основной же целью валютного контроля является обеспечение соблюдения валютного законодательства при осуществлении валютных операций</w:t>
      </w:r>
      <w:r>
        <w:rPr>
          <w:rStyle w:val="a8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51380D" w:rsidRDefault="0051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Особым направлением валютного контроля является контроль за соблюдением валютного законодательства при осуществлении внешнеторговой деятельности - предпринимательской деятельности в области международного обмена товарами, работами, услугами, информацией, результатами интеллектуальной деятельности,  в том числе исключительными правами на них</w:t>
      </w:r>
      <w:r>
        <w:rPr>
          <w:rStyle w:val="a8"/>
          <w:sz w:val="24"/>
          <w:szCs w:val="24"/>
        </w:rPr>
        <w:footnoteReference w:id="2"/>
      </w:r>
      <w:r>
        <w:rPr>
          <w:sz w:val="24"/>
          <w:szCs w:val="24"/>
        </w:rPr>
        <w:t>.</w:t>
      </w:r>
    </w:p>
    <w:p w:rsidR="0051380D" w:rsidRDefault="0051380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ст.10 Закона РФ «О валютном регулировании и валютном контроле» валютный контроль за осуществлением внешнеторговой деятельности ведется по следующим основным направлениям :</w:t>
      </w:r>
    </w:p>
    <w:p w:rsidR="0051380D" w:rsidRDefault="0051380D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определение соответствия проводимых валютных операций действующему законодательству и наличия необходимых для них лицензий </w:t>
      </w:r>
    </w:p>
    <w:p w:rsidR="0051380D" w:rsidRDefault="0051380D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проверка выполнения резидентами обязательств в иностранной валюте перед государством, а также обязательств по продаже валюты на внутреннем валютном рынке Российской Федерации</w:t>
      </w:r>
    </w:p>
    <w:p w:rsidR="0051380D" w:rsidRDefault="0051380D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проверка обоснованности платежей в валюте</w:t>
      </w:r>
    </w:p>
    <w:p w:rsidR="0051380D" w:rsidRDefault="0051380D">
      <w:pPr>
        <w:numPr>
          <w:ilvl w:val="0"/>
          <w:numId w:val="6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проверка полноты и объективности учета и отчетности по валютным операциям</w:t>
      </w:r>
    </w:p>
    <w:p w:rsidR="0051380D" w:rsidRDefault="0051380D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реализации поставленных задач было начато формирование механизмы валютного контроля за внешнеторговой деятельностью, под которыми понимается совокупность специальных институтов, органов, лиц, участвующих в процессе валютного контроля (субъективная составляющая),  а так же набор форм и методов контрольной деятельности (функциональная составляющая).</w:t>
      </w:r>
    </w:p>
    <w:p w:rsidR="0051380D" w:rsidRDefault="0051380D">
      <w:pPr>
        <w:numPr>
          <w:ilvl w:val="12"/>
          <w:numId w:val="0"/>
        </w:numPr>
        <w:ind w:firstLine="709"/>
        <w:jc w:val="both"/>
        <w:rPr>
          <w:sz w:val="24"/>
          <w:szCs w:val="24"/>
        </w:rPr>
      </w:pPr>
    </w:p>
    <w:p w:rsidR="0051380D" w:rsidRDefault="0051380D">
      <w:pPr>
        <w:jc w:val="both"/>
        <w:rPr>
          <w:sz w:val="24"/>
          <w:szCs w:val="24"/>
        </w:rPr>
      </w:pPr>
    </w:p>
    <w:p w:rsidR="0051380D" w:rsidRDefault="0051380D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51380D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A32" w:rsidRDefault="003E6A32">
      <w:r>
        <w:separator/>
      </w:r>
    </w:p>
  </w:endnote>
  <w:endnote w:type="continuationSeparator" w:id="0">
    <w:p w:rsidR="003E6A32" w:rsidRDefault="003E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A32" w:rsidRDefault="003E6A32">
      <w:r>
        <w:separator/>
      </w:r>
    </w:p>
  </w:footnote>
  <w:footnote w:type="continuationSeparator" w:id="0">
    <w:p w:rsidR="003E6A32" w:rsidRDefault="003E6A32">
      <w:r>
        <w:continuationSeparator/>
      </w:r>
    </w:p>
  </w:footnote>
  <w:footnote w:id="1">
    <w:p w:rsidR="003E6A32" w:rsidRDefault="0051380D">
      <w:pPr>
        <w:pStyle w:val="a6"/>
      </w:pPr>
      <w:r>
        <w:rPr>
          <w:rStyle w:val="a8"/>
        </w:rPr>
        <w:footnoteRef/>
      </w:r>
      <w:r>
        <w:t xml:space="preserve"> Ст. 10 Закона РФ «О валютном регулировании и валютном контроле»</w:t>
      </w:r>
    </w:p>
  </w:footnote>
  <w:footnote w:id="2">
    <w:p w:rsidR="003E6A32" w:rsidRDefault="0051380D">
      <w:pPr>
        <w:pStyle w:val="a6"/>
      </w:pPr>
      <w:r>
        <w:rPr>
          <w:rStyle w:val="a8"/>
        </w:rPr>
        <w:footnoteRef/>
      </w:r>
      <w:r>
        <w:t xml:space="preserve"> Ст. 2 Федерального закона «О государственном регулировании внешнеторговой деятельности»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9F6A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71F22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CB435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51F15A6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76466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80D"/>
    <w:rsid w:val="003E6A32"/>
    <w:rsid w:val="0051380D"/>
    <w:rsid w:val="00544395"/>
    <w:rsid w:val="0068037B"/>
    <w:rsid w:val="00F9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896501-D2E9-43C4-87AF-430FE450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spacing w:before="220"/>
      <w:jc w:val="both"/>
    </w:pPr>
    <w:rPr>
      <w:b/>
      <w:bCs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b/>
      <w:bCs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ind w:left="40" w:firstLine="360"/>
    </w:pPr>
    <w:rPr>
      <w:b/>
      <w:bCs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Body Text"/>
    <w:basedOn w:val="a"/>
    <w:link w:val="a5"/>
    <w:uiPriority w:val="99"/>
    <w:pPr>
      <w:jc w:val="both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a6">
    <w:name w:val="footnote text"/>
    <w:basedOn w:val="a"/>
    <w:link w:val="a7"/>
    <w:uiPriority w:val="99"/>
    <w:semiHidden/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</Company>
  <LinksUpToDate>false</LinksUpToDate>
  <CharactersWithSpaces>29428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Kotomina</dc:creator>
  <cp:keywords/>
  <dc:description/>
  <cp:lastModifiedBy>admin</cp:lastModifiedBy>
  <cp:revision>2</cp:revision>
  <dcterms:created xsi:type="dcterms:W3CDTF">2014-02-18T08:20:00Z</dcterms:created>
  <dcterms:modified xsi:type="dcterms:W3CDTF">2014-02-18T08:20:00Z</dcterms:modified>
</cp:coreProperties>
</file>