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18" w:rsidRDefault="007C1F18">
      <w:pPr>
        <w:ind w:right="368" w:firstLine="720"/>
        <w:jc w:val="both"/>
        <w:rPr>
          <w:sz w:val="24"/>
          <w:szCs w:val="24"/>
        </w:rPr>
      </w:pPr>
    </w:p>
    <w:p w:rsidR="007C1F18" w:rsidRDefault="007C1F18">
      <w:pPr>
        <w:ind w:right="368" w:firstLine="720"/>
        <w:jc w:val="both"/>
        <w:rPr>
          <w:sz w:val="24"/>
          <w:szCs w:val="24"/>
        </w:rPr>
      </w:pPr>
    </w:p>
    <w:p w:rsidR="007C1F18" w:rsidRDefault="007C1F18">
      <w:pPr>
        <w:pStyle w:val="a5"/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>Банковская тайна  и ее соблюдение включают несколько аспектов:</w:t>
      </w:r>
      <w:r w:rsidRPr="007C1F18">
        <w:rPr>
          <w:sz w:val="24"/>
          <w:szCs w:val="24"/>
        </w:rPr>
        <w:t xml:space="preserve"> </w:t>
      </w:r>
      <w:r>
        <w:rPr>
          <w:sz w:val="24"/>
          <w:szCs w:val="24"/>
        </w:rPr>
        <w:t>юридический,  организационный (охрана     банка),     технический</w:t>
      </w:r>
      <w:r w:rsidRPr="007C1F18">
        <w:rPr>
          <w:sz w:val="24"/>
          <w:szCs w:val="24"/>
        </w:rPr>
        <w:t xml:space="preserve"> </w:t>
      </w:r>
      <w:r>
        <w:rPr>
          <w:sz w:val="24"/>
          <w:szCs w:val="24"/>
        </w:rPr>
        <w:t>(применение мер защиты  к  самим документам).  Юридический  аспект</w:t>
      </w:r>
      <w:r w:rsidRPr="007C1F18">
        <w:rPr>
          <w:sz w:val="24"/>
          <w:szCs w:val="24"/>
        </w:rPr>
        <w:t xml:space="preserve"> </w:t>
      </w:r>
      <w:r>
        <w:rPr>
          <w:sz w:val="24"/>
          <w:szCs w:val="24"/>
        </w:rPr>
        <w:t>банковской тайны подразумевает  законодательное  определение  самого</w:t>
      </w:r>
      <w:r w:rsidRPr="007C1F18">
        <w:rPr>
          <w:sz w:val="24"/>
          <w:szCs w:val="24"/>
        </w:rPr>
        <w:t xml:space="preserve"> </w:t>
      </w:r>
      <w:r>
        <w:rPr>
          <w:sz w:val="24"/>
          <w:szCs w:val="24"/>
        </w:rPr>
        <w:t>понятия, выявление   субъектов, обязанных    хранить   эту  тайну,</w:t>
      </w:r>
      <w:r w:rsidRPr="007C1F18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установление содержания   правомочий   клиентов   и    пределы    их</w:t>
      </w:r>
      <w:r w:rsidRPr="007C1F18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осуществления, ответственность за нарушение тайны.</w:t>
      </w:r>
    </w:p>
    <w:p w:rsidR="007C1F18" w:rsidRDefault="007C1F18">
      <w:pPr>
        <w:ind w:right="368" w:firstLine="720"/>
        <w:jc w:val="both"/>
        <w:rPr>
          <w:sz w:val="24"/>
          <w:szCs w:val="24"/>
        </w:rPr>
      </w:pPr>
    </w:p>
    <w:p w:rsidR="007C1F18" w:rsidRPr="007C1F18" w:rsidRDefault="007C1F18">
      <w:pPr>
        <w:pStyle w:val="1"/>
        <w:ind w:right="368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Понятие банковской тайны</w:t>
      </w:r>
    </w:p>
    <w:p w:rsidR="007C1F18" w:rsidRDefault="007C1F18">
      <w:pPr>
        <w:ind w:right="368" w:firstLine="720"/>
        <w:jc w:val="both"/>
        <w:rPr>
          <w:sz w:val="24"/>
          <w:szCs w:val="24"/>
        </w:rPr>
      </w:pPr>
    </w:p>
    <w:p w:rsidR="007C1F18" w:rsidRDefault="007C1F18">
      <w:pPr>
        <w:pStyle w:val="a5"/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Понятие банковской  тайны  неразрывно  связано  с  коммерческой</w:t>
      </w:r>
      <w:r w:rsidRPr="007C1F18">
        <w:rPr>
          <w:sz w:val="24"/>
          <w:szCs w:val="24"/>
        </w:rPr>
        <w:t xml:space="preserve"> </w:t>
      </w:r>
      <w:r>
        <w:rPr>
          <w:sz w:val="24"/>
          <w:szCs w:val="24"/>
        </w:rPr>
        <w:t>тайной. В  российском  законодательстве  коммерческая  тайна впервые</w:t>
      </w:r>
      <w:r w:rsidRPr="007C1F18">
        <w:rPr>
          <w:sz w:val="24"/>
          <w:szCs w:val="24"/>
        </w:rPr>
        <w:t xml:space="preserve"> </w:t>
      </w:r>
      <w:r>
        <w:rPr>
          <w:sz w:val="24"/>
          <w:szCs w:val="24"/>
        </w:rPr>
        <w:t>была упомянута  в  Законе  о  предприятиях   и   предпринимательской</w:t>
      </w:r>
      <w:r w:rsidRPr="007C1F18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 (1990  г.).  Согласно  этому  акту  перечень  сведений,</w:t>
      </w:r>
      <w:r w:rsidRPr="007C1F18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составляющих коммерческую    тайну,    определяется руководителем</w:t>
      </w:r>
      <w:r w:rsidRPr="007C1F18">
        <w:rPr>
          <w:sz w:val="24"/>
          <w:szCs w:val="24"/>
        </w:rPr>
        <w:t xml:space="preserve"> </w:t>
      </w:r>
      <w:r>
        <w:rPr>
          <w:sz w:val="24"/>
          <w:szCs w:val="24"/>
        </w:rPr>
        <w:t>предприятия; предприятие  имеет  право  не  представлять информацию,</w:t>
      </w:r>
      <w:r w:rsidRPr="007C1F18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составляющую коммерческую  тайну.  Постановлением  Правительства  "О</w:t>
      </w:r>
      <w:r w:rsidRPr="007C1F18">
        <w:rPr>
          <w:sz w:val="24"/>
          <w:szCs w:val="24"/>
        </w:rPr>
        <w:t xml:space="preserve"> </w:t>
      </w:r>
      <w:r>
        <w:rPr>
          <w:sz w:val="24"/>
          <w:szCs w:val="24"/>
        </w:rPr>
        <w:t>передаче сведений,  которые  не могут составлять коммерческую тайну"</w:t>
      </w:r>
      <w:r w:rsidRPr="007C1F18">
        <w:rPr>
          <w:sz w:val="24"/>
          <w:szCs w:val="24"/>
        </w:rPr>
        <w:t xml:space="preserve">  </w:t>
      </w:r>
      <w:r>
        <w:rPr>
          <w:sz w:val="24"/>
          <w:szCs w:val="24"/>
        </w:rPr>
        <w:t>(1991 г.)  установлен  круг  документов  и  сведений  предприятий  и</w:t>
      </w:r>
      <w:r w:rsidRPr="007C1F18">
        <w:rPr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предпринимателей,   которые  в обязательном порядке представляются по</w:t>
      </w:r>
      <w:r w:rsidRPr="007C1F18">
        <w:rPr>
          <w:sz w:val="24"/>
          <w:szCs w:val="24"/>
        </w:rPr>
        <w:t xml:space="preserve">  </w:t>
      </w:r>
      <w:r>
        <w:rPr>
          <w:sz w:val="24"/>
          <w:szCs w:val="24"/>
        </w:rPr>
        <w:t>требованию органов    власти, управления,    контролирующих     и</w:t>
      </w:r>
      <w:r w:rsidRPr="007C1F18">
        <w:rPr>
          <w:sz w:val="24"/>
          <w:szCs w:val="24"/>
        </w:rPr>
        <w:t xml:space="preserve">  </w:t>
      </w:r>
      <w:r>
        <w:rPr>
          <w:sz w:val="24"/>
          <w:szCs w:val="24"/>
        </w:rPr>
        <w:t>правоохранительных органов,  юридических лиц,  имеющих на то право в соответствии с законодательством,  а также трудового  коллектива.  В упомянутый перечень  включены  учредительные  документы,  документы, дающие право заниматься  предпринимательской деятельностью, сведения по установленным   формам   отчетности   о   финансово-хозяйственной деятельности и др.</w:t>
      </w:r>
    </w:p>
    <w:p w:rsidR="007C1F18" w:rsidRDefault="007C1F18">
      <w:pPr>
        <w:pStyle w:val="a5"/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новом ГК РФ используется термин «служебная и коммерческая тайна» (ст. 139). ГК гарантируют их защиту при незаконном использовании третьими лицами при конкретных условиях.</w:t>
      </w:r>
    </w:p>
    <w:p w:rsidR="007C1F18" w:rsidRDefault="007C1F18">
      <w:pPr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>Четкого определения  коммерческой тайны в названных нормативных актах не  дается.  Исходя  из  практики  можно  предложить   считать коммерческой тайной совокупность конфиденциальных сведений,  имеющих действительную или  потенциальную  материальную  или  нематериальную ценность,  не  являющихся общедоступными третьим лицам и объявляемых предпринимателем (физическим лицом)  или  руководителем  предприятия таковыми, но в пределах, установленных законодательством.</w:t>
      </w:r>
    </w:p>
    <w:p w:rsidR="007C1F18" w:rsidRDefault="007C1F18">
      <w:pPr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>Было бы   правильно   дифференцированно   подходить  к  составу коммерческой тайны и выделять секреты производства или деятельности, конфиденциальные сведения о самом предпринимателе,  конфиденциальные сведения о клиенте,  контрагенте по  договору  и  иных  связанных  с предпринимателем лицам и их операциях.</w:t>
      </w:r>
    </w:p>
    <w:p w:rsidR="007C1F18" w:rsidRDefault="007C1F18">
      <w:pPr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>Банковская тайна  относится  к  последней  группе  коммерческой тайны  и  раскрывается  в  ст.25  Закона  о  банках   и   банковской деятельности в РСФСР (1990 г. в редакции 1996 г.).  Объектами банковской тайны являются сведения об операциях,  счетах и вкладах клиентов и корреспондентов.</w:t>
      </w:r>
      <w:r w:rsidRPr="007C1F18">
        <w:rPr>
          <w:sz w:val="24"/>
          <w:szCs w:val="24"/>
        </w:rPr>
        <w:t xml:space="preserve"> </w:t>
      </w:r>
      <w:r>
        <w:rPr>
          <w:sz w:val="24"/>
          <w:szCs w:val="24"/>
        </w:rPr>
        <w:t>Следует  отметить,  что  это затрагивает достаточно широкий перечень</w:t>
      </w:r>
      <w:r w:rsidRPr="007C1F18">
        <w:rPr>
          <w:sz w:val="24"/>
          <w:szCs w:val="24"/>
        </w:rPr>
        <w:t xml:space="preserve"> </w:t>
      </w:r>
      <w:r>
        <w:rPr>
          <w:sz w:val="24"/>
          <w:szCs w:val="24"/>
        </w:rPr>
        <w:t>операций:  привлечение вкладов (депозитов); предоставление кредитов;</w:t>
      </w:r>
      <w:r w:rsidRPr="007C1F18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осуществление  расчетов  по  поручению клиентов;  открытие и ведение</w:t>
      </w:r>
      <w:r w:rsidRPr="007C1F18">
        <w:rPr>
          <w:sz w:val="24"/>
          <w:szCs w:val="24"/>
        </w:rPr>
        <w:t xml:space="preserve"> </w:t>
      </w:r>
      <w:r>
        <w:rPr>
          <w:sz w:val="24"/>
          <w:szCs w:val="24"/>
        </w:rPr>
        <w:t>счетов  клиентов;  покупка,  продажа,  хранение   ценных   бумаг   и</w:t>
      </w:r>
      <w:r w:rsidRPr="007C1F18">
        <w:rPr>
          <w:sz w:val="24"/>
          <w:szCs w:val="24"/>
        </w:rPr>
        <w:t xml:space="preserve">   </w:t>
      </w:r>
      <w:r>
        <w:rPr>
          <w:sz w:val="24"/>
          <w:szCs w:val="24"/>
        </w:rPr>
        <w:t>управление  ими;  выдача  поручительства,  гарантии за третьих лиц и</w:t>
      </w:r>
      <w:r w:rsidRPr="007C1F18">
        <w:rPr>
          <w:sz w:val="24"/>
          <w:szCs w:val="24"/>
        </w:rPr>
        <w:t xml:space="preserve">  </w:t>
      </w:r>
      <w:r>
        <w:rPr>
          <w:sz w:val="24"/>
          <w:szCs w:val="24"/>
        </w:rPr>
        <w:t>другие  операции  в  пределах  компетенции  банка.  Для   проведения</w:t>
      </w:r>
      <w:r w:rsidRPr="007C1F18">
        <w:rPr>
          <w:sz w:val="24"/>
          <w:szCs w:val="24"/>
        </w:rPr>
        <w:t xml:space="preserve"> </w:t>
      </w:r>
      <w:r>
        <w:rPr>
          <w:sz w:val="24"/>
          <w:szCs w:val="24"/>
        </w:rPr>
        <w:t>Центральным  банком  РФ  в  феврале  1994 г.  кредитного аукциона по</w:t>
      </w:r>
      <w:r w:rsidRPr="007C1F18">
        <w:rPr>
          <w:sz w:val="24"/>
          <w:szCs w:val="24"/>
        </w:rPr>
        <w:t xml:space="preserve"> </w:t>
      </w:r>
      <w:r>
        <w:rPr>
          <w:sz w:val="24"/>
          <w:szCs w:val="24"/>
        </w:rPr>
        <w:t>распределению централизованных  ресурсов  в  специальном  акте  было</w:t>
      </w:r>
      <w:r w:rsidRPr="007C1F18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предусмотрено,   что   "вся   информация,  относящаяся  к  кредитным</w:t>
      </w:r>
      <w:r w:rsidRPr="007C1F18">
        <w:rPr>
          <w:sz w:val="24"/>
          <w:szCs w:val="24"/>
        </w:rPr>
        <w:t xml:space="preserve">   </w:t>
      </w:r>
      <w:r>
        <w:rPr>
          <w:sz w:val="24"/>
          <w:szCs w:val="24"/>
        </w:rPr>
        <w:t>аукционам  и   касающаяся   каждого   коммерческого   банка,   носит</w:t>
      </w:r>
      <w:r w:rsidRPr="007C1F18">
        <w:rPr>
          <w:sz w:val="24"/>
          <w:szCs w:val="24"/>
        </w:rPr>
        <w:t xml:space="preserve">  </w:t>
      </w:r>
      <w:r>
        <w:rPr>
          <w:sz w:val="24"/>
          <w:szCs w:val="24"/>
        </w:rPr>
        <w:t>конфиденциальный характер и является коммерческой тайной ЦБ РФ и его учреждений". Сведения об участниках прошедшего аукциона, победителе, сумме кредита и ставки остались неизвестными.</w:t>
      </w:r>
    </w:p>
    <w:p w:rsidR="007C1F18" w:rsidRDefault="007C1F18">
      <w:pPr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относить   к   банковской  тайне  также  сведения  о личности клиентов,  корреспондентов и лиц,  упомянутых в контракте с банком.  Это следует из того, что реквизиты клиента (корреспондента) также составляют содержание банковских  операций  и  оформляющих  их документов.    Хотя,    безусловно,    предпочтительнее    было   бы сформулировать объем сведений,  составляющих банковскую тайну,  так, как   это  было  сделано  еще  в  Уставе  Государственного  банка  в дореволюционной период - "хранить в тайне все,  касающееся вверяемых банку частных коммерческих дел и счетов"*.</w:t>
      </w:r>
    </w:p>
    <w:p w:rsidR="007C1F18" w:rsidRDefault="007C1F18">
      <w:pPr>
        <w:ind w:right="368" w:firstLine="720"/>
        <w:jc w:val="both"/>
        <w:rPr>
          <w:sz w:val="24"/>
          <w:szCs w:val="24"/>
        </w:rPr>
      </w:pPr>
    </w:p>
    <w:p w:rsidR="007C1F18" w:rsidRDefault="007C1F18">
      <w:pPr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</w:t>
      </w:r>
    </w:p>
    <w:p w:rsidR="007C1F18" w:rsidRDefault="007C1F18">
      <w:pPr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* Свод законов Российской Империи. Ч. 2. Т. Х1.</w:t>
      </w:r>
    </w:p>
    <w:p w:rsidR="007C1F18" w:rsidRDefault="007C1F18">
      <w:pPr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</w:t>
      </w:r>
    </w:p>
    <w:p w:rsidR="007C1F18" w:rsidRDefault="007C1F18">
      <w:pPr>
        <w:ind w:right="368" w:firstLine="720"/>
        <w:jc w:val="both"/>
        <w:rPr>
          <w:sz w:val="24"/>
          <w:szCs w:val="24"/>
        </w:rPr>
      </w:pPr>
    </w:p>
    <w:p w:rsidR="007C1F18" w:rsidRDefault="007C1F18">
      <w:pPr>
        <w:pStyle w:val="2"/>
        <w:ind w:right="368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Субъекты, обязанные хранить банковскую тайну</w:t>
      </w:r>
    </w:p>
    <w:p w:rsidR="007C1F18" w:rsidRDefault="007C1F18">
      <w:pPr>
        <w:ind w:right="368" w:firstLine="720"/>
        <w:jc w:val="both"/>
        <w:rPr>
          <w:sz w:val="24"/>
          <w:szCs w:val="24"/>
        </w:rPr>
      </w:pPr>
    </w:p>
    <w:p w:rsidR="007C1F18" w:rsidRDefault="007C1F18">
      <w:pPr>
        <w:pStyle w:val="a5"/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Право требовать   сохранения   банковской   тайны принадлежит клиентам и корреспондентам,  которые состоят в договорных отношениях с  банком.  В некоторых случаях таким правом наделены и другие лица, связанные с банком не договором, а в силу других факторов, указанных в  законе  (лица,  которым доверено распоряжение вкладом или которым завещан вклад,  получающим выигрыш по лотерейным билетам, выпущенным не  банком,  граждане,  приобретающие  акции  акционерных  обществ в банке).</w:t>
      </w:r>
    </w:p>
    <w:p w:rsidR="007C1F18" w:rsidRDefault="007C1F18">
      <w:pPr>
        <w:pStyle w:val="a5"/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Обязанность сохранения банковской тайны  возложена  законом  на всех служащих банков независимо от их должности. Иногда банк в своих локальных актах  дополнительно  предупреждает  об  этой  обязанности своих сотрудников.  Так,  в 1992 г. по приказу Центрального банка РФ его работники дали подписку о неразглашении  сведений,  связанных  с деятельностью данного банка.</w:t>
      </w:r>
    </w:p>
    <w:p w:rsidR="007C1F18" w:rsidRDefault="007C1F18">
      <w:pPr>
        <w:ind w:right="368" w:firstLine="720"/>
        <w:jc w:val="both"/>
        <w:rPr>
          <w:sz w:val="24"/>
          <w:szCs w:val="24"/>
        </w:rPr>
      </w:pPr>
    </w:p>
    <w:p w:rsidR="007C1F18" w:rsidRDefault="007C1F18">
      <w:pPr>
        <w:pStyle w:val="a5"/>
        <w:ind w:right="368" w:firstLine="72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Содержание правомочий  клиентов по банковской тайне и пределы их осуществления</w:t>
      </w:r>
    </w:p>
    <w:p w:rsidR="007C1F18" w:rsidRDefault="007C1F18">
      <w:pPr>
        <w:ind w:right="368" w:firstLine="720"/>
        <w:jc w:val="both"/>
        <w:rPr>
          <w:i/>
          <w:iCs/>
          <w:sz w:val="24"/>
          <w:szCs w:val="24"/>
        </w:rPr>
      </w:pPr>
    </w:p>
    <w:p w:rsidR="007C1F18" w:rsidRDefault="007C1F18">
      <w:pPr>
        <w:pStyle w:val="a5"/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права  клиента  на   банковскую   тайну составляют правомочие  требовать  от  банковских  служащих  сохранения  тайны и правомочие предоставить соответствующую информацию (часть ее) другим лицам.  В законодательстве установлены пределы сохранения банковской тайны.</w:t>
      </w:r>
    </w:p>
    <w:p w:rsidR="007C1F18" w:rsidRDefault="007C1F18">
      <w:pPr>
        <w:pStyle w:val="a5"/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Справки по счетам  и  вкладам  граждан  выдаются,  кроме  самих клиентов и их представителей, судам и следственным органам по делам, находящимся в их производстве,  если на  денежные  средства  и  иные ценности  клиентов  наложен арест,  обращено взыскание или применена конфискация имущества.</w:t>
      </w:r>
    </w:p>
    <w:p w:rsidR="007C1F18" w:rsidRDefault="007C1F18">
      <w:pPr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Справки по счетам и  вкладам  в  случае  смерти  их  владельцев предоставляются  лицам,  указанным  владельцем  счета  или  вклада в сделанном   банку   завещательном   распоряжении,    государственным нотариальным    конторам    по   находящимся   в   их   производстве наследственным  делам  о  вкладе   умерших   вкладчиков.   а   также иностранным консульским учреждениям.</w:t>
      </w:r>
    </w:p>
    <w:p w:rsidR="007C1F18" w:rsidRDefault="007C1F18">
      <w:pPr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Справки по   операциям   и   счетам   юридических  лиц  и  иных организаций могут  выдаваться  самим  организациям,  их  вышестоящим органам,  судам,  следственным  органам,  органам арбитражных судов, аудиторским организациям,  а также  финансовым  органам  на  предмет налогообложения.</w:t>
      </w:r>
    </w:p>
    <w:p w:rsidR="007C1F18" w:rsidRDefault="007C1F18">
      <w:pPr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>Центральный банк  контролирует  соблюдение  законодательства  о банках.  Главное управление и  управление  (отделы)  инспектирования коммерческих  банков  получают  в  ходе  проверок  от  банков  и  их филиалов,  а также клиентов этих  банков  и  филиалов,  учредителей, акционеров   (участников)   материалы,   необходимые  для  проверок.  Работники  инспекционных  подразделений  вправе  проверять  в  банке наличие денег и ценностей,  денежные, бухгалтерские, учредительные и другие  документы,  договоры  и  иные  обязательства,  связанные   с деятельностью  банка,  а  также  могут получать от сотрудников банка необходимые объяснения,  справки,  сведения по вопросам, возникающим при   проверках,   и   документы.  Следовательно,  объем  полномочий контролеров достаточно широк и включает изучение отношений  банка  и его клиентов.</w:t>
      </w:r>
    </w:p>
    <w:p w:rsidR="007C1F18" w:rsidRDefault="007C1F18">
      <w:pPr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банков  подлежит  ежегодной  проверке аудиторскими организациями,   уполномоченными   осуществлять   такие    проверки.</w:t>
      </w:r>
    </w:p>
    <w:p w:rsidR="007C1F18" w:rsidRDefault="007C1F18">
      <w:pPr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>Аудиторские     фирмы     вправе     проверять     документацию    о финансово-хозяйственной деятельности,  наличие денежных сумм, ценных бумаг,  материальных ценностей,  получать  разъяснения  по возникшим вопросам  и  дополнительные  сведения,  необходимые  для   проверки, информацию  от  третьих  лиц.  Таким  образом,  в  сферу аудиторской проверки может попасть информация о клиентах банка и их операциях.</w:t>
      </w:r>
    </w:p>
    <w:p w:rsidR="007C1F18" w:rsidRDefault="007C1F18">
      <w:pPr>
        <w:pStyle w:val="a5"/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финансов  РФ  письмом  "О  порядке  предоставления сведений в налоговые органы"  (1994  г.)  установило,  что  банки  и кредитные  учреждения  по  истечении  отчетного  года представляют в обязательном порядке информацию об открытии (закрытии) или изменении расчетных и других счетов юридических и иных организаций с указанием их полного наименования,  почтового (юридического) адреса,  номера и даты  открытия  (закрытия)  или  изменения  счета.  Кроме  того,  по письменному запросу руководителя (или  его  заместителя)  налогового органа  в течение года представляются сведения по операциям и счетам отдельных юридических лиц и иных организаций, в частности, о наличии и  движении  средств  на счетах,  о полученных кредитах и уплаченных процентах,  иные  сведения  о  финансово-хозяйственной  деятельности клиентов.</w:t>
      </w:r>
    </w:p>
    <w:p w:rsidR="007C1F18" w:rsidRDefault="007C1F18">
      <w:pPr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Клиент, обладающий    правом   на   банковскую   тайну,   может предоставить соответствующую информацию  (часть  ее)  другим  лицам.  Такие конфиденциальные сведения могут быть переданы путем заключения специального  договора  или  включения  условия  об  их  передаче  в договоры   поручительства,   займа,   управления  чужим  имуществом.  Интересно,  что в Законе о праве на финансовую тайну США  (1978  г.) предусмотрено,  что клиент может дать письменное разрешение банку на то,  чтобы некоторые документы (помимо обязательных) предоставлялись каким-либо правительственным органам или другим лицам для каких-либо целей.</w:t>
      </w:r>
    </w:p>
    <w:p w:rsidR="007C1F18" w:rsidRDefault="007C1F18">
      <w:pPr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федеральной государственной  службе  РФ  (1933  г.) обязывает  государственных  служащих представлять при поступлении на государственную службу сведения о своем  имущественном  положении  и ежегодно  -  сведения  о  доходах и изменениях своего имущественного положения.  Пока  порядок  выявления  имущественного  положения   не установлен,  но,  видимо,  для  некоторых должностей государственных служащих будет предусмотрено раскрытие информации о своих банковских вкладах. В частности, в США сведения о финансовых доходах Президента не являются закрытыми.  В 1992 г.  было известно,  что личные вклады Президента  Буша оценивались в 74 тыс.дол.,  вклад в пенсионный фонд брокерской компании составил 43 тыс.дол.,  вклад на имя его жены - в 3 тыс.дол.</w:t>
      </w:r>
    </w:p>
    <w:p w:rsidR="007C1F18" w:rsidRDefault="007C1F18">
      <w:pPr>
        <w:ind w:right="368" w:firstLine="720"/>
        <w:jc w:val="both"/>
        <w:rPr>
          <w:sz w:val="24"/>
          <w:szCs w:val="24"/>
        </w:rPr>
      </w:pPr>
    </w:p>
    <w:p w:rsidR="007C1F18" w:rsidRDefault="007C1F18">
      <w:pPr>
        <w:pStyle w:val="2"/>
        <w:ind w:right="368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 банковской тайны и ответственность</w:t>
      </w:r>
    </w:p>
    <w:p w:rsidR="007C1F18" w:rsidRDefault="007C1F18">
      <w:pPr>
        <w:ind w:right="368" w:firstLine="720"/>
        <w:jc w:val="both"/>
        <w:rPr>
          <w:sz w:val="24"/>
          <w:szCs w:val="24"/>
        </w:rPr>
      </w:pPr>
    </w:p>
    <w:p w:rsidR="007C1F18" w:rsidRDefault="007C1F18">
      <w:pPr>
        <w:pStyle w:val="a5"/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Нарушение банковской  тайны состоит в раскрытии соответствующей информации (части  информации)  без  согласия  управомоченного  лица (клиента, корреспондента) или в использовании ее банковским служащим в своих интересах.  Такие  действия  могут  причинить  моральный,  а иногда  и  материальный вред (например,  в соответствии с полученной информацией  похищена   сберегательная   книжка   на   предъявителя, государственная облигация и по ним получены деньги).</w:t>
      </w:r>
    </w:p>
    <w:p w:rsidR="007C1F18" w:rsidRDefault="007C1F18">
      <w:pPr>
        <w:pStyle w:val="a5"/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 вред,  причиненный  клиенту  разглашением тайны,  банк несет договорную ответственность в соответствии со  ст.222  ГК:  лицо,  не исполнившее обязательства либо исполнившее его ненадлежащим образом, несет  имущественную  ответственность  лишь при наличии вины,  кроме случаев,  предусмотренных законом или договором.  Конкретная санкция имущественного  характера в  виде  неустойки  (штрафа)  должна  быть предусмотрена в отдельном договоре.</w:t>
      </w:r>
    </w:p>
    <w:p w:rsidR="007C1F18" w:rsidRDefault="007C1F18">
      <w:pPr>
        <w:pStyle w:val="a5"/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>Если банковская тайна раскрыта в отношении лица,  не связанного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 банком каким-либо договором  (например,  наследник,  упомянутый  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завещательном распоряжении   банку),  то  наступает  внедоговорная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ответственность банка по  правилам  ГК  (обязательства,  возникающие вследствие   причинения   вреда).  Такие  лица  вправе  требовать возмещения им морального вреда.  Его размер определяется потерпевшим в  исковом  заявлении  самостоятельно.  При   установлении   размера морального  вреда  судом  во  внимание  может приниматься количество осведомленных  о  тайне,   объем разглашенной   информации   (если информация включает в себя целый ряд конфиденциальных сведений).</w:t>
      </w:r>
    </w:p>
    <w:p w:rsidR="007C1F18" w:rsidRDefault="007C1F18">
      <w:pPr>
        <w:pStyle w:val="a5"/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Служащие банка,  виновные  в нарушении банковской тайны,  могут нести ответственность,  предусмотренную трудовым  законодательством, если  обязанность  хранить  эту  тайну  включена  в  их  должностные инструкции или контракты, заключенные с ними при приеме на работу.</w:t>
      </w:r>
    </w:p>
    <w:p w:rsidR="007C1F18" w:rsidRDefault="007C1F18">
      <w:pPr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Административная ответственность банковских служащих в  Кодексе об административных правонарушениях не предусмотрена.  Для сравнения отметим,  что  по  Закону  Республики  Молдова   о   государственном национальном  банке  Молдовы  (Национальном  банке  Молдовы) 1991 г. (утратил силу в 1995 г.) банковские работники,  виновные в  разглашении  коммерческой  тайны, несут  административную ответственность в виде штрафа в размере от 1 до 3 месячных окладов, если действующие законы не закрепляют иное.</w:t>
      </w:r>
    </w:p>
    <w:p w:rsidR="007C1F18" w:rsidRDefault="007C1F18">
      <w:pPr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Согласно Закону о конкуренции и ограничении  монополистической деятельности   на   товарных   рынках   (1991   г.)  не  допускается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использование и  разглашение  коммерческой  тайны  без  согласия  ее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владельца.   Хозяйствующие   субъекты  (в  том  числе  банки)  несут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ответственность   в   виде   штрафа   в   случае    уклонения    или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несвоевременного  исполнения предписания Антимонопольного комитета о прекращении нарушений.</w:t>
      </w:r>
    </w:p>
    <w:p w:rsidR="007C1F18" w:rsidRDefault="007C1F18">
      <w:pPr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УК нет статьи об ответственности  за  разглашение  банковской тайны. Но возможно привлечение служащих к уголовной ответственности, если в их действиях содержатся  составы  предусмотренных  в  Кодексе преступлений,  например,  получение взятки за разглашение банковской тайны.</w:t>
      </w:r>
    </w:p>
    <w:p w:rsidR="007C1F18" w:rsidRDefault="007C1F18">
      <w:pPr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некоторых случаях может быть применена  ст.76*  УК  (передача иностранным  организациям  сведений,  составляющих  служебную тайну).  Предметом данного  преступления  являются  сведения  экономического, научно-технического  и  другого  характера,  составляющие  служебную тайну.  Субъектами преступления считаются лица, достигшие 16-летнего возраста,  которым  сведения  были  доверены  по  работе  или  стали известны иным путем.  Такие действия  являются  преступлением,  если совершаются  умышленно  путем  передачи  или  сбора с целью передачи указанных сведений иностранным организациям или  их  представителям.  Следовательно,  разглашение служебной (в том числе банковской) тайны российским предприятиям и гражданам  под  действие  этой  статьи  не подпадает и не влечет уголовной ответственности.  На наш взгляд, для укрепления доверительных отношений  банка  с  клиентом  в  Уголовный кодекс  следовало  бы ввести статью об ответственности за умышленное разглашение коммерческой (а значит, и банковской) тайны.</w:t>
      </w:r>
    </w:p>
    <w:p w:rsidR="007C1F18" w:rsidRDefault="007C1F18">
      <w:pPr>
        <w:ind w:right="368" w:firstLine="720"/>
        <w:jc w:val="both"/>
        <w:rPr>
          <w:sz w:val="24"/>
          <w:szCs w:val="24"/>
        </w:rPr>
      </w:pPr>
    </w:p>
    <w:p w:rsidR="007C1F18" w:rsidRDefault="007C1F18">
      <w:pPr>
        <w:ind w:right="368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ЛИТЕРАТУРЫ</w:t>
      </w:r>
    </w:p>
    <w:p w:rsidR="007C1F18" w:rsidRDefault="007C1F18">
      <w:pPr>
        <w:ind w:right="368" w:firstLine="720"/>
        <w:jc w:val="both"/>
        <w:rPr>
          <w:sz w:val="24"/>
          <w:szCs w:val="24"/>
        </w:rPr>
      </w:pPr>
    </w:p>
    <w:p w:rsidR="007C1F18" w:rsidRDefault="007C1F18">
      <w:pPr>
        <w:ind w:right="368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Закон РФ «О банках и банковской деятельности»</w:t>
      </w:r>
      <w:bookmarkStart w:id="0" w:name="_GoBack"/>
      <w:bookmarkEnd w:id="0"/>
    </w:p>
    <w:sectPr w:rsidR="007C1F18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F18"/>
    <w:rsid w:val="00063B1E"/>
    <w:rsid w:val="007C1F18"/>
    <w:rsid w:val="009034EF"/>
    <w:rsid w:val="00D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AB4EAD9-F011-4DAF-B97D-881FE781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 НА ТЕМУ:</vt:lpstr>
    </vt:vector>
  </TitlesOfParts>
  <Company/>
  <LinksUpToDate>false</LinksUpToDate>
  <CharactersWithSpaces>14481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 НА ТЕМУ:</dc:title>
  <dc:subject/>
  <dc:creator>1</dc:creator>
  <cp:keywords/>
  <dc:description/>
  <cp:lastModifiedBy>admin</cp:lastModifiedBy>
  <cp:revision>2</cp:revision>
  <dcterms:created xsi:type="dcterms:W3CDTF">2014-02-17T07:48:00Z</dcterms:created>
  <dcterms:modified xsi:type="dcterms:W3CDTF">2014-02-17T07:48:00Z</dcterms:modified>
</cp:coreProperties>
</file>