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F94" w:rsidRDefault="00404F94" w:rsidP="00B2748A">
      <w:pPr>
        <w:spacing w:line="360" w:lineRule="auto"/>
        <w:jc w:val="center"/>
        <w:rPr>
          <w:sz w:val="28"/>
          <w:szCs w:val="28"/>
        </w:rPr>
      </w:pPr>
      <w:bookmarkStart w:id="0" w:name="_Toc256419638"/>
    </w:p>
    <w:p w:rsidR="00B2748A" w:rsidRDefault="00B2748A" w:rsidP="00B2748A">
      <w:pPr>
        <w:spacing w:line="360" w:lineRule="auto"/>
        <w:jc w:val="center"/>
        <w:rPr>
          <w:sz w:val="28"/>
          <w:szCs w:val="28"/>
        </w:rPr>
      </w:pPr>
      <w:r w:rsidRPr="003B61F3">
        <w:rPr>
          <w:sz w:val="28"/>
          <w:szCs w:val="28"/>
        </w:rPr>
        <w:t>Содержание</w:t>
      </w:r>
    </w:p>
    <w:p w:rsidR="00B2748A" w:rsidRDefault="00B2748A" w:rsidP="00B2748A">
      <w:pPr>
        <w:spacing w:line="360" w:lineRule="auto"/>
        <w:jc w:val="center"/>
        <w:rPr>
          <w:sz w:val="28"/>
          <w:szCs w:val="28"/>
        </w:rPr>
      </w:pPr>
    </w:p>
    <w:p w:rsidR="00B2748A" w:rsidRDefault="00B2748A" w:rsidP="00B2748A">
      <w:pPr>
        <w:spacing w:line="360" w:lineRule="auto"/>
        <w:rPr>
          <w:sz w:val="28"/>
          <w:szCs w:val="28"/>
        </w:rPr>
      </w:pPr>
      <w:r>
        <w:rPr>
          <w:sz w:val="28"/>
          <w:szCs w:val="28"/>
        </w:rPr>
        <w:t>Введение…………………………………………………………………………</w:t>
      </w:r>
      <w:r w:rsidR="00725D27">
        <w:rPr>
          <w:sz w:val="28"/>
          <w:szCs w:val="28"/>
        </w:rPr>
        <w:t>3</w:t>
      </w:r>
    </w:p>
    <w:p w:rsidR="00B2748A" w:rsidRDefault="00B2748A" w:rsidP="00B2748A">
      <w:pPr>
        <w:spacing w:line="360" w:lineRule="auto"/>
        <w:rPr>
          <w:sz w:val="28"/>
          <w:szCs w:val="28"/>
        </w:rPr>
      </w:pPr>
      <w:r>
        <w:rPr>
          <w:sz w:val="28"/>
          <w:szCs w:val="28"/>
        </w:rPr>
        <w:t>1. Платежные системы на основе б</w:t>
      </w:r>
      <w:r w:rsidR="00456399">
        <w:rPr>
          <w:sz w:val="28"/>
          <w:szCs w:val="28"/>
        </w:rPr>
        <w:t>анковских карт в России ………………..4</w:t>
      </w:r>
    </w:p>
    <w:p w:rsidR="00B2748A" w:rsidRDefault="00B2748A" w:rsidP="00B2748A">
      <w:pPr>
        <w:spacing w:line="360" w:lineRule="auto"/>
        <w:rPr>
          <w:sz w:val="28"/>
          <w:szCs w:val="28"/>
        </w:rPr>
      </w:pPr>
      <w:r>
        <w:rPr>
          <w:sz w:val="28"/>
          <w:szCs w:val="28"/>
        </w:rPr>
        <w:t>2. Современное состояние рынка б</w:t>
      </w:r>
      <w:r w:rsidR="00456399">
        <w:rPr>
          <w:sz w:val="28"/>
          <w:szCs w:val="28"/>
        </w:rPr>
        <w:t>анковских карт в России……….………13</w:t>
      </w:r>
    </w:p>
    <w:p w:rsidR="00B2748A" w:rsidRDefault="00B2748A" w:rsidP="00B2748A">
      <w:pPr>
        <w:spacing w:line="360" w:lineRule="auto"/>
        <w:rPr>
          <w:sz w:val="28"/>
          <w:szCs w:val="28"/>
        </w:rPr>
      </w:pPr>
      <w:r>
        <w:rPr>
          <w:sz w:val="28"/>
          <w:szCs w:val="28"/>
        </w:rPr>
        <w:t>Зак</w:t>
      </w:r>
      <w:r w:rsidR="00456399">
        <w:rPr>
          <w:sz w:val="28"/>
          <w:szCs w:val="28"/>
        </w:rPr>
        <w:t>лючение…………………………………………………………………</w:t>
      </w:r>
      <w:r>
        <w:rPr>
          <w:sz w:val="28"/>
          <w:szCs w:val="28"/>
        </w:rPr>
        <w:t>…...</w:t>
      </w:r>
      <w:r w:rsidR="00456399">
        <w:rPr>
          <w:sz w:val="28"/>
          <w:szCs w:val="28"/>
        </w:rPr>
        <w:t>17</w:t>
      </w:r>
    </w:p>
    <w:p w:rsidR="00B2748A" w:rsidRDefault="00B2748A" w:rsidP="00B2748A">
      <w:pPr>
        <w:spacing w:line="360" w:lineRule="auto"/>
        <w:rPr>
          <w:sz w:val="28"/>
          <w:szCs w:val="28"/>
        </w:rPr>
      </w:pPr>
      <w:r>
        <w:rPr>
          <w:sz w:val="28"/>
          <w:szCs w:val="28"/>
        </w:rPr>
        <w:t>Зада</w:t>
      </w:r>
      <w:r w:rsidR="00456399">
        <w:rPr>
          <w:sz w:val="28"/>
          <w:szCs w:val="28"/>
        </w:rPr>
        <w:t>ча……………………………………………………………………………18</w:t>
      </w:r>
    </w:p>
    <w:p w:rsidR="00B2748A" w:rsidRPr="003B61F3" w:rsidRDefault="00B2748A" w:rsidP="00B2748A">
      <w:pPr>
        <w:spacing w:line="360" w:lineRule="auto"/>
        <w:rPr>
          <w:sz w:val="28"/>
          <w:szCs w:val="28"/>
        </w:rPr>
      </w:pPr>
      <w:r>
        <w:rPr>
          <w:sz w:val="28"/>
          <w:szCs w:val="28"/>
        </w:rPr>
        <w:t>Список лит</w:t>
      </w:r>
      <w:r w:rsidR="00456399">
        <w:rPr>
          <w:sz w:val="28"/>
          <w:szCs w:val="28"/>
        </w:rPr>
        <w:t>ературу………………………………………………………………21</w:t>
      </w:r>
    </w:p>
    <w:p w:rsidR="00B2748A" w:rsidRDefault="00B2748A" w:rsidP="001B1E73">
      <w:pPr>
        <w:pStyle w:val="1"/>
        <w:jc w:val="center"/>
      </w:pPr>
    </w:p>
    <w:p w:rsidR="0005322B" w:rsidRDefault="0005322B" w:rsidP="001B1E73">
      <w:pPr>
        <w:pStyle w:val="1"/>
        <w:jc w:val="center"/>
        <w:rPr>
          <w:sz w:val="28"/>
          <w:szCs w:val="28"/>
        </w:rPr>
      </w:pPr>
    </w:p>
    <w:p w:rsidR="0005322B" w:rsidRDefault="0005322B" w:rsidP="001B1E73">
      <w:pPr>
        <w:pStyle w:val="1"/>
        <w:jc w:val="center"/>
        <w:rPr>
          <w:sz w:val="28"/>
          <w:szCs w:val="28"/>
        </w:rPr>
      </w:pPr>
    </w:p>
    <w:p w:rsidR="0005322B" w:rsidRDefault="0005322B" w:rsidP="0005322B"/>
    <w:p w:rsidR="0005322B" w:rsidRDefault="0005322B" w:rsidP="0005322B"/>
    <w:p w:rsidR="0005322B" w:rsidRDefault="0005322B" w:rsidP="0005322B"/>
    <w:p w:rsidR="0005322B" w:rsidRDefault="0005322B" w:rsidP="0005322B"/>
    <w:p w:rsidR="0005322B" w:rsidRDefault="0005322B" w:rsidP="0005322B"/>
    <w:p w:rsidR="0005322B" w:rsidRDefault="0005322B" w:rsidP="0005322B"/>
    <w:p w:rsidR="0005322B" w:rsidRDefault="0005322B" w:rsidP="0005322B"/>
    <w:p w:rsidR="0005322B" w:rsidRDefault="0005322B" w:rsidP="0005322B"/>
    <w:p w:rsidR="0005322B" w:rsidRDefault="0005322B" w:rsidP="0005322B"/>
    <w:p w:rsidR="0005322B" w:rsidRDefault="0005322B" w:rsidP="0005322B"/>
    <w:p w:rsidR="0005322B" w:rsidRDefault="0005322B" w:rsidP="0005322B"/>
    <w:p w:rsidR="0005322B" w:rsidRDefault="0005322B" w:rsidP="0005322B"/>
    <w:p w:rsidR="0005322B" w:rsidRDefault="0005322B" w:rsidP="0005322B"/>
    <w:p w:rsidR="0005322B" w:rsidRDefault="0005322B" w:rsidP="0005322B"/>
    <w:p w:rsidR="0005322B" w:rsidRDefault="0005322B" w:rsidP="0005322B"/>
    <w:p w:rsidR="0005322B" w:rsidRDefault="0005322B" w:rsidP="0005322B"/>
    <w:p w:rsidR="0005322B" w:rsidRDefault="0005322B" w:rsidP="0005322B"/>
    <w:p w:rsidR="0005322B" w:rsidRDefault="0005322B" w:rsidP="0005322B"/>
    <w:p w:rsidR="0005322B" w:rsidRDefault="0005322B" w:rsidP="0005322B"/>
    <w:p w:rsidR="0005322B" w:rsidRDefault="0005322B" w:rsidP="0005322B"/>
    <w:p w:rsidR="0005322B" w:rsidRPr="0005322B" w:rsidRDefault="0005322B" w:rsidP="0005322B"/>
    <w:p w:rsidR="0005322B" w:rsidRDefault="0005322B" w:rsidP="001B1E73">
      <w:pPr>
        <w:pStyle w:val="1"/>
        <w:jc w:val="center"/>
        <w:rPr>
          <w:sz w:val="28"/>
          <w:szCs w:val="28"/>
        </w:rPr>
      </w:pPr>
    </w:p>
    <w:p w:rsidR="0005322B" w:rsidRDefault="0005322B" w:rsidP="0005322B"/>
    <w:p w:rsidR="0005322B" w:rsidRPr="0005322B" w:rsidRDefault="0005322B" w:rsidP="0005322B"/>
    <w:p w:rsidR="0005322B" w:rsidRDefault="0005322B" w:rsidP="001B1E73">
      <w:pPr>
        <w:pStyle w:val="1"/>
        <w:jc w:val="center"/>
        <w:rPr>
          <w:sz w:val="28"/>
          <w:szCs w:val="28"/>
        </w:rPr>
      </w:pPr>
    </w:p>
    <w:p w:rsidR="00B2748A" w:rsidRPr="00B2748A" w:rsidRDefault="00B2748A" w:rsidP="001B1E73">
      <w:pPr>
        <w:pStyle w:val="1"/>
        <w:jc w:val="center"/>
        <w:rPr>
          <w:sz w:val="28"/>
          <w:szCs w:val="28"/>
        </w:rPr>
      </w:pPr>
      <w:r w:rsidRPr="00B2748A">
        <w:rPr>
          <w:sz w:val="28"/>
          <w:szCs w:val="28"/>
        </w:rPr>
        <w:t>Введение</w:t>
      </w:r>
    </w:p>
    <w:p w:rsidR="00B2748A" w:rsidRDefault="00B2748A" w:rsidP="001B1E73">
      <w:pPr>
        <w:pStyle w:val="1"/>
        <w:jc w:val="center"/>
      </w:pPr>
    </w:p>
    <w:p w:rsidR="00D66DD4" w:rsidRDefault="00D66DD4" w:rsidP="0005322B">
      <w:pPr>
        <w:widowControl w:val="0"/>
        <w:spacing w:line="360" w:lineRule="auto"/>
        <w:ind w:firstLine="708"/>
        <w:jc w:val="both"/>
        <w:rPr>
          <w:sz w:val="28"/>
          <w:szCs w:val="28"/>
        </w:rPr>
      </w:pPr>
      <w:r w:rsidRPr="00952AFF">
        <w:rPr>
          <w:sz w:val="28"/>
          <w:szCs w:val="28"/>
        </w:rPr>
        <w:t>За последние несколько десятилетий объем использования персональных пластиковых карт во всем мире достиг весьма внушительных размеров. Российский рынок банковских карт также</w:t>
      </w:r>
      <w:r>
        <w:rPr>
          <w:sz w:val="28"/>
          <w:szCs w:val="28"/>
        </w:rPr>
        <w:t xml:space="preserve"> </w:t>
      </w:r>
      <w:r w:rsidRPr="00952AFF">
        <w:rPr>
          <w:sz w:val="28"/>
          <w:szCs w:val="28"/>
        </w:rPr>
        <w:t>последние годы бурно развивается. Причиной тому является общемировая тенденция в развитии безналичных расчетов. Пластиковые карты создают возможность организации функционирования единой универсальной расчетной сети, которая позволит обеспечивать обслуживание массовых ежедневных платежей населения страны и приведет к значительному сокращению доли наличных операций и качественному изменению структуры финансовых потоков в России. К сожалению, пока доля безналичных платежей в общем обороте несущественна, однако безналичный оборот по картам увеличивается, что является отражением стабильности и сбалансированного роста “карточного” рынка в целом</w:t>
      </w:r>
    </w:p>
    <w:p w:rsidR="0005322B" w:rsidRDefault="0005322B" w:rsidP="0005322B">
      <w:pPr>
        <w:widowControl w:val="0"/>
        <w:spacing w:line="360" w:lineRule="auto"/>
        <w:ind w:firstLine="708"/>
        <w:jc w:val="both"/>
        <w:rPr>
          <w:sz w:val="28"/>
          <w:szCs w:val="28"/>
        </w:rPr>
      </w:pPr>
      <w:r w:rsidRPr="004F711E">
        <w:rPr>
          <w:sz w:val="28"/>
          <w:szCs w:val="28"/>
        </w:rPr>
        <w:t>Платежная система имеет свою инфраструктуру, состоящую из ряда инструментов, банковских процедур и, как правило, систем межбанковского перевода денежных средств, которые обеспечивают денежное обращение.</w:t>
      </w:r>
      <w:r w:rsidR="004C6A1F">
        <w:rPr>
          <w:sz w:val="28"/>
          <w:szCs w:val="28"/>
        </w:rPr>
        <w:t xml:space="preserve"> Целью контрольной работы  является</w:t>
      </w:r>
      <w:r w:rsidR="000838E5">
        <w:rPr>
          <w:sz w:val="28"/>
          <w:szCs w:val="28"/>
        </w:rPr>
        <w:t xml:space="preserve"> совершенствование платежных систем  с использованием банковских карт.</w:t>
      </w:r>
      <w:r w:rsidR="004C6A1F">
        <w:rPr>
          <w:sz w:val="28"/>
          <w:szCs w:val="28"/>
        </w:rPr>
        <w:t xml:space="preserve"> </w:t>
      </w:r>
      <w:r w:rsidRPr="004F711E">
        <w:rPr>
          <w:sz w:val="28"/>
          <w:szCs w:val="28"/>
        </w:rPr>
        <w:t xml:space="preserve"> При этом платежная система опирается на платежные инструменты - любой инструмент, предоставляющий его держателю/пользователю возможность для перевода денежных средств.  При этом все участники платежной системы заинтересованы в ее успешном  функционировании.  В этом смысле важно эффективное управление  протекающими  в платежной системе процессами, для чего  нужен регулятор, который бы мог не только контролировать эти  процессы, но и, по мере необходимости, вмешиваться в них. Для обеспечения бесперебойной  работы платежной системы  часто именно  центральные банки принимают на себя функцию надзора, то есть наблюдения, а зачастую и лицензирования платежных систем.</w:t>
      </w:r>
    </w:p>
    <w:p w:rsidR="00FD5CA1" w:rsidRDefault="001B1E73" w:rsidP="00B7378F">
      <w:pPr>
        <w:pStyle w:val="1"/>
        <w:jc w:val="center"/>
      </w:pPr>
      <w:r w:rsidRPr="00B7378F">
        <w:rPr>
          <w:sz w:val="28"/>
          <w:szCs w:val="28"/>
        </w:rPr>
        <w:t>1.</w:t>
      </w:r>
      <w:r w:rsidR="00FD5CA1" w:rsidRPr="00B7378F">
        <w:rPr>
          <w:sz w:val="28"/>
          <w:szCs w:val="28"/>
        </w:rPr>
        <w:t>Платежные системы на основе банковских карт в России</w:t>
      </w:r>
      <w:r w:rsidR="00FD5CA1">
        <w:t>.</w:t>
      </w:r>
      <w:bookmarkEnd w:id="0"/>
    </w:p>
    <w:p w:rsidR="001B1E73" w:rsidRDefault="001B1E73" w:rsidP="001B1E73">
      <w:pPr>
        <w:ind w:left="360"/>
      </w:pPr>
    </w:p>
    <w:p w:rsidR="001B1E73" w:rsidRPr="004F711E" w:rsidRDefault="001B1E73" w:rsidP="001B1E73">
      <w:pPr>
        <w:pStyle w:val="10"/>
        <w:spacing w:line="360" w:lineRule="auto"/>
        <w:ind w:firstLine="709"/>
        <w:rPr>
          <w:sz w:val="28"/>
          <w:szCs w:val="28"/>
        </w:rPr>
      </w:pPr>
      <w:r w:rsidRPr="004F711E">
        <w:rPr>
          <w:sz w:val="28"/>
          <w:szCs w:val="28"/>
        </w:rPr>
        <w:t>С помощью потока денег в наличной и безналичной формах - денежного оборота как совокупности</w:t>
      </w:r>
      <w:r w:rsidRPr="004F711E">
        <w:rPr>
          <w:smallCaps/>
          <w:sz w:val="28"/>
          <w:szCs w:val="28"/>
        </w:rPr>
        <w:t xml:space="preserve"> </w:t>
      </w:r>
      <w:r w:rsidRPr="004F711E">
        <w:rPr>
          <w:sz w:val="28"/>
          <w:szCs w:val="28"/>
        </w:rPr>
        <w:t>всех платежей, опосредуюших движение стоимости в денежной форме между финансовыми и нефинансовыми агентами во внутреннем и внешнем экономических оборотах страны за определенный период, - обеспечиваются реализация валового продукта, использование национального дохода и все последующие перераспределительные процессы в экономике.</w:t>
      </w:r>
    </w:p>
    <w:p w:rsidR="001B1E73" w:rsidRPr="004F711E" w:rsidRDefault="001B1E73" w:rsidP="001B1E73">
      <w:pPr>
        <w:pStyle w:val="10"/>
        <w:spacing w:line="360" w:lineRule="auto"/>
        <w:ind w:firstLine="709"/>
        <w:rPr>
          <w:sz w:val="28"/>
          <w:szCs w:val="28"/>
        </w:rPr>
      </w:pPr>
      <w:r w:rsidRPr="004F711E">
        <w:rPr>
          <w:sz w:val="28"/>
          <w:szCs w:val="28"/>
        </w:rPr>
        <w:t>Главные составляющие денежного оборота: налично-денежный и безналичный обороты. Основная часть его платежный оборот</w:t>
      </w:r>
      <w:r w:rsidRPr="004F711E">
        <w:rPr>
          <w:b/>
          <w:sz w:val="28"/>
          <w:szCs w:val="28"/>
        </w:rPr>
        <w:t>,</w:t>
      </w:r>
      <w:r w:rsidRPr="004F711E">
        <w:rPr>
          <w:sz w:val="28"/>
          <w:szCs w:val="28"/>
        </w:rPr>
        <w:t xml:space="preserve"> в котором деньги функционируют как средство платежа, используются для погашения долговых обязательств. Он производится как в наличной так и в безналичной формах. </w:t>
      </w:r>
    </w:p>
    <w:p w:rsidR="001B1E73" w:rsidRPr="004F711E" w:rsidRDefault="001B1E73" w:rsidP="001B1E73">
      <w:pPr>
        <w:widowControl w:val="0"/>
        <w:autoSpaceDE w:val="0"/>
        <w:autoSpaceDN w:val="0"/>
        <w:adjustRightInd w:val="0"/>
        <w:spacing w:line="360" w:lineRule="auto"/>
        <w:ind w:firstLine="567"/>
        <w:jc w:val="both"/>
        <w:rPr>
          <w:noProof/>
          <w:sz w:val="28"/>
          <w:szCs w:val="28"/>
        </w:rPr>
      </w:pPr>
      <w:r w:rsidRPr="004F711E">
        <w:rPr>
          <w:noProof/>
          <w:sz w:val="28"/>
          <w:szCs w:val="28"/>
        </w:rPr>
        <w:t xml:space="preserve">Формой </w:t>
      </w:r>
      <w:r w:rsidRPr="004F711E">
        <w:rPr>
          <w:sz w:val="28"/>
          <w:szCs w:val="28"/>
        </w:rPr>
        <w:t>о</w:t>
      </w:r>
      <w:r w:rsidRPr="004F711E">
        <w:rPr>
          <w:noProof/>
          <w:sz w:val="28"/>
          <w:szCs w:val="28"/>
        </w:rPr>
        <w:t xml:space="preserve">рганизации </w:t>
      </w:r>
      <w:r w:rsidRPr="004F711E">
        <w:rPr>
          <w:sz w:val="28"/>
          <w:szCs w:val="28"/>
        </w:rPr>
        <w:t>безналичного</w:t>
      </w:r>
      <w:r>
        <w:rPr>
          <w:sz w:val="28"/>
          <w:szCs w:val="28"/>
        </w:rPr>
        <w:t xml:space="preserve"> и наличного</w:t>
      </w:r>
      <w:r w:rsidRPr="004F711E">
        <w:rPr>
          <w:sz w:val="28"/>
          <w:szCs w:val="28"/>
        </w:rPr>
        <w:t xml:space="preserve"> дене</w:t>
      </w:r>
      <w:r w:rsidRPr="004F711E">
        <w:rPr>
          <w:noProof/>
          <w:sz w:val="28"/>
          <w:szCs w:val="28"/>
        </w:rPr>
        <w:t xml:space="preserve">жного </w:t>
      </w:r>
      <w:r w:rsidRPr="004F711E">
        <w:rPr>
          <w:sz w:val="28"/>
          <w:szCs w:val="28"/>
        </w:rPr>
        <w:t>о</w:t>
      </w:r>
      <w:r w:rsidRPr="004F711E">
        <w:rPr>
          <w:noProof/>
          <w:sz w:val="28"/>
          <w:szCs w:val="28"/>
        </w:rPr>
        <w:t xml:space="preserve">борота </w:t>
      </w:r>
      <w:r w:rsidRPr="004F711E">
        <w:rPr>
          <w:sz w:val="28"/>
          <w:szCs w:val="28"/>
        </w:rPr>
        <w:t>я</w:t>
      </w:r>
      <w:r w:rsidRPr="004F711E">
        <w:rPr>
          <w:noProof/>
          <w:sz w:val="28"/>
          <w:szCs w:val="28"/>
        </w:rPr>
        <w:t xml:space="preserve">вляется </w:t>
      </w:r>
      <w:r w:rsidRPr="004F711E">
        <w:rPr>
          <w:sz w:val="28"/>
          <w:szCs w:val="28"/>
        </w:rPr>
        <w:t>п</w:t>
      </w:r>
      <w:r w:rsidRPr="004F711E">
        <w:rPr>
          <w:noProof/>
          <w:sz w:val="28"/>
          <w:szCs w:val="28"/>
        </w:rPr>
        <w:t xml:space="preserve">латежная </w:t>
      </w:r>
      <w:r w:rsidRPr="004F711E">
        <w:rPr>
          <w:sz w:val="28"/>
          <w:szCs w:val="28"/>
        </w:rPr>
        <w:t>с</w:t>
      </w:r>
      <w:r w:rsidRPr="004F711E">
        <w:rPr>
          <w:noProof/>
          <w:sz w:val="28"/>
          <w:szCs w:val="28"/>
        </w:rPr>
        <w:t xml:space="preserve">истема. </w:t>
      </w:r>
    </w:p>
    <w:p w:rsidR="001B1E73" w:rsidRPr="004F711E" w:rsidRDefault="001B1E73" w:rsidP="001B1E73">
      <w:pPr>
        <w:widowControl w:val="0"/>
        <w:autoSpaceDE w:val="0"/>
        <w:autoSpaceDN w:val="0"/>
        <w:adjustRightInd w:val="0"/>
        <w:spacing w:line="360" w:lineRule="auto"/>
        <w:ind w:firstLine="567"/>
        <w:jc w:val="both"/>
        <w:rPr>
          <w:noProof/>
          <w:sz w:val="28"/>
          <w:szCs w:val="28"/>
        </w:rPr>
      </w:pPr>
      <w:r w:rsidRPr="004F711E">
        <w:rPr>
          <w:iCs/>
          <w:noProof/>
          <w:sz w:val="28"/>
          <w:szCs w:val="28"/>
        </w:rPr>
        <w:t xml:space="preserve">Платежная </w:t>
      </w:r>
      <w:r w:rsidRPr="004F711E">
        <w:rPr>
          <w:iCs/>
          <w:sz w:val="28"/>
          <w:szCs w:val="28"/>
        </w:rPr>
        <w:t>с</w:t>
      </w:r>
      <w:r w:rsidRPr="004F711E">
        <w:rPr>
          <w:iCs/>
          <w:noProof/>
          <w:sz w:val="28"/>
          <w:szCs w:val="28"/>
        </w:rPr>
        <w:t>истема</w:t>
      </w:r>
      <w:r w:rsidRPr="004F711E">
        <w:rPr>
          <w:i/>
          <w:iCs/>
          <w:noProof/>
          <w:sz w:val="28"/>
          <w:szCs w:val="28"/>
        </w:rPr>
        <w:t xml:space="preserve"> </w:t>
      </w:r>
      <w:r w:rsidRPr="004F711E">
        <w:rPr>
          <w:sz w:val="28"/>
          <w:szCs w:val="28"/>
        </w:rPr>
        <w:t>с</w:t>
      </w:r>
      <w:r w:rsidRPr="004F711E">
        <w:rPr>
          <w:noProof/>
          <w:sz w:val="28"/>
          <w:szCs w:val="28"/>
        </w:rPr>
        <w:t xml:space="preserve">траны </w:t>
      </w:r>
      <w:r w:rsidRPr="004F711E">
        <w:rPr>
          <w:sz w:val="28"/>
          <w:szCs w:val="28"/>
        </w:rPr>
        <w:t>е</w:t>
      </w:r>
      <w:r w:rsidRPr="004F711E">
        <w:rPr>
          <w:noProof/>
          <w:sz w:val="28"/>
          <w:szCs w:val="28"/>
        </w:rPr>
        <w:t xml:space="preserve">сть </w:t>
      </w:r>
      <w:r w:rsidRPr="004F711E">
        <w:rPr>
          <w:sz w:val="28"/>
          <w:szCs w:val="28"/>
        </w:rPr>
        <w:t>с</w:t>
      </w:r>
      <w:r w:rsidRPr="004F711E">
        <w:rPr>
          <w:noProof/>
          <w:sz w:val="28"/>
          <w:szCs w:val="28"/>
        </w:rPr>
        <w:t xml:space="preserve">овокупность </w:t>
      </w:r>
      <w:r w:rsidRPr="004F711E">
        <w:rPr>
          <w:sz w:val="28"/>
          <w:szCs w:val="28"/>
        </w:rPr>
        <w:t>з</w:t>
      </w:r>
      <w:r w:rsidRPr="004F711E">
        <w:rPr>
          <w:noProof/>
          <w:sz w:val="28"/>
          <w:szCs w:val="28"/>
        </w:rPr>
        <w:t xml:space="preserve">аконодательно </w:t>
      </w:r>
      <w:r w:rsidRPr="004F711E">
        <w:rPr>
          <w:sz w:val="28"/>
          <w:szCs w:val="28"/>
        </w:rPr>
        <w:t>р</w:t>
      </w:r>
      <w:r w:rsidRPr="004F711E">
        <w:rPr>
          <w:noProof/>
          <w:sz w:val="28"/>
          <w:szCs w:val="28"/>
        </w:rPr>
        <w:t xml:space="preserve">егулируемых </w:t>
      </w:r>
      <w:r w:rsidRPr="004F711E">
        <w:rPr>
          <w:sz w:val="28"/>
          <w:szCs w:val="28"/>
        </w:rPr>
        <w:t>э</w:t>
      </w:r>
      <w:r w:rsidRPr="004F711E">
        <w:rPr>
          <w:noProof/>
          <w:sz w:val="28"/>
          <w:szCs w:val="28"/>
        </w:rPr>
        <w:t xml:space="preserve">лементов, </w:t>
      </w:r>
      <w:r w:rsidRPr="004F711E">
        <w:rPr>
          <w:sz w:val="28"/>
          <w:szCs w:val="28"/>
        </w:rPr>
        <w:t>о</w:t>
      </w:r>
      <w:r w:rsidRPr="004F711E">
        <w:rPr>
          <w:noProof/>
          <w:sz w:val="28"/>
          <w:szCs w:val="28"/>
        </w:rPr>
        <w:t xml:space="preserve">беспечивающих </w:t>
      </w:r>
      <w:r w:rsidRPr="004F711E">
        <w:rPr>
          <w:sz w:val="28"/>
          <w:szCs w:val="28"/>
        </w:rPr>
        <w:t>в</w:t>
      </w:r>
      <w:r w:rsidRPr="004F711E">
        <w:rPr>
          <w:noProof/>
          <w:sz w:val="28"/>
          <w:szCs w:val="28"/>
        </w:rPr>
        <w:t xml:space="preserve">ыполнение </w:t>
      </w:r>
      <w:r w:rsidRPr="004F711E">
        <w:rPr>
          <w:sz w:val="28"/>
          <w:szCs w:val="28"/>
        </w:rPr>
        <w:t>д</w:t>
      </w:r>
      <w:r w:rsidRPr="004F711E">
        <w:rPr>
          <w:noProof/>
          <w:sz w:val="28"/>
          <w:szCs w:val="28"/>
        </w:rPr>
        <w:t xml:space="preserve">олговых </w:t>
      </w:r>
      <w:r w:rsidRPr="004F711E">
        <w:rPr>
          <w:sz w:val="28"/>
          <w:szCs w:val="28"/>
        </w:rPr>
        <w:t>о</w:t>
      </w:r>
      <w:r w:rsidRPr="004F711E">
        <w:rPr>
          <w:noProof/>
          <w:sz w:val="28"/>
          <w:szCs w:val="28"/>
        </w:rPr>
        <w:t xml:space="preserve">бязательств, </w:t>
      </w:r>
      <w:r w:rsidRPr="004F711E">
        <w:rPr>
          <w:sz w:val="28"/>
          <w:szCs w:val="28"/>
        </w:rPr>
        <w:t>в</w:t>
      </w:r>
      <w:r w:rsidRPr="004F711E">
        <w:rPr>
          <w:noProof/>
          <w:sz w:val="28"/>
          <w:szCs w:val="28"/>
        </w:rPr>
        <w:t xml:space="preserve">озникающих </w:t>
      </w:r>
      <w:r w:rsidRPr="004F711E">
        <w:rPr>
          <w:sz w:val="28"/>
          <w:szCs w:val="28"/>
        </w:rPr>
        <w:t>в</w:t>
      </w:r>
      <w:r w:rsidRPr="004F711E">
        <w:rPr>
          <w:noProof/>
          <w:sz w:val="28"/>
          <w:szCs w:val="28"/>
        </w:rPr>
        <w:t xml:space="preserve"> </w:t>
      </w:r>
      <w:r w:rsidRPr="004F711E">
        <w:rPr>
          <w:sz w:val="28"/>
          <w:szCs w:val="28"/>
        </w:rPr>
        <w:t>п</w:t>
      </w:r>
      <w:r w:rsidRPr="004F711E">
        <w:rPr>
          <w:noProof/>
          <w:sz w:val="28"/>
          <w:szCs w:val="28"/>
        </w:rPr>
        <w:t xml:space="preserve">роцессе </w:t>
      </w:r>
      <w:r w:rsidRPr="004F711E">
        <w:rPr>
          <w:sz w:val="28"/>
          <w:szCs w:val="28"/>
        </w:rPr>
        <w:t>э</w:t>
      </w:r>
      <w:r w:rsidRPr="004F711E">
        <w:rPr>
          <w:noProof/>
          <w:sz w:val="28"/>
          <w:szCs w:val="28"/>
        </w:rPr>
        <w:t xml:space="preserve">кономической </w:t>
      </w:r>
      <w:r w:rsidRPr="004F711E">
        <w:rPr>
          <w:sz w:val="28"/>
          <w:szCs w:val="28"/>
        </w:rPr>
        <w:t>д</w:t>
      </w:r>
      <w:r w:rsidRPr="004F711E">
        <w:rPr>
          <w:noProof/>
          <w:sz w:val="28"/>
          <w:szCs w:val="28"/>
        </w:rPr>
        <w:t xml:space="preserve">еятельности. </w:t>
      </w:r>
      <w:r w:rsidRPr="004F711E">
        <w:rPr>
          <w:sz w:val="28"/>
          <w:szCs w:val="28"/>
        </w:rPr>
        <w:t>О</w:t>
      </w:r>
      <w:r w:rsidRPr="004F711E">
        <w:rPr>
          <w:noProof/>
          <w:sz w:val="28"/>
          <w:szCs w:val="28"/>
        </w:rPr>
        <w:t xml:space="preserve">на </w:t>
      </w:r>
      <w:r w:rsidRPr="004F711E">
        <w:rPr>
          <w:sz w:val="28"/>
          <w:szCs w:val="28"/>
        </w:rPr>
        <w:t>в</w:t>
      </w:r>
      <w:r w:rsidRPr="004F711E">
        <w:rPr>
          <w:noProof/>
          <w:sz w:val="28"/>
          <w:szCs w:val="28"/>
        </w:rPr>
        <w:t xml:space="preserve"> </w:t>
      </w:r>
      <w:r w:rsidRPr="004F711E">
        <w:rPr>
          <w:sz w:val="28"/>
          <w:szCs w:val="28"/>
        </w:rPr>
        <w:t>з</w:t>
      </w:r>
      <w:r w:rsidRPr="004F711E">
        <w:rPr>
          <w:noProof/>
          <w:sz w:val="28"/>
          <w:szCs w:val="28"/>
        </w:rPr>
        <w:t xml:space="preserve">начительной </w:t>
      </w:r>
      <w:r w:rsidRPr="004F711E">
        <w:rPr>
          <w:sz w:val="28"/>
          <w:szCs w:val="28"/>
        </w:rPr>
        <w:t>с</w:t>
      </w:r>
      <w:r w:rsidRPr="004F711E">
        <w:rPr>
          <w:noProof/>
          <w:sz w:val="28"/>
          <w:szCs w:val="28"/>
        </w:rPr>
        <w:t xml:space="preserve">тепени </w:t>
      </w:r>
      <w:r w:rsidRPr="004F711E">
        <w:rPr>
          <w:sz w:val="28"/>
          <w:szCs w:val="28"/>
        </w:rPr>
        <w:t>о</w:t>
      </w:r>
      <w:r w:rsidRPr="004F711E">
        <w:rPr>
          <w:noProof/>
          <w:sz w:val="28"/>
          <w:szCs w:val="28"/>
        </w:rPr>
        <w:t xml:space="preserve">пределяет </w:t>
      </w:r>
      <w:r w:rsidRPr="004F711E">
        <w:rPr>
          <w:sz w:val="28"/>
          <w:szCs w:val="28"/>
        </w:rPr>
        <w:t>э</w:t>
      </w:r>
      <w:r w:rsidRPr="004F711E">
        <w:rPr>
          <w:noProof/>
          <w:sz w:val="28"/>
          <w:szCs w:val="28"/>
        </w:rPr>
        <w:t xml:space="preserve">ффективность </w:t>
      </w:r>
      <w:r w:rsidRPr="004F711E">
        <w:rPr>
          <w:sz w:val="28"/>
          <w:szCs w:val="28"/>
        </w:rPr>
        <w:t>э</w:t>
      </w:r>
      <w:r w:rsidR="007B098B">
        <w:rPr>
          <w:noProof/>
          <w:sz w:val="28"/>
          <w:szCs w:val="28"/>
        </w:rPr>
        <w:t>кономики [</w:t>
      </w:r>
      <w:r w:rsidRPr="004F711E">
        <w:rPr>
          <w:noProof/>
          <w:sz w:val="28"/>
          <w:szCs w:val="28"/>
        </w:rPr>
        <w:t xml:space="preserve">5]. </w:t>
      </w:r>
    </w:p>
    <w:p w:rsidR="001B1E73" w:rsidRPr="004F711E" w:rsidRDefault="001B1E73" w:rsidP="001B1E73">
      <w:pPr>
        <w:widowControl w:val="0"/>
        <w:autoSpaceDE w:val="0"/>
        <w:autoSpaceDN w:val="0"/>
        <w:adjustRightInd w:val="0"/>
        <w:spacing w:line="360" w:lineRule="auto"/>
        <w:ind w:firstLine="567"/>
        <w:jc w:val="both"/>
        <w:rPr>
          <w:noProof/>
          <w:sz w:val="28"/>
          <w:szCs w:val="28"/>
        </w:rPr>
      </w:pPr>
      <w:r w:rsidRPr="004F711E">
        <w:rPr>
          <w:noProof/>
          <w:sz w:val="28"/>
          <w:szCs w:val="28"/>
        </w:rPr>
        <w:t xml:space="preserve">Все </w:t>
      </w:r>
      <w:r w:rsidRPr="004F711E">
        <w:rPr>
          <w:sz w:val="28"/>
          <w:szCs w:val="28"/>
        </w:rPr>
        <w:t>э</w:t>
      </w:r>
      <w:r w:rsidRPr="004F711E">
        <w:rPr>
          <w:noProof/>
          <w:sz w:val="28"/>
          <w:szCs w:val="28"/>
        </w:rPr>
        <w:t xml:space="preserve">лементы </w:t>
      </w:r>
      <w:r w:rsidRPr="004F711E">
        <w:rPr>
          <w:sz w:val="28"/>
          <w:szCs w:val="28"/>
        </w:rPr>
        <w:t>п</w:t>
      </w:r>
      <w:r w:rsidRPr="004F711E">
        <w:rPr>
          <w:noProof/>
          <w:sz w:val="28"/>
          <w:szCs w:val="28"/>
        </w:rPr>
        <w:t xml:space="preserve">латежной </w:t>
      </w:r>
      <w:r w:rsidRPr="004F711E">
        <w:rPr>
          <w:sz w:val="28"/>
          <w:szCs w:val="28"/>
        </w:rPr>
        <w:t>с</w:t>
      </w:r>
      <w:r w:rsidRPr="004F711E">
        <w:rPr>
          <w:noProof/>
          <w:sz w:val="28"/>
          <w:szCs w:val="28"/>
        </w:rPr>
        <w:t xml:space="preserve">истемы </w:t>
      </w:r>
      <w:r w:rsidRPr="004F711E">
        <w:rPr>
          <w:sz w:val="28"/>
          <w:szCs w:val="28"/>
        </w:rPr>
        <w:t>т</w:t>
      </w:r>
      <w:r w:rsidRPr="004F711E">
        <w:rPr>
          <w:noProof/>
          <w:sz w:val="28"/>
          <w:szCs w:val="28"/>
        </w:rPr>
        <w:t xml:space="preserve">есно </w:t>
      </w:r>
      <w:r w:rsidRPr="004F711E">
        <w:rPr>
          <w:sz w:val="28"/>
          <w:szCs w:val="28"/>
        </w:rPr>
        <w:t>в</w:t>
      </w:r>
      <w:r w:rsidRPr="004F711E">
        <w:rPr>
          <w:noProof/>
          <w:sz w:val="28"/>
          <w:szCs w:val="28"/>
        </w:rPr>
        <w:t xml:space="preserve">заимосвязаны. </w:t>
      </w:r>
      <w:r w:rsidRPr="004F711E">
        <w:rPr>
          <w:sz w:val="28"/>
          <w:szCs w:val="28"/>
        </w:rPr>
        <w:t>Г</w:t>
      </w:r>
      <w:r w:rsidRPr="004F711E">
        <w:rPr>
          <w:noProof/>
          <w:sz w:val="28"/>
          <w:szCs w:val="28"/>
        </w:rPr>
        <w:t xml:space="preserve">лавными </w:t>
      </w:r>
      <w:r w:rsidRPr="004F711E">
        <w:rPr>
          <w:sz w:val="28"/>
          <w:szCs w:val="28"/>
        </w:rPr>
        <w:t>э</w:t>
      </w:r>
      <w:r w:rsidRPr="004F711E">
        <w:rPr>
          <w:noProof/>
          <w:sz w:val="28"/>
          <w:szCs w:val="28"/>
        </w:rPr>
        <w:t xml:space="preserve">лементами, </w:t>
      </w:r>
      <w:r w:rsidRPr="004F711E">
        <w:rPr>
          <w:sz w:val="28"/>
          <w:szCs w:val="28"/>
        </w:rPr>
        <w:t>в</w:t>
      </w:r>
      <w:r w:rsidRPr="004F711E">
        <w:rPr>
          <w:noProof/>
          <w:sz w:val="28"/>
          <w:szCs w:val="28"/>
        </w:rPr>
        <w:t xml:space="preserve">о </w:t>
      </w:r>
      <w:r w:rsidRPr="004F711E">
        <w:rPr>
          <w:sz w:val="28"/>
          <w:szCs w:val="28"/>
        </w:rPr>
        <w:t>м</w:t>
      </w:r>
      <w:r w:rsidRPr="004F711E">
        <w:rPr>
          <w:noProof/>
          <w:sz w:val="28"/>
          <w:szCs w:val="28"/>
        </w:rPr>
        <w:t xml:space="preserve">ногом </w:t>
      </w:r>
      <w:r w:rsidRPr="004F711E">
        <w:rPr>
          <w:sz w:val="28"/>
          <w:szCs w:val="28"/>
        </w:rPr>
        <w:t>обусловливающими</w:t>
      </w:r>
      <w:r w:rsidRPr="004F711E">
        <w:rPr>
          <w:noProof/>
          <w:sz w:val="28"/>
          <w:szCs w:val="28"/>
        </w:rPr>
        <w:t xml:space="preserve"> </w:t>
      </w:r>
      <w:r w:rsidRPr="004F711E">
        <w:rPr>
          <w:sz w:val="28"/>
          <w:szCs w:val="28"/>
        </w:rPr>
        <w:t>о</w:t>
      </w:r>
      <w:r w:rsidRPr="004F711E">
        <w:rPr>
          <w:noProof/>
          <w:sz w:val="28"/>
          <w:szCs w:val="28"/>
        </w:rPr>
        <w:t xml:space="preserve">стальные, </w:t>
      </w:r>
      <w:r w:rsidRPr="004F711E">
        <w:rPr>
          <w:sz w:val="28"/>
          <w:szCs w:val="28"/>
        </w:rPr>
        <w:t>я</w:t>
      </w:r>
      <w:r w:rsidRPr="004F711E">
        <w:rPr>
          <w:noProof/>
          <w:sz w:val="28"/>
          <w:szCs w:val="28"/>
        </w:rPr>
        <w:t>вляются:</w:t>
      </w:r>
    </w:p>
    <w:p w:rsidR="001B1E73" w:rsidRPr="004F711E" w:rsidRDefault="001B1E73" w:rsidP="001B1E73">
      <w:pPr>
        <w:widowControl w:val="0"/>
        <w:autoSpaceDE w:val="0"/>
        <w:autoSpaceDN w:val="0"/>
        <w:adjustRightInd w:val="0"/>
        <w:spacing w:line="360" w:lineRule="auto"/>
        <w:ind w:left="990"/>
        <w:jc w:val="both"/>
        <w:rPr>
          <w:sz w:val="28"/>
          <w:szCs w:val="28"/>
        </w:rPr>
      </w:pPr>
      <w:r w:rsidRPr="004F711E">
        <w:rPr>
          <w:sz w:val="28"/>
          <w:szCs w:val="28"/>
        </w:rPr>
        <w:t>- субъекты</w:t>
      </w:r>
      <w:r>
        <w:rPr>
          <w:sz w:val="28"/>
          <w:szCs w:val="28"/>
        </w:rPr>
        <w:t xml:space="preserve"> (организации, частные лица и т.д.)</w:t>
      </w:r>
      <w:r w:rsidRPr="004F711E">
        <w:rPr>
          <w:sz w:val="28"/>
          <w:szCs w:val="28"/>
        </w:rPr>
        <w:t xml:space="preserve"> </w:t>
      </w:r>
      <w:r w:rsidRPr="004F711E">
        <w:rPr>
          <w:noProof/>
          <w:sz w:val="28"/>
          <w:szCs w:val="28"/>
        </w:rPr>
        <w:t xml:space="preserve">и </w:t>
      </w:r>
      <w:r w:rsidRPr="004F711E">
        <w:rPr>
          <w:sz w:val="28"/>
          <w:szCs w:val="28"/>
        </w:rPr>
        <w:t>о</w:t>
      </w:r>
      <w:r w:rsidRPr="004F711E">
        <w:rPr>
          <w:noProof/>
          <w:sz w:val="28"/>
          <w:szCs w:val="28"/>
        </w:rPr>
        <w:t>бъекты</w:t>
      </w:r>
      <w:r>
        <w:rPr>
          <w:noProof/>
          <w:sz w:val="28"/>
          <w:szCs w:val="28"/>
        </w:rPr>
        <w:t xml:space="preserve"> (товары и услуги и т.д.)</w:t>
      </w:r>
      <w:r w:rsidRPr="004F711E">
        <w:rPr>
          <w:noProof/>
          <w:sz w:val="28"/>
          <w:szCs w:val="28"/>
        </w:rPr>
        <w:t xml:space="preserve"> </w:t>
      </w:r>
      <w:r w:rsidRPr="004F711E">
        <w:rPr>
          <w:sz w:val="28"/>
          <w:szCs w:val="28"/>
        </w:rPr>
        <w:t>р</w:t>
      </w:r>
      <w:r w:rsidRPr="004F711E">
        <w:rPr>
          <w:noProof/>
          <w:sz w:val="28"/>
          <w:szCs w:val="28"/>
        </w:rPr>
        <w:t xml:space="preserve">асчетных </w:t>
      </w:r>
      <w:r w:rsidRPr="004F711E">
        <w:rPr>
          <w:sz w:val="28"/>
          <w:szCs w:val="28"/>
        </w:rPr>
        <w:t>в</w:t>
      </w:r>
      <w:r w:rsidRPr="004F711E">
        <w:rPr>
          <w:noProof/>
          <w:sz w:val="28"/>
          <w:szCs w:val="28"/>
        </w:rPr>
        <w:t>заимоотношений;</w:t>
      </w:r>
    </w:p>
    <w:p w:rsidR="001B1E73" w:rsidRPr="004F711E" w:rsidRDefault="001B1E73" w:rsidP="001B1E73">
      <w:pPr>
        <w:widowControl w:val="0"/>
        <w:autoSpaceDE w:val="0"/>
        <w:autoSpaceDN w:val="0"/>
        <w:adjustRightInd w:val="0"/>
        <w:spacing w:line="360" w:lineRule="auto"/>
        <w:ind w:left="990"/>
        <w:jc w:val="both"/>
        <w:rPr>
          <w:sz w:val="28"/>
          <w:szCs w:val="28"/>
        </w:rPr>
      </w:pPr>
      <w:r w:rsidRPr="004F711E">
        <w:rPr>
          <w:noProof/>
          <w:sz w:val="28"/>
          <w:szCs w:val="28"/>
        </w:rPr>
        <w:t xml:space="preserve">- </w:t>
      </w:r>
      <w:r w:rsidRPr="004F711E">
        <w:rPr>
          <w:sz w:val="28"/>
          <w:szCs w:val="28"/>
        </w:rPr>
        <w:t>п</w:t>
      </w:r>
      <w:r w:rsidRPr="004F711E">
        <w:rPr>
          <w:noProof/>
          <w:sz w:val="28"/>
          <w:szCs w:val="28"/>
        </w:rPr>
        <w:t xml:space="preserve">ринципы </w:t>
      </w:r>
      <w:r w:rsidRPr="004F711E">
        <w:rPr>
          <w:sz w:val="28"/>
          <w:szCs w:val="28"/>
        </w:rPr>
        <w:t>о</w:t>
      </w:r>
      <w:r w:rsidRPr="004F711E">
        <w:rPr>
          <w:noProof/>
          <w:sz w:val="28"/>
          <w:szCs w:val="28"/>
        </w:rPr>
        <w:t xml:space="preserve">рганизации и </w:t>
      </w:r>
      <w:r w:rsidRPr="004F711E">
        <w:rPr>
          <w:sz w:val="28"/>
          <w:szCs w:val="28"/>
        </w:rPr>
        <w:t>ф</w:t>
      </w:r>
      <w:r w:rsidRPr="004F711E">
        <w:rPr>
          <w:noProof/>
          <w:sz w:val="28"/>
          <w:szCs w:val="28"/>
        </w:rPr>
        <w:t xml:space="preserve">ормы </w:t>
      </w:r>
      <w:r w:rsidRPr="004F711E">
        <w:rPr>
          <w:sz w:val="28"/>
          <w:szCs w:val="28"/>
        </w:rPr>
        <w:t>р</w:t>
      </w:r>
      <w:r w:rsidRPr="004F711E">
        <w:rPr>
          <w:noProof/>
          <w:sz w:val="28"/>
          <w:szCs w:val="28"/>
        </w:rPr>
        <w:t>асчетов</w:t>
      </w:r>
      <w:r>
        <w:rPr>
          <w:noProof/>
          <w:sz w:val="28"/>
          <w:szCs w:val="28"/>
        </w:rPr>
        <w:t xml:space="preserve"> (наличные, безналичные, электронные)</w:t>
      </w:r>
      <w:r w:rsidRPr="004F711E">
        <w:rPr>
          <w:noProof/>
          <w:sz w:val="28"/>
          <w:szCs w:val="28"/>
        </w:rPr>
        <w:t xml:space="preserve">; </w:t>
      </w:r>
    </w:p>
    <w:p w:rsidR="001B1E73" w:rsidRPr="004F711E" w:rsidRDefault="001B1E73" w:rsidP="001B1E73">
      <w:pPr>
        <w:widowControl w:val="0"/>
        <w:autoSpaceDE w:val="0"/>
        <w:autoSpaceDN w:val="0"/>
        <w:adjustRightInd w:val="0"/>
        <w:spacing w:line="360" w:lineRule="auto"/>
        <w:ind w:left="990"/>
        <w:jc w:val="both"/>
        <w:rPr>
          <w:noProof/>
          <w:sz w:val="28"/>
          <w:szCs w:val="28"/>
        </w:rPr>
      </w:pPr>
      <w:r w:rsidRPr="004F711E">
        <w:rPr>
          <w:sz w:val="28"/>
          <w:szCs w:val="28"/>
        </w:rPr>
        <w:t>- п</w:t>
      </w:r>
      <w:r w:rsidRPr="004F711E">
        <w:rPr>
          <w:noProof/>
          <w:sz w:val="28"/>
          <w:szCs w:val="28"/>
        </w:rPr>
        <w:t xml:space="preserve">латежные </w:t>
      </w:r>
      <w:r w:rsidRPr="004F711E">
        <w:rPr>
          <w:sz w:val="28"/>
          <w:szCs w:val="28"/>
        </w:rPr>
        <w:t>и</w:t>
      </w:r>
      <w:r w:rsidRPr="004F711E">
        <w:rPr>
          <w:noProof/>
          <w:sz w:val="28"/>
          <w:szCs w:val="28"/>
        </w:rPr>
        <w:t>нструменты</w:t>
      </w:r>
      <w:r>
        <w:rPr>
          <w:noProof/>
          <w:sz w:val="28"/>
          <w:szCs w:val="28"/>
        </w:rPr>
        <w:t xml:space="preserve"> (платежные поручения, векселя, чеки и т.д.)</w:t>
      </w:r>
      <w:r w:rsidRPr="004F711E">
        <w:rPr>
          <w:noProof/>
          <w:sz w:val="28"/>
          <w:szCs w:val="28"/>
        </w:rPr>
        <w:t xml:space="preserve">, </w:t>
      </w:r>
      <w:r w:rsidRPr="004F711E">
        <w:rPr>
          <w:sz w:val="28"/>
          <w:szCs w:val="28"/>
        </w:rPr>
        <w:t>с</w:t>
      </w:r>
      <w:r w:rsidRPr="004F711E">
        <w:rPr>
          <w:noProof/>
          <w:sz w:val="28"/>
          <w:szCs w:val="28"/>
        </w:rPr>
        <w:t xml:space="preserve">пособы </w:t>
      </w:r>
      <w:r w:rsidRPr="004F711E">
        <w:rPr>
          <w:sz w:val="28"/>
          <w:szCs w:val="28"/>
        </w:rPr>
        <w:t>п</w:t>
      </w:r>
      <w:r w:rsidRPr="004F711E">
        <w:rPr>
          <w:noProof/>
          <w:sz w:val="28"/>
          <w:szCs w:val="28"/>
        </w:rPr>
        <w:t xml:space="preserve">латежа, </w:t>
      </w:r>
      <w:r w:rsidRPr="004F711E">
        <w:rPr>
          <w:sz w:val="28"/>
          <w:szCs w:val="28"/>
        </w:rPr>
        <w:t>р</w:t>
      </w:r>
      <w:r w:rsidRPr="004F711E">
        <w:rPr>
          <w:noProof/>
          <w:sz w:val="28"/>
          <w:szCs w:val="28"/>
        </w:rPr>
        <w:t xml:space="preserve">иски. </w:t>
      </w:r>
    </w:p>
    <w:p w:rsidR="001B1E73" w:rsidRPr="004F711E" w:rsidRDefault="001B1E73" w:rsidP="001B1E73">
      <w:pPr>
        <w:pStyle w:val="a5"/>
        <w:widowControl w:val="0"/>
        <w:spacing w:after="0" w:line="360" w:lineRule="auto"/>
        <w:ind w:firstLine="567"/>
        <w:jc w:val="both"/>
        <w:rPr>
          <w:iCs/>
          <w:sz w:val="28"/>
          <w:szCs w:val="28"/>
        </w:rPr>
      </w:pPr>
      <w:r w:rsidRPr="004F711E">
        <w:rPr>
          <w:iCs/>
          <w:sz w:val="28"/>
          <w:szCs w:val="28"/>
        </w:rPr>
        <w:t>Организация денежных расчетов с использованием безналич</w:t>
      </w:r>
      <w:r w:rsidRPr="004F711E">
        <w:rPr>
          <w:iCs/>
          <w:sz w:val="28"/>
          <w:szCs w:val="28"/>
        </w:rPr>
        <w:softHyphen/>
        <w:t>ных денег гораздо предпочтительнее расчетов наличными деньгами, поскольку в первом случае достигается значитель</w:t>
      </w:r>
      <w:r w:rsidRPr="004F711E">
        <w:rPr>
          <w:iCs/>
          <w:sz w:val="28"/>
          <w:szCs w:val="28"/>
        </w:rPr>
        <w:softHyphen/>
        <w:t xml:space="preserve">ная экономия на издержках обращения. Широкому применению </w:t>
      </w:r>
      <w:r w:rsidRPr="004F711E">
        <w:rPr>
          <w:sz w:val="28"/>
          <w:szCs w:val="28"/>
        </w:rPr>
        <w:t>электронных</w:t>
      </w:r>
      <w:r w:rsidRPr="004F711E">
        <w:rPr>
          <w:iCs/>
          <w:sz w:val="28"/>
          <w:szCs w:val="28"/>
        </w:rPr>
        <w:t xml:space="preserve"> расчетов способствует разветвленная сеть банков, а также заинтересованность государства в</w:t>
      </w:r>
      <w:r w:rsidRPr="004F711E">
        <w:rPr>
          <w:b/>
          <w:bCs/>
          <w:iCs/>
          <w:sz w:val="28"/>
          <w:szCs w:val="28"/>
        </w:rPr>
        <w:t xml:space="preserve"> </w:t>
      </w:r>
      <w:r w:rsidRPr="004F711E">
        <w:rPr>
          <w:iCs/>
          <w:sz w:val="28"/>
          <w:szCs w:val="28"/>
        </w:rPr>
        <w:t>их</w:t>
      </w:r>
      <w:r w:rsidRPr="004F711E">
        <w:rPr>
          <w:b/>
          <w:bCs/>
          <w:iCs/>
          <w:sz w:val="28"/>
          <w:szCs w:val="28"/>
        </w:rPr>
        <w:t xml:space="preserve"> </w:t>
      </w:r>
      <w:r w:rsidR="007B098B">
        <w:rPr>
          <w:iCs/>
          <w:sz w:val="28"/>
          <w:szCs w:val="28"/>
        </w:rPr>
        <w:t>развитии</w:t>
      </w:r>
      <w:r w:rsidRPr="004F711E">
        <w:rPr>
          <w:iCs/>
          <w:sz w:val="28"/>
          <w:szCs w:val="28"/>
        </w:rPr>
        <w:t>.</w:t>
      </w:r>
    </w:p>
    <w:p w:rsidR="001B1E73" w:rsidRDefault="001B1E73" w:rsidP="001B1E73">
      <w:pPr>
        <w:widowControl w:val="0"/>
        <w:spacing w:line="360" w:lineRule="auto"/>
        <w:ind w:firstLine="708"/>
        <w:jc w:val="both"/>
        <w:rPr>
          <w:sz w:val="28"/>
          <w:szCs w:val="28"/>
        </w:rPr>
      </w:pPr>
      <w:r w:rsidRPr="004F711E">
        <w:rPr>
          <w:sz w:val="28"/>
          <w:szCs w:val="28"/>
        </w:rPr>
        <w:t xml:space="preserve">Под платежными инструментами стоит понимать средства осуществления не только безналичных, но и наличных расчетов, то есть те и другие (расчеты) выполняют одну и ту же экономическую функцию – передачу денежных средств. Поэтому, </w:t>
      </w:r>
      <w:r w:rsidRPr="00026519">
        <w:rPr>
          <w:bCs/>
          <w:iCs/>
          <w:sz w:val="28"/>
          <w:szCs w:val="28"/>
        </w:rPr>
        <w:t>платежные средства</w:t>
      </w:r>
      <w:r w:rsidRPr="004F711E">
        <w:rPr>
          <w:sz w:val="28"/>
          <w:szCs w:val="28"/>
        </w:rPr>
        <w:t xml:space="preserve"> – это правовые средства осуществления переводов денежных средств (как наличных, так и безналичных) с целью совершения платежа.</w:t>
      </w:r>
    </w:p>
    <w:p w:rsidR="001B1E73" w:rsidRPr="004F4C45" w:rsidRDefault="001B1E73" w:rsidP="001B1E73">
      <w:pPr>
        <w:widowControl w:val="0"/>
        <w:spacing w:line="360" w:lineRule="auto"/>
        <w:ind w:firstLine="851"/>
        <w:jc w:val="both"/>
        <w:rPr>
          <w:sz w:val="28"/>
          <w:szCs w:val="28"/>
        </w:rPr>
      </w:pPr>
      <w:r w:rsidRPr="004F4C45">
        <w:rPr>
          <w:sz w:val="28"/>
          <w:szCs w:val="28"/>
        </w:rPr>
        <w:t>Особым инструментом безналичных расчетов следует признать банковские карты. Их важнейшей особенностью является то, что на них хранится определенный набор юридически и финансово значимой информации. В сфере денежного обращения банковские карты являются одним из наиболее прогрессивных средств организации безналичных расчетов, они составляют особый инструмент оказания</w:t>
      </w:r>
      <w:r w:rsidR="007B098B">
        <w:rPr>
          <w:sz w:val="28"/>
          <w:szCs w:val="28"/>
        </w:rPr>
        <w:t xml:space="preserve"> электронных банковских услуг [4</w:t>
      </w:r>
      <w:r w:rsidRPr="004F4C45">
        <w:rPr>
          <w:sz w:val="28"/>
          <w:szCs w:val="28"/>
        </w:rPr>
        <w:t>].</w:t>
      </w:r>
    </w:p>
    <w:p w:rsidR="001B1E73" w:rsidRDefault="001B1E73" w:rsidP="001B1E73">
      <w:pPr>
        <w:shd w:val="clear" w:color="auto" w:fill="FFFFFF"/>
        <w:spacing w:line="360" w:lineRule="auto"/>
        <w:ind w:firstLine="851"/>
        <w:jc w:val="both"/>
        <w:rPr>
          <w:color w:val="000000"/>
          <w:sz w:val="28"/>
          <w:szCs w:val="28"/>
        </w:rPr>
      </w:pPr>
      <w:r>
        <w:rPr>
          <w:color w:val="000000"/>
          <w:sz w:val="28"/>
          <w:szCs w:val="28"/>
        </w:rPr>
        <w:t xml:space="preserve">Согласно </w:t>
      </w:r>
      <w:r w:rsidRPr="007164C8">
        <w:rPr>
          <w:color w:val="000000"/>
          <w:sz w:val="28"/>
          <w:szCs w:val="28"/>
        </w:rPr>
        <w:t>Положени</w:t>
      </w:r>
      <w:r>
        <w:rPr>
          <w:color w:val="000000"/>
          <w:sz w:val="28"/>
          <w:szCs w:val="28"/>
        </w:rPr>
        <w:t>ю</w:t>
      </w:r>
      <w:r w:rsidRPr="007164C8">
        <w:rPr>
          <w:color w:val="000000"/>
          <w:sz w:val="28"/>
          <w:szCs w:val="28"/>
        </w:rPr>
        <w:t xml:space="preserve"> от 24.12.04 № 266-П «Об эмиссии банковских карт и об операциях, совершаемых с использованием платежных карт» (далее - Положение 266-П)</w:t>
      </w:r>
      <w:r>
        <w:rPr>
          <w:color w:val="000000"/>
          <w:sz w:val="28"/>
          <w:szCs w:val="28"/>
        </w:rPr>
        <w:t xml:space="preserve"> </w:t>
      </w:r>
      <w:r w:rsidRPr="007164C8">
        <w:rPr>
          <w:color w:val="000000"/>
          <w:sz w:val="28"/>
          <w:szCs w:val="28"/>
        </w:rPr>
        <w:t>эмиссия и эквайринг платежных карт на территории РФ могут осуществляться только кредитными организациями-резидентами</w:t>
      </w:r>
      <w:r>
        <w:rPr>
          <w:color w:val="000000"/>
          <w:sz w:val="28"/>
          <w:szCs w:val="28"/>
        </w:rPr>
        <w:t xml:space="preserve">. </w:t>
      </w:r>
      <w:r w:rsidRPr="007164C8">
        <w:rPr>
          <w:color w:val="000000"/>
          <w:sz w:val="28"/>
          <w:szCs w:val="28"/>
        </w:rPr>
        <w:t>В целях практической поддержки развития новых видов инструментов безналичных расчетов в Положение № 266-П включены нормы, регулирующие расчеты по операциям с использованием относительно новой разновидности платежных карт -предоплаченных карт</w:t>
      </w:r>
      <w:r>
        <w:rPr>
          <w:color w:val="000000"/>
          <w:sz w:val="28"/>
          <w:szCs w:val="28"/>
        </w:rPr>
        <w:t xml:space="preserve">. </w:t>
      </w:r>
      <w:r w:rsidRPr="007164C8">
        <w:rPr>
          <w:color w:val="000000"/>
          <w:sz w:val="28"/>
          <w:szCs w:val="28"/>
        </w:rPr>
        <w:t>Положение</w:t>
      </w:r>
      <w:r>
        <w:rPr>
          <w:color w:val="000000"/>
          <w:sz w:val="28"/>
          <w:szCs w:val="28"/>
        </w:rPr>
        <w:t>м</w:t>
      </w:r>
      <w:r w:rsidRPr="007164C8">
        <w:rPr>
          <w:color w:val="000000"/>
          <w:sz w:val="28"/>
          <w:szCs w:val="28"/>
        </w:rPr>
        <w:t xml:space="preserve"> № 266-П установлены единые требований к документальному оформлению операций, осуществляемых с использованием платежных карт, унифицированы обязательные реквизиты документа, составляемого при их совершении</w:t>
      </w:r>
      <w:r>
        <w:rPr>
          <w:color w:val="000000"/>
          <w:sz w:val="28"/>
          <w:szCs w:val="28"/>
        </w:rPr>
        <w:t>.</w:t>
      </w:r>
    </w:p>
    <w:p w:rsidR="001B1E73" w:rsidRPr="004B2650" w:rsidRDefault="001B1E73" w:rsidP="001B1E73">
      <w:pPr>
        <w:widowControl w:val="0"/>
        <w:spacing w:line="360" w:lineRule="auto"/>
        <w:ind w:firstLine="851"/>
        <w:jc w:val="both"/>
        <w:rPr>
          <w:sz w:val="28"/>
          <w:szCs w:val="28"/>
        </w:rPr>
      </w:pPr>
      <w:r w:rsidRPr="004B2650">
        <w:rPr>
          <w:sz w:val="28"/>
          <w:szCs w:val="28"/>
        </w:rPr>
        <w:t xml:space="preserve">При выдаче карты клиенту осуществляется ее </w:t>
      </w:r>
      <w:r w:rsidRPr="004B2650">
        <w:rPr>
          <w:iCs/>
          <w:sz w:val="28"/>
          <w:szCs w:val="28"/>
        </w:rPr>
        <w:t>персонализация:</w:t>
      </w:r>
      <w:r w:rsidRPr="004B2650">
        <w:rPr>
          <w:sz w:val="28"/>
          <w:szCs w:val="28"/>
        </w:rPr>
        <w:t xml:space="preserve"> на </w:t>
      </w:r>
      <w:r w:rsidRPr="004B2650">
        <w:rPr>
          <w:bCs/>
          <w:sz w:val="28"/>
          <w:szCs w:val="28"/>
        </w:rPr>
        <w:t>нее</w:t>
      </w:r>
      <w:r w:rsidRPr="004B2650">
        <w:rPr>
          <w:sz w:val="28"/>
          <w:szCs w:val="28"/>
        </w:rPr>
        <w:t xml:space="preserve"> заносятся данные, позволяющие идентифицировать карту и ее держателя, а также осуществить проверку платежеспособности карты при приеме ее к оплате или выдаче наличных денег. Процесс утверж</w:t>
      </w:r>
      <w:r w:rsidRPr="004B2650">
        <w:rPr>
          <w:sz w:val="28"/>
          <w:szCs w:val="28"/>
        </w:rPr>
        <w:softHyphen/>
        <w:t xml:space="preserve">дения продажи или выдачи наличных по карте называется </w:t>
      </w:r>
      <w:r w:rsidRPr="004B2650">
        <w:rPr>
          <w:iCs/>
          <w:sz w:val="28"/>
          <w:szCs w:val="28"/>
        </w:rPr>
        <w:t>авториза</w:t>
      </w:r>
      <w:r w:rsidRPr="004B2650">
        <w:rPr>
          <w:iCs/>
          <w:sz w:val="28"/>
          <w:szCs w:val="28"/>
        </w:rPr>
        <w:softHyphen/>
        <w:t>цией.</w:t>
      </w:r>
      <w:r w:rsidRPr="004B2650">
        <w:rPr>
          <w:sz w:val="28"/>
          <w:szCs w:val="28"/>
        </w:rPr>
        <w:t xml:space="preserve"> Авторизация — разрешение, предоставляемое эмитентом для проведения операции с использованием банковской карты и порож</w:t>
      </w:r>
      <w:r w:rsidRPr="004B2650">
        <w:rPr>
          <w:sz w:val="28"/>
          <w:szCs w:val="28"/>
        </w:rPr>
        <w:softHyphen/>
        <w:t>дающее его обязательство по исполнению документов, составленных с ис</w:t>
      </w:r>
      <w:r w:rsidR="007B098B">
        <w:rPr>
          <w:sz w:val="28"/>
          <w:szCs w:val="28"/>
        </w:rPr>
        <w:t>пользованием банковской карты [5</w:t>
      </w:r>
      <w:r w:rsidRPr="004B2650">
        <w:rPr>
          <w:sz w:val="28"/>
          <w:szCs w:val="28"/>
        </w:rPr>
        <w:t xml:space="preserve">, </w:t>
      </w:r>
      <w:r w:rsidRPr="004B2650">
        <w:rPr>
          <w:sz w:val="28"/>
          <w:szCs w:val="28"/>
          <w:lang w:val="en-US"/>
        </w:rPr>
        <w:t>c</w:t>
      </w:r>
      <w:r w:rsidRPr="004B2650">
        <w:rPr>
          <w:sz w:val="28"/>
          <w:szCs w:val="28"/>
        </w:rPr>
        <w:t>.15]. Для ее проведения делается за</w:t>
      </w:r>
      <w:r w:rsidRPr="004B2650">
        <w:rPr>
          <w:sz w:val="28"/>
          <w:szCs w:val="28"/>
        </w:rPr>
        <w:softHyphen/>
        <w:t>прос платежной системе о подтверждении полномочий предъявителя карты и его финансовых возможностей. Технология авторизации за</w:t>
      </w:r>
      <w:r w:rsidRPr="004B2650">
        <w:rPr>
          <w:sz w:val="28"/>
          <w:szCs w:val="28"/>
        </w:rPr>
        <w:softHyphen/>
        <w:t>висит от схемы платежной системы, типа карты и технической осна</w:t>
      </w:r>
      <w:r w:rsidRPr="004B2650">
        <w:rPr>
          <w:sz w:val="28"/>
          <w:szCs w:val="28"/>
        </w:rPr>
        <w:softHyphen/>
        <w:t>щенности точки обслуживания. Традиционно авторизация проводит</w:t>
      </w:r>
      <w:r w:rsidRPr="004B2650">
        <w:rPr>
          <w:sz w:val="28"/>
          <w:szCs w:val="28"/>
        </w:rPr>
        <w:softHyphen/>
        <w:t xml:space="preserve">ся </w:t>
      </w:r>
      <w:r>
        <w:rPr>
          <w:sz w:val="28"/>
          <w:szCs w:val="28"/>
        </w:rPr>
        <w:t>«</w:t>
      </w:r>
      <w:r w:rsidRPr="004B2650">
        <w:rPr>
          <w:sz w:val="28"/>
          <w:szCs w:val="28"/>
        </w:rPr>
        <w:t>вручную</w:t>
      </w:r>
      <w:r>
        <w:rPr>
          <w:sz w:val="28"/>
          <w:szCs w:val="28"/>
        </w:rPr>
        <w:t>»</w:t>
      </w:r>
      <w:r w:rsidRPr="004B2650">
        <w:rPr>
          <w:sz w:val="28"/>
          <w:szCs w:val="28"/>
        </w:rPr>
        <w:t>: продавец или кассир передает запрос по телефону опе</w:t>
      </w:r>
      <w:r w:rsidRPr="004B2650">
        <w:rPr>
          <w:sz w:val="28"/>
          <w:szCs w:val="28"/>
        </w:rPr>
        <w:softHyphen/>
        <w:t>ратору</w:t>
      </w:r>
      <w:r>
        <w:rPr>
          <w:sz w:val="28"/>
          <w:szCs w:val="28"/>
        </w:rPr>
        <w:t xml:space="preserve"> </w:t>
      </w:r>
      <w:r w:rsidRPr="004B2650">
        <w:rPr>
          <w:sz w:val="28"/>
          <w:szCs w:val="28"/>
        </w:rPr>
        <w:t>(голосовая авторизация)</w:t>
      </w:r>
      <w:r>
        <w:rPr>
          <w:sz w:val="28"/>
          <w:szCs w:val="28"/>
        </w:rPr>
        <w:t xml:space="preserve"> </w:t>
      </w:r>
      <w:r w:rsidRPr="004B2650">
        <w:rPr>
          <w:sz w:val="28"/>
          <w:szCs w:val="28"/>
        </w:rPr>
        <w:t>или автоматически:</w:t>
      </w:r>
      <w:r>
        <w:rPr>
          <w:sz w:val="28"/>
          <w:szCs w:val="28"/>
        </w:rPr>
        <w:t xml:space="preserve"> </w:t>
      </w:r>
      <w:r w:rsidRPr="004B2650">
        <w:rPr>
          <w:sz w:val="28"/>
          <w:szCs w:val="28"/>
        </w:rPr>
        <w:t>карта помещается в POS-</w:t>
      </w:r>
      <w:r>
        <w:rPr>
          <w:sz w:val="28"/>
          <w:szCs w:val="28"/>
        </w:rPr>
        <w:t>терминал или торговый терминал</w:t>
      </w:r>
      <w:r w:rsidRPr="004B2650">
        <w:rPr>
          <w:sz w:val="28"/>
          <w:szCs w:val="28"/>
        </w:rPr>
        <w:t>, данные считываются с карты, кассир вводит сумму платежа, а держатель карты со специальной клавиатуры — секретный ПИН-код (персональный идентификационный номер) [</w:t>
      </w:r>
      <w:r w:rsidR="007B098B">
        <w:rPr>
          <w:sz w:val="28"/>
          <w:szCs w:val="28"/>
        </w:rPr>
        <w:t>5</w:t>
      </w:r>
      <w:r w:rsidRPr="004B2650">
        <w:rPr>
          <w:sz w:val="28"/>
          <w:szCs w:val="28"/>
        </w:rPr>
        <w:t xml:space="preserve">, </w:t>
      </w:r>
      <w:r w:rsidRPr="004B2650">
        <w:rPr>
          <w:sz w:val="28"/>
          <w:szCs w:val="28"/>
          <w:lang w:val="en-US"/>
        </w:rPr>
        <w:t>c</w:t>
      </w:r>
      <w:r w:rsidRPr="004B2650">
        <w:rPr>
          <w:sz w:val="28"/>
          <w:szCs w:val="28"/>
        </w:rPr>
        <w:t>.13].</w:t>
      </w:r>
      <w:r>
        <w:rPr>
          <w:sz w:val="28"/>
          <w:szCs w:val="28"/>
        </w:rPr>
        <w:t xml:space="preserve"> </w:t>
      </w:r>
    </w:p>
    <w:p w:rsidR="001B1E73" w:rsidRDefault="001B1E73" w:rsidP="001B1E73">
      <w:pPr>
        <w:widowControl w:val="0"/>
        <w:spacing w:line="360" w:lineRule="auto"/>
        <w:ind w:firstLine="709"/>
        <w:jc w:val="both"/>
        <w:rPr>
          <w:sz w:val="28"/>
          <w:szCs w:val="28"/>
        </w:rPr>
      </w:pPr>
      <w:r>
        <w:rPr>
          <w:sz w:val="28"/>
          <w:szCs w:val="28"/>
        </w:rPr>
        <w:t>Опишем технические устройства, поддерживающие операции с пластиковыми картами.</w:t>
      </w:r>
    </w:p>
    <w:p w:rsidR="001B1E73" w:rsidRDefault="001B1E73" w:rsidP="001B1E73">
      <w:pPr>
        <w:widowControl w:val="0"/>
        <w:spacing w:line="360" w:lineRule="auto"/>
        <w:ind w:firstLine="709"/>
        <w:jc w:val="both"/>
        <w:rPr>
          <w:sz w:val="28"/>
        </w:rPr>
      </w:pPr>
      <w:r>
        <w:rPr>
          <w:sz w:val="28"/>
          <w:lang w:val="en-US"/>
        </w:rPr>
        <w:t>POS</w:t>
      </w:r>
      <w:r>
        <w:rPr>
          <w:sz w:val="28"/>
        </w:rPr>
        <w:t>-терминал или электронный терминал — электронное устройство для осуществления безналичных расчетов за товары и услуги, в которое вставляется или через которое протягивается карточка клиента. Он предназначен для обработки транзакций при финансовых расчетах с использованием пластиковых карточек с магнитной полосой и смарт-карт.</w:t>
      </w:r>
    </w:p>
    <w:p w:rsidR="001B1E73" w:rsidRDefault="001B1E73" w:rsidP="001B1E73">
      <w:pPr>
        <w:pStyle w:val="a6"/>
        <w:widowControl w:val="0"/>
        <w:spacing w:line="360" w:lineRule="auto"/>
        <w:ind w:firstLine="709"/>
        <w:jc w:val="both"/>
        <w:rPr>
          <w:sz w:val="28"/>
        </w:rPr>
      </w:pPr>
      <w:r>
        <w:rPr>
          <w:sz w:val="28"/>
        </w:rPr>
        <w:t xml:space="preserve">Терминалы устанавливаются в местах обслуживания покупателей. Они используются служащими для ввода и передачи информации о платежных операциях в банковскую систему и для обратного получения и чтения на экране монитора информации о реакции банка на платежные операции клиента. Терминалы могут быть предоставлены торговой фирме банком, в этом случае они считаются принадлежащими банку. Торговые фирмы могут приобретать и собственные терминалы. </w:t>
      </w:r>
    </w:p>
    <w:p w:rsidR="001B1E73" w:rsidRPr="00D617E5" w:rsidRDefault="001B1E73" w:rsidP="001B1E73">
      <w:pPr>
        <w:spacing w:line="360" w:lineRule="auto"/>
        <w:ind w:firstLine="851"/>
        <w:jc w:val="both"/>
        <w:rPr>
          <w:sz w:val="28"/>
          <w:szCs w:val="28"/>
        </w:rPr>
      </w:pPr>
      <w:r w:rsidRPr="00D617E5">
        <w:rPr>
          <w:sz w:val="28"/>
          <w:szCs w:val="28"/>
        </w:rPr>
        <w:t xml:space="preserve">Более 10 лет в Сбербанке России развивается и эксплуатируется автоматизированная система расчетов на базе смарт-карт, которая создавалась для российского рынка с учетом его требований. За время эксплуатации масштабы эмиссии карт этой системы превысили 3-х миллионный рубеж, сеть приема карт составляет более 11200 терминалов, 5337 пунктов выдачи наличных и 3561 банкомат, карты выдаются в 1385 отделениях Сбербанка России, расположенных во всех регионах страны. </w:t>
      </w:r>
    </w:p>
    <w:p w:rsidR="001B1E73" w:rsidRDefault="001B1E73" w:rsidP="001B1E73">
      <w:pPr>
        <w:spacing w:line="360" w:lineRule="auto"/>
        <w:ind w:firstLine="851"/>
        <w:jc w:val="both"/>
        <w:rPr>
          <w:sz w:val="28"/>
          <w:szCs w:val="28"/>
        </w:rPr>
      </w:pPr>
      <w:r w:rsidRPr="00D617E5">
        <w:rPr>
          <w:sz w:val="28"/>
          <w:szCs w:val="28"/>
        </w:rPr>
        <w:t xml:space="preserve">АС “Сберкарт”, созданная на базе микропроцессорных технологий, по основным показателям устойчиво занимает лидирующие позиции на российском карточном рынке. </w:t>
      </w:r>
    </w:p>
    <w:p w:rsidR="001B1E73" w:rsidRPr="00D617E5" w:rsidRDefault="001B1E73" w:rsidP="001B1E73">
      <w:pPr>
        <w:spacing w:line="360" w:lineRule="auto"/>
        <w:ind w:firstLine="851"/>
        <w:jc w:val="both"/>
        <w:rPr>
          <w:sz w:val="28"/>
          <w:szCs w:val="28"/>
        </w:rPr>
      </w:pPr>
      <w:r w:rsidRPr="00D617E5">
        <w:rPr>
          <w:sz w:val="28"/>
          <w:szCs w:val="28"/>
        </w:rPr>
        <w:t>С целью</w:t>
      </w:r>
      <w:r>
        <w:rPr>
          <w:sz w:val="28"/>
          <w:szCs w:val="28"/>
        </w:rPr>
        <w:t xml:space="preserve"> развития платежной системы</w:t>
      </w:r>
      <w:r w:rsidRPr="00D617E5">
        <w:rPr>
          <w:sz w:val="28"/>
          <w:szCs w:val="28"/>
        </w:rPr>
        <w:t xml:space="preserve"> Сбербанк России, Национальный резервный банк, Межрегиональный инвестиционный банк, РГ-Лизинг и компания BGS Smartcard Systems A.G. (Австрия) приняли решение об учреждении ЗАО “СБЕРКАРТА”. </w:t>
      </w:r>
    </w:p>
    <w:p w:rsidR="001B1E73" w:rsidRPr="00D617E5" w:rsidRDefault="001B1E73" w:rsidP="001B1E73">
      <w:pPr>
        <w:spacing w:line="360" w:lineRule="auto"/>
        <w:ind w:firstLine="851"/>
        <w:jc w:val="both"/>
        <w:rPr>
          <w:sz w:val="28"/>
          <w:szCs w:val="28"/>
        </w:rPr>
      </w:pPr>
      <w:r w:rsidRPr="00D617E5">
        <w:rPr>
          <w:sz w:val="28"/>
          <w:szCs w:val="28"/>
        </w:rPr>
        <w:t xml:space="preserve">Целью деятельности ЗАО “СБЕРКАРТА” является формирование российской платёжной системы на базе микропроцессорных технологий, ориентированной на рынок массовых ежедневных платежей населения. </w:t>
      </w:r>
    </w:p>
    <w:p w:rsidR="001B1E73" w:rsidRPr="00D617E5" w:rsidRDefault="001B1E73" w:rsidP="001B1E73">
      <w:pPr>
        <w:spacing w:line="360" w:lineRule="auto"/>
        <w:ind w:firstLine="851"/>
        <w:jc w:val="both"/>
        <w:rPr>
          <w:sz w:val="28"/>
          <w:szCs w:val="28"/>
        </w:rPr>
      </w:pPr>
      <w:r>
        <w:rPr>
          <w:sz w:val="28"/>
          <w:szCs w:val="28"/>
        </w:rPr>
        <w:t>ЗАО “СБЕРКАРТА”</w:t>
      </w:r>
      <w:r w:rsidRPr="00D617E5">
        <w:rPr>
          <w:sz w:val="28"/>
          <w:szCs w:val="28"/>
        </w:rPr>
        <w:t xml:space="preserve"> будет разрабатывать и внедрять общесистемные правила и процедуры межбанковских транзакций на базе микропроцессорных технологий, предоставлять услуги по эмиссии карт и эквайрингу, осуществлять процессинг и клиринг межбанковских транзакций. Планируется развитие собственной терминальной сети приёма карт. </w:t>
      </w:r>
    </w:p>
    <w:p w:rsidR="001B1E73" w:rsidRDefault="001B1E73" w:rsidP="001B1E73">
      <w:pPr>
        <w:widowControl w:val="0"/>
        <w:spacing w:line="360" w:lineRule="auto"/>
        <w:ind w:firstLine="720"/>
        <w:jc w:val="both"/>
        <w:rPr>
          <w:sz w:val="28"/>
          <w:szCs w:val="28"/>
        </w:rPr>
      </w:pPr>
      <w:r>
        <w:rPr>
          <w:sz w:val="28"/>
          <w:szCs w:val="28"/>
        </w:rPr>
        <w:t>В России все большее развитие в розничных платежах населения приобретают электронные деньги и платежные карты.</w:t>
      </w:r>
    </w:p>
    <w:p w:rsidR="001B1E73" w:rsidRPr="0019442D" w:rsidRDefault="001B1E73" w:rsidP="001B1E73">
      <w:pPr>
        <w:spacing w:line="360" w:lineRule="auto"/>
        <w:ind w:firstLine="709"/>
        <w:jc w:val="both"/>
        <w:rPr>
          <w:sz w:val="28"/>
          <w:szCs w:val="28"/>
        </w:rPr>
      </w:pPr>
      <w:r w:rsidRPr="0019442D">
        <w:rPr>
          <w:sz w:val="28"/>
          <w:szCs w:val="28"/>
        </w:rPr>
        <w:t>В настоящее время существует несколько видов международных и российских платежных систем, являющихся собственно эмитентами и распространителями пластиковых банковских карт.</w:t>
      </w:r>
    </w:p>
    <w:p w:rsidR="001B1E73" w:rsidRPr="0019442D" w:rsidRDefault="001B1E73" w:rsidP="001B1E73">
      <w:pPr>
        <w:spacing w:line="360" w:lineRule="auto"/>
        <w:ind w:firstLine="709"/>
        <w:jc w:val="both"/>
        <w:rPr>
          <w:sz w:val="28"/>
          <w:szCs w:val="28"/>
        </w:rPr>
      </w:pPr>
      <w:r w:rsidRPr="0019442D">
        <w:rPr>
          <w:sz w:val="28"/>
          <w:szCs w:val="28"/>
        </w:rPr>
        <w:t>К международным платежным</w:t>
      </w:r>
      <w:r w:rsidR="007B098B">
        <w:rPr>
          <w:sz w:val="28"/>
          <w:szCs w:val="28"/>
        </w:rPr>
        <w:t xml:space="preserve"> системам относятся следующие [7</w:t>
      </w:r>
      <w:r w:rsidRPr="0019442D">
        <w:rPr>
          <w:sz w:val="28"/>
          <w:szCs w:val="28"/>
        </w:rPr>
        <w:t>, c.18]:</w:t>
      </w:r>
    </w:p>
    <w:p w:rsidR="001B1E73" w:rsidRPr="0019442D" w:rsidRDefault="001B1E73" w:rsidP="001B1E73">
      <w:pPr>
        <w:spacing w:line="360" w:lineRule="auto"/>
        <w:ind w:firstLine="709"/>
        <w:jc w:val="both"/>
        <w:rPr>
          <w:sz w:val="28"/>
          <w:szCs w:val="28"/>
          <w:lang w:val="en-US"/>
        </w:rPr>
      </w:pPr>
      <w:r w:rsidRPr="0019442D">
        <w:rPr>
          <w:sz w:val="28"/>
          <w:szCs w:val="28"/>
          <w:lang w:val="en-US"/>
        </w:rPr>
        <w:t xml:space="preserve">• </w:t>
      </w:r>
      <w:r w:rsidRPr="0019442D">
        <w:rPr>
          <w:sz w:val="28"/>
          <w:szCs w:val="28"/>
        </w:rPr>
        <w:t>Еврокард</w:t>
      </w:r>
      <w:r w:rsidRPr="0019442D">
        <w:rPr>
          <w:sz w:val="28"/>
          <w:szCs w:val="28"/>
          <w:lang w:val="en-US"/>
        </w:rPr>
        <w:t xml:space="preserve"> (Euro Card);</w:t>
      </w:r>
    </w:p>
    <w:p w:rsidR="001B1E73" w:rsidRPr="0019442D" w:rsidRDefault="001B1E73" w:rsidP="001B1E73">
      <w:pPr>
        <w:spacing w:line="360" w:lineRule="auto"/>
        <w:ind w:firstLine="709"/>
        <w:jc w:val="both"/>
        <w:rPr>
          <w:sz w:val="28"/>
          <w:szCs w:val="28"/>
          <w:lang w:val="en-US"/>
        </w:rPr>
      </w:pPr>
      <w:r w:rsidRPr="0019442D">
        <w:rPr>
          <w:sz w:val="28"/>
          <w:szCs w:val="28"/>
          <w:lang w:val="en-US"/>
        </w:rPr>
        <w:t xml:space="preserve">• </w:t>
      </w:r>
      <w:r w:rsidRPr="0019442D">
        <w:rPr>
          <w:sz w:val="28"/>
          <w:szCs w:val="28"/>
        </w:rPr>
        <w:t>Виза</w:t>
      </w:r>
      <w:r w:rsidRPr="0019442D">
        <w:rPr>
          <w:sz w:val="28"/>
          <w:szCs w:val="28"/>
          <w:lang w:val="en-US"/>
        </w:rPr>
        <w:t xml:space="preserve"> (Visa);</w:t>
      </w:r>
    </w:p>
    <w:p w:rsidR="001B1E73" w:rsidRPr="0019442D" w:rsidRDefault="001B1E73" w:rsidP="001B1E73">
      <w:pPr>
        <w:spacing w:line="360" w:lineRule="auto"/>
        <w:ind w:firstLine="709"/>
        <w:jc w:val="both"/>
        <w:rPr>
          <w:sz w:val="28"/>
          <w:szCs w:val="28"/>
          <w:lang w:val="en-US"/>
        </w:rPr>
      </w:pPr>
      <w:r w:rsidRPr="0019442D">
        <w:rPr>
          <w:sz w:val="28"/>
          <w:szCs w:val="28"/>
          <w:lang w:val="en-US"/>
        </w:rPr>
        <w:t xml:space="preserve">• </w:t>
      </w:r>
      <w:r w:rsidRPr="0019442D">
        <w:rPr>
          <w:sz w:val="28"/>
          <w:szCs w:val="28"/>
        </w:rPr>
        <w:t>Мастеркард</w:t>
      </w:r>
      <w:r w:rsidRPr="0019442D">
        <w:rPr>
          <w:sz w:val="28"/>
          <w:szCs w:val="28"/>
          <w:lang w:val="en-US"/>
        </w:rPr>
        <w:t xml:space="preserve"> (Master Card);</w:t>
      </w:r>
    </w:p>
    <w:p w:rsidR="001B1E73" w:rsidRPr="0019442D" w:rsidRDefault="001B1E73" w:rsidP="001B1E73">
      <w:pPr>
        <w:spacing w:line="360" w:lineRule="auto"/>
        <w:ind w:firstLine="709"/>
        <w:jc w:val="both"/>
        <w:rPr>
          <w:sz w:val="28"/>
          <w:szCs w:val="28"/>
          <w:lang w:val="en-US"/>
        </w:rPr>
      </w:pPr>
      <w:r w:rsidRPr="0019442D">
        <w:rPr>
          <w:sz w:val="28"/>
          <w:szCs w:val="28"/>
          <w:lang w:val="en-US"/>
        </w:rPr>
        <w:t xml:space="preserve">• </w:t>
      </w:r>
      <w:r w:rsidRPr="0019442D">
        <w:rPr>
          <w:sz w:val="28"/>
          <w:szCs w:val="28"/>
        </w:rPr>
        <w:t>Европей</w:t>
      </w:r>
      <w:r w:rsidRPr="0019442D">
        <w:rPr>
          <w:sz w:val="28"/>
          <w:szCs w:val="28"/>
          <w:lang w:val="en-US"/>
        </w:rPr>
        <w:t xml:space="preserve"> (Europay);</w:t>
      </w:r>
    </w:p>
    <w:p w:rsidR="001B1E73" w:rsidRPr="0019442D" w:rsidRDefault="001B1E73" w:rsidP="001B1E73">
      <w:pPr>
        <w:spacing w:line="360" w:lineRule="auto"/>
        <w:ind w:firstLine="709"/>
        <w:jc w:val="both"/>
        <w:rPr>
          <w:sz w:val="28"/>
          <w:szCs w:val="28"/>
          <w:lang w:val="en-US"/>
        </w:rPr>
      </w:pPr>
      <w:r w:rsidRPr="0019442D">
        <w:rPr>
          <w:sz w:val="28"/>
          <w:szCs w:val="28"/>
          <w:lang w:val="en-US"/>
        </w:rPr>
        <w:t xml:space="preserve">• </w:t>
      </w:r>
      <w:r w:rsidRPr="0019442D">
        <w:rPr>
          <w:sz w:val="28"/>
          <w:szCs w:val="28"/>
        </w:rPr>
        <w:t>Циррус</w:t>
      </w:r>
      <w:r w:rsidRPr="0019442D">
        <w:rPr>
          <w:sz w:val="28"/>
          <w:szCs w:val="28"/>
          <w:lang w:val="en-US"/>
        </w:rPr>
        <w:t>/</w:t>
      </w:r>
      <w:r w:rsidRPr="0019442D">
        <w:rPr>
          <w:sz w:val="28"/>
          <w:szCs w:val="28"/>
        </w:rPr>
        <w:t>Маэстро</w:t>
      </w:r>
      <w:r w:rsidRPr="0019442D">
        <w:rPr>
          <w:sz w:val="28"/>
          <w:szCs w:val="28"/>
          <w:lang w:val="en-US"/>
        </w:rPr>
        <w:t xml:space="preserve"> (Cirrus/Maestro);</w:t>
      </w:r>
    </w:p>
    <w:p w:rsidR="001B1E73" w:rsidRPr="0019442D" w:rsidRDefault="001B1E73" w:rsidP="001B1E73">
      <w:pPr>
        <w:spacing w:line="360" w:lineRule="auto"/>
        <w:ind w:firstLine="709"/>
        <w:jc w:val="both"/>
        <w:rPr>
          <w:sz w:val="28"/>
          <w:szCs w:val="28"/>
          <w:lang w:val="en-US"/>
        </w:rPr>
      </w:pPr>
      <w:r w:rsidRPr="0019442D">
        <w:rPr>
          <w:sz w:val="28"/>
          <w:szCs w:val="28"/>
          <w:lang w:val="en-US"/>
        </w:rPr>
        <w:t xml:space="preserve">• </w:t>
      </w:r>
      <w:r w:rsidRPr="0019442D">
        <w:rPr>
          <w:sz w:val="28"/>
          <w:szCs w:val="28"/>
        </w:rPr>
        <w:t>Дайнерс</w:t>
      </w:r>
      <w:r w:rsidRPr="0019442D">
        <w:rPr>
          <w:sz w:val="28"/>
          <w:szCs w:val="28"/>
          <w:lang w:val="en-US"/>
        </w:rPr>
        <w:t xml:space="preserve"> </w:t>
      </w:r>
      <w:r w:rsidRPr="0019442D">
        <w:rPr>
          <w:sz w:val="28"/>
          <w:szCs w:val="28"/>
        </w:rPr>
        <w:t>клаб</w:t>
      </w:r>
      <w:r w:rsidRPr="0019442D">
        <w:rPr>
          <w:sz w:val="28"/>
          <w:szCs w:val="28"/>
          <w:lang w:val="en-US"/>
        </w:rPr>
        <w:t xml:space="preserve"> (Diners Club);</w:t>
      </w:r>
    </w:p>
    <w:p w:rsidR="001B1E73" w:rsidRPr="0019442D" w:rsidRDefault="001B1E73" w:rsidP="001B1E73">
      <w:pPr>
        <w:spacing w:line="360" w:lineRule="auto"/>
        <w:ind w:firstLine="709"/>
        <w:jc w:val="both"/>
        <w:rPr>
          <w:sz w:val="28"/>
          <w:szCs w:val="28"/>
        </w:rPr>
      </w:pPr>
      <w:r w:rsidRPr="0019442D">
        <w:rPr>
          <w:sz w:val="28"/>
          <w:szCs w:val="28"/>
        </w:rPr>
        <w:t>• Юнион кард (Union Card).</w:t>
      </w:r>
    </w:p>
    <w:p w:rsidR="001B1E73" w:rsidRPr="0019442D" w:rsidRDefault="001B1E73" w:rsidP="001B1E73">
      <w:pPr>
        <w:spacing w:line="360" w:lineRule="auto"/>
        <w:ind w:firstLine="709"/>
        <w:jc w:val="both"/>
        <w:rPr>
          <w:sz w:val="28"/>
          <w:szCs w:val="28"/>
        </w:rPr>
      </w:pPr>
      <w:r w:rsidRPr="0019442D">
        <w:rPr>
          <w:sz w:val="28"/>
          <w:szCs w:val="28"/>
        </w:rPr>
        <w:t>Расширяя свое сотрудничество с «Мастеркард», «Еврокард» за</w:t>
      </w:r>
      <w:r w:rsidRPr="0019442D">
        <w:rPr>
          <w:sz w:val="28"/>
          <w:szCs w:val="28"/>
        </w:rPr>
        <w:softHyphen/>
        <w:t>ключила соглашение с компаниями «Циррус» и «Маэстро» (Cir</w:t>
      </w:r>
      <w:r w:rsidRPr="0019442D">
        <w:rPr>
          <w:sz w:val="28"/>
          <w:szCs w:val="28"/>
        </w:rPr>
        <w:softHyphen/>
        <w:t>rus/Maestro), что позволило расширить ассортимент предлагаемых клиентам видов услуг за счет карт для пол</w:t>
      </w:r>
      <w:r w:rsidR="007B098B">
        <w:rPr>
          <w:sz w:val="28"/>
          <w:szCs w:val="28"/>
        </w:rPr>
        <w:t>учения наличных в банко</w:t>
      </w:r>
      <w:r w:rsidR="007B098B">
        <w:rPr>
          <w:sz w:val="28"/>
          <w:szCs w:val="28"/>
        </w:rPr>
        <w:softHyphen/>
        <w:t>матах [8</w:t>
      </w:r>
      <w:r w:rsidRPr="0019442D">
        <w:rPr>
          <w:sz w:val="28"/>
          <w:szCs w:val="28"/>
        </w:rPr>
        <w:t>, c.27].</w:t>
      </w:r>
    </w:p>
    <w:p w:rsidR="001B1E73" w:rsidRPr="0019442D" w:rsidRDefault="001B1E73" w:rsidP="001B1E73">
      <w:pPr>
        <w:spacing w:line="360" w:lineRule="auto"/>
        <w:ind w:firstLine="709"/>
        <w:jc w:val="both"/>
        <w:rPr>
          <w:sz w:val="28"/>
          <w:szCs w:val="28"/>
        </w:rPr>
      </w:pPr>
      <w:r w:rsidRPr="0019442D">
        <w:rPr>
          <w:sz w:val="28"/>
          <w:szCs w:val="28"/>
        </w:rPr>
        <w:t>До сегодняшнего дня значительная часть коммерческой сети по приему карт международных платежных систем (кроме «Америкэн Экспресс») обслуживается компанией объединенных кредитных карт (КОКК), для которой чаще используется английская аббревиатура UCS (United Card Service).</w:t>
      </w:r>
    </w:p>
    <w:p w:rsidR="001B1E73" w:rsidRPr="0019442D" w:rsidRDefault="001B1E73" w:rsidP="001B1E73">
      <w:pPr>
        <w:spacing w:line="360" w:lineRule="auto"/>
        <w:ind w:firstLine="709"/>
        <w:jc w:val="both"/>
        <w:rPr>
          <w:sz w:val="28"/>
          <w:szCs w:val="28"/>
        </w:rPr>
      </w:pPr>
      <w:r w:rsidRPr="0019442D">
        <w:rPr>
          <w:sz w:val="28"/>
          <w:szCs w:val="28"/>
        </w:rPr>
        <w:t>Некоторые банки пошли по пути подписания агентских согла</w:t>
      </w:r>
      <w:r w:rsidRPr="0019442D">
        <w:rPr>
          <w:sz w:val="28"/>
          <w:szCs w:val="28"/>
        </w:rPr>
        <w:softHyphen/>
        <w:t>шений с зарубежными финансовыми институтами, т.е. начали пред</w:t>
      </w:r>
      <w:r w:rsidRPr="0019442D">
        <w:rPr>
          <w:sz w:val="28"/>
          <w:szCs w:val="28"/>
        </w:rPr>
        <w:softHyphen/>
        <w:t>лагать своим клиентам пластиковые карты, эмитируемые иностран</w:t>
      </w:r>
      <w:r w:rsidRPr="0019442D">
        <w:rPr>
          <w:sz w:val="28"/>
          <w:szCs w:val="28"/>
        </w:rPr>
        <w:softHyphen/>
        <w:t>ными" банками. До сих пор остаются сомнения в правомерности та</w:t>
      </w:r>
      <w:r w:rsidRPr="0019442D">
        <w:rPr>
          <w:sz w:val="28"/>
          <w:szCs w:val="28"/>
        </w:rPr>
        <w:softHyphen/>
        <w:t>кой деятельности, прежде всего с точки зрения внутренних правил самой «Визы» и «Европей». Эта практика продолжается и в настоя</w:t>
      </w:r>
      <w:r w:rsidRPr="0019442D">
        <w:rPr>
          <w:sz w:val="28"/>
          <w:szCs w:val="28"/>
        </w:rPr>
        <w:softHyphen/>
        <w:t>щее время.</w:t>
      </w:r>
    </w:p>
    <w:p w:rsidR="001B1E73" w:rsidRPr="0019442D" w:rsidRDefault="001B1E73" w:rsidP="001B1E73">
      <w:pPr>
        <w:spacing w:line="360" w:lineRule="auto"/>
        <w:ind w:firstLine="709"/>
        <w:jc w:val="both"/>
        <w:rPr>
          <w:sz w:val="28"/>
          <w:szCs w:val="28"/>
        </w:rPr>
      </w:pPr>
      <w:r w:rsidRPr="0019442D">
        <w:rPr>
          <w:sz w:val="28"/>
          <w:szCs w:val="28"/>
        </w:rPr>
        <w:t>В настоящее время на российском «пластиковом» рынке действу</w:t>
      </w:r>
      <w:r w:rsidRPr="0019442D">
        <w:rPr>
          <w:sz w:val="28"/>
          <w:szCs w:val="28"/>
        </w:rPr>
        <w:softHyphen/>
        <w:t>ют одновременно две группы платежных систем: зарубежные (между</w:t>
      </w:r>
      <w:r w:rsidRPr="0019442D">
        <w:rPr>
          <w:sz w:val="28"/>
          <w:szCs w:val="28"/>
        </w:rPr>
        <w:softHyphen/>
        <w:t>народные) и отечественные. Причем российские платежные системы, такие как «</w:t>
      </w:r>
      <w:r>
        <w:rPr>
          <w:sz w:val="28"/>
          <w:szCs w:val="28"/>
        </w:rPr>
        <w:t>Сберкарт</w:t>
      </w:r>
      <w:r w:rsidRPr="0019442D">
        <w:rPr>
          <w:sz w:val="28"/>
          <w:szCs w:val="28"/>
        </w:rPr>
        <w:t>», «Юнион Кард» или «Золотая Коро</w:t>
      </w:r>
      <w:r w:rsidRPr="0019442D">
        <w:rPr>
          <w:sz w:val="28"/>
          <w:szCs w:val="28"/>
        </w:rPr>
        <w:softHyphen/>
        <w:t>на», из-за дешевизны их тарифов опережают по количеству выданных в России карт ряд международных компаний.</w:t>
      </w:r>
    </w:p>
    <w:p w:rsidR="001B1E73" w:rsidRPr="004F4C45" w:rsidRDefault="001B1E73" w:rsidP="001B1E73">
      <w:pPr>
        <w:widowControl w:val="0"/>
        <w:spacing w:line="360" w:lineRule="auto"/>
        <w:ind w:firstLine="709"/>
        <w:jc w:val="both"/>
        <w:rPr>
          <w:sz w:val="28"/>
          <w:szCs w:val="28"/>
        </w:rPr>
      </w:pPr>
      <w:r w:rsidRPr="004F4C45">
        <w:rPr>
          <w:sz w:val="28"/>
          <w:szCs w:val="28"/>
        </w:rPr>
        <w:t>За 2007-200</w:t>
      </w:r>
      <w:r w:rsidR="007B098B">
        <w:rPr>
          <w:sz w:val="28"/>
          <w:szCs w:val="28"/>
        </w:rPr>
        <w:t>9</w:t>
      </w:r>
      <w:r w:rsidRPr="004F4C45">
        <w:rPr>
          <w:sz w:val="28"/>
          <w:szCs w:val="28"/>
        </w:rPr>
        <w:t xml:space="preserve"> гг. объем рын</w:t>
      </w:r>
      <w:r w:rsidRPr="004F4C45">
        <w:rPr>
          <w:sz w:val="28"/>
          <w:szCs w:val="28"/>
        </w:rPr>
        <w:softHyphen/>
        <w:t>ка пластиковых кар</w:t>
      </w:r>
      <w:r w:rsidRPr="004F4C45">
        <w:rPr>
          <w:sz w:val="28"/>
          <w:szCs w:val="28"/>
        </w:rPr>
        <w:softHyphen/>
        <w:t>точек в России вы</w:t>
      </w:r>
      <w:r w:rsidRPr="004F4C45">
        <w:rPr>
          <w:sz w:val="28"/>
          <w:szCs w:val="28"/>
        </w:rPr>
        <w:softHyphen/>
        <w:t>рос, и, полностью оправдав прогнозы аналитиков, достиг, по данным Централь</w:t>
      </w:r>
      <w:r w:rsidRPr="004F4C45">
        <w:rPr>
          <w:sz w:val="28"/>
          <w:szCs w:val="28"/>
        </w:rPr>
        <w:softHyphen/>
        <w:t>ного банка РФ, объема 103,5 млн. шт. Столь стремительный рост российского карточного рынка (около 36,77%) говорит о боль</w:t>
      </w:r>
      <w:r w:rsidRPr="004F4C45">
        <w:rPr>
          <w:sz w:val="28"/>
          <w:szCs w:val="28"/>
        </w:rPr>
        <w:softHyphen/>
        <w:t>шой перспективности и при</w:t>
      </w:r>
      <w:r w:rsidRPr="004F4C45">
        <w:rPr>
          <w:sz w:val="28"/>
          <w:szCs w:val="28"/>
        </w:rPr>
        <w:softHyphen/>
        <w:t>влекательности данного на</w:t>
      </w:r>
      <w:r w:rsidRPr="004F4C45">
        <w:rPr>
          <w:sz w:val="28"/>
          <w:szCs w:val="28"/>
        </w:rPr>
        <w:softHyphen/>
        <w:t xml:space="preserve">правления. За </w:t>
      </w:r>
      <w:r w:rsidR="007B098B">
        <w:rPr>
          <w:sz w:val="28"/>
          <w:szCs w:val="28"/>
        </w:rPr>
        <w:t>этот период</w:t>
      </w:r>
      <w:r w:rsidRPr="004F4C45">
        <w:rPr>
          <w:sz w:val="28"/>
          <w:szCs w:val="28"/>
        </w:rPr>
        <w:t xml:space="preserve"> увеличилось и число кредитных организаций, занимающихся эмиссией или эквайрингом банковских карточек. Теперь их стало 733 (более 60% всех российских банков). Объем операций по пластиковым кар</w:t>
      </w:r>
      <w:r w:rsidRPr="004F4C45">
        <w:rPr>
          <w:sz w:val="28"/>
          <w:szCs w:val="28"/>
        </w:rPr>
        <w:softHyphen/>
        <w:t>точкам также вырос — до 168,4 млрд долл., что на 62,26% больше, чем в 200</w:t>
      </w:r>
      <w:r w:rsidR="007B098B">
        <w:rPr>
          <w:sz w:val="28"/>
          <w:szCs w:val="28"/>
        </w:rPr>
        <w:t>6</w:t>
      </w:r>
      <w:r w:rsidRPr="004F4C45">
        <w:rPr>
          <w:sz w:val="28"/>
          <w:szCs w:val="28"/>
        </w:rPr>
        <w:t xml:space="preserve"> г.</w:t>
      </w:r>
    </w:p>
    <w:p w:rsidR="001B1E73" w:rsidRPr="004F4C45" w:rsidRDefault="001B1E73" w:rsidP="001B1E73">
      <w:pPr>
        <w:widowControl w:val="0"/>
        <w:spacing w:line="360" w:lineRule="auto"/>
        <w:ind w:firstLine="709"/>
        <w:jc w:val="both"/>
        <w:rPr>
          <w:sz w:val="28"/>
          <w:szCs w:val="28"/>
        </w:rPr>
      </w:pPr>
      <w:r w:rsidRPr="004F4C45">
        <w:rPr>
          <w:sz w:val="28"/>
          <w:szCs w:val="28"/>
        </w:rPr>
        <w:t>Основным сдерживающим фактором повсеместного ис</w:t>
      </w:r>
      <w:r w:rsidRPr="004F4C45">
        <w:rPr>
          <w:sz w:val="28"/>
          <w:szCs w:val="28"/>
        </w:rPr>
        <w:softHyphen/>
        <w:t>пользования банковских карто</w:t>
      </w:r>
      <w:r w:rsidRPr="004F4C45">
        <w:rPr>
          <w:sz w:val="28"/>
          <w:szCs w:val="28"/>
        </w:rPr>
        <w:softHyphen/>
        <w:t>чек остается отсутствие разви</w:t>
      </w:r>
      <w:r w:rsidRPr="004F4C45">
        <w:rPr>
          <w:sz w:val="28"/>
          <w:szCs w:val="28"/>
        </w:rPr>
        <w:softHyphen/>
        <w:t>той инфраструктуры обслужи</w:t>
      </w:r>
      <w:r w:rsidRPr="004F4C45">
        <w:rPr>
          <w:sz w:val="28"/>
          <w:szCs w:val="28"/>
        </w:rPr>
        <w:softHyphen/>
        <w:t>вания. Однако в последние годы наблюдается активный рост ко</w:t>
      </w:r>
      <w:r w:rsidRPr="004F4C45">
        <w:rPr>
          <w:sz w:val="28"/>
          <w:szCs w:val="28"/>
        </w:rPr>
        <w:softHyphen/>
        <w:t>личества банкоматов и точек розничной торговли, где можно оплатить покупки при помощи данного платежного инструмен</w:t>
      </w:r>
      <w:r w:rsidRPr="004F4C45">
        <w:rPr>
          <w:sz w:val="28"/>
          <w:szCs w:val="28"/>
        </w:rPr>
        <w:softHyphen/>
        <w:t>та, что также способствует росту количества держателей карто</w:t>
      </w:r>
      <w:r w:rsidRPr="004F4C45">
        <w:rPr>
          <w:sz w:val="28"/>
          <w:szCs w:val="28"/>
        </w:rPr>
        <w:softHyphen/>
        <w:t>чек.</w:t>
      </w:r>
    </w:p>
    <w:p w:rsidR="001B1E73" w:rsidRDefault="001B1E73" w:rsidP="001B1E73">
      <w:pPr>
        <w:widowControl w:val="0"/>
        <w:spacing w:line="360" w:lineRule="auto"/>
        <w:ind w:firstLine="709"/>
        <w:jc w:val="both"/>
        <w:rPr>
          <w:sz w:val="28"/>
          <w:szCs w:val="28"/>
        </w:rPr>
      </w:pPr>
      <w:r w:rsidRPr="004F4C45">
        <w:rPr>
          <w:sz w:val="28"/>
          <w:szCs w:val="28"/>
        </w:rPr>
        <w:t>Банки стали активнее ис</w:t>
      </w:r>
      <w:r w:rsidRPr="004F4C45">
        <w:rPr>
          <w:sz w:val="28"/>
          <w:szCs w:val="28"/>
        </w:rPr>
        <w:softHyphen/>
        <w:t xml:space="preserve">пользовать зарплатные проекты и начали работать не только с крупными компаниями, но и со средними и мелкими. </w:t>
      </w:r>
    </w:p>
    <w:p w:rsidR="001B1E73" w:rsidRDefault="001B1E73" w:rsidP="001B1E73">
      <w:pPr>
        <w:widowControl w:val="0"/>
        <w:spacing w:line="360" w:lineRule="auto"/>
        <w:ind w:firstLine="709"/>
        <w:jc w:val="both"/>
        <w:rPr>
          <w:sz w:val="28"/>
          <w:szCs w:val="28"/>
        </w:rPr>
      </w:pPr>
      <w:r w:rsidRPr="004F4C45">
        <w:rPr>
          <w:sz w:val="28"/>
          <w:szCs w:val="28"/>
        </w:rPr>
        <w:t>По кор</w:t>
      </w:r>
      <w:r w:rsidRPr="004F4C45">
        <w:rPr>
          <w:sz w:val="28"/>
          <w:szCs w:val="28"/>
        </w:rPr>
        <w:softHyphen/>
        <w:t>поративным карточкам банки стараются предоставлять пол</w:t>
      </w:r>
      <w:r w:rsidRPr="004F4C45">
        <w:rPr>
          <w:sz w:val="28"/>
          <w:szCs w:val="28"/>
        </w:rPr>
        <w:softHyphen/>
        <w:t>ный спектр услуг обслуживания и дополнительный сервис, как правило, включающий оверд</w:t>
      </w:r>
      <w:r w:rsidRPr="004F4C45">
        <w:rPr>
          <w:sz w:val="28"/>
          <w:szCs w:val="28"/>
        </w:rPr>
        <w:softHyphen/>
        <w:t>рафты по карточкам, интернет-банкинг и возможность оплаты счетов с телефона. Также ши</w:t>
      </w:r>
      <w:r w:rsidRPr="004F4C45">
        <w:rPr>
          <w:sz w:val="28"/>
          <w:szCs w:val="28"/>
        </w:rPr>
        <w:softHyphen/>
        <w:t>роко распространена практика банков по льготному кредито</w:t>
      </w:r>
      <w:r w:rsidRPr="004F4C45">
        <w:rPr>
          <w:sz w:val="28"/>
          <w:szCs w:val="28"/>
        </w:rPr>
        <w:softHyphen/>
        <w:t>ванию таких клиентов, так как по ним банковские риски не</w:t>
      </w:r>
      <w:r w:rsidRPr="004F4C45">
        <w:rPr>
          <w:sz w:val="28"/>
          <w:szCs w:val="28"/>
        </w:rPr>
        <w:softHyphen/>
        <w:t>возврата или просрочки плате</w:t>
      </w:r>
      <w:r w:rsidRPr="004F4C45">
        <w:rPr>
          <w:sz w:val="28"/>
          <w:szCs w:val="28"/>
        </w:rPr>
        <w:softHyphen/>
        <w:t>жа значительно ниже, чем по другим категориям клиентов.</w:t>
      </w:r>
      <w:r w:rsidRPr="00BF2AF1">
        <w:rPr>
          <w:sz w:val="28"/>
          <w:szCs w:val="28"/>
        </w:rPr>
        <w:t xml:space="preserve"> </w:t>
      </w:r>
    </w:p>
    <w:p w:rsidR="001B1E73" w:rsidRPr="00554143" w:rsidRDefault="001B1E73" w:rsidP="001B1E73">
      <w:pPr>
        <w:spacing w:line="360" w:lineRule="auto"/>
        <w:ind w:firstLine="720"/>
        <w:jc w:val="both"/>
        <w:rPr>
          <w:sz w:val="28"/>
          <w:szCs w:val="28"/>
        </w:rPr>
      </w:pPr>
      <w:r w:rsidRPr="00554143">
        <w:rPr>
          <w:sz w:val="28"/>
          <w:szCs w:val="28"/>
        </w:rPr>
        <w:t>Подавляющее большинство держателей карточек (72%) пользуются ими для получения заработной платы. Треть насе</w:t>
      </w:r>
      <w:r w:rsidRPr="00554143">
        <w:rPr>
          <w:sz w:val="28"/>
          <w:szCs w:val="28"/>
        </w:rPr>
        <w:softHyphen/>
        <w:t>ления использует карточки для снятия наличных через ба</w:t>
      </w:r>
      <w:r>
        <w:rPr>
          <w:sz w:val="28"/>
          <w:szCs w:val="28"/>
        </w:rPr>
        <w:t>нко</w:t>
      </w:r>
      <w:r>
        <w:rPr>
          <w:sz w:val="28"/>
          <w:szCs w:val="28"/>
        </w:rPr>
        <w:softHyphen/>
        <w:t xml:space="preserve">мат. </w:t>
      </w:r>
      <w:r w:rsidRPr="00BF2AF1">
        <w:rPr>
          <w:sz w:val="28"/>
          <w:szCs w:val="28"/>
        </w:rPr>
        <w:t xml:space="preserve"> </w:t>
      </w:r>
      <w:r>
        <w:rPr>
          <w:sz w:val="28"/>
          <w:szCs w:val="28"/>
        </w:rPr>
        <w:t>Пользователей банковских</w:t>
      </w:r>
      <w:r w:rsidRPr="00554143">
        <w:rPr>
          <w:sz w:val="28"/>
          <w:szCs w:val="28"/>
        </w:rPr>
        <w:t xml:space="preserve"> карточек больше в крупных го</w:t>
      </w:r>
      <w:r w:rsidRPr="00554143">
        <w:rPr>
          <w:sz w:val="28"/>
          <w:szCs w:val="28"/>
        </w:rPr>
        <w:softHyphen/>
        <w:t>родах. Так, зарплатными кар</w:t>
      </w:r>
      <w:r w:rsidRPr="00554143">
        <w:rPr>
          <w:sz w:val="28"/>
          <w:szCs w:val="28"/>
        </w:rPr>
        <w:softHyphen/>
        <w:t>точками в Москве и Санкт-Пе</w:t>
      </w:r>
      <w:r w:rsidRPr="00554143">
        <w:rPr>
          <w:sz w:val="28"/>
          <w:szCs w:val="28"/>
        </w:rPr>
        <w:softHyphen/>
        <w:t>тербурге пользуются 40%, в иных городах — 26— 28%, в селах только 14%.</w:t>
      </w:r>
    </w:p>
    <w:p w:rsidR="001B1E73" w:rsidRPr="004F4C45" w:rsidRDefault="001B1E73" w:rsidP="001B1E73">
      <w:pPr>
        <w:widowControl w:val="0"/>
        <w:spacing w:line="360" w:lineRule="auto"/>
        <w:ind w:firstLine="709"/>
        <w:jc w:val="both"/>
        <w:rPr>
          <w:sz w:val="28"/>
          <w:szCs w:val="28"/>
        </w:rPr>
      </w:pPr>
      <w:r w:rsidRPr="004F4C45">
        <w:rPr>
          <w:sz w:val="28"/>
          <w:szCs w:val="28"/>
        </w:rPr>
        <w:t>Широкое распространение получили потребитель</w:t>
      </w:r>
      <w:r w:rsidRPr="004F4C45">
        <w:rPr>
          <w:sz w:val="28"/>
          <w:szCs w:val="28"/>
        </w:rPr>
        <w:softHyphen/>
        <w:t xml:space="preserve">ские кредиты, привязанные к пластиковым карточкам. </w:t>
      </w:r>
    </w:p>
    <w:p w:rsidR="001B1E73" w:rsidRPr="004F4C45" w:rsidRDefault="001B1E73" w:rsidP="001B1E73">
      <w:pPr>
        <w:widowControl w:val="0"/>
        <w:spacing w:line="360" w:lineRule="auto"/>
        <w:ind w:firstLine="709"/>
        <w:jc w:val="both"/>
        <w:rPr>
          <w:sz w:val="28"/>
          <w:szCs w:val="28"/>
        </w:rPr>
      </w:pPr>
      <w:r w:rsidRPr="004F4C45">
        <w:rPr>
          <w:sz w:val="28"/>
          <w:szCs w:val="28"/>
        </w:rPr>
        <w:t>Зарплатные проекты до сих пор остаются одним из главных каналов продаж бан</w:t>
      </w:r>
      <w:r w:rsidRPr="004F4C45">
        <w:rPr>
          <w:sz w:val="28"/>
          <w:szCs w:val="28"/>
        </w:rPr>
        <w:softHyphen/>
        <w:t>ковских карточек в России и составляют в среднем по рынку не менее 75—80% от о</w:t>
      </w:r>
      <w:r w:rsidR="007B098B">
        <w:rPr>
          <w:sz w:val="28"/>
          <w:szCs w:val="28"/>
        </w:rPr>
        <w:t>бщего объема их эмиссии (рис.</w:t>
      </w:r>
      <w:r>
        <w:rPr>
          <w:sz w:val="28"/>
          <w:szCs w:val="28"/>
        </w:rPr>
        <w:t>1</w:t>
      </w:r>
      <w:r w:rsidRPr="004F4C45">
        <w:rPr>
          <w:sz w:val="28"/>
          <w:szCs w:val="28"/>
        </w:rPr>
        <w:t xml:space="preserve">). </w:t>
      </w:r>
    </w:p>
    <w:p w:rsidR="001B1E73" w:rsidRPr="004F4C45" w:rsidRDefault="001B1E73" w:rsidP="001B1E73">
      <w:pPr>
        <w:widowControl w:val="0"/>
        <w:spacing w:line="360" w:lineRule="auto"/>
        <w:ind w:firstLine="709"/>
        <w:jc w:val="both"/>
        <w:rPr>
          <w:sz w:val="28"/>
          <w:szCs w:val="28"/>
        </w:rPr>
      </w:pPr>
    </w:p>
    <w:p w:rsidR="001B1E73" w:rsidRPr="004F4C45" w:rsidRDefault="006C74C9" w:rsidP="001B1E73">
      <w:pPr>
        <w:widowControl w:val="0"/>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41.75pt">
            <v:imagedata r:id="rId7" o:title="" gain="69719f" blacklevel="1966f"/>
          </v:shape>
        </w:pict>
      </w:r>
    </w:p>
    <w:p w:rsidR="001B1E73" w:rsidRPr="00491564" w:rsidRDefault="001B1E73" w:rsidP="001B1E73">
      <w:pPr>
        <w:widowControl w:val="0"/>
        <w:spacing w:line="360" w:lineRule="auto"/>
        <w:ind w:firstLine="720"/>
        <w:jc w:val="center"/>
        <w:rPr>
          <w:sz w:val="28"/>
          <w:szCs w:val="28"/>
        </w:rPr>
      </w:pPr>
      <w:r w:rsidRPr="004F4C45">
        <w:rPr>
          <w:sz w:val="28"/>
          <w:szCs w:val="28"/>
        </w:rPr>
        <w:t>Рис</w:t>
      </w:r>
      <w:r>
        <w:rPr>
          <w:sz w:val="28"/>
          <w:szCs w:val="28"/>
        </w:rPr>
        <w:t>. 1</w:t>
      </w:r>
      <w:r w:rsidR="007B098B">
        <w:rPr>
          <w:sz w:val="28"/>
          <w:szCs w:val="28"/>
        </w:rPr>
        <w:t>.</w:t>
      </w:r>
      <w:r w:rsidRPr="004F4C45">
        <w:rPr>
          <w:sz w:val="28"/>
          <w:szCs w:val="28"/>
        </w:rPr>
        <w:t xml:space="preserve">  Основн</w:t>
      </w:r>
      <w:r>
        <w:rPr>
          <w:sz w:val="28"/>
          <w:szCs w:val="28"/>
        </w:rPr>
        <w:t>ое</w:t>
      </w:r>
      <w:r w:rsidRPr="004F4C45">
        <w:rPr>
          <w:sz w:val="28"/>
          <w:szCs w:val="28"/>
        </w:rPr>
        <w:t xml:space="preserve"> цел</w:t>
      </w:r>
      <w:r>
        <w:rPr>
          <w:sz w:val="28"/>
          <w:szCs w:val="28"/>
        </w:rPr>
        <w:t>евое использование</w:t>
      </w:r>
      <w:r w:rsidRPr="004F4C45">
        <w:rPr>
          <w:sz w:val="28"/>
          <w:szCs w:val="28"/>
        </w:rPr>
        <w:t xml:space="preserve"> банковских карточек</w:t>
      </w:r>
      <w:r>
        <w:rPr>
          <w:sz w:val="28"/>
          <w:szCs w:val="28"/>
        </w:rPr>
        <w:t xml:space="preserve"> для населения </w:t>
      </w:r>
    </w:p>
    <w:p w:rsidR="001B1E73" w:rsidRPr="004F4C45" w:rsidRDefault="001B1E73" w:rsidP="001B1E73">
      <w:pPr>
        <w:widowControl w:val="0"/>
        <w:spacing w:line="360" w:lineRule="auto"/>
        <w:jc w:val="both"/>
        <w:rPr>
          <w:sz w:val="28"/>
          <w:szCs w:val="28"/>
        </w:rPr>
      </w:pPr>
    </w:p>
    <w:p w:rsidR="001B1E73" w:rsidRPr="004F4C45" w:rsidRDefault="001B1E73" w:rsidP="001B1E73">
      <w:pPr>
        <w:widowControl w:val="0"/>
        <w:spacing w:line="360" w:lineRule="auto"/>
        <w:ind w:firstLine="709"/>
        <w:jc w:val="both"/>
        <w:rPr>
          <w:sz w:val="28"/>
          <w:szCs w:val="28"/>
        </w:rPr>
      </w:pPr>
      <w:r w:rsidRPr="004F4C45">
        <w:rPr>
          <w:sz w:val="28"/>
          <w:szCs w:val="28"/>
        </w:rPr>
        <w:t>Это доста</w:t>
      </w:r>
      <w:r w:rsidRPr="004F4C45">
        <w:rPr>
          <w:sz w:val="28"/>
          <w:szCs w:val="28"/>
        </w:rPr>
        <w:softHyphen/>
        <w:t>точно большая величина и, бе</w:t>
      </w:r>
      <w:r w:rsidRPr="004F4C45">
        <w:rPr>
          <w:sz w:val="28"/>
          <w:szCs w:val="28"/>
        </w:rPr>
        <w:softHyphen/>
        <w:t>зусловно,  значимая. Более того, у некоторых банков этот показатель до сих пор составля</w:t>
      </w:r>
      <w:r w:rsidRPr="004F4C45">
        <w:rPr>
          <w:sz w:val="28"/>
          <w:szCs w:val="28"/>
        </w:rPr>
        <w:softHyphen/>
        <w:t>ет и вовсе 100%, что объясняет</w:t>
      </w:r>
      <w:r w:rsidRPr="004F4C45">
        <w:rPr>
          <w:sz w:val="28"/>
          <w:szCs w:val="28"/>
        </w:rPr>
        <w:softHyphen/>
        <w:t>ся спецификой их работы на рынке и стратегией управления рисками.</w:t>
      </w:r>
    </w:p>
    <w:p w:rsidR="007B098B" w:rsidRPr="004F4C45" w:rsidRDefault="007B098B" w:rsidP="007B098B">
      <w:pPr>
        <w:widowControl w:val="0"/>
        <w:spacing w:line="360" w:lineRule="auto"/>
        <w:ind w:firstLine="851"/>
        <w:jc w:val="both"/>
        <w:rPr>
          <w:sz w:val="28"/>
          <w:szCs w:val="28"/>
        </w:rPr>
      </w:pPr>
      <w:r>
        <w:rPr>
          <w:sz w:val="28"/>
          <w:szCs w:val="28"/>
        </w:rPr>
        <w:t>В табл.</w:t>
      </w:r>
      <w:r w:rsidR="001B1E73" w:rsidRPr="004F4C45">
        <w:rPr>
          <w:sz w:val="28"/>
          <w:szCs w:val="28"/>
        </w:rPr>
        <w:t>1 приведены показатели развития платежной системы России.</w:t>
      </w:r>
      <w:r w:rsidRPr="007B098B">
        <w:rPr>
          <w:sz w:val="28"/>
          <w:szCs w:val="28"/>
        </w:rPr>
        <w:t xml:space="preserve"> </w:t>
      </w:r>
      <w:r w:rsidRPr="004F4C45">
        <w:rPr>
          <w:sz w:val="28"/>
          <w:szCs w:val="28"/>
        </w:rPr>
        <w:t xml:space="preserve">Таким образом, количество платежных карт, имитированных российскими </w:t>
      </w:r>
      <w:r>
        <w:rPr>
          <w:sz w:val="28"/>
          <w:szCs w:val="28"/>
        </w:rPr>
        <w:t>кредитными организациями, в 2009</w:t>
      </w:r>
      <w:r w:rsidRPr="004F4C45">
        <w:rPr>
          <w:sz w:val="28"/>
          <w:szCs w:val="28"/>
        </w:rPr>
        <w:t xml:space="preserve"> г. выросло в 1,38 раз. Общее количество операций, совершенных на территории России с использованием платежных карт составило на конец 200</w:t>
      </w:r>
      <w:r>
        <w:rPr>
          <w:sz w:val="28"/>
          <w:szCs w:val="28"/>
        </w:rPr>
        <w:t>9</w:t>
      </w:r>
      <w:r w:rsidRPr="004F4C45">
        <w:rPr>
          <w:sz w:val="28"/>
          <w:szCs w:val="28"/>
        </w:rPr>
        <w:t xml:space="preserve"> г. 1624697,2 тыс.ед., что по сумме составило 6449,7 млрд.руб.</w:t>
      </w:r>
    </w:p>
    <w:p w:rsidR="001B1E73" w:rsidRDefault="001B1E73" w:rsidP="001B1E73">
      <w:pPr>
        <w:widowControl w:val="0"/>
        <w:spacing w:line="360" w:lineRule="auto"/>
        <w:jc w:val="right"/>
        <w:rPr>
          <w:sz w:val="28"/>
          <w:szCs w:val="28"/>
        </w:rPr>
      </w:pPr>
      <w:r>
        <w:rPr>
          <w:sz w:val="28"/>
          <w:szCs w:val="28"/>
        </w:rPr>
        <w:t xml:space="preserve">Таблица 1 </w:t>
      </w:r>
    </w:p>
    <w:p w:rsidR="001B1E73" w:rsidRPr="004F4C45" w:rsidRDefault="001B1E73" w:rsidP="001B1E73">
      <w:pPr>
        <w:widowControl w:val="0"/>
        <w:spacing w:line="360" w:lineRule="auto"/>
        <w:jc w:val="center"/>
        <w:rPr>
          <w:sz w:val="28"/>
          <w:szCs w:val="28"/>
        </w:rPr>
      </w:pPr>
      <w:r w:rsidRPr="004F4C45">
        <w:rPr>
          <w:sz w:val="28"/>
          <w:szCs w:val="28"/>
        </w:rPr>
        <w:t>Основные показатели раз</w:t>
      </w:r>
      <w:r>
        <w:rPr>
          <w:sz w:val="28"/>
          <w:szCs w:val="28"/>
        </w:rPr>
        <w:t>вития платежной системы России</w:t>
      </w:r>
    </w:p>
    <w:tbl>
      <w:tblPr>
        <w:tblW w:w="0" w:type="auto"/>
        <w:tblInd w:w="40" w:type="dxa"/>
        <w:tblLayout w:type="fixed"/>
        <w:tblCellMar>
          <w:left w:w="40" w:type="dxa"/>
          <w:right w:w="40" w:type="dxa"/>
        </w:tblCellMar>
        <w:tblLook w:val="0000" w:firstRow="0" w:lastRow="0" w:firstColumn="0" w:lastColumn="0" w:noHBand="0" w:noVBand="0"/>
      </w:tblPr>
      <w:tblGrid>
        <w:gridCol w:w="7020"/>
        <w:gridCol w:w="1276"/>
        <w:gridCol w:w="1276"/>
      </w:tblGrid>
      <w:tr w:rsidR="001B1E73" w:rsidRPr="006B2346">
        <w:trPr>
          <w:trHeight w:val="20"/>
        </w:trPr>
        <w:tc>
          <w:tcPr>
            <w:tcW w:w="7020"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7B098B" w:rsidP="001B1E73">
            <w:pPr>
              <w:widowControl w:val="0"/>
            </w:pPr>
            <w:r>
              <w:t>2008</w:t>
            </w:r>
            <w:r w:rsidR="001B1E73" w:rsidRPr="006B2346">
              <w:t xml:space="preserve"> год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200</w:t>
            </w:r>
            <w:r w:rsidR="007B098B">
              <w:t>9 г</w:t>
            </w:r>
            <w:r w:rsidRPr="006B2346">
              <w:t>од</w:t>
            </w:r>
          </w:p>
        </w:tc>
      </w:tr>
      <w:tr w:rsidR="001B1E73" w:rsidRPr="006B2346">
        <w:trPr>
          <w:trHeight w:val="20"/>
        </w:trPr>
        <w:tc>
          <w:tcPr>
            <w:tcW w:w="9572" w:type="dxa"/>
            <w:gridSpan w:val="3"/>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Безналичные платежи в платежной системе России в разрезе используемых технологий</w:t>
            </w:r>
          </w:p>
        </w:tc>
      </w:tr>
      <w:tr w:rsidR="001B1E73" w:rsidRPr="006B2346">
        <w:trPr>
          <w:trHeight w:val="20"/>
        </w:trPr>
        <w:tc>
          <w:tcPr>
            <w:tcW w:w="7020"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Количество платежей, тыс. единиц проведенных с использованием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p>
        </w:tc>
      </w:tr>
      <w:tr w:rsidR="001B1E73" w:rsidRPr="006B2346">
        <w:trPr>
          <w:trHeight w:val="20"/>
        </w:trPr>
        <w:tc>
          <w:tcPr>
            <w:tcW w:w="7020"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 электронной технологии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1294772,7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1718440,8</w:t>
            </w:r>
          </w:p>
        </w:tc>
      </w:tr>
      <w:tr w:rsidR="001B1E73" w:rsidRPr="006B2346">
        <w:trPr>
          <w:trHeight w:val="20"/>
        </w:trPr>
        <w:tc>
          <w:tcPr>
            <w:tcW w:w="7020"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 бумажной технологии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377848,8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737227,6</w:t>
            </w:r>
          </w:p>
        </w:tc>
      </w:tr>
      <w:tr w:rsidR="001B1E73" w:rsidRPr="006B2346">
        <w:trPr>
          <w:trHeight w:val="20"/>
        </w:trPr>
        <w:tc>
          <w:tcPr>
            <w:tcW w:w="7020"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Объем платежей, млрд. рублей проведенных с использованием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p>
        </w:tc>
      </w:tr>
      <w:tr w:rsidR="001B1E73" w:rsidRPr="006B2346">
        <w:trPr>
          <w:trHeight w:val="20"/>
        </w:trPr>
        <w:tc>
          <w:tcPr>
            <w:tcW w:w="7020"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 электронной технологии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404034,6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691061,3</w:t>
            </w:r>
          </w:p>
        </w:tc>
      </w:tr>
      <w:tr w:rsidR="001B1E73" w:rsidRPr="006B2346">
        <w:trPr>
          <w:trHeight w:val="20"/>
        </w:trPr>
        <w:tc>
          <w:tcPr>
            <w:tcW w:w="7020"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 бумажной технологии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41376,3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55014,9</w:t>
            </w:r>
          </w:p>
        </w:tc>
      </w:tr>
      <w:tr w:rsidR="001B1E73" w:rsidRPr="006B2346">
        <w:trPr>
          <w:trHeight w:val="20"/>
        </w:trPr>
        <w:tc>
          <w:tcPr>
            <w:tcW w:w="9572" w:type="dxa"/>
            <w:gridSpan w:val="3"/>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Основные показатели развития рынка платежных карт</w:t>
            </w:r>
          </w:p>
        </w:tc>
      </w:tr>
      <w:tr w:rsidR="001B1E73" w:rsidRPr="006B2346">
        <w:trPr>
          <w:trHeight w:val="20"/>
        </w:trPr>
        <w:tc>
          <w:tcPr>
            <w:tcW w:w="7020"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Количество платежных карт, имитированных российскими кредитными организациями, тыс. единиц</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74762,2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103496,6</w:t>
            </w:r>
          </w:p>
        </w:tc>
      </w:tr>
      <w:tr w:rsidR="001B1E73" w:rsidRPr="006B2346">
        <w:trPr>
          <w:trHeight w:val="20"/>
        </w:trPr>
        <w:tc>
          <w:tcPr>
            <w:tcW w:w="7020"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В том числе: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p>
        </w:tc>
      </w:tr>
      <w:tr w:rsidR="001B1E73" w:rsidRPr="006B2346">
        <w:trPr>
          <w:trHeight w:val="20"/>
        </w:trPr>
        <w:tc>
          <w:tcPr>
            <w:tcW w:w="7020"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 кредитных карт, тыс. единиц</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5659,6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8944,3</w:t>
            </w:r>
          </w:p>
        </w:tc>
      </w:tr>
      <w:tr w:rsidR="001B1E73" w:rsidRPr="006B2346">
        <w:trPr>
          <w:trHeight w:val="20"/>
        </w:trPr>
        <w:tc>
          <w:tcPr>
            <w:tcW w:w="7020"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Общее количество операций, совершенных на территории России с использованием платежных карт, тыс. единиц</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1198520,0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1624697,2</w:t>
            </w:r>
          </w:p>
        </w:tc>
      </w:tr>
      <w:tr w:rsidR="001B1E73" w:rsidRPr="006B2346">
        <w:trPr>
          <w:trHeight w:val="20"/>
        </w:trPr>
        <w:tc>
          <w:tcPr>
            <w:tcW w:w="7020"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В том числе: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p>
        </w:tc>
      </w:tr>
      <w:tr w:rsidR="001B1E73" w:rsidRPr="006B2346">
        <w:trPr>
          <w:trHeight w:val="20"/>
        </w:trPr>
        <w:tc>
          <w:tcPr>
            <w:tcW w:w="7020"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 с использованием кредитных карт, эмитированных российскими кредитными организациями, тыс. единиц</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17833,0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32231,4</w:t>
            </w:r>
          </w:p>
        </w:tc>
      </w:tr>
      <w:tr w:rsidR="001B1E73" w:rsidRPr="006B2346">
        <w:trPr>
          <w:trHeight w:val="20"/>
        </w:trPr>
        <w:tc>
          <w:tcPr>
            <w:tcW w:w="7020"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Общий объем операций, совершенных на территории России с использованием платежных карт, млрд. рублей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4396,7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6449,7</w:t>
            </w:r>
          </w:p>
        </w:tc>
      </w:tr>
      <w:tr w:rsidR="001B1E73" w:rsidRPr="006B2346">
        <w:trPr>
          <w:trHeight w:val="20"/>
        </w:trPr>
        <w:tc>
          <w:tcPr>
            <w:tcW w:w="7020"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В том числе: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p>
        </w:tc>
      </w:tr>
      <w:tr w:rsidR="001B1E73" w:rsidRPr="006B2346">
        <w:trPr>
          <w:trHeight w:val="20"/>
        </w:trPr>
        <w:tc>
          <w:tcPr>
            <w:tcW w:w="7020"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 с использованием кредитных карт, эмитированных российскими кредитными организациями, тыс. единиц</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88,3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B1E73" w:rsidRPr="006B2346" w:rsidRDefault="001B1E73" w:rsidP="001B1E73">
            <w:pPr>
              <w:widowControl w:val="0"/>
            </w:pPr>
            <w:r w:rsidRPr="006B2346">
              <w:t>133,7</w:t>
            </w:r>
          </w:p>
        </w:tc>
      </w:tr>
    </w:tbl>
    <w:p w:rsidR="001B1E73" w:rsidRPr="004F4C45" w:rsidRDefault="001B1E73" w:rsidP="001B1E73">
      <w:pPr>
        <w:widowControl w:val="0"/>
        <w:rPr>
          <w:sz w:val="28"/>
          <w:szCs w:val="28"/>
        </w:rPr>
      </w:pPr>
    </w:p>
    <w:p w:rsidR="001B1E73" w:rsidRDefault="001B1E73" w:rsidP="001B1E73">
      <w:pPr>
        <w:widowControl w:val="0"/>
        <w:spacing w:line="360" w:lineRule="auto"/>
        <w:ind w:firstLine="708"/>
        <w:jc w:val="both"/>
        <w:rPr>
          <w:sz w:val="28"/>
          <w:szCs w:val="28"/>
        </w:rPr>
      </w:pPr>
      <w:r w:rsidRPr="004F4C45">
        <w:rPr>
          <w:sz w:val="28"/>
          <w:szCs w:val="28"/>
        </w:rPr>
        <w:t xml:space="preserve">Развитие системы безналичных расчетов повсеместно приведет к сокращению доли наличных денег в денежной массе и снижению удельной доли их использования в платежном обороте. </w:t>
      </w:r>
    </w:p>
    <w:p w:rsidR="001B1E73" w:rsidRDefault="001B1E73" w:rsidP="001B1E73">
      <w:pPr>
        <w:widowControl w:val="0"/>
        <w:spacing w:line="360" w:lineRule="auto"/>
        <w:ind w:firstLine="709"/>
        <w:jc w:val="both"/>
        <w:rPr>
          <w:sz w:val="28"/>
          <w:szCs w:val="28"/>
        </w:rPr>
      </w:pPr>
      <w:r w:rsidRPr="004F4C45">
        <w:rPr>
          <w:sz w:val="28"/>
          <w:szCs w:val="28"/>
        </w:rPr>
        <w:t>На территории Сибири развитие пластиковых карт представлено в табл.2. Из таблицы видно, что в республике Бурятия высока доля операций по оплате товаров (более 12 %). В остальных регионах доля операций по оплате товаров колеблется от 1 % до 5 %.</w:t>
      </w:r>
    </w:p>
    <w:p w:rsidR="007B098B" w:rsidRPr="004F4C45" w:rsidRDefault="007B098B" w:rsidP="007B098B">
      <w:pPr>
        <w:widowControl w:val="0"/>
        <w:spacing w:line="360" w:lineRule="auto"/>
        <w:ind w:firstLine="709"/>
        <w:jc w:val="both"/>
        <w:rPr>
          <w:sz w:val="28"/>
          <w:szCs w:val="28"/>
        </w:rPr>
      </w:pPr>
      <w:r w:rsidRPr="004F4C45">
        <w:rPr>
          <w:sz w:val="28"/>
          <w:szCs w:val="28"/>
        </w:rPr>
        <w:t>В Кемеровской области совершается наибольшее количество операций по пластиковым картам, по сравнению с другими регионами Сибири. Но при этом, сумма операций больше в Новосибирской области.</w:t>
      </w:r>
    </w:p>
    <w:p w:rsidR="007B098B" w:rsidRPr="004F4C45" w:rsidRDefault="007B098B" w:rsidP="007B098B">
      <w:pPr>
        <w:widowControl w:val="0"/>
        <w:spacing w:line="360" w:lineRule="auto"/>
        <w:ind w:firstLine="709"/>
        <w:jc w:val="both"/>
        <w:rPr>
          <w:sz w:val="28"/>
          <w:szCs w:val="28"/>
        </w:rPr>
      </w:pPr>
      <w:r w:rsidRPr="004F4C45">
        <w:rPr>
          <w:sz w:val="28"/>
          <w:szCs w:val="28"/>
        </w:rPr>
        <w:t xml:space="preserve">По сравнению с Россией, удельный вес суммы операций </w:t>
      </w:r>
      <w:r>
        <w:rPr>
          <w:sz w:val="28"/>
          <w:szCs w:val="28"/>
        </w:rPr>
        <w:t xml:space="preserve">по оплате товаров </w:t>
      </w:r>
      <w:r w:rsidRPr="004F4C45">
        <w:rPr>
          <w:sz w:val="28"/>
          <w:szCs w:val="28"/>
        </w:rPr>
        <w:t>по пластиковым картам составляет более 10 % в общей сумме операций по картам.</w:t>
      </w:r>
    </w:p>
    <w:p w:rsidR="001B1E73" w:rsidRDefault="007B098B" w:rsidP="001B1E73">
      <w:pPr>
        <w:widowControl w:val="0"/>
        <w:spacing w:line="360" w:lineRule="auto"/>
        <w:jc w:val="right"/>
        <w:rPr>
          <w:sz w:val="28"/>
          <w:szCs w:val="28"/>
        </w:rPr>
      </w:pPr>
      <w:r>
        <w:rPr>
          <w:sz w:val="28"/>
          <w:szCs w:val="28"/>
        </w:rPr>
        <w:t>Таблица 2</w:t>
      </w:r>
    </w:p>
    <w:p w:rsidR="001B1E73" w:rsidRPr="004F4C45" w:rsidRDefault="001B1E73" w:rsidP="001B1E73">
      <w:pPr>
        <w:widowControl w:val="0"/>
        <w:spacing w:line="360" w:lineRule="auto"/>
        <w:jc w:val="center"/>
        <w:rPr>
          <w:sz w:val="28"/>
          <w:szCs w:val="28"/>
        </w:rPr>
      </w:pPr>
      <w:r w:rsidRPr="004F4C45">
        <w:rPr>
          <w:sz w:val="28"/>
          <w:szCs w:val="28"/>
        </w:rPr>
        <w:t>Развитие пластиковых карт</w:t>
      </w:r>
      <w:r w:rsidR="007B098B">
        <w:rPr>
          <w:sz w:val="28"/>
          <w:szCs w:val="28"/>
        </w:rPr>
        <w:t xml:space="preserve"> на территории Сибири в 2009</w:t>
      </w:r>
      <w:r>
        <w:rPr>
          <w:sz w:val="28"/>
          <w:szCs w:val="28"/>
        </w:rPr>
        <w:t xml:space="preserve"> г.</w:t>
      </w:r>
    </w:p>
    <w:tbl>
      <w:tblPr>
        <w:tblW w:w="9629" w:type="dxa"/>
        <w:tblInd w:w="91" w:type="dxa"/>
        <w:tblCellMar>
          <w:top w:w="75" w:type="dxa"/>
          <w:bottom w:w="75" w:type="dxa"/>
        </w:tblCellMar>
        <w:tblLook w:val="0000" w:firstRow="0" w:lastRow="0" w:firstColumn="0" w:lastColumn="0" w:noHBand="0" w:noVBand="0"/>
      </w:tblPr>
      <w:tblGrid>
        <w:gridCol w:w="1658"/>
        <w:gridCol w:w="1417"/>
        <w:gridCol w:w="1491"/>
        <w:gridCol w:w="1183"/>
        <w:gridCol w:w="1337"/>
        <w:gridCol w:w="1360"/>
        <w:gridCol w:w="1183"/>
      </w:tblGrid>
      <w:tr w:rsidR="001B1E73" w:rsidRPr="006B2346">
        <w:trPr>
          <w:trHeight w:val="20"/>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Регион</w:t>
            </w:r>
          </w:p>
        </w:tc>
        <w:tc>
          <w:tcPr>
            <w:tcW w:w="4091" w:type="dxa"/>
            <w:gridSpan w:val="3"/>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Физические лица</w:t>
            </w:r>
          </w:p>
        </w:tc>
        <w:tc>
          <w:tcPr>
            <w:tcW w:w="3880" w:type="dxa"/>
            <w:gridSpan w:val="3"/>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Юридические лица</w:t>
            </w:r>
          </w:p>
        </w:tc>
      </w:tr>
      <w:tr w:rsidR="001B1E73" w:rsidRPr="006B2346">
        <w:trPr>
          <w:trHeight w:val="20"/>
        </w:trPr>
        <w:tc>
          <w:tcPr>
            <w:tcW w:w="1658"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1B1E73" w:rsidRPr="006B2346" w:rsidRDefault="001B1E73" w:rsidP="001B1E73">
            <w:pPr>
              <w:widowControl w:val="0"/>
            </w:pPr>
          </w:p>
        </w:tc>
        <w:tc>
          <w:tcPr>
            <w:tcW w:w="14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Количество операций, ед.</w:t>
            </w:r>
          </w:p>
        </w:tc>
        <w:tc>
          <w:tcPr>
            <w:tcW w:w="149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Сумма операций, тыс. руб</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Доля операций по оплате товаров, %</w:t>
            </w:r>
          </w:p>
        </w:tc>
        <w:tc>
          <w:tcPr>
            <w:tcW w:w="133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Количество операций, ед.</w:t>
            </w:r>
          </w:p>
        </w:tc>
        <w:tc>
          <w:tcPr>
            <w:tcW w:w="1360"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Сумма операций, тыс. руб</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Доля операций по оплате товаров, %</w:t>
            </w:r>
          </w:p>
        </w:tc>
      </w:tr>
      <w:tr w:rsidR="001B1E73" w:rsidRPr="006B2346">
        <w:trPr>
          <w:trHeight w:val="20"/>
        </w:trPr>
        <w:tc>
          <w:tcPr>
            <w:tcW w:w="1658"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Алтайский край</w:t>
            </w:r>
          </w:p>
        </w:tc>
        <w:tc>
          <w:tcPr>
            <w:tcW w:w="14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1 041 170</w:t>
            </w:r>
          </w:p>
        </w:tc>
        <w:tc>
          <w:tcPr>
            <w:tcW w:w="149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2 730 583</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1,7</w:t>
            </w:r>
          </w:p>
        </w:tc>
        <w:tc>
          <w:tcPr>
            <w:tcW w:w="133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3 099</w:t>
            </w:r>
          </w:p>
        </w:tc>
        <w:tc>
          <w:tcPr>
            <w:tcW w:w="1360"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14 944</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6</w:t>
            </w:r>
          </w:p>
        </w:tc>
      </w:tr>
      <w:tr w:rsidR="001B1E73" w:rsidRPr="006B2346">
        <w:trPr>
          <w:trHeight w:val="20"/>
        </w:trPr>
        <w:tc>
          <w:tcPr>
            <w:tcW w:w="1658"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Иркутская область</w:t>
            </w:r>
          </w:p>
        </w:tc>
        <w:tc>
          <w:tcPr>
            <w:tcW w:w="14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1 707 109</w:t>
            </w:r>
          </w:p>
        </w:tc>
        <w:tc>
          <w:tcPr>
            <w:tcW w:w="149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4 249 330</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2,5</w:t>
            </w:r>
          </w:p>
        </w:tc>
        <w:tc>
          <w:tcPr>
            <w:tcW w:w="133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15 876</w:t>
            </w:r>
          </w:p>
        </w:tc>
        <w:tc>
          <w:tcPr>
            <w:tcW w:w="1360"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170 645</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38,6</w:t>
            </w:r>
          </w:p>
        </w:tc>
      </w:tr>
      <w:tr w:rsidR="001B1E73" w:rsidRPr="006B2346">
        <w:trPr>
          <w:trHeight w:val="20"/>
        </w:trPr>
        <w:tc>
          <w:tcPr>
            <w:tcW w:w="1658"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Кемеровская область</w:t>
            </w:r>
          </w:p>
        </w:tc>
        <w:tc>
          <w:tcPr>
            <w:tcW w:w="14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2 928 322</w:t>
            </w:r>
          </w:p>
        </w:tc>
        <w:tc>
          <w:tcPr>
            <w:tcW w:w="149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5 564 712</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2,3</w:t>
            </w:r>
          </w:p>
        </w:tc>
        <w:tc>
          <w:tcPr>
            <w:tcW w:w="133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14 588</w:t>
            </w:r>
          </w:p>
        </w:tc>
        <w:tc>
          <w:tcPr>
            <w:tcW w:w="1360"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193 328</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1,7</w:t>
            </w:r>
          </w:p>
        </w:tc>
      </w:tr>
      <w:tr w:rsidR="001B1E73" w:rsidRPr="006B2346">
        <w:trPr>
          <w:trHeight w:val="20"/>
        </w:trPr>
        <w:tc>
          <w:tcPr>
            <w:tcW w:w="1658"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Красноярский край</w:t>
            </w:r>
          </w:p>
        </w:tc>
        <w:tc>
          <w:tcPr>
            <w:tcW w:w="14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2 296 458</w:t>
            </w:r>
          </w:p>
        </w:tc>
        <w:tc>
          <w:tcPr>
            <w:tcW w:w="149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7 442 035</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2,8</w:t>
            </w:r>
          </w:p>
        </w:tc>
        <w:tc>
          <w:tcPr>
            <w:tcW w:w="133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9 467</w:t>
            </w:r>
          </w:p>
        </w:tc>
        <w:tc>
          <w:tcPr>
            <w:tcW w:w="1360"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161 635</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3,1</w:t>
            </w:r>
          </w:p>
        </w:tc>
      </w:tr>
      <w:tr w:rsidR="001B1E73" w:rsidRPr="006B2346">
        <w:trPr>
          <w:trHeight w:val="20"/>
        </w:trPr>
        <w:tc>
          <w:tcPr>
            <w:tcW w:w="1658"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Новосибирская область</w:t>
            </w:r>
          </w:p>
        </w:tc>
        <w:tc>
          <w:tcPr>
            <w:tcW w:w="14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2 108 567</w:t>
            </w:r>
          </w:p>
        </w:tc>
        <w:tc>
          <w:tcPr>
            <w:tcW w:w="149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7 327 545</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1,6</w:t>
            </w:r>
          </w:p>
        </w:tc>
        <w:tc>
          <w:tcPr>
            <w:tcW w:w="133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11 927</w:t>
            </w:r>
          </w:p>
        </w:tc>
        <w:tc>
          <w:tcPr>
            <w:tcW w:w="1360"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158 300</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2,8</w:t>
            </w:r>
          </w:p>
        </w:tc>
      </w:tr>
      <w:tr w:rsidR="001B1E73" w:rsidRPr="006B2346">
        <w:trPr>
          <w:trHeight w:val="20"/>
        </w:trPr>
        <w:tc>
          <w:tcPr>
            <w:tcW w:w="1658"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Омская область</w:t>
            </w:r>
          </w:p>
        </w:tc>
        <w:tc>
          <w:tcPr>
            <w:tcW w:w="14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1 882 245</w:t>
            </w:r>
          </w:p>
        </w:tc>
        <w:tc>
          <w:tcPr>
            <w:tcW w:w="149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3 136 333</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3,5</w:t>
            </w:r>
          </w:p>
        </w:tc>
        <w:tc>
          <w:tcPr>
            <w:tcW w:w="133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33 712</w:t>
            </w:r>
          </w:p>
        </w:tc>
        <w:tc>
          <w:tcPr>
            <w:tcW w:w="1360"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61 697</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17,7</w:t>
            </w:r>
          </w:p>
        </w:tc>
      </w:tr>
      <w:tr w:rsidR="001B1E73" w:rsidRPr="006B2346">
        <w:trPr>
          <w:trHeight w:val="20"/>
        </w:trPr>
        <w:tc>
          <w:tcPr>
            <w:tcW w:w="1658"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Республика Алтай</w:t>
            </w:r>
          </w:p>
        </w:tc>
        <w:tc>
          <w:tcPr>
            <w:tcW w:w="14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22 739</w:t>
            </w:r>
          </w:p>
        </w:tc>
        <w:tc>
          <w:tcPr>
            <w:tcW w:w="149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86 694</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1,3</w:t>
            </w:r>
          </w:p>
        </w:tc>
        <w:tc>
          <w:tcPr>
            <w:tcW w:w="133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1 208</w:t>
            </w:r>
          </w:p>
        </w:tc>
        <w:tc>
          <w:tcPr>
            <w:tcW w:w="1360"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17 121</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1,4</w:t>
            </w:r>
          </w:p>
        </w:tc>
      </w:tr>
      <w:tr w:rsidR="001B1E73" w:rsidRPr="006B2346">
        <w:trPr>
          <w:trHeight w:val="20"/>
        </w:trPr>
        <w:tc>
          <w:tcPr>
            <w:tcW w:w="1658"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Республика Бурятия</w:t>
            </w:r>
          </w:p>
        </w:tc>
        <w:tc>
          <w:tcPr>
            <w:tcW w:w="14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719 491</w:t>
            </w:r>
          </w:p>
        </w:tc>
        <w:tc>
          <w:tcPr>
            <w:tcW w:w="149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1 074 294</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12,9</w:t>
            </w:r>
          </w:p>
        </w:tc>
        <w:tc>
          <w:tcPr>
            <w:tcW w:w="133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4 089</w:t>
            </w:r>
          </w:p>
        </w:tc>
        <w:tc>
          <w:tcPr>
            <w:tcW w:w="1360"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14 142</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18,1</w:t>
            </w:r>
          </w:p>
        </w:tc>
      </w:tr>
      <w:tr w:rsidR="001B1E73" w:rsidRPr="006B2346">
        <w:trPr>
          <w:trHeight w:val="20"/>
        </w:trPr>
        <w:tc>
          <w:tcPr>
            <w:tcW w:w="1658"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Республика Тыва</w:t>
            </w:r>
          </w:p>
        </w:tc>
        <w:tc>
          <w:tcPr>
            <w:tcW w:w="14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32 115</w:t>
            </w:r>
          </w:p>
        </w:tc>
        <w:tc>
          <w:tcPr>
            <w:tcW w:w="149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46 713</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1,1</w:t>
            </w:r>
          </w:p>
        </w:tc>
        <w:tc>
          <w:tcPr>
            <w:tcW w:w="133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1 411</w:t>
            </w:r>
          </w:p>
        </w:tc>
        <w:tc>
          <w:tcPr>
            <w:tcW w:w="1360"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6 368</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1,7</w:t>
            </w:r>
          </w:p>
        </w:tc>
      </w:tr>
      <w:tr w:rsidR="001B1E73" w:rsidRPr="006B2346">
        <w:trPr>
          <w:trHeight w:val="20"/>
        </w:trPr>
        <w:tc>
          <w:tcPr>
            <w:tcW w:w="1658"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Республика Хакасия</w:t>
            </w:r>
          </w:p>
        </w:tc>
        <w:tc>
          <w:tcPr>
            <w:tcW w:w="14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165 895</w:t>
            </w:r>
          </w:p>
        </w:tc>
        <w:tc>
          <w:tcPr>
            <w:tcW w:w="149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648 136</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0,5</w:t>
            </w:r>
          </w:p>
        </w:tc>
        <w:tc>
          <w:tcPr>
            <w:tcW w:w="133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1 388</w:t>
            </w:r>
          </w:p>
        </w:tc>
        <w:tc>
          <w:tcPr>
            <w:tcW w:w="1360"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12 021</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3,3</w:t>
            </w:r>
          </w:p>
        </w:tc>
      </w:tr>
      <w:tr w:rsidR="001B1E73" w:rsidRPr="006B2346">
        <w:trPr>
          <w:trHeight w:val="20"/>
        </w:trPr>
        <w:tc>
          <w:tcPr>
            <w:tcW w:w="1658"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Томская область</w:t>
            </w:r>
          </w:p>
        </w:tc>
        <w:tc>
          <w:tcPr>
            <w:tcW w:w="14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1 091 189</w:t>
            </w:r>
          </w:p>
        </w:tc>
        <w:tc>
          <w:tcPr>
            <w:tcW w:w="149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2 366 097</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2,4</w:t>
            </w:r>
          </w:p>
        </w:tc>
        <w:tc>
          <w:tcPr>
            <w:tcW w:w="133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5 075</w:t>
            </w:r>
          </w:p>
        </w:tc>
        <w:tc>
          <w:tcPr>
            <w:tcW w:w="1360"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75 607</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1,3</w:t>
            </w:r>
          </w:p>
        </w:tc>
      </w:tr>
      <w:tr w:rsidR="001B1E73" w:rsidRPr="006B2346">
        <w:trPr>
          <w:trHeight w:val="20"/>
        </w:trPr>
        <w:tc>
          <w:tcPr>
            <w:tcW w:w="1658"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Читинская область</w:t>
            </w:r>
          </w:p>
        </w:tc>
        <w:tc>
          <w:tcPr>
            <w:tcW w:w="14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180 509</w:t>
            </w:r>
          </w:p>
        </w:tc>
        <w:tc>
          <w:tcPr>
            <w:tcW w:w="149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851 265</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1,1</w:t>
            </w:r>
          </w:p>
        </w:tc>
        <w:tc>
          <w:tcPr>
            <w:tcW w:w="133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51</w:t>
            </w:r>
          </w:p>
        </w:tc>
        <w:tc>
          <w:tcPr>
            <w:tcW w:w="1360"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398</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t>-</w:t>
            </w:r>
          </w:p>
        </w:tc>
      </w:tr>
      <w:tr w:rsidR="001B1E73" w:rsidRPr="006B2346">
        <w:trPr>
          <w:trHeight w:val="20"/>
        </w:trPr>
        <w:tc>
          <w:tcPr>
            <w:tcW w:w="1658"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pPr>
            <w:r w:rsidRPr="006B2346">
              <w:rPr>
                <w:bCs/>
              </w:rPr>
              <w:t>Сибирь</w:t>
            </w:r>
          </w:p>
        </w:tc>
        <w:tc>
          <w:tcPr>
            <w:tcW w:w="14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14 175 809</w:t>
            </w:r>
          </w:p>
        </w:tc>
        <w:tc>
          <w:tcPr>
            <w:tcW w:w="149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35 523 738</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2,6</w:t>
            </w:r>
          </w:p>
        </w:tc>
        <w:tc>
          <w:tcPr>
            <w:tcW w:w="133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101 891</w:t>
            </w:r>
          </w:p>
        </w:tc>
        <w:tc>
          <w:tcPr>
            <w:tcW w:w="1360"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886 206</w:t>
            </w:r>
          </w:p>
        </w:tc>
        <w:tc>
          <w:tcPr>
            <w:tcW w:w="118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bottom"/>
          </w:tcPr>
          <w:p w:rsidR="001B1E73" w:rsidRPr="006B2346" w:rsidRDefault="001B1E73" w:rsidP="001B1E73">
            <w:pPr>
              <w:widowControl w:val="0"/>
              <w:jc w:val="right"/>
            </w:pPr>
            <w:r w:rsidRPr="006B2346">
              <w:t>10,7</w:t>
            </w:r>
          </w:p>
        </w:tc>
      </w:tr>
    </w:tbl>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0838E5" w:rsidRDefault="000838E5" w:rsidP="001B1E73">
      <w:pPr>
        <w:widowControl w:val="0"/>
        <w:spacing w:line="360" w:lineRule="auto"/>
        <w:ind w:firstLine="720"/>
        <w:jc w:val="both"/>
        <w:rPr>
          <w:b/>
          <w:sz w:val="28"/>
          <w:szCs w:val="28"/>
        </w:rPr>
      </w:pPr>
    </w:p>
    <w:p w:rsidR="00B7378F" w:rsidRDefault="00B7378F" w:rsidP="001B1E73">
      <w:pPr>
        <w:widowControl w:val="0"/>
        <w:spacing w:line="360" w:lineRule="auto"/>
        <w:ind w:firstLine="720"/>
        <w:jc w:val="both"/>
        <w:rPr>
          <w:b/>
          <w:sz w:val="28"/>
          <w:szCs w:val="28"/>
        </w:rPr>
      </w:pPr>
    </w:p>
    <w:p w:rsidR="00B7378F" w:rsidRDefault="00B7378F" w:rsidP="001B1E73">
      <w:pPr>
        <w:widowControl w:val="0"/>
        <w:spacing w:line="360" w:lineRule="auto"/>
        <w:ind w:firstLine="720"/>
        <w:jc w:val="both"/>
        <w:rPr>
          <w:b/>
          <w:sz w:val="28"/>
          <w:szCs w:val="28"/>
        </w:rPr>
      </w:pPr>
    </w:p>
    <w:p w:rsidR="00B7378F" w:rsidRDefault="00B7378F" w:rsidP="001B1E73">
      <w:pPr>
        <w:widowControl w:val="0"/>
        <w:spacing w:line="360" w:lineRule="auto"/>
        <w:ind w:firstLine="720"/>
        <w:jc w:val="both"/>
        <w:rPr>
          <w:b/>
          <w:sz w:val="28"/>
          <w:szCs w:val="28"/>
        </w:rPr>
      </w:pPr>
    </w:p>
    <w:p w:rsidR="00B7378F" w:rsidRDefault="00B7378F" w:rsidP="001B1E73">
      <w:pPr>
        <w:widowControl w:val="0"/>
        <w:spacing w:line="360" w:lineRule="auto"/>
        <w:ind w:firstLine="720"/>
        <w:jc w:val="both"/>
        <w:rPr>
          <w:b/>
          <w:sz w:val="28"/>
          <w:szCs w:val="28"/>
        </w:rPr>
      </w:pPr>
    </w:p>
    <w:p w:rsidR="00B7378F" w:rsidRDefault="00B7378F" w:rsidP="001B1E73">
      <w:pPr>
        <w:widowControl w:val="0"/>
        <w:spacing w:line="360" w:lineRule="auto"/>
        <w:ind w:firstLine="720"/>
        <w:jc w:val="both"/>
        <w:rPr>
          <w:b/>
          <w:sz w:val="28"/>
          <w:szCs w:val="28"/>
        </w:rPr>
      </w:pPr>
    </w:p>
    <w:p w:rsidR="00B7378F" w:rsidRDefault="00B7378F" w:rsidP="001B1E73">
      <w:pPr>
        <w:widowControl w:val="0"/>
        <w:spacing w:line="360" w:lineRule="auto"/>
        <w:ind w:firstLine="720"/>
        <w:jc w:val="both"/>
        <w:rPr>
          <w:b/>
          <w:sz w:val="28"/>
          <w:szCs w:val="28"/>
        </w:rPr>
      </w:pPr>
    </w:p>
    <w:p w:rsidR="00B7378F" w:rsidRDefault="00B7378F" w:rsidP="001B1E73">
      <w:pPr>
        <w:widowControl w:val="0"/>
        <w:spacing w:line="360" w:lineRule="auto"/>
        <w:ind w:firstLine="720"/>
        <w:jc w:val="both"/>
        <w:rPr>
          <w:b/>
          <w:sz w:val="28"/>
          <w:szCs w:val="28"/>
        </w:rPr>
      </w:pPr>
    </w:p>
    <w:p w:rsidR="001B1E73" w:rsidRPr="004C6A1F" w:rsidRDefault="004C6A1F" w:rsidP="001B1E73">
      <w:pPr>
        <w:widowControl w:val="0"/>
        <w:spacing w:line="360" w:lineRule="auto"/>
        <w:ind w:firstLine="720"/>
        <w:jc w:val="both"/>
        <w:rPr>
          <w:b/>
          <w:sz w:val="28"/>
          <w:szCs w:val="28"/>
        </w:rPr>
      </w:pPr>
      <w:r>
        <w:rPr>
          <w:b/>
          <w:sz w:val="28"/>
          <w:szCs w:val="28"/>
        </w:rPr>
        <w:t>2.</w:t>
      </w:r>
      <w:r w:rsidRPr="004C6A1F">
        <w:rPr>
          <w:b/>
          <w:sz w:val="28"/>
          <w:szCs w:val="28"/>
        </w:rPr>
        <w:t>Современное состояние рынка банковских карт в России</w:t>
      </w:r>
    </w:p>
    <w:p w:rsidR="001B1E73" w:rsidRDefault="001B1E73" w:rsidP="001B1E73">
      <w:pPr>
        <w:pStyle w:val="2"/>
        <w:widowControl w:val="0"/>
        <w:spacing w:after="0" w:line="360" w:lineRule="auto"/>
        <w:ind w:left="0" w:firstLine="709"/>
        <w:jc w:val="both"/>
        <w:rPr>
          <w:sz w:val="28"/>
          <w:szCs w:val="28"/>
        </w:rPr>
      </w:pPr>
      <w:r w:rsidRPr="004F4C45">
        <w:rPr>
          <w:sz w:val="28"/>
          <w:szCs w:val="28"/>
        </w:rPr>
        <w:t>Наиболее перспективным направлением развития карточного бизнеса является развитие безналичных операций, совершаемых с использованием банковских карт. Данное направление открывает новые перспективы перед держателями карт и приведет к росту комиссионных доходов банков. Осуществление безналичных расчетов существенно снизит расходы на обслуживание наличного денежного обращения и обработку бумажных платежных документов.</w:t>
      </w:r>
    </w:p>
    <w:p w:rsidR="001B1E73" w:rsidRPr="007C2DBC" w:rsidRDefault="001B1E73" w:rsidP="001B1E73">
      <w:pPr>
        <w:pStyle w:val="a7"/>
        <w:spacing w:line="360" w:lineRule="auto"/>
        <w:ind w:firstLine="709"/>
        <w:rPr>
          <w:rFonts w:ascii="Times New Roman" w:hAnsi="Times New Roman"/>
          <w:color w:val="auto"/>
          <w:sz w:val="28"/>
          <w:szCs w:val="28"/>
        </w:rPr>
      </w:pPr>
      <w:r w:rsidRPr="007C2DBC">
        <w:rPr>
          <w:rFonts w:ascii="Times New Roman" w:hAnsi="Times New Roman"/>
          <w:color w:val="auto"/>
          <w:sz w:val="28"/>
          <w:szCs w:val="28"/>
        </w:rPr>
        <w:t xml:space="preserve">В России доля карточных платежей в ежедневных расчетах населения более чем в 10 раз ниже, чем за рубежом, где они составляют 60%. Это объясняется рядом причин, которые и предопределили проблемы, существующие на рынке пластиковых карт в России. </w:t>
      </w:r>
    </w:p>
    <w:p w:rsidR="001B1E73" w:rsidRPr="007C2DBC" w:rsidRDefault="001B1E73" w:rsidP="001B1E73">
      <w:pPr>
        <w:pStyle w:val="a7"/>
        <w:spacing w:line="360" w:lineRule="auto"/>
        <w:ind w:firstLine="709"/>
        <w:rPr>
          <w:rFonts w:ascii="Times New Roman" w:hAnsi="Times New Roman"/>
          <w:color w:val="auto"/>
          <w:sz w:val="28"/>
          <w:szCs w:val="28"/>
        </w:rPr>
      </w:pPr>
      <w:r w:rsidRPr="007C2DBC">
        <w:rPr>
          <w:rFonts w:ascii="Times New Roman" w:hAnsi="Times New Roman"/>
          <w:color w:val="auto"/>
          <w:sz w:val="28"/>
          <w:szCs w:val="28"/>
        </w:rPr>
        <w:t xml:space="preserve">Во-первых, развитие телекоммуникационной инфраструктуры в России по сравнению с другими развитыми странами находится на низком уровне. Во-вторых, к сожалению, пока не разработана полноценная государственная политика в отношении рынка пластиковых карт, которая предусматривала бы как законодательное регулирование всего комплекса отношений между участниками рынка, так и разработку программ поддержки отечественных инновационных решений в области расчетов пластиковыми карточками. </w:t>
      </w:r>
    </w:p>
    <w:p w:rsidR="001B1E73" w:rsidRPr="007C2DBC" w:rsidRDefault="001B1E73" w:rsidP="001B1E73">
      <w:pPr>
        <w:spacing w:line="360" w:lineRule="auto"/>
        <w:ind w:firstLine="851"/>
        <w:jc w:val="both"/>
        <w:rPr>
          <w:sz w:val="28"/>
          <w:szCs w:val="28"/>
        </w:rPr>
      </w:pPr>
      <w:r w:rsidRPr="007C2DBC">
        <w:rPr>
          <w:sz w:val="28"/>
          <w:szCs w:val="28"/>
        </w:rPr>
        <w:t xml:space="preserve">Еще одна проблема – несформированная общая культура расчетов по банковским картам. Сегодня при оплате товаров в торговой сфере региона на безналичные операции по картам приходится всего 10%, в то время как 90% - оплата наличными. Такое соотношение объясняется тем, что общая культура расчетов по картам только формируется. Относительно небольшая востребованность последних обусловлена не только фактором новизны платежных систем, сдерживающим консервативное большинство населения России. </w:t>
      </w:r>
    </w:p>
    <w:p w:rsidR="001B1E73" w:rsidRPr="007C2DBC" w:rsidRDefault="001B1E73" w:rsidP="001B1E73">
      <w:pPr>
        <w:spacing w:line="360" w:lineRule="auto"/>
        <w:ind w:firstLine="851"/>
        <w:jc w:val="both"/>
        <w:rPr>
          <w:sz w:val="28"/>
          <w:szCs w:val="28"/>
        </w:rPr>
      </w:pPr>
      <w:r w:rsidRPr="007C2DBC">
        <w:rPr>
          <w:sz w:val="28"/>
          <w:szCs w:val="28"/>
        </w:rPr>
        <w:t xml:space="preserve">Актуальной остается  проблема безопасности систем. Магнитные карты уязвимы для мошенников. За последние 4 года в России количество преступлений с пластиковыми картами увеличилось в 6 раз. </w:t>
      </w:r>
    </w:p>
    <w:p w:rsidR="001B1E73" w:rsidRPr="007C2DBC" w:rsidRDefault="001B1E73" w:rsidP="001B1E73">
      <w:pPr>
        <w:spacing w:line="360" w:lineRule="auto"/>
        <w:ind w:firstLine="851"/>
        <w:jc w:val="both"/>
        <w:rPr>
          <w:sz w:val="28"/>
          <w:szCs w:val="28"/>
        </w:rPr>
      </w:pPr>
      <w:r w:rsidRPr="007C2DBC">
        <w:rPr>
          <w:sz w:val="28"/>
          <w:szCs w:val="28"/>
        </w:rPr>
        <w:t xml:space="preserve">В целом размер ущерба от мошенничества с "пластиком" оценивается в 2-3 млн долларов в год. Не случайно такие международные карточные ассоциации, как American Express и Visa, содержат в своей структуре крупные подразделения по борьбе </w:t>
      </w:r>
      <w:r w:rsidR="007B098B">
        <w:rPr>
          <w:sz w:val="28"/>
          <w:szCs w:val="28"/>
        </w:rPr>
        <w:t>с мошенничеством в этой сфере [</w:t>
      </w:r>
      <w:r w:rsidRPr="007C2DBC">
        <w:rPr>
          <w:sz w:val="28"/>
          <w:szCs w:val="28"/>
        </w:rPr>
        <w:t xml:space="preserve">9]. </w:t>
      </w:r>
    </w:p>
    <w:p w:rsidR="001B1E73" w:rsidRPr="007C2DBC" w:rsidRDefault="001B1E73" w:rsidP="001B1E73">
      <w:pPr>
        <w:pStyle w:val="12"/>
        <w:spacing w:after="0" w:line="360" w:lineRule="auto"/>
        <w:ind w:firstLine="720"/>
        <w:jc w:val="both"/>
        <w:textAlignment w:val="top"/>
        <w:rPr>
          <w:sz w:val="28"/>
        </w:rPr>
      </w:pPr>
      <w:r w:rsidRPr="007C2DBC">
        <w:rPr>
          <w:sz w:val="28"/>
        </w:rPr>
        <w:t xml:space="preserve">В настоящее время на российском рынке абсолютное большинство используемых карт имеет магнитную полосу. Однако в последнее время наблюдается интенсивный рост эмиссии чиповых карт. </w:t>
      </w:r>
      <w:r w:rsidRPr="007C2DBC">
        <w:rPr>
          <w:sz w:val="28"/>
          <w:lang w:val="en-US"/>
        </w:rPr>
        <w:t>C</w:t>
      </w:r>
      <w:r w:rsidRPr="007C2DBC">
        <w:rPr>
          <w:sz w:val="28"/>
        </w:rPr>
        <w:t xml:space="preserve">равнение удельного веса выпуска чиповых карт в России и других странах, а также терминалов, обслуживающих карты с микрочипом (табл. </w:t>
      </w:r>
      <w:r w:rsidR="007B098B">
        <w:rPr>
          <w:sz w:val="28"/>
        </w:rPr>
        <w:t>3-4</w:t>
      </w:r>
      <w:r w:rsidRPr="007C2DBC">
        <w:rPr>
          <w:sz w:val="28"/>
        </w:rPr>
        <w:t>) показывает, что Россия находится на довольно низких позициях.</w:t>
      </w:r>
    </w:p>
    <w:p w:rsidR="001B1E73" w:rsidRDefault="001B1E73" w:rsidP="001B1E73">
      <w:pPr>
        <w:pStyle w:val="12"/>
        <w:tabs>
          <w:tab w:val="left" w:pos="7797"/>
        </w:tabs>
        <w:spacing w:after="0" w:line="360" w:lineRule="auto"/>
        <w:jc w:val="right"/>
        <w:textAlignment w:val="top"/>
        <w:rPr>
          <w:sz w:val="28"/>
          <w:szCs w:val="28"/>
        </w:rPr>
      </w:pPr>
      <w:r w:rsidRPr="007C2DBC">
        <w:rPr>
          <w:sz w:val="28"/>
          <w:szCs w:val="28"/>
        </w:rPr>
        <w:t xml:space="preserve">Таблица </w:t>
      </w:r>
      <w:r w:rsidR="007B098B">
        <w:rPr>
          <w:sz w:val="28"/>
          <w:szCs w:val="28"/>
        </w:rPr>
        <w:t>3</w:t>
      </w:r>
    </w:p>
    <w:p w:rsidR="001B1E73" w:rsidRPr="007C2DBC" w:rsidRDefault="001B1E73" w:rsidP="001B1E73">
      <w:pPr>
        <w:pStyle w:val="12"/>
        <w:tabs>
          <w:tab w:val="left" w:pos="7797"/>
        </w:tabs>
        <w:spacing w:after="0" w:line="360" w:lineRule="auto"/>
        <w:jc w:val="center"/>
        <w:textAlignment w:val="top"/>
        <w:rPr>
          <w:sz w:val="28"/>
          <w:szCs w:val="28"/>
        </w:rPr>
      </w:pPr>
      <w:r w:rsidRPr="007C2DBC">
        <w:rPr>
          <w:sz w:val="28"/>
          <w:szCs w:val="28"/>
        </w:rPr>
        <w:t>Удельный вес чиповых карт в общем объёме эмиссии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2"/>
        <w:gridCol w:w="7089"/>
      </w:tblGrid>
      <w:tr w:rsidR="001B1E73" w:rsidRPr="007C2DBC">
        <w:trPr>
          <w:jc w:val="center"/>
        </w:trPr>
        <w:tc>
          <w:tcPr>
            <w:tcW w:w="2402"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Доля, %</w:t>
            </w:r>
          </w:p>
        </w:tc>
        <w:tc>
          <w:tcPr>
            <w:tcW w:w="7089"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Страна</w:t>
            </w:r>
          </w:p>
        </w:tc>
      </w:tr>
      <w:tr w:rsidR="001B1E73" w:rsidRPr="007C2DBC">
        <w:trPr>
          <w:jc w:val="center"/>
        </w:trPr>
        <w:tc>
          <w:tcPr>
            <w:tcW w:w="2402"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0-5</w:t>
            </w:r>
          </w:p>
        </w:tc>
        <w:tc>
          <w:tcPr>
            <w:tcW w:w="7089"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Румыния, ЮАР, Оман, Саудовская Аравия, Катар, Босния, Кения, Азербайджан</w:t>
            </w:r>
          </w:p>
        </w:tc>
      </w:tr>
      <w:tr w:rsidR="001B1E73" w:rsidRPr="007C2DBC">
        <w:trPr>
          <w:jc w:val="center"/>
        </w:trPr>
        <w:tc>
          <w:tcPr>
            <w:tcW w:w="2402"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5-10</w:t>
            </w:r>
          </w:p>
        </w:tc>
        <w:tc>
          <w:tcPr>
            <w:tcW w:w="7089"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Россия, Украина, Грузия, Египет, Марокко, Албания, Македония</w:t>
            </w:r>
          </w:p>
        </w:tc>
      </w:tr>
      <w:tr w:rsidR="001B1E73" w:rsidRPr="007C2DBC">
        <w:trPr>
          <w:jc w:val="center"/>
        </w:trPr>
        <w:tc>
          <w:tcPr>
            <w:tcW w:w="2402"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10-15</w:t>
            </w:r>
          </w:p>
        </w:tc>
        <w:tc>
          <w:tcPr>
            <w:tcW w:w="7089"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ОАЭ, Тунис, Сербия, Хорватия</w:t>
            </w:r>
          </w:p>
        </w:tc>
      </w:tr>
      <w:tr w:rsidR="001B1E73" w:rsidRPr="007C2DBC">
        <w:trPr>
          <w:jc w:val="center"/>
        </w:trPr>
        <w:tc>
          <w:tcPr>
            <w:tcW w:w="2402"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25-40</w:t>
            </w:r>
          </w:p>
        </w:tc>
        <w:tc>
          <w:tcPr>
            <w:tcW w:w="7089"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Казахстан, Черногория,</w:t>
            </w:r>
          </w:p>
        </w:tc>
      </w:tr>
      <w:tr w:rsidR="001B1E73" w:rsidRPr="007C2DBC">
        <w:trPr>
          <w:jc w:val="center"/>
        </w:trPr>
        <w:tc>
          <w:tcPr>
            <w:tcW w:w="2402"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Свыше 40</w:t>
            </w:r>
          </w:p>
        </w:tc>
        <w:tc>
          <w:tcPr>
            <w:tcW w:w="7089"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Узбекистан, Киргизия, Ливия, Камерун, Руанда,</w:t>
            </w:r>
          </w:p>
        </w:tc>
      </w:tr>
    </w:tbl>
    <w:p w:rsidR="001B1E73" w:rsidRPr="007C2DBC" w:rsidRDefault="001B1E73" w:rsidP="001B1E73">
      <w:pPr>
        <w:spacing w:line="360" w:lineRule="auto"/>
        <w:ind w:firstLine="720"/>
        <w:jc w:val="both"/>
        <w:rPr>
          <w:sz w:val="28"/>
          <w:szCs w:val="28"/>
        </w:rPr>
      </w:pPr>
    </w:p>
    <w:p w:rsidR="001B1E73" w:rsidRDefault="007B098B" w:rsidP="001B1E73">
      <w:pPr>
        <w:spacing w:line="360" w:lineRule="auto"/>
        <w:ind w:firstLine="720"/>
        <w:jc w:val="right"/>
        <w:rPr>
          <w:sz w:val="28"/>
          <w:szCs w:val="28"/>
        </w:rPr>
      </w:pPr>
      <w:r>
        <w:rPr>
          <w:sz w:val="28"/>
          <w:szCs w:val="28"/>
        </w:rPr>
        <w:t>Таблица 4</w:t>
      </w:r>
    </w:p>
    <w:p w:rsidR="001B1E73" w:rsidRPr="007C2DBC" w:rsidRDefault="001B1E73" w:rsidP="001B1E73">
      <w:pPr>
        <w:spacing w:line="360" w:lineRule="auto"/>
        <w:ind w:firstLine="720"/>
        <w:jc w:val="center"/>
        <w:rPr>
          <w:sz w:val="28"/>
          <w:szCs w:val="28"/>
        </w:rPr>
      </w:pPr>
      <w:r w:rsidRPr="007C2DBC">
        <w:rPr>
          <w:sz w:val="28"/>
          <w:szCs w:val="28"/>
        </w:rPr>
        <w:t>Удельный вес терминалов, оборудованные чип-ридерами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3"/>
        <w:gridCol w:w="6368"/>
      </w:tblGrid>
      <w:tr w:rsidR="001B1E73" w:rsidRPr="007C2DBC">
        <w:trPr>
          <w:jc w:val="center"/>
        </w:trPr>
        <w:tc>
          <w:tcPr>
            <w:tcW w:w="3283"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Доля, %</w:t>
            </w:r>
          </w:p>
        </w:tc>
        <w:tc>
          <w:tcPr>
            <w:tcW w:w="6368"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Страна</w:t>
            </w:r>
          </w:p>
        </w:tc>
      </w:tr>
      <w:tr w:rsidR="001B1E73" w:rsidRPr="007C2DBC">
        <w:trPr>
          <w:jc w:val="center"/>
        </w:trPr>
        <w:tc>
          <w:tcPr>
            <w:tcW w:w="3283"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Эквайеры,</w:t>
            </w:r>
          </w:p>
          <w:p w:rsidR="001B1E73" w:rsidRPr="007C2DBC" w:rsidRDefault="001B1E73" w:rsidP="001B1E73">
            <w:r w:rsidRPr="007C2DBC">
              <w:t>проходящие</w:t>
            </w:r>
          </w:p>
          <w:p w:rsidR="001B1E73" w:rsidRPr="007C2DBC" w:rsidRDefault="001B1E73" w:rsidP="001B1E73">
            <w:r w:rsidRPr="007C2DBC">
              <w:t>сертификацию</w:t>
            </w:r>
          </w:p>
        </w:tc>
        <w:tc>
          <w:tcPr>
            <w:tcW w:w="6368"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Румыния, Хорватия, Босния, Саудовская Аравия, Катар, Ботсвана</w:t>
            </w:r>
          </w:p>
        </w:tc>
      </w:tr>
      <w:tr w:rsidR="001B1E73" w:rsidRPr="007C2DBC">
        <w:trPr>
          <w:jc w:val="center"/>
        </w:trPr>
        <w:tc>
          <w:tcPr>
            <w:tcW w:w="3283"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30-45</w:t>
            </w:r>
          </w:p>
        </w:tc>
        <w:tc>
          <w:tcPr>
            <w:tcW w:w="6368"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Россия, Белоруссия, Армения, Мадагаскар</w:t>
            </w:r>
          </w:p>
        </w:tc>
      </w:tr>
      <w:tr w:rsidR="001B1E73" w:rsidRPr="007C2DBC">
        <w:trPr>
          <w:jc w:val="center"/>
        </w:trPr>
        <w:tc>
          <w:tcPr>
            <w:tcW w:w="3283"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45-60</w:t>
            </w:r>
          </w:p>
        </w:tc>
        <w:tc>
          <w:tcPr>
            <w:tcW w:w="6368"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Казахстан, Азербайджан, Гана</w:t>
            </w:r>
          </w:p>
        </w:tc>
      </w:tr>
      <w:tr w:rsidR="001B1E73" w:rsidRPr="007C2DBC">
        <w:trPr>
          <w:jc w:val="center"/>
        </w:trPr>
        <w:tc>
          <w:tcPr>
            <w:tcW w:w="3283"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60-75</w:t>
            </w:r>
          </w:p>
        </w:tc>
        <w:tc>
          <w:tcPr>
            <w:tcW w:w="6368"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Грузия, Киргизия, ОАЭ, Албания</w:t>
            </w:r>
          </w:p>
        </w:tc>
      </w:tr>
      <w:tr w:rsidR="001B1E73" w:rsidRPr="007C2DBC">
        <w:trPr>
          <w:jc w:val="center"/>
        </w:trPr>
        <w:tc>
          <w:tcPr>
            <w:tcW w:w="3283"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75-90</w:t>
            </w:r>
          </w:p>
        </w:tc>
        <w:tc>
          <w:tcPr>
            <w:tcW w:w="6368"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Украина, ЮАР</w:t>
            </w:r>
          </w:p>
        </w:tc>
      </w:tr>
      <w:tr w:rsidR="001B1E73" w:rsidRPr="007C2DBC">
        <w:trPr>
          <w:jc w:val="center"/>
        </w:trPr>
        <w:tc>
          <w:tcPr>
            <w:tcW w:w="3283"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Свыше 90</w:t>
            </w:r>
          </w:p>
        </w:tc>
        <w:tc>
          <w:tcPr>
            <w:tcW w:w="6368" w:type="dxa"/>
            <w:tcBorders>
              <w:top w:val="single" w:sz="4" w:space="0" w:color="auto"/>
              <w:left w:val="single" w:sz="4" w:space="0" w:color="auto"/>
              <w:bottom w:val="single" w:sz="4" w:space="0" w:color="auto"/>
              <w:right w:val="single" w:sz="4" w:space="0" w:color="auto"/>
            </w:tcBorders>
          </w:tcPr>
          <w:p w:rsidR="001B1E73" w:rsidRPr="007C2DBC" w:rsidRDefault="001B1E73" w:rsidP="001B1E73">
            <w:r w:rsidRPr="007C2DBC">
              <w:t>Египет, Ливия, Тунис, Алжир, Марокко</w:t>
            </w:r>
          </w:p>
        </w:tc>
      </w:tr>
    </w:tbl>
    <w:p w:rsidR="001B1E73" w:rsidRPr="007C2DBC" w:rsidRDefault="001B1E73" w:rsidP="001B1E73">
      <w:pPr>
        <w:spacing w:line="360" w:lineRule="auto"/>
        <w:ind w:firstLine="709"/>
        <w:jc w:val="both"/>
        <w:rPr>
          <w:b/>
        </w:rPr>
      </w:pPr>
    </w:p>
    <w:p w:rsidR="001B1E73" w:rsidRPr="007C2DBC" w:rsidRDefault="001B1E73" w:rsidP="001B1E73">
      <w:pPr>
        <w:pStyle w:val="12"/>
        <w:spacing w:after="0" w:line="360" w:lineRule="auto"/>
        <w:ind w:firstLine="709"/>
        <w:jc w:val="both"/>
        <w:textAlignment w:val="top"/>
        <w:rPr>
          <w:sz w:val="28"/>
        </w:rPr>
      </w:pPr>
      <w:r w:rsidRPr="007C2DBC">
        <w:rPr>
          <w:sz w:val="28"/>
        </w:rPr>
        <w:t xml:space="preserve">Доминирование магнитных карт на российском рынке объясняется преобладанием международных платежных систем, выпускающих преимущественно магнитные карты. Все больше и больше российских банков, особенно в регионах, где влияние международных платежных систем не так велико, предпочитают эмитировать микропроцессорные карты, делая ставку не только на их технологическое превосходство, но и на ряд преимуществ, которые дает применение этих карт в региональной экономике. </w:t>
      </w:r>
    </w:p>
    <w:p w:rsidR="001B1E73" w:rsidRPr="007C2DBC" w:rsidRDefault="001B1E73" w:rsidP="001B1E73">
      <w:pPr>
        <w:pStyle w:val="12"/>
        <w:spacing w:after="0" w:line="360" w:lineRule="auto"/>
        <w:ind w:firstLine="709"/>
        <w:jc w:val="both"/>
        <w:textAlignment w:val="top"/>
        <w:rPr>
          <w:sz w:val="28"/>
        </w:rPr>
      </w:pPr>
      <w:r w:rsidRPr="007C2DBC">
        <w:rPr>
          <w:sz w:val="28"/>
        </w:rPr>
        <w:t xml:space="preserve">Решение вопроса о широком использовании микропроцессорных технологий должно сопоставляться с динамикой роста доходов населения и возможностями банков для создания инфраструктуры обслуживания микропроцессорных карт. </w:t>
      </w:r>
    </w:p>
    <w:p w:rsidR="001B1E73" w:rsidRPr="007C2DBC" w:rsidRDefault="001B1E73" w:rsidP="001B1E73">
      <w:pPr>
        <w:pStyle w:val="a7"/>
        <w:spacing w:line="360" w:lineRule="auto"/>
        <w:ind w:firstLine="709"/>
        <w:rPr>
          <w:rFonts w:ascii="Times New Roman" w:hAnsi="Times New Roman"/>
          <w:color w:val="auto"/>
          <w:sz w:val="28"/>
          <w:szCs w:val="28"/>
        </w:rPr>
      </w:pPr>
      <w:r w:rsidRPr="007C2DBC">
        <w:rPr>
          <w:rFonts w:ascii="Times New Roman" w:hAnsi="Times New Roman"/>
          <w:color w:val="auto"/>
          <w:sz w:val="28"/>
          <w:szCs w:val="28"/>
        </w:rPr>
        <w:t>Тем не менее, в отдельных регионах получили широкое распространение карты с микропроцессором (смарт-карты), количество которых за 200</w:t>
      </w:r>
      <w:r w:rsidR="007B098B">
        <w:rPr>
          <w:rFonts w:ascii="Times New Roman" w:hAnsi="Times New Roman"/>
          <w:color w:val="auto"/>
          <w:sz w:val="28"/>
          <w:szCs w:val="28"/>
        </w:rPr>
        <w:t>9</w:t>
      </w:r>
      <w:r w:rsidRPr="007C2DBC">
        <w:rPr>
          <w:rFonts w:ascii="Times New Roman" w:hAnsi="Times New Roman"/>
          <w:color w:val="auto"/>
          <w:sz w:val="28"/>
          <w:szCs w:val="28"/>
        </w:rPr>
        <w:t xml:space="preserve"> год возросло на 43% и составило на конец 200</w:t>
      </w:r>
      <w:r w:rsidR="007B098B">
        <w:rPr>
          <w:rFonts w:ascii="Times New Roman" w:hAnsi="Times New Roman"/>
          <w:color w:val="auto"/>
          <w:sz w:val="28"/>
          <w:szCs w:val="28"/>
        </w:rPr>
        <w:t>9</w:t>
      </w:r>
      <w:r w:rsidRPr="007C2DBC">
        <w:rPr>
          <w:rFonts w:ascii="Times New Roman" w:hAnsi="Times New Roman"/>
          <w:color w:val="auto"/>
          <w:sz w:val="28"/>
          <w:szCs w:val="28"/>
        </w:rPr>
        <w:t xml:space="preserve"> года более 6 млн. карт. </w:t>
      </w:r>
    </w:p>
    <w:p w:rsidR="001B1E73" w:rsidRPr="007C2DBC" w:rsidRDefault="001B1E73" w:rsidP="001B1E73">
      <w:pPr>
        <w:pStyle w:val="a7"/>
        <w:spacing w:line="360" w:lineRule="auto"/>
        <w:ind w:firstLine="709"/>
        <w:rPr>
          <w:rFonts w:ascii="Times New Roman" w:hAnsi="Times New Roman"/>
          <w:color w:val="auto"/>
          <w:sz w:val="28"/>
          <w:szCs w:val="28"/>
        </w:rPr>
      </w:pPr>
      <w:r w:rsidRPr="007C2DBC">
        <w:rPr>
          <w:rFonts w:ascii="Times New Roman" w:hAnsi="Times New Roman"/>
          <w:color w:val="auto"/>
          <w:sz w:val="28"/>
          <w:szCs w:val="28"/>
        </w:rPr>
        <w:t xml:space="preserve">Рынок платежных карт всё больше становится полем конкурентной борьбы между российскими банками. Операции по банковским карточкам относятся к числу наиболее доходных видов банковской деятельности. В среднем доход на единицу затрат в карточном бизнесе выше, чем по другим видам операций. Стимулом к использованию пластиковых карт в России будет сочетание двух условий. Первое: механизм расчетов по карте должен быть не менее удобен, чем с использованием наличных денежных средств. Второе: пользование картами должно быть доступным, то есть минимальным по стоимости и выгодным клиенту. </w:t>
      </w:r>
    </w:p>
    <w:p w:rsidR="001B1E73" w:rsidRPr="007C2DBC" w:rsidRDefault="001B1E73" w:rsidP="001B1E73">
      <w:pPr>
        <w:pStyle w:val="a7"/>
        <w:spacing w:line="360" w:lineRule="auto"/>
        <w:ind w:firstLine="709"/>
        <w:rPr>
          <w:rFonts w:ascii="Times New Roman" w:hAnsi="Times New Roman"/>
          <w:color w:val="auto"/>
          <w:sz w:val="28"/>
          <w:szCs w:val="28"/>
        </w:rPr>
      </w:pPr>
      <w:r w:rsidRPr="007C2DBC">
        <w:rPr>
          <w:rFonts w:ascii="Times New Roman" w:hAnsi="Times New Roman"/>
          <w:color w:val="auto"/>
          <w:sz w:val="28"/>
          <w:szCs w:val="28"/>
        </w:rPr>
        <w:t xml:space="preserve">Тем не менее, несмотря на наличие препятствий и трудностей, а также на довольно крупные начальные затраты, связанные с запуском и отработкой технологий использования пластиковых карт, российские банки всё активнее используют этот инструмент для реализации стратегических целей по развитию ритейлового бизнеса. Если банк рассчитывает удержаться в какой-либо нише на рынке частных вкладов, ему не обойтись без выпуска платежных карт. </w:t>
      </w:r>
    </w:p>
    <w:p w:rsidR="001B1E73" w:rsidRDefault="001B1E73" w:rsidP="001B1E73">
      <w:pPr>
        <w:spacing w:line="360" w:lineRule="auto"/>
        <w:ind w:firstLine="709"/>
        <w:jc w:val="both"/>
        <w:rPr>
          <w:sz w:val="28"/>
          <w:szCs w:val="28"/>
        </w:rPr>
      </w:pPr>
      <w:r w:rsidRPr="007C2DBC">
        <w:rPr>
          <w:sz w:val="28"/>
          <w:szCs w:val="28"/>
        </w:rPr>
        <w:t>Сегодня пластиковые карты абсолютно необходимы клиентам, коммерческим и государственным организациям, так как они облегчают все – от мгновенного доступа к наличным денежным средствам и защищенной идентификации до клиентских программ лояльности и электронных пенсионных переводов. Завтра новые технологии, такие как смарт карты, электронная коммерция и биометрия могут сделать решения, основанные на пластиковых картах, даже более мощными.</w:t>
      </w:r>
    </w:p>
    <w:p w:rsidR="000838E5" w:rsidRDefault="000838E5" w:rsidP="001B1E73">
      <w:pPr>
        <w:spacing w:line="360" w:lineRule="auto"/>
        <w:ind w:firstLine="709"/>
        <w:jc w:val="both"/>
        <w:rPr>
          <w:sz w:val="28"/>
          <w:szCs w:val="28"/>
        </w:rPr>
      </w:pPr>
    </w:p>
    <w:p w:rsidR="000838E5" w:rsidRDefault="000838E5" w:rsidP="001B1E73">
      <w:pPr>
        <w:spacing w:line="360" w:lineRule="auto"/>
        <w:ind w:firstLine="709"/>
        <w:jc w:val="both"/>
        <w:rPr>
          <w:sz w:val="28"/>
          <w:szCs w:val="28"/>
        </w:rPr>
      </w:pPr>
    </w:p>
    <w:p w:rsidR="000838E5" w:rsidRDefault="000838E5" w:rsidP="001B1E73">
      <w:pPr>
        <w:spacing w:line="360" w:lineRule="auto"/>
        <w:ind w:firstLine="709"/>
        <w:jc w:val="both"/>
        <w:rPr>
          <w:sz w:val="28"/>
          <w:szCs w:val="28"/>
        </w:rPr>
      </w:pPr>
    </w:p>
    <w:p w:rsidR="000838E5" w:rsidRDefault="000838E5" w:rsidP="001B1E73">
      <w:pPr>
        <w:spacing w:line="360" w:lineRule="auto"/>
        <w:ind w:firstLine="709"/>
        <w:jc w:val="both"/>
        <w:rPr>
          <w:sz w:val="28"/>
          <w:szCs w:val="28"/>
        </w:rPr>
      </w:pPr>
    </w:p>
    <w:p w:rsidR="000838E5" w:rsidRDefault="000838E5" w:rsidP="001B1E73">
      <w:pPr>
        <w:spacing w:line="360" w:lineRule="auto"/>
        <w:ind w:firstLine="709"/>
        <w:jc w:val="both"/>
        <w:rPr>
          <w:sz w:val="28"/>
          <w:szCs w:val="28"/>
        </w:rPr>
      </w:pPr>
    </w:p>
    <w:p w:rsidR="00B7378F" w:rsidRDefault="000838E5" w:rsidP="000838E5">
      <w:pPr>
        <w:spacing w:line="360" w:lineRule="auto"/>
        <w:ind w:firstLine="709"/>
        <w:jc w:val="both"/>
        <w:rPr>
          <w:b/>
          <w:sz w:val="28"/>
          <w:szCs w:val="28"/>
        </w:rPr>
      </w:pPr>
      <w:r>
        <w:rPr>
          <w:b/>
          <w:sz w:val="28"/>
          <w:szCs w:val="28"/>
        </w:rPr>
        <w:t xml:space="preserve">                                            </w:t>
      </w:r>
    </w:p>
    <w:p w:rsidR="00B7378F" w:rsidRDefault="00B7378F" w:rsidP="000838E5">
      <w:pPr>
        <w:spacing w:line="360" w:lineRule="auto"/>
        <w:ind w:firstLine="709"/>
        <w:jc w:val="both"/>
        <w:rPr>
          <w:b/>
          <w:sz w:val="28"/>
          <w:szCs w:val="28"/>
        </w:rPr>
      </w:pPr>
    </w:p>
    <w:p w:rsidR="00B7378F" w:rsidRDefault="00B7378F" w:rsidP="000838E5">
      <w:pPr>
        <w:spacing w:line="360" w:lineRule="auto"/>
        <w:ind w:firstLine="709"/>
        <w:jc w:val="both"/>
        <w:rPr>
          <w:b/>
          <w:sz w:val="28"/>
          <w:szCs w:val="28"/>
        </w:rPr>
      </w:pPr>
    </w:p>
    <w:p w:rsidR="00B7378F" w:rsidRDefault="00B7378F" w:rsidP="000838E5">
      <w:pPr>
        <w:spacing w:line="360" w:lineRule="auto"/>
        <w:ind w:firstLine="709"/>
        <w:jc w:val="both"/>
        <w:rPr>
          <w:b/>
          <w:sz w:val="28"/>
          <w:szCs w:val="28"/>
        </w:rPr>
      </w:pPr>
    </w:p>
    <w:p w:rsidR="00B7378F" w:rsidRDefault="00B7378F" w:rsidP="000838E5">
      <w:pPr>
        <w:spacing w:line="360" w:lineRule="auto"/>
        <w:ind w:firstLine="709"/>
        <w:jc w:val="both"/>
        <w:rPr>
          <w:b/>
          <w:sz w:val="28"/>
          <w:szCs w:val="28"/>
        </w:rPr>
      </w:pPr>
    </w:p>
    <w:p w:rsidR="00B7378F" w:rsidRDefault="00B7378F" w:rsidP="000838E5">
      <w:pPr>
        <w:spacing w:line="360" w:lineRule="auto"/>
        <w:ind w:firstLine="709"/>
        <w:jc w:val="both"/>
        <w:rPr>
          <w:b/>
          <w:sz w:val="28"/>
          <w:szCs w:val="28"/>
        </w:rPr>
      </w:pPr>
    </w:p>
    <w:p w:rsidR="00B7378F" w:rsidRDefault="00B7378F" w:rsidP="000838E5">
      <w:pPr>
        <w:spacing w:line="360" w:lineRule="auto"/>
        <w:ind w:firstLine="709"/>
        <w:jc w:val="both"/>
        <w:rPr>
          <w:b/>
          <w:sz w:val="28"/>
          <w:szCs w:val="28"/>
        </w:rPr>
      </w:pPr>
    </w:p>
    <w:p w:rsidR="00B7378F" w:rsidRDefault="00B7378F" w:rsidP="000838E5">
      <w:pPr>
        <w:spacing w:line="360" w:lineRule="auto"/>
        <w:ind w:firstLine="709"/>
        <w:jc w:val="both"/>
        <w:rPr>
          <w:b/>
          <w:sz w:val="28"/>
          <w:szCs w:val="28"/>
        </w:rPr>
      </w:pPr>
    </w:p>
    <w:p w:rsidR="00B7378F" w:rsidRDefault="00B7378F" w:rsidP="000838E5">
      <w:pPr>
        <w:spacing w:line="360" w:lineRule="auto"/>
        <w:ind w:firstLine="709"/>
        <w:jc w:val="both"/>
        <w:rPr>
          <w:b/>
          <w:sz w:val="28"/>
          <w:szCs w:val="28"/>
        </w:rPr>
      </w:pPr>
    </w:p>
    <w:p w:rsidR="00B7378F" w:rsidRDefault="00B7378F" w:rsidP="000838E5">
      <w:pPr>
        <w:spacing w:line="360" w:lineRule="auto"/>
        <w:ind w:firstLine="709"/>
        <w:jc w:val="both"/>
        <w:rPr>
          <w:b/>
          <w:sz w:val="28"/>
          <w:szCs w:val="28"/>
        </w:rPr>
      </w:pPr>
    </w:p>
    <w:p w:rsidR="00B7378F" w:rsidRDefault="00B7378F" w:rsidP="000838E5">
      <w:pPr>
        <w:spacing w:line="360" w:lineRule="auto"/>
        <w:ind w:firstLine="709"/>
        <w:jc w:val="both"/>
        <w:rPr>
          <w:b/>
          <w:sz w:val="28"/>
          <w:szCs w:val="28"/>
        </w:rPr>
      </w:pPr>
    </w:p>
    <w:p w:rsidR="00B7378F" w:rsidRDefault="00B7378F" w:rsidP="000838E5">
      <w:pPr>
        <w:spacing w:line="360" w:lineRule="auto"/>
        <w:ind w:firstLine="709"/>
        <w:jc w:val="both"/>
        <w:rPr>
          <w:b/>
          <w:sz w:val="28"/>
          <w:szCs w:val="28"/>
        </w:rPr>
      </w:pPr>
    </w:p>
    <w:p w:rsidR="00B7378F" w:rsidRDefault="00B7378F" w:rsidP="000838E5">
      <w:pPr>
        <w:spacing w:line="360" w:lineRule="auto"/>
        <w:ind w:firstLine="709"/>
        <w:jc w:val="both"/>
        <w:rPr>
          <w:b/>
          <w:sz w:val="28"/>
          <w:szCs w:val="28"/>
        </w:rPr>
      </w:pPr>
    </w:p>
    <w:p w:rsidR="00B7378F" w:rsidRDefault="00B7378F" w:rsidP="000838E5">
      <w:pPr>
        <w:spacing w:line="360" w:lineRule="auto"/>
        <w:ind w:firstLine="709"/>
        <w:jc w:val="both"/>
        <w:rPr>
          <w:b/>
          <w:sz w:val="28"/>
          <w:szCs w:val="28"/>
        </w:rPr>
      </w:pPr>
    </w:p>
    <w:p w:rsidR="00B7378F" w:rsidRDefault="00B7378F" w:rsidP="000838E5">
      <w:pPr>
        <w:spacing w:line="360" w:lineRule="auto"/>
        <w:ind w:firstLine="709"/>
        <w:jc w:val="both"/>
        <w:rPr>
          <w:b/>
          <w:sz w:val="28"/>
          <w:szCs w:val="28"/>
        </w:rPr>
      </w:pPr>
    </w:p>
    <w:p w:rsidR="00B7378F" w:rsidRDefault="00B7378F" w:rsidP="000838E5">
      <w:pPr>
        <w:spacing w:line="360" w:lineRule="auto"/>
        <w:ind w:firstLine="709"/>
        <w:jc w:val="both"/>
        <w:rPr>
          <w:b/>
          <w:sz w:val="28"/>
          <w:szCs w:val="28"/>
        </w:rPr>
      </w:pPr>
    </w:p>
    <w:p w:rsidR="00B7378F" w:rsidRDefault="00B7378F" w:rsidP="000838E5">
      <w:pPr>
        <w:spacing w:line="360" w:lineRule="auto"/>
        <w:ind w:firstLine="709"/>
        <w:jc w:val="both"/>
        <w:rPr>
          <w:b/>
          <w:sz w:val="28"/>
          <w:szCs w:val="28"/>
        </w:rPr>
      </w:pPr>
    </w:p>
    <w:p w:rsidR="00B7378F" w:rsidRDefault="00B7378F" w:rsidP="000838E5">
      <w:pPr>
        <w:spacing w:line="360" w:lineRule="auto"/>
        <w:ind w:firstLine="709"/>
        <w:jc w:val="both"/>
        <w:rPr>
          <w:b/>
          <w:sz w:val="28"/>
          <w:szCs w:val="28"/>
        </w:rPr>
      </w:pPr>
    </w:p>
    <w:p w:rsidR="00B7378F" w:rsidRDefault="00B7378F" w:rsidP="000838E5">
      <w:pPr>
        <w:spacing w:line="360" w:lineRule="auto"/>
        <w:ind w:firstLine="709"/>
        <w:jc w:val="both"/>
        <w:rPr>
          <w:b/>
          <w:sz w:val="28"/>
          <w:szCs w:val="28"/>
        </w:rPr>
      </w:pPr>
    </w:p>
    <w:p w:rsidR="00B7378F" w:rsidRDefault="00B7378F" w:rsidP="000838E5">
      <w:pPr>
        <w:spacing w:line="360" w:lineRule="auto"/>
        <w:ind w:firstLine="709"/>
        <w:jc w:val="both"/>
        <w:rPr>
          <w:b/>
          <w:sz w:val="28"/>
          <w:szCs w:val="28"/>
        </w:rPr>
      </w:pPr>
    </w:p>
    <w:p w:rsidR="00B7378F" w:rsidRDefault="000838E5" w:rsidP="000838E5">
      <w:pPr>
        <w:spacing w:line="360" w:lineRule="auto"/>
        <w:ind w:firstLine="709"/>
        <w:jc w:val="both"/>
        <w:rPr>
          <w:b/>
          <w:sz w:val="28"/>
          <w:szCs w:val="28"/>
        </w:rPr>
      </w:pPr>
      <w:r>
        <w:rPr>
          <w:b/>
          <w:sz w:val="28"/>
          <w:szCs w:val="28"/>
        </w:rPr>
        <w:t xml:space="preserve">  </w:t>
      </w:r>
    </w:p>
    <w:p w:rsidR="00B7378F" w:rsidRDefault="00B7378F" w:rsidP="000838E5">
      <w:pPr>
        <w:spacing w:line="360" w:lineRule="auto"/>
        <w:ind w:firstLine="709"/>
        <w:jc w:val="both"/>
        <w:rPr>
          <w:b/>
          <w:sz w:val="28"/>
          <w:szCs w:val="28"/>
        </w:rPr>
      </w:pPr>
    </w:p>
    <w:p w:rsidR="00B7378F" w:rsidRDefault="00B7378F" w:rsidP="000838E5">
      <w:pPr>
        <w:spacing w:line="360" w:lineRule="auto"/>
        <w:ind w:firstLine="709"/>
        <w:jc w:val="both"/>
        <w:rPr>
          <w:b/>
          <w:sz w:val="28"/>
          <w:szCs w:val="28"/>
        </w:rPr>
      </w:pPr>
    </w:p>
    <w:p w:rsidR="000838E5" w:rsidRDefault="00B7378F" w:rsidP="000838E5">
      <w:pPr>
        <w:spacing w:line="360" w:lineRule="auto"/>
        <w:ind w:firstLine="709"/>
        <w:jc w:val="both"/>
        <w:rPr>
          <w:b/>
          <w:sz w:val="28"/>
          <w:szCs w:val="28"/>
        </w:rPr>
      </w:pPr>
      <w:r>
        <w:rPr>
          <w:b/>
          <w:sz w:val="28"/>
          <w:szCs w:val="28"/>
        </w:rPr>
        <w:t xml:space="preserve">                                               </w:t>
      </w:r>
      <w:r w:rsidR="000838E5">
        <w:rPr>
          <w:b/>
          <w:sz w:val="28"/>
          <w:szCs w:val="28"/>
        </w:rPr>
        <w:t xml:space="preserve"> </w:t>
      </w:r>
      <w:r w:rsidR="000838E5" w:rsidRPr="000838E5">
        <w:rPr>
          <w:b/>
          <w:sz w:val="28"/>
          <w:szCs w:val="28"/>
        </w:rPr>
        <w:t>Заключение</w:t>
      </w:r>
      <w:r w:rsidR="000838E5">
        <w:rPr>
          <w:b/>
          <w:sz w:val="28"/>
          <w:szCs w:val="28"/>
        </w:rPr>
        <w:t>.</w:t>
      </w:r>
    </w:p>
    <w:p w:rsidR="00437F63" w:rsidRPr="00952AFF" w:rsidRDefault="00437F63" w:rsidP="00437F63">
      <w:pPr>
        <w:spacing w:line="360" w:lineRule="auto"/>
        <w:ind w:firstLine="709"/>
        <w:jc w:val="both"/>
        <w:rPr>
          <w:sz w:val="28"/>
          <w:szCs w:val="28"/>
        </w:rPr>
      </w:pPr>
      <w:r w:rsidRPr="00952AFF">
        <w:rPr>
          <w:sz w:val="28"/>
          <w:szCs w:val="28"/>
        </w:rPr>
        <w:t>В результате проведенной работы были</w:t>
      </w:r>
      <w:r>
        <w:rPr>
          <w:sz w:val="28"/>
          <w:szCs w:val="28"/>
        </w:rPr>
        <w:t xml:space="preserve"> </w:t>
      </w:r>
      <w:r w:rsidRPr="00952AFF">
        <w:rPr>
          <w:sz w:val="28"/>
          <w:szCs w:val="28"/>
        </w:rPr>
        <w:t>предложены мероприятия по совершенствованию операций с банковскими</w:t>
      </w:r>
      <w:r>
        <w:rPr>
          <w:sz w:val="28"/>
          <w:szCs w:val="28"/>
        </w:rPr>
        <w:t xml:space="preserve"> </w:t>
      </w:r>
      <w:r w:rsidRPr="00952AFF">
        <w:rPr>
          <w:sz w:val="28"/>
          <w:szCs w:val="28"/>
        </w:rPr>
        <w:t>пластиковыми картами:</w:t>
      </w:r>
    </w:p>
    <w:p w:rsidR="00437F63" w:rsidRPr="00952AFF" w:rsidRDefault="00437F63" w:rsidP="00437F63">
      <w:pPr>
        <w:spacing w:line="360" w:lineRule="auto"/>
        <w:ind w:firstLine="709"/>
        <w:jc w:val="both"/>
        <w:rPr>
          <w:sz w:val="28"/>
          <w:szCs w:val="28"/>
        </w:rPr>
      </w:pPr>
      <w:r w:rsidRPr="00952AFF">
        <w:rPr>
          <w:sz w:val="28"/>
          <w:szCs w:val="28"/>
        </w:rPr>
        <w:t xml:space="preserve">- расширение масштабов услуги - “мобильный банк”, позволяющей иметь оперативный доступ к информации по банковскому счету с помощью мобильного телефона; </w:t>
      </w:r>
    </w:p>
    <w:p w:rsidR="00437F63" w:rsidRPr="00952AFF" w:rsidRDefault="00437F63" w:rsidP="00437F63">
      <w:pPr>
        <w:spacing w:line="360" w:lineRule="auto"/>
        <w:ind w:firstLine="709"/>
        <w:jc w:val="both"/>
        <w:rPr>
          <w:sz w:val="28"/>
          <w:szCs w:val="28"/>
        </w:rPr>
      </w:pPr>
      <w:r w:rsidRPr="00952AFF">
        <w:rPr>
          <w:sz w:val="28"/>
          <w:szCs w:val="28"/>
        </w:rPr>
        <w:t>- развитие системы Интернет-банкинг, позволяющей достаточно активно</w:t>
      </w:r>
      <w:r>
        <w:rPr>
          <w:sz w:val="28"/>
          <w:szCs w:val="28"/>
        </w:rPr>
        <w:t xml:space="preserve"> </w:t>
      </w:r>
      <w:r w:rsidRPr="00952AFF">
        <w:rPr>
          <w:sz w:val="28"/>
          <w:szCs w:val="28"/>
        </w:rPr>
        <w:t>расширять спектр банковских</w:t>
      </w:r>
      <w:r>
        <w:rPr>
          <w:sz w:val="28"/>
          <w:szCs w:val="28"/>
        </w:rPr>
        <w:t xml:space="preserve"> </w:t>
      </w:r>
      <w:r w:rsidRPr="00952AFF">
        <w:rPr>
          <w:sz w:val="28"/>
          <w:szCs w:val="28"/>
        </w:rPr>
        <w:t>услуг, предоставляемых им своим клиентам;</w:t>
      </w:r>
    </w:p>
    <w:p w:rsidR="000838E5" w:rsidRDefault="00437F63" w:rsidP="00437F63">
      <w:pPr>
        <w:spacing w:line="360" w:lineRule="auto"/>
        <w:ind w:firstLine="709"/>
        <w:jc w:val="both"/>
        <w:rPr>
          <w:sz w:val="28"/>
          <w:szCs w:val="28"/>
        </w:rPr>
      </w:pPr>
      <w:r w:rsidRPr="00952AFF">
        <w:rPr>
          <w:sz w:val="28"/>
          <w:szCs w:val="28"/>
        </w:rPr>
        <w:t>- расширение овердрафтного кредитования</w:t>
      </w:r>
      <w:r>
        <w:rPr>
          <w:sz w:val="28"/>
          <w:szCs w:val="28"/>
        </w:rPr>
        <w:t xml:space="preserve"> </w:t>
      </w:r>
      <w:r w:rsidRPr="00952AFF">
        <w:rPr>
          <w:sz w:val="28"/>
          <w:szCs w:val="28"/>
        </w:rPr>
        <w:t>(краткосрочное кредитования) через пластиковые карты в пределах овердрафта путем расширения круга клиентов</w:t>
      </w:r>
      <w:r>
        <w:rPr>
          <w:sz w:val="28"/>
          <w:szCs w:val="28"/>
        </w:rPr>
        <w:t>.</w:t>
      </w:r>
    </w:p>
    <w:p w:rsidR="00AA3AB2" w:rsidRDefault="00AA3AB2" w:rsidP="00AA3AB2">
      <w:pPr>
        <w:spacing w:line="360" w:lineRule="auto"/>
        <w:ind w:firstLine="709"/>
        <w:jc w:val="both"/>
        <w:rPr>
          <w:sz w:val="28"/>
        </w:rPr>
      </w:pPr>
      <w:r w:rsidRPr="00952AFF">
        <w:rPr>
          <w:sz w:val="28"/>
        </w:rPr>
        <w:t>Каждое из предложенных направлений предполагает высокое качество продуктов и услуг, их постоянный мониторинг, повышение уровня сервиса за счет оптимизации банковских процедур и роста культуры обслуживания, системную разработку новых банковских продуктов и услуг для максимального удовлетворения потребностей клиента.</w:t>
      </w:r>
    </w:p>
    <w:p w:rsidR="00AA3AB2" w:rsidRPr="00952AFF" w:rsidRDefault="00AA3AB2" w:rsidP="00AA3AB2">
      <w:pPr>
        <w:spacing w:line="360" w:lineRule="auto"/>
        <w:ind w:firstLine="709"/>
        <w:jc w:val="both"/>
        <w:rPr>
          <w:sz w:val="28"/>
        </w:rPr>
      </w:pPr>
      <w:r w:rsidRPr="00952AFF">
        <w:rPr>
          <w:sz w:val="28"/>
        </w:rPr>
        <w:t>Банк должен стремиться интегрировать отдельные банковские операции и предлагать комплексные решения своим клиентам, позволяющие учитывать весь спектр индивидуальных потребностей. Стимулирование комплексных продаж пакетов банковских продуктов позволит увеличить объемы комиссионных доходов банка. Эволюция системы продаж должна осуществляться посредством постоянного расширения стандартных пакетов банковских продуктов и услуг массового потребления за счет тиражирования новых продуктов и технологий, разработанных в рамках индивидуального обслуживания, наращивании предложения комплексных пакетов продуктов и услуг.</w:t>
      </w:r>
    </w:p>
    <w:p w:rsidR="00AA3AB2" w:rsidRPr="00952AFF" w:rsidRDefault="00AA3AB2" w:rsidP="00AA3AB2">
      <w:pPr>
        <w:spacing w:line="360" w:lineRule="auto"/>
        <w:ind w:firstLine="709"/>
        <w:jc w:val="both"/>
        <w:rPr>
          <w:sz w:val="28"/>
        </w:rPr>
      </w:pPr>
    </w:p>
    <w:p w:rsidR="00AA3AB2" w:rsidRPr="000838E5" w:rsidRDefault="00AA3AB2" w:rsidP="00437F63">
      <w:pPr>
        <w:spacing w:line="360" w:lineRule="auto"/>
        <w:ind w:firstLine="709"/>
        <w:jc w:val="both"/>
        <w:rPr>
          <w:b/>
          <w:sz w:val="28"/>
          <w:szCs w:val="28"/>
        </w:rPr>
      </w:pPr>
    </w:p>
    <w:p w:rsidR="001B1E73" w:rsidRPr="004F711E" w:rsidRDefault="001B1E73" w:rsidP="001B1E73">
      <w:pPr>
        <w:widowControl w:val="0"/>
        <w:spacing w:line="360" w:lineRule="auto"/>
        <w:ind w:firstLine="708"/>
        <w:jc w:val="both"/>
        <w:rPr>
          <w:sz w:val="28"/>
          <w:szCs w:val="28"/>
        </w:rPr>
      </w:pPr>
    </w:p>
    <w:p w:rsidR="001B1E73" w:rsidRDefault="001B1E73" w:rsidP="001B1E73">
      <w:pPr>
        <w:ind w:left="360"/>
      </w:pPr>
    </w:p>
    <w:p w:rsidR="001B1E73" w:rsidRDefault="001B1E73" w:rsidP="001B1E73">
      <w:pPr>
        <w:pStyle w:val="1"/>
        <w:jc w:val="center"/>
      </w:pPr>
      <w:r>
        <w:br w:type="page"/>
      </w:r>
      <w:bookmarkStart w:id="1" w:name="_Toc256419639"/>
      <w:r>
        <w:t>Задача</w:t>
      </w:r>
      <w:bookmarkEnd w:id="1"/>
    </w:p>
    <w:p w:rsidR="001B1E73" w:rsidRPr="001B1E73" w:rsidRDefault="001B1E73" w:rsidP="001B1E73"/>
    <w:p w:rsidR="00840384" w:rsidRPr="00A15FBF" w:rsidRDefault="00FD5CA1" w:rsidP="00A15FBF">
      <w:pPr>
        <w:spacing w:line="360" w:lineRule="auto"/>
        <w:ind w:firstLine="720"/>
        <w:jc w:val="both"/>
        <w:rPr>
          <w:sz w:val="28"/>
          <w:szCs w:val="28"/>
        </w:rPr>
      </w:pPr>
      <w:r w:rsidRPr="00A15FBF">
        <w:rPr>
          <w:sz w:val="28"/>
          <w:szCs w:val="28"/>
        </w:rPr>
        <w:t xml:space="preserve">Оцените прибыльность операций с кредитными картами двух банков А и В, если известно, что банк А эмитировал 200 карт с кредитным лимитом 4000 долл. </w:t>
      </w:r>
      <w:r w:rsidR="00A15FBF" w:rsidRPr="00A15FBF">
        <w:rPr>
          <w:sz w:val="28"/>
          <w:szCs w:val="28"/>
        </w:rPr>
        <w:t xml:space="preserve">и </w:t>
      </w:r>
      <w:r w:rsidRPr="00A15FBF">
        <w:rPr>
          <w:sz w:val="28"/>
          <w:szCs w:val="28"/>
        </w:rPr>
        <w:t>50 «золотых»</w:t>
      </w:r>
      <w:r w:rsidR="00CC6EB6" w:rsidRPr="00A15FBF">
        <w:rPr>
          <w:sz w:val="28"/>
          <w:szCs w:val="28"/>
        </w:rPr>
        <w:t xml:space="preserve"> карт с лимитом 30 000</w:t>
      </w:r>
      <w:r w:rsidRPr="00A15FBF">
        <w:rPr>
          <w:sz w:val="28"/>
          <w:szCs w:val="28"/>
        </w:rPr>
        <w:t xml:space="preserve"> </w:t>
      </w:r>
      <w:r w:rsidR="00CC6EB6" w:rsidRPr="00A15FBF">
        <w:rPr>
          <w:sz w:val="28"/>
          <w:szCs w:val="28"/>
        </w:rPr>
        <w:t xml:space="preserve">долл. Годовая плата за карты составляет 25 и 50 долл. </w:t>
      </w:r>
      <w:r w:rsidR="00B46F7C" w:rsidRPr="00A15FBF">
        <w:rPr>
          <w:sz w:val="28"/>
          <w:szCs w:val="28"/>
        </w:rPr>
        <w:t>с</w:t>
      </w:r>
      <w:r w:rsidR="00CC6EB6" w:rsidRPr="00A15FBF">
        <w:rPr>
          <w:sz w:val="28"/>
          <w:szCs w:val="28"/>
        </w:rPr>
        <w:t xml:space="preserve">оответственно. Процент за пользование кредитом- 25% в год.  Льготный период- 30 дней. В среднем каждый клиент пользовался кредитом в течение 330 дней, при этом сумма кредита составляла 3000 долл. </w:t>
      </w:r>
      <w:r w:rsidR="00B46F7C" w:rsidRPr="00A15FBF">
        <w:rPr>
          <w:sz w:val="28"/>
          <w:szCs w:val="28"/>
        </w:rPr>
        <w:t>п</w:t>
      </w:r>
      <w:r w:rsidR="00CC6EB6" w:rsidRPr="00A15FBF">
        <w:rPr>
          <w:sz w:val="28"/>
          <w:szCs w:val="28"/>
        </w:rPr>
        <w:t xml:space="preserve">о обычной карте и 20 000 долл. по «золотой». Оборот по картам составил 16 000 000 долл. Плата за кредитные ресурсы- </w:t>
      </w:r>
      <w:r w:rsidR="00840384" w:rsidRPr="00A15FBF">
        <w:rPr>
          <w:sz w:val="28"/>
          <w:szCs w:val="28"/>
        </w:rPr>
        <w:t>7%, это 32% всех расходов банка, связанных с картами.</w:t>
      </w:r>
    </w:p>
    <w:p w:rsidR="00FD5CA1" w:rsidRDefault="00840384" w:rsidP="00A15FBF">
      <w:pPr>
        <w:spacing w:line="360" w:lineRule="auto"/>
        <w:ind w:firstLine="720"/>
        <w:jc w:val="both"/>
        <w:rPr>
          <w:sz w:val="28"/>
          <w:szCs w:val="28"/>
        </w:rPr>
      </w:pPr>
      <w:r w:rsidRPr="00A15FBF">
        <w:rPr>
          <w:sz w:val="28"/>
          <w:szCs w:val="28"/>
        </w:rPr>
        <w:t xml:space="preserve">Для банка В эти же показатели следующие: 300 карт по 3000 долл. и 40 с </w:t>
      </w:r>
      <w:r w:rsidR="00CF5DDC" w:rsidRPr="00A15FBF">
        <w:rPr>
          <w:sz w:val="28"/>
          <w:szCs w:val="28"/>
        </w:rPr>
        <w:t xml:space="preserve">     </w:t>
      </w:r>
      <w:r w:rsidR="00B46F7C" w:rsidRPr="00A15FBF">
        <w:rPr>
          <w:sz w:val="28"/>
          <w:szCs w:val="28"/>
        </w:rPr>
        <w:t>лимитом 20 000 долл. г</w:t>
      </w:r>
      <w:r w:rsidRPr="00A15FBF">
        <w:rPr>
          <w:sz w:val="28"/>
          <w:szCs w:val="28"/>
        </w:rPr>
        <w:t>одовая плата- 20 и 50 долл. Процент за п</w:t>
      </w:r>
      <w:r w:rsidR="00B46F7C" w:rsidRPr="00A15FBF">
        <w:rPr>
          <w:sz w:val="28"/>
          <w:szCs w:val="28"/>
        </w:rPr>
        <w:t>о</w:t>
      </w:r>
      <w:r w:rsidRPr="00A15FBF">
        <w:rPr>
          <w:sz w:val="28"/>
          <w:szCs w:val="28"/>
        </w:rPr>
        <w:t>льзование кредитом состав</w:t>
      </w:r>
      <w:r w:rsidR="00B46F7C" w:rsidRPr="00A15FBF">
        <w:rPr>
          <w:sz w:val="28"/>
          <w:szCs w:val="28"/>
        </w:rPr>
        <w:t>ляет 24% в год. л</w:t>
      </w:r>
      <w:r w:rsidRPr="00A15FBF">
        <w:rPr>
          <w:sz w:val="28"/>
          <w:szCs w:val="28"/>
        </w:rPr>
        <w:t>ьготный период- 25 дней. В среднем каждый клиент пользовался кредитом в течение 325 дней, при этом сумма кредита составляла 2400 долл. по обычной карте и 15000 долл. по «золотой». Оборот по картам составил 12 000 000 долл. Плата за кредитные ресурсы-7,5%, это 35% всех расходов банка, связанных с карточным бизнесом. Плату за информационный обмен рассчитывать исходя из 1,5%.</w:t>
      </w:r>
      <w:r w:rsidR="00CC6EB6" w:rsidRPr="00A15FBF">
        <w:rPr>
          <w:sz w:val="28"/>
          <w:szCs w:val="28"/>
        </w:rPr>
        <w:t xml:space="preserve">  </w:t>
      </w:r>
    </w:p>
    <w:p w:rsidR="00A15FBF" w:rsidRDefault="00A15FBF" w:rsidP="00A15FBF">
      <w:pPr>
        <w:spacing w:line="360" w:lineRule="auto"/>
        <w:ind w:firstLine="720"/>
        <w:jc w:val="both"/>
        <w:rPr>
          <w:sz w:val="28"/>
          <w:szCs w:val="28"/>
        </w:rPr>
      </w:pPr>
    </w:p>
    <w:p w:rsidR="00A15FBF" w:rsidRDefault="00A15FBF" w:rsidP="00D231F6">
      <w:pPr>
        <w:spacing w:line="360" w:lineRule="auto"/>
        <w:ind w:firstLine="720"/>
        <w:jc w:val="center"/>
        <w:rPr>
          <w:sz w:val="28"/>
          <w:szCs w:val="28"/>
        </w:rPr>
      </w:pPr>
      <w:r>
        <w:rPr>
          <w:sz w:val="28"/>
          <w:szCs w:val="28"/>
        </w:rPr>
        <w:t>Решение</w:t>
      </w:r>
    </w:p>
    <w:p w:rsidR="00A15FBF" w:rsidRPr="00D231F6" w:rsidRDefault="00A15FBF" w:rsidP="00D231F6">
      <w:pPr>
        <w:spacing w:line="360" w:lineRule="auto"/>
        <w:ind w:firstLine="709"/>
        <w:jc w:val="both"/>
        <w:rPr>
          <w:sz w:val="28"/>
          <w:szCs w:val="28"/>
        </w:rPr>
      </w:pPr>
      <w:r w:rsidRPr="00D231F6">
        <w:rPr>
          <w:sz w:val="28"/>
          <w:szCs w:val="28"/>
        </w:rPr>
        <w:t>Общий лимит по эмитированным карточкам:</w:t>
      </w:r>
    </w:p>
    <w:p w:rsidR="00A15FBF" w:rsidRPr="00D231F6" w:rsidRDefault="00A15FBF" w:rsidP="00D231F6">
      <w:pPr>
        <w:spacing w:line="360" w:lineRule="auto"/>
        <w:ind w:firstLine="709"/>
        <w:jc w:val="both"/>
        <w:rPr>
          <w:sz w:val="28"/>
          <w:szCs w:val="28"/>
        </w:rPr>
      </w:pPr>
      <w:r w:rsidRPr="00D231F6">
        <w:rPr>
          <w:b/>
          <w:position w:val="-12"/>
          <w:sz w:val="28"/>
          <w:szCs w:val="28"/>
        </w:rPr>
        <w:object w:dxaOrig="2700" w:dyaOrig="360">
          <v:shape id="_x0000_i1026" type="#_x0000_t75" style="width:135pt;height:18pt" o:ole="">
            <v:imagedata r:id="rId8" o:title=""/>
          </v:shape>
          <o:OLEObject Type="Embed" ProgID="Equation.3" ShapeID="_x0000_i1026" DrawAspect="Content" ObjectID="_1459037944" r:id="rId9"/>
        </w:object>
      </w:r>
      <w:r w:rsidRPr="00D231F6">
        <w:rPr>
          <w:b/>
          <w:sz w:val="28"/>
          <w:szCs w:val="28"/>
        </w:rPr>
        <w:t>,</w:t>
      </w:r>
      <w:r w:rsidRPr="00D231F6">
        <w:rPr>
          <w:sz w:val="28"/>
          <w:szCs w:val="28"/>
        </w:rPr>
        <w:t xml:space="preserve"> где </w:t>
      </w:r>
    </w:p>
    <w:p w:rsidR="00A15FBF" w:rsidRPr="00D231F6" w:rsidRDefault="00A15FBF" w:rsidP="00D231F6">
      <w:pPr>
        <w:spacing w:line="360" w:lineRule="auto"/>
        <w:ind w:firstLine="709"/>
        <w:jc w:val="both"/>
        <w:rPr>
          <w:sz w:val="28"/>
          <w:szCs w:val="28"/>
        </w:rPr>
      </w:pPr>
      <w:r w:rsidRPr="00D231F6">
        <w:rPr>
          <w:i/>
          <w:sz w:val="28"/>
          <w:szCs w:val="28"/>
          <w:lang w:val="en-US"/>
        </w:rPr>
        <w:t>CL</w:t>
      </w:r>
      <w:r w:rsidRPr="00D231F6">
        <w:rPr>
          <w:sz w:val="28"/>
          <w:szCs w:val="28"/>
        </w:rPr>
        <w:t xml:space="preserve"> – общий лимит по картам;</w:t>
      </w:r>
    </w:p>
    <w:p w:rsidR="00A15FBF" w:rsidRPr="00D231F6" w:rsidRDefault="00A15FBF" w:rsidP="00D231F6">
      <w:pPr>
        <w:spacing w:line="360" w:lineRule="auto"/>
        <w:ind w:firstLine="709"/>
        <w:jc w:val="both"/>
        <w:rPr>
          <w:sz w:val="28"/>
          <w:szCs w:val="28"/>
        </w:rPr>
      </w:pPr>
      <w:r w:rsidRPr="00D231F6">
        <w:rPr>
          <w:i/>
          <w:sz w:val="28"/>
          <w:szCs w:val="28"/>
          <w:lang w:val="en-US"/>
        </w:rPr>
        <w:t>N</w:t>
      </w:r>
      <w:r w:rsidRPr="00D231F6">
        <w:rPr>
          <w:i/>
          <w:sz w:val="28"/>
          <w:szCs w:val="28"/>
          <w:vertAlign w:val="subscript"/>
          <w:lang w:val="en-US"/>
        </w:rPr>
        <w:t>G</w:t>
      </w:r>
      <w:r w:rsidRPr="00D231F6">
        <w:rPr>
          <w:sz w:val="28"/>
          <w:szCs w:val="28"/>
        </w:rPr>
        <w:t xml:space="preserve"> –  количество золотых карт;</w:t>
      </w:r>
    </w:p>
    <w:p w:rsidR="00A15FBF" w:rsidRPr="00D231F6" w:rsidRDefault="00A15FBF" w:rsidP="00D231F6">
      <w:pPr>
        <w:spacing w:line="360" w:lineRule="auto"/>
        <w:ind w:firstLine="709"/>
        <w:jc w:val="both"/>
        <w:rPr>
          <w:sz w:val="28"/>
          <w:szCs w:val="28"/>
        </w:rPr>
      </w:pPr>
      <w:r w:rsidRPr="00D231F6">
        <w:rPr>
          <w:i/>
          <w:sz w:val="28"/>
          <w:szCs w:val="28"/>
          <w:lang w:val="en-US"/>
        </w:rPr>
        <w:t>N</w:t>
      </w:r>
      <w:r w:rsidRPr="00D231F6">
        <w:rPr>
          <w:i/>
          <w:sz w:val="28"/>
          <w:szCs w:val="28"/>
          <w:vertAlign w:val="subscript"/>
          <w:lang w:val="en-US"/>
        </w:rPr>
        <w:t>S</w:t>
      </w:r>
      <w:r w:rsidRPr="00D231F6">
        <w:rPr>
          <w:sz w:val="28"/>
          <w:szCs w:val="28"/>
          <w:vertAlign w:val="subscript"/>
        </w:rPr>
        <w:t xml:space="preserve">  </w:t>
      </w:r>
      <w:r w:rsidRPr="00D231F6">
        <w:rPr>
          <w:sz w:val="28"/>
          <w:szCs w:val="28"/>
        </w:rPr>
        <w:t xml:space="preserve"> -  количество обычных карт;</w:t>
      </w:r>
    </w:p>
    <w:p w:rsidR="00A15FBF" w:rsidRPr="00D231F6" w:rsidRDefault="00A15FBF" w:rsidP="00D231F6">
      <w:pPr>
        <w:spacing w:line="360" w:lineRule="auto"/>
        <w:ind w:firstLine="709"/>
        <w:jc w:val="both"/>
        <w:rPr>
          <w:sz w:val="28"/>
          <w:szCs w:val="28"/>
        </w:rPr>
      </w:pPr>
      <w:r w:rsidRPr="00D231F6">
        <w:rPr>
          <w:i/>
          <w:sz w:val="28"/>
          <w:szCs w:val="28"/>
          <w:lang w:val="en-US"/>
        </w:rPr>
        <w:t>CL</w:t>
      </w:r>
      <w:r w:rsidRPr="00D231F6">
        <w:rPr>
          <w:i/>
          <w:sz w:val="28"/>
          <w:szCs w:val="28"/>
          <w:vertAlign w:val="subscript"/>
          <w:lang w:val="en-US"/>
        </w:rPr>
        <w:t>G</w:t>
      </w:r>
      <w:r w:rsidRPr="00D231F6">
        <w:rPr>
          <w:sz w:val="28"/>
          <w:szCs w:val="28"/>
          <w:vertAlign w:val="subscript"/>
        </w:rPr>
        <w:t xml:space="preserve">  </w:t>
      </w:r>
      <w:r w:rsidRPr="00D231F6">
        <w:rPr>
          <w:sz w:val="28"/>
          <w:szCs w:val="28"/>
        </w:rPr>
        <w:t xml:space="preserve"> - кредитный лимит по «золотой» карте;</w:t>
      </w:r>
    </w:p>
    <w:p w:rsidR="00A15FBF" w:rsidRPr="00D231F6" w:rsidRDefault="00A15FBF" w:rsidP="00D231F6">
      <w:pPr>
        <w:spacing w:line="360" w:lineRule="auto"/>
        <w:ind w:firstLine="709"/>
        <w:jc w:val="both"/>
        <w:rPr>
          <w:sz w:val="28"/>
          <w:szCs w:val="28"/>
        </w:rPr>
      </w:pPr>
      <w:r w:rsidRPr="00D231F6">
        <w:rPr>
          <w:i/>
          <w:sz w:val="28"/>
          <w:szCs w:val="28"/>
          <w:lang w:val="en-US"/>
        </w:rPr>
        <w:t>CL</w:t>
      </w:r>
      <w:r w:rsidRPr="00D231F6">
        <w:rPr>
          <w:i/>
          <w:sz w:val="28"/>
          <w:szCs w:val="28"/>
          <w:vertAlign w:val="subscript"/>
          <w:lang w:val="en-US"/>
        </w:rPr>
        <w:t>S</w:t>
      </w:r>
      <w:r w:rsidRPr="00D231F6">
        <w:rPr>
          <w:i/>
          <w:sz w:val="28"/>
          <w:szCs w:val="28"/>
          <w:vertAlign w:val="subscript"/>
        </w:rPr>
        <w:t xml:space="preserve"> </w:t>
      </w:r>
      <w:r w:rsidRPr="00D231F6">
        <w:rPr>
          <w:sz w:val="28"/>
          <w:szCs w:val="28"/>
        </w:rPr>
        <w:t xml:space="preserve"> -  кредитный лимит по обычной карте.</w:t>
      </w:r>
    </w:p>
    <w:p w:rsidR="00A15FBF" w:rsidRPr="00D231F6" w:rsidRDefault="00A15FBF" w:rsidP="00D231F6">
      <w:pPr>
        <w:spacing w:line="360" w:lineRule="auto"/>
        <w:ind w:firstLine="709"/>
        <w:jc w:val="both"/>
        <w:rPr>
          <w:bCs/>
          <w:sz w:val="28"/>
          <w:szCs w:val="28"/>
        </w:rPr>
      </w:pPr>
      <w:r w:rsidRPr="00D231F6">
        <w:rPr>
          <w:bCs/>
          <w:sz w:val="28"/>
          <w:szCs w:val="28"/>
        </w:rPr>
        <w:t>Общий кредитный портфель по картам:</w:t>
      </w:r>
    </w:p>
    <w:p w:rsidR="00A15FBF" w:rsidRPr="00D231F6" w:rsidRDefault="00A15FBF" w:rsidP="00D231F6">
      <w:pPr>
        <w:spacing w:line="360" w:lineRule="auto"/>
        <w:ind w:firstLine="709"/>
        <w:jc w:val="both"/>
        <w:rPr>
          <w:sz w:val="28"/>
          <w:szCs w:val="28"/>
        </w:rPr>
      </w:pPr>
      <w:r w:rsidRPr="00D231F6">
        <w:rPr>
          <w:b/>
          <w:position w:val="-12"/>
          <w:sz w:val="28"/>
          <w:szCs w:val="28"/>
        </w:rPr>
        <w:object w:dxaOrig="2480" w:dyaOrig="360">
          <v:shape id="_x0000_i1027" type="#_x0000_t75" style="width:123.75pt;height:18pt" o:ole="">
            <v:imagedata r:id="rId10" o:title=""/>
          </v:shape>
          <o:OLEObject Type="Embed" ProgID="Equation.3" ShapeID="_x0000_i1027" DrawAspect="Content" ObjectID="_1459037945" r:id="rId11"/>
        </w:object>
      </w:r>
      <w:r w:rsidRPr="00D231F6">
        <w:rPr>
          <w:b/>
          <w:sz w:val="28"/>
          <w:szCs w:val="28"/>
        </w:rPr>
        <w:t>,</w:t>
      </w:r>
      <w:r w:rsidRPr="00D231F6">
        <w:rPr>
          <w:sz w:val="28"/>
          <w:szCs w:val="28"/>
        </w:rPr>
        <w:t xml:space="preserve">    где</w:t>
      </w:r>
    </w:p>
    <w:p w:rsidR="00A15FBF" w:rsidRPr="00D231F6" w:rsidRDefault="00A15FBF" w:rsidP="00D231F6">
      <w:pPr>
        <w:spacing w:line="360" w:lineRule="auto"/>
        <w:ind w:firstLine="709"/>
        <w:jc w:val="both"/>
        <w:rPr>
          <w:sz w:val="28"/>
          <w:szCs w:val="28"/>
        </w:rPr>
      </w:pPr>
      <w:r w:rsidRPr="00D231F6">
        <w:rPr>
          <w:i/>
          <w:sz w:val="28"/>
          <w:szCs w:val="28"/>
          <w:lang w:val="en-US"/>
        </w:rPr>
        <w:t>CP</w:t>
      </w:r>
      <w:r w:rsidRPr="00D231F6">
        <w:rPr>
          <w:sz w:val="28"/>
          <w:szCs w:val="28"/>
        </w:rPr>
        <w:t xml:space="preserve"> – средний объем кредитного портфеля;</w:t>
      </w:r>
    </w:p>
    <w:p w:rsidR="00A15FBF" w:rsidRPr="00D231F6" w:rsidRDefault="00A15FBF" w:rsidP="00D231F6">
      <w:pPr>
        <w:spacing w:line="360" w:lineRule="auto"/>
        <w:ind w:firstLine="709"/>
        <w:jc w:val="both"/>
        <w:rPr>
          <w:sz w:val="28"/>
          <w:szCs w:val="28"/>
        </w:rPr>
      </w:pPr>
      <w:r w:rsidRPr="00D231F6">
        <w:rPr>
          <w:i/>
          <w:sz w:val="28"/>
          <w:szCs w:val="28"/>
          <w:lang w:val="en-US"/>
        </w:rPr>
        <w:t>N</w:t>
      </w:r>
      <w:r w:rsidRPr="00D231F6">
        <w:rPr>
          <w:i/>
          <w:sz w:val="28"/>
          <w:szCs w:val="28"/>
          <w:vertAlign w:val="subscript"/>
          <w:lang w:val="en-US"/>
        </w:rPr>
        <w:t>G</w:t>
      </w:r>
      <w:r w:rsidRPr="00D231F6">
        <w:rPr>
          <w:sz w:val="28"/>
          <w:szCs w:val="28"/>
        </w:rPr>
        <w:t xml:space="preserve"> –  количество золотых карт;</w:t>
      </w:r>
    </w:p>
    <w:p w:rsidR="00A15FBF" w:rsidRPr="00D231F6" w:rsidRDefault="00A15FBF" w:rsidP="00D231F6">
      <w:pPr>
        <w:spacing w:line="360" w:lineRule="auto"/>
        <w:ind w:firstLine="709"/>
        <w:jc w:val="both"/>
        <w:rPr>
          <w:sz w:val="28"/>
          <w:szCs w:val="28"/>
        </w:rPr>
      </w:pPr>
      <w:r w:rsidRPr="00D231F6">
        <w:rPr>
          <w:i/>
          <w:sz w:val="28"/>
          <w:szCs w:val="28"/>
          <w:lang w:val="en-US"/>
        </w:rPr>
        <w:t>N</w:t>
      </w:r>
      <w:r w:rsidRPr="00D231F6">
        <w:rPr>
          <w:i/>
          <w:sz w:val="28"/>
          <w:szCs w:val="28"/>
          <w:vertAlign w:val="subscript"/>
          <w:lang w:val="en-US"/>
        </w:rPr>
        <w:t>S</w:t>
      </w:r>
      <w:r w:rsidRPr="00D231F6">
        <w:rPr>
          <w:sz w:val="28"/>
          <w:szCs w:val="28"/>
          <w:vertAlign w:val="subscript"/>
        </w:rPr>
        <w:t xml:space="preserve">  </w:t>
      </w:r>
      <w:r w:rsidRPr="00D231F6">
        <w:rPr>
          <w:sz w:val="28"/>
          <w:szCs w:val="28"/>
        </w:rPr>
        <w:t xml:space="preserve"> -  количество обычных карт;</w:t>
      </w:r>
    </w:p>
    <w:p w:rsidR="00A15FBF" w:rsidRPr="00D231F6" w:rsidRDefault="00A15FBF" w:rsidP="00D231F6">
      <w:pPr>
        <w:spacing w:line="360" w:lineRule="auto"/>
        <w:ind w:firstLine="709"/>
        <w:jc w:val="both"/>
        <w:rPr>
          <w:sz w:val="28"/>
          <w:szCs w:val="28"/>
        </w:rPr>
      </w:pPr>
      <w:r w:rsidRPr="00D231F6">
        <w:rPr>
          <w:i/>
          <w:sz w:val="28"/>
          <w:szCs w:val="28"/>
          <w:lang w:val="en-US"/>
        </w:rPr>
        <w:t>C</w:t>
      </w:r>
      <w:r w:rsidRPr="00D231F6">
        <w:rPr>
          <w:i/>
          <w:sz w:val="28"/>
          <w:szCs w:val="28"/>
          <w:vertAlign w:val="subscript"/>
          <w:lang w:val="en-US"/>
        </w:rPr>
        <w:t>G</w:t>
      </w:r>
      <w:r w:rsidRPr="00D231F6">
        <w:rPr>
          <w:sz w:val="28"/>
          <w:szCs w:val="28"/>
          <w:vertAlign w:val="subscript"/>
        </w:rPr>
        <w:t xml:space="preserve">  </w:t>
      </w:r>
      <w:r w:rsidRPr="00D231F6">
        <w:rPr>
          <w:sz w:val="28"/>
          <w:szCs w:val="28"/>
        </w:rPr>
        <w:t xml:space="preserve"> - средний кредит по «золотой» карте;</w:t>
      </w:r>
    </w:p>
    <w:p w:rsidR="00A15FBF" w:rsidRPr="00D231F6" w:rsidRDefault="00A15FBF" w:rsidP="00D231F6">
      <w:pPr>
        <w:spacing w:line="360" w:lineRule="auto"/>
        <w:ind w:firstLine="709"/>
        <w:jc w:val="both"/>
        <w:rPr>
          <w:b/>
          <w:sz w:val="28"/>
          <w:szCs w:val="28"/>
        </w:rPr>
      </w:pPr>
      <w:r w:rsidRPr="00D231F6">
        <w:rPr>
          <w:i/>
          <w:sz w:val="28"/>
          <w:szCs w:val="28"/>
          <w:lang w:val="en-US"/>
        </w:rPr>
        <w:t>C</w:t>
      </w:r>
      <w:r w:rsidRPr="00D231F6">
        <w:rPr>
          <w:i/>
          <w:sz w:val="28"/>
          <w:szCs w:val="28"/>
          <w:vertAlign w:val="subscript"/>
          <w:lang w:val="en-US"/>
        </w:rPr>
        <w:t>S</w:t>
      </w:r>
      <w:r w:rsidRPr="00D231F6">
        <w:rPr>
          <w:i/>
          <w:sz w:val="28"/>
          <w:szCs w:val="28"/>
          <w:vertAlign w:val="subscript"/>
        </w:rPr>
        <w:t xml:space="preserve"> </w:t>
      </w:r>
      <w:r w:rsidRPr="00D231F6">
        <w:rPr>
          <w:sz w:val="28"/>
          <w:szCs w:val="28"/>
        </w:rPr>
        <w:t xml:space="preserve"> -  средний кредит по обычной карте.</w:t>
      </w:r>
    </w:p>
    <w:p w:rsidR="00A15FBF" w:rsidRPr="00D231F6" w:rsidRDefault="00A15FBF" w:rsidP="00D231F6">
      <w:pPr>
        <w:pStyle w:val="2"/>
        <w:spacing w:after="0" w:line="360" w:lineRule="auto"/>
        <w:ind w:left="0" w:firstLine="709"/>
        <w:jc w:val="both"/>
        <w:rPr>
          <w:sz w:val="28"/>
          <w:szCs w:val="28"/>
        </w:rPr>
      </w:pPr>
      <w:r w:rsidRPr="00D231F6">
        <w:rPr>
          <w:sz w:val="28"/>
          <w:szCs w:val="28"/>
        </w:rPr>
        <w:t>Плата за информационный обмен исчисляется от оборота по карточкам, т.е. равна обороту по карточкам умноженному на процент комиссионных за информационный обмен.</w:t>
      </w:r>
    </w:p>
    <w:p w:rsidR="00A15FBF" w:rsidRPr="00D231F6" w:rsidRDefault="00A15FBF" w:rsidP="00D231F6">
      <w:pPr>
        <w:pStyle w:val="2"/>
        <w:spacing w:after="0" w:line="360" w:lineRule="auto"/>
        <w:ind w:left="0" w:firstLine="709"/>
        <w:jc w:val="both"/>
        <w:rPr>
          <w:sz w:val="28"/>
          <w:szCs w:val="28"/>
        </w:rPr>
      </w:pPr>
      <w:r w:rsidRPr="00D231F6">
        <w:rPr>
          <w:sz w:val="28"/>
          <w:szCs w:val="28"/>
        </w:rPr>
        <w:t>Процентный доход по предоставленным кредитам исчисляется по формуле:</w:t>
      </w:r>
    </w:p>
    <w:p w:rsidR="00A15FBF" w:rsidRPr="00D231F6" w:rsidRDefault="00A15FBF" w:rsidP="00D231F6">
      <w:pPr>
        <w:spacing w:line="360" w:lineRule="auto"/>
        <w:ind w:firstLine="709"/>
        <w:jc w:val="both"/>
        <w:rPr>
          <w:sz w:val="28"/>
          <w:szCs w:val="28"/>
        </w:rPr>
      </w:pPr>
      <w:r w:rsidRPr="00D231F6">
        <w:rPr>
          <w:b/>
          <w:position w:val="-30"/>
          <w:sz w:val="28"/>
          <w:szCs w:val="28"/>
        </w:rPr>
        <w:object w:dxaOrig="1860" w:dyaOrig="700">
          <v:shape id="_x0000_i1028" type="#_x0000_t75" style="width:93pt;height:35.25pt" o:ole="">
            <v:imagedata r:id="rId12" o:title=""/>
          </v:shape>
          <o:OLEObject Type="Embed" ProgID="Equation.3" ShapeID="_x0000_i1028" DrawAspect="Content" ObjectID="_1459037946" r:id="rId13"/>
        </w:object>
      </w:r>
      <w:r w:rsidRPr="00D231F6">
        <w:rPr>
          <w:b/>
          <w:sz w:val="28"/>
          <w:szCs w:val="28"/>
        </w:rPr>
        <w:t xml:space="preserve">,        </w:t>
      </w:r>
      <w:r w:rsidRPr="00D231F6">
        <w:rPr>
          <w:sz w:val="28"/>
          <w:szCs w:val="28"/>
        </w:rPr>
        <w:t>где</w:t>
      </w:r>
    </w:p>
    <w:p w:rsidR="00A15FBF" w:rsidRPr="00D231F6" w:rsidRDefault="00A15FBF" w:rsidP="00D231F6">
      <w:pPr>
        <w:spacing w:line="360" w:lineRule="auto"/>
        <w:ind w:firstLine="709"/>
        <w:jc w:val="both"/>
        <w:rPr>
          <w:sz w:val="28"/>
          <w:szCs w:val="28"/>
        </w:rPr>
      </w:pPr>
      <w:r w:rsidRPr="00D231F6">
        <w:rPr>
          <w:i/>
          <w:sz w:val="28"/>
          <w:szCs w:val="28"/>
          <w:lang w:val="en-US"/>
        </w:rPr>
        <w:t>II</w:t>
      </w:r>
      <w:r w:rsidRPr="00D231F6">
        <w:rPr>
          <w:i/>
          <w:sz w:val="28"/>
          <w:szCs w:val="28"/>
        </w:rPr>
        <w:t xml:space="preserve"> – </w:t>
      </w:r>
      <w:r w:rsidRPr="00D231F6">
        <w:rPr>
          <w:sz w:val="28"/>
          <w:szCs w:val="28"/>
        </w:rPr>
        <w:t>процентный доход;</w:t>
      </w:r>
    </w:p>
    <w:p w:rsidR="00A15FBF" w:rsidRPr="00D231F6" w:rsidRDefault="00A15FBF" w:rsidP="00D231F6">
      <w:pPr>
        <w:spacing w:line="360" w:lineRule="auto"/>
        <w:ind w:firstLine="709"/>
        <w:jc w:val="both"/>
        <w:rPr>
          <w:i/>
          <w:sz w:val="28"/>
          <w:szCs w:val="28"/>
        </w:rPr>
      </w:pPr>
      <w:r w:rsidRPr="00D231F6">
        <w:rPr>
          <w:i/>
          <w:sz w:val="28"/>
          <w:szCs w:val="28"/>
          <w:lang w:val="en-US"/>
        </w:rPr>
        <w:t>CP</w:t>
      </w:r>
      <w:r w:rsidRPr="00D231F6">
        <w:rPr>
          <w:i/>
          <w:sz w:val="28"/>
          <w:szCs w:val="28"/>
        </w:rPr>
        <w:t xml:space="preserve"> </w:t>
      </w:r>
      <w:r w:rsidRPr="00D231F6">
        <w:rPr>
          <w:sz w:val="28"/>
          <w:szCs w:val="28"/>
        </w:rPr>
        <w:t>– средний объем кредитного портфеля, вычисляется как сумма кредитов, предоставленных по обычным и золотым карточкам</w:t>
      </w:r>
    </w:p>
    <w:p w:rsidR="00A15FBF" w:rsidRPr="00D231F6" w:rsidRDefault="00A15FBF" w:rsidP="00D231F6">
      <w:pPr>
        <w:spacing w:line="360" w:lineRule="auto"/>
        <w:ind w:firstLine="709"/>
        <w:jc w:val="both"/>
        <w:rPr>
          <w:i/>
          <w:sz w:val="28"/>
          <w:szCs w:val="28"/>
        </w:rPr>
      </w:pPr>
      <w:r w:rsidRPr="00D231F6">
        <w:rPr>
          <w:i/>
          <w:sz w:val="28"/>
          <w:szCs w:val="28"/>
          <w:lang w:val="en-US"/>
        </w:rPr>
        <w:t>MC</w:t>
      </w:r>
      <w:r w:rsidRPr="00D231F6">
        <w:rPr>
          <w:i/>
          <w:sz w:val="28"/>
          <w:szCs w:val="28"/>
        </w:rPr>
        <w:t xml:space="preserve"> – </w:t>
      </w:r>
      <w:r w:rsidRPr="00D231F6">
        <w:rPr>
          <w:sz w:val="28"/>
          <w:szCs w:val="28"/>
        </w:rPr>
        <w:t>% по кредиту;</w:t>
      </w:r>
    </w:p>
    <w:p w:rsidR="00A15FBF" w:rsidRPr="00D231F6" w:rsidRDefault="00A15FBF" w:rsidP="00D231F6">
      <w:pPr>
        <w:pStyle w:val="2"/>
        <w:spacing w:after="0" w:line="360" w:lineRule="auto"/>
        <w:ind w:left="0" w:firstLine="709"/>
        <w:jc w:val="both"/>
        <w:rPr>
          <w:sz w:val="28"/>
          <w:szCs w:val="28"/>
        </w:rPr>
      </w:pPr>
      <w:r w:rsidRPr="00D231F6">
        <w:rPr>
          <w:i/>
          <w:sz w:val="28"/>
          <w:szCs w:val="28"/>
          <w:lang w:val="en-US"/>
        </w:rPr>
        <w:t>T</w:t>
      </w:r>
      <w:r w:rsidRPr="00D231F6">
        <w:rPr>
          <w:i/>
          <w:sz w:val="28"/>
          <w:szCs w:val="28"/>
          <w:vertAlign w:val="subscript"/>
        </w:rPr>
        <w:t xml:space="preserve">с </w:t>
      </w:r>
      <w:r w:rsidRPr="00D231F6">
        <w:rPr>
          <w:i/>
          <w:sz w:val="28"/>
          <w:szCs w:val="28"/>
        </w:rPr>
        <w:t xml:space="preserve"> -</w:t>
      </w:r>
      <w:r w:rsidRPr="00D231F6">
        <w:rPr>
          <w:sz w:val="28"/>
          <w:szCs w:val="28"/>
        </w:rPr>
        <w:t xml:space="preserve"> время пользования кредитом</w:t>
      </w:r>
      <w:r w:rsidRPr="00D231F6">
        <w:rPr>
          <w:i/>
          <w:sz w:val="28"/>
          <w:szCs w:val="28"/>
        </w:rPr>
        <w:t xml:space="preserve">. </w:t>
      </w:r>
      <w:r w:rsidRPr="00D231F6">
        <w:rPr>
          <w:sz w:val="28"/>
          <w:szCs w:val="28"/>
        </w:rPr>
        <w:t>Время пользования кредитом для целей исчисления процентов равно времени, которое клиент пользовался кредитом за вычетом льготного периода, поскольку в льготный период проценты не начисляются.</w:t>
      </w:r>
    </w:p>
    <w:p w:rsidR="00A15FBF" w:rsidRPr="00D231F6" w:rsidRDefault="00A15FBF" w:rsidP="00D231F6">
      <w:pPr>
        <w:spacing w:line="360" w:lineRule="auto"/>
        <w:ind w:firstLine="709"/>
        <w:jc w:val="both"/>
        <w:rPr>
          <w:i/>
          <w:sz w:val="28"/>
          <w:szCs w:val="28"/>
          <w:vertAlign w:val="subscript"/>
        </w:rPr>
      </w:pPr>
      <w:r w:rsidRPr="00D231F6">
        <w:rPr>
          <w:i/>
          <w:sz w:val="28"/>
          <w:szCs w:val="28"/>
          <w:lang w:val="en-US"/>
        </w:rPr>
        <w:t>T</w:t>
      </w:r>
      <w:r w:rsidRPr="00D231F6">
        <w:rPr>
          <w:i/>
          <w:sz w:val="28"/>
          <w:szCs w:val="28"/>
          <w:vertAlign w:val="subscript"/>
          <w:lang w:val="en-US"/>
        </w:rPr>
        <w:t>B</w:t>
      </w:r>
      <w:r w:rsidRPr="00D231F6">
        <w:rPr>
          <w:i/>
          <w:sz w:val="28"/>
          <w:szCs w:val="28"/>
        </w:rPr>
        <w:t xml:space="preserve"> – </w:t>
      </w:r>
      <w:r w:rsidRPr="00D231F6">
        <w:rPr>
          <w:sz w:val="28"/>
          <w:szCs w:val="28"/>
        </w:rPr>
        <w:t>базовый год</w:t>
      </w:r>
      <w:r w:rsidRPr="00D231F6">
        <w:rPr>
          <w:i/>
          <w:sz w:val="28"/>
          <w:szCs w:val="28"/>
          <w:vertAlign w:val="subscript"/>
        </w:rPr>
        <w:t xml:space="preserve"> </w:t>
      </w:r>
    </w:p>
    <w:p w:rsidR="00A15FBF" w:rsidRPr="00D231F6" w:rsidRDefault="00A15FBF" w:rsidP="00D231F6">
      <w:pPr>
        <w:pStyle w:val="a5"/>
        <w:spacing w:after="0" w:line="360" w:lineRule="auto"/>
        <w:ind w:firstLine="709"/>
        <w:jc w:val="both"/>
        <w:rPr>
          <w:sz w:val="28"/>
          <w:szCs w:val="28"/>
        </w:rPr>
      </w:pPr>
      <w:r w:rsidRPr="00D231F6">
        <w:rPr>
          <w:sz w:val="28"/>
          <w:szCs w:val="28"/>
        </w:rPr>
        <w:t>Плата за кредитные ресурсы:</w:t>
      </w:r>
    </w:p>
    <w:p w:rsidR="00A15FBF" w:rsidRPr="00D231F6" w:rsidRDefault="00A15FBF" w:rsidP="00D231F6">
      <w:pPr>
        <w:spacing w:line="360" w:lineRule="auto"/>
        <w:ind w:firstLine="709"/>
        <w:jc w:val="both"/>
        <w:rPr>
          <w:sz w:val="28"/>
          <w:szCs w:val="28"/>
        </w:rPr>
      </w:pPr>
      <w:r w:rsidRPr="00D231F6">
        <w:rPr>
          <w:position w:val="-30"/>
          <w:sz w:val="28"/>
          <w:szCs w:val="28"/>
        </w:rPr>
        <w:object w:dxaOrig="2020" w:dyaOrig="700">
          <v:shape id="_x0000_i1029" type="#_x0000_t75" style="width:101.25pt;height:35.25pt" o:ole="">
            <v:imagedata r:id="rId14" o:title=""/>
          </v:shape>
          <o:OLEObject Type="Embed" ProgID="Equation.3" ShapeID="_x0000_i1029" DrawAspect="Content" ObjectID="_1459037947" r:id="rId15"/>
        </w:object>
      </w:r>
      <w:r w:rsidRPr="00D231F6">
        <w:rPr>
          <w:sz w:val="28"/>
          <w:szCs w:val="28"/>
        </w:rPr>
        <w:t>, где</w:t>
      </w:r>
    </w:p>
    <w:p w:rsidR="00A15FBF" w:rsidRPr="00D231F6" w:rsidRDefault="00A15FBF" w:rsidP="00D231F6">
      <w:pPr>
        <w:spacing w:line="360" w:lineRule="auto"/>
        <w:ind w:firstLine="709"/>
        <w:jc w:val="both"/>
        <w:rPr>
          <w:sz w:val="28"/>
          <w:szCs w:val="28"/>
        </w:rPr>
      </w:pPr>
      <w:r w:rsidRPr="00D231F6">
        <w:rPr>
          <w:i/>
          <w:sz w:val="28"/>
          <w:szCs w:val="28"/>
          <w:lang w:val="en-US"/>
        </w:rPr>
        <w:t>CL</w:t>
      </w:r>
      <w:r w:rsidRPr="00D231F6">
        <w:rPr>
          <w:sz w:val="28"/>
          <w:szCs w:val="28"/>
        </w:rPr>
        <w:t xml:space="preserve"> – общий лимит по картам;</w:t>
      </w:r>
    </w:p>
    <w:p w:rsidR="00A15FBF" w:rsidRPr="00D231F6" w:rsidRDefault="00A15FBF" w:rsidP="00D231F6">
      <w:pPr>
        <w:spacing w:line="360" w:lineRule="auto"/>
        <w:ind w:firstLine="709"/>
        <w:jc w:val="both"/>
        <w:rPr>
          <w:sz w:val="28"/>
          <w:szCs w:val="28"/>
        </w:rPr>
      </w:pPr>
      <w:r w:rsidRPr="00D231F6">
        <w:rPr>
          <w:i/>
          <w:sz w:val="28"/>
          <w:szCs w:val="28"/>
          <w:lang w:val="en-US"/>
        </w:rPr>
        <w:t>MF</w:t>
      </w:r>
      <w:r w:rsidRPr="00D231F6">
        <w:rPr>
          <w:sz w:val="28"/>
          <w:szCs w:val="28"/>
        </w:rPr>
        <w:t xml:space="preserve"> - % по кредитным ресурсам;</w:t>
      </w:r>
    </w:p>
    <w:p w:rsidR="00A15FBF" w:rsidRPr="00D231F6" w:rsidRDefault="00A15FBF" w:rsidP="00D231F6">
      <w:pPr>
        <w:spacing w:line="360" w:lineRule="auto"/>
        <w:ind w:firstLine="709"/>
        <w:jc w:val="both"/>
        <w:rPr>
          <w:i/>
          <w:sz w:val="28"/>
          <w:szCs w:val="28"/>
          <w:vertAlign w:val="subscript"/>
        </w:rPr>
      </w:pPr>
      <w:r w:rsidRPr="00D231F6">
        <w:rPr>
          <w:i/>
          <w:sz w:val="28"/>
          <w:szCs w:val="28"/>
          <w:lang w:val="en-US"/>
        </w:rPr>
        <w:t>T</w:t>
      </w:r>
      <w:r w:rsidRPr="00D231F6">
        <w:rPr>
          <w:i/>
          <w:sz w:val="28"/>
          <w:szCs w:val="28"/>
          <w:vertAlign w:val="subscript"/>
          <w:lang w:val="en-US"/>
        </w:rPr>
        <w:t>B</w:t>
      </w:r>
      <w:r w:rsidRPr="00D231F6">
        <w:rPr>
          <w:i/>
          <w:sz w:val="28"/>
          <w:szCs w:val="28"/>
        </w:rPr>
        <w:t xml:space="preserve"> – </w:t>
      </w:r>
      <w:r w:rsidRPr="00D231F6">
        <w:rPr>
          <w:sz w:val="28"/>
          <w:szCs w:val="28"/>
        </w:rPr>
        <w:t>базовый год</w:t>
      </w:r>
      <w:r w:rsidRPr="00D231F6">
        <w:rPr>
          <w:i/>
          <w:sz w:val="28"/>
          <w:szCs w:val="28"/>
          <w:vertAlign w:val="subscript"/>
        </w:rPr>
        <w:t xml:space="preserve"> </w:t>
      </w:r>
    </w:p>
    <w:p w:rsidR="00A15FBF" w:rsidRPr="00D231F6" w:rsidRDefault="00A15FBF" w:rsidP="00D231F6">
      <w:pPr>
        <w:pStyle w:val="20"/>
        <w:spacing w:after="0" w:line="360" w:lineRule="auto"/>
        <w:ind w:firstLine="709"/>
        <w:jc w:val="both"/>
        <w:rPr>
          <w:bCs/>
          <w:sz w:val="28"/>
          <w:szCs w:val="28"/>
        </w:rPr>
      </w:pPr>
      <w:r w:rsidRPr="00D231F6">
        <w:rPr>
          <w:sz w:val="28"/>
          <w:szCs w:val="28"/>
        </w:rPr>
        <w:t>Прибыльность определяется как отношение прибыли к общему лимиту по карточкам.</w:t>
      </w:r>
    </w:p>
    <w:p w:rsidR="00A15FBF" w:rsidRPr="00A15FBF" w:rsidRDefault="00D231F6" w:rsidP="00A15FBF">
      <w:pPr>
        <w:spacing w:line="360" w:lineRule="auto"/>
        <w:ind w:firstLine="720"/>
        <w:jc w:val="both"/>
        <w:rPr>
          <w:sz w:val="28"/>
          <w:szCs w:val="28"/>
        </w:rPr>
      </w:pPr>
      <w:r>
        <w:rPr>
          <w:sz w:val="28"/>
          <w:szCs w:val="28"/>
        </w:rPr>
        <w:t>Все данные представим в таблице:</w:t>
      </w:r>
    </w:p>
    <w:tbl>
      <w:tblPr>
        <w:tblW w:w="9513" w:type="dxa"/>
        <w:tblInd w:w="95" w:type="dxa"/>
        <w:tblLook w:val="0000" w:firstRow="0" w:lastRow="0" w:firstColumn="0" w:lastColumn="0" w:noHBand="0" w:noVBand="0"/>
      </w:tblPr>
      <w:tblGrid>
        <w:gridCol w:w="860"/>
        <w:gridCol w:w="5273"/>
        <w:gridCol w:w="1690"/>
        <w:gridCol w:w="1690"/>
      </w:tblGrid>
      <w:tr w:rsidR="00BC38D8">
        <w:trPr>
          <w:cantSplit/>
          <w:trHeight w:val="330"/>
        </w:trPr>
        <w:tc>
          <w:tcPr>
            <w:tcW w:w="86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BC38D8" w:rsidRDefault="00BC38D8">
            <w:pPr>
              <w:jc w:val="center"/>
            </w:pPr>
            <w:r>
              <w:rPr>
                <w:bCs/>
              </w:rPr>
              <w:t>№ п/п</w:t>
            </w:r>
          </w:p>
        </w:tc>
        <w:tc>
          <w:tcPr>
            <w:tcW w:w="527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BC38D8" w:rsidRDefault="00BC38D8">
            <w:pPr>
              <w:jc w:val="center"/>
            </w:pPr>
            <w:r>
              <w:rPr>
                <w:bCs/>
              </w:rPr>
              <w:t>Выплаты и поступления по проекту</w:t>
            </w:r>
          </w:p>
        </w:tc>
        <w:tc>
          <w:tcPr>
            <w:tcW w:w="3380" w:type="dxa"/>
            <w:gridSpan w:val="2"/>
            <w:tcBorders>
              <w:top w:val="single" w:sz="8" w:space="0" w:color="auto"/>
              <w:left w:val="nil"/>
              <w:bottom w:val="single" w:sz="8" w:space="0" w:color="auto"/>
              <w:right w:val="single" w:sz="8" w:space="0" w:color="000000"/>
            </w:tcBorders>
            <w:shd w:val="clear" w:color="auto" w:fill="auto"/>
            <w:noWrap/>
            <w:vAlign w:val="bottom"/>
          </w:tcPr>
          <w:p w:rsidR="00BC38D8" w:rsidRDefault="00BC38D8">
            <w:pPr>
              <w:jc w:val="center"/>
            </w:pPr>
            <w:r>
              <w:rPr>
                <w:bCs/>
              </w:rPr>
              <w:t>Банки</w:t>
            </w:r>
          </w:p>
        </w:tc>
      </w:tr>
      <w:tr w:rsidR="00BC38D8">
        <w:trPr>
          <w:trHeight w:val="276"/>
        </w:trPr>
        <w:tc>
          <w:tcPr>
            <w:tcW w:w="8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C38D8" w:rsidRDefault="00BC38D8"/>
        </w:tc>
        <w:tc>
          <w:tcPr>
            <w:tcW w:w="527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C38D8" w:rsidRDefault="00BC38D8"/>
        </w:tc>
        <w:tc>
          <w:tcPr>
            <w:tcW w:w="1690" w:type="dxa"/>
            <w:vMerge w:val="restart"/>
            <w:tcBorders>
              <w:top w:val="nil"/>
              <w:left w:val="single" w:sz="8" w:space="0" w:color="auto"/>
              <w:bottom w:val="single" w:sz="8" w:space="0" w:color="000000"/>
              <w:right w:val="single" w:sz="8" w:space="0" w:color="auto"/>
            </w:tcBorders>
            <w:shd w:val="clear" w:color="auto" w:fill="auto"/>
            <w:noWrap/>
            <w:vAlign w:val="bottom"/>
          </w:tcPr>
          <w:p w:rsidR="00BC38D8" w:rsidRDefault="00BC38D8">
            <w:pPr>
              <w:jc w:val="center"/>
            </w:pPr>
            <w:r>
              <w:rPr>
                <w:bCs/>
              </w:rPr>
              <w:t>А</w:t>
            </w:r>
          </w:p>
        </w:tc>
        <w:tc>
          <w:tcPr>
            <w:tcW w:w="1690" w:type="dxa"/>
            <w:vMerge w:val="restart"/>
            <w:tcBorders>
              <w:top w:val="nil"/>
              <w:left w:val="single" w:sz="8" w:space="0" w:color="auto"/>
              <w:bottom w:val="single" w:sz="8" w:space="0" w:color="000000"/>
              <w:right w:val="single" w:sz="8" w:space="0" w:color="auto"/>
            </w:tcBorders>
            <w:shd w:val="clear" w:color="auto" w:fill="auto"/>
            <w:noWrap/>
            <w:vAlign w:val="bottom"/>
          </w:tcPr>
          <w:p w:rsidR="00BC38D8" w:rsidRDefault="00BC38D8">
            <w:pPr>
              <w:jc w:val="center"/>
            </w:pPr>
            <w:r>
              <w:rPr>
                <w:bCs/>
              </w:rPr>
              <w:t>В</w:t>
            </w:r>
          </w:p>
        </w:tc>
      </w:tr>
      <w:tr w:rsidR="00BC38D8">
        <w:trPr>
          <w:trHeight w:val="276"/>
        </w:trPr>
        <w:tc>
          <w:tcPr>
            <w:tcW w:w="8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C38D8" w:rsidRDefault="00BC38D8"/>
        </w:tc>
        <w:tc>
          <w:tcPr>
            <w:tcW w:w="527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C38D8" w:rsidRDefault="00BC38D8"/>
        </w:tc>
        <w:tc>
          <w:tcPr>
            <w:tcW w:w="1690" w:type="dxa"/>
            <w:vMerge/>
            <w:tcBorders>
              <w:top w:val="nil"/>
              <w:left w:val="single" w:sz="8" w:space="0" w:color="auto"/>
              <w:bottom w:val="single" w:sz="8" w:space="0" w:color="000000"/>
              <w:right w:val="single" w:sz="8" w:space="0" w:color="auto"/>
            </w:tcBorders>
            <w:shd w:val="clear" w:color="auto" w:fill="auto"/>
            <w:vAlign w:val="center"/>
          </w:tcPr>
          <w:p w:rsidR="00BC38D8" w:rsidRDefault="00BC38D8"/>
        </w:tc>
        <w:tc>
          <w:tcPr>
            <w:tcW w:w="1690" w:type="dxa"/>
            <w:vMerge/>
            <w:tcBorders>
              <w:top w:val="nil"/>
              <w:left w:val="single" w:sz="8" w:space="0" w:color="auto"/>
              <w:bottom w:val="single" w:sz="8" w:space="0" w:color="000000"/>
              <w:right w:val="single" w:sz="8" w:space="0" w:color="auto"/>
            </w:tcBorders>
            <w:shd w:val="clear" w:color="auto" w:fill="auto"/>
            <w:vAlign w:val="center"/>
          </w:tcPr>
          <w:p w:rsidR="00BC38D8" w:rsidRDefault="00BC38D8"/>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t>1</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Количество кредитных карт</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rPr>
                <w:rFonts w:eastAsia="Arial Unicode MS"/>
              </w:rPr>
              <w:t>200</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300</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t>2</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Количество "золотых"карт</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50</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40</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t>3</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Кредитный лимит по кредитной карте</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4000</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3000</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t>4</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Кредитный лимит по "золотой" карте</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30 000</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20 000</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t>5</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Общий кредитный лимит (1*3+2*4)</w:t>
            </w:r>
          </w:p>
        </w:tc>
        <w:tc>
          <w:tcPr>
            <w:tcW w:w="1690" w:type="dxa"/>
            <w:tcBorders>
              <w:top w:val="nil"/>
              <w:left w:val="nil"/>
              <w:bottom w:val="single" w:sz="8" w:space="0" w:color="auto"/>
              <w:right w:val="single" w:sz="8" w:space="0" w:color="auto"/>
            </w:tcBorders>
            <w:shd w:val="clear" w:color="auto" w:fill="FFFF00"/>
            <w:noWrap/>
            <w:vAlign w:val="bottom"/>
          </w:tcPr>
          <w:p w:rsidR="00BC38D8" w:rsidRDefault="00BC38D8">
            <w:pPr>
              <w:jc w:val="center"/>
            </w:pPr>
            <w:r>
              <w:t>2 300 000</w:t>
            </w:r>
          </w:p>
        </w:tc>
        <w:tc>
          <w:tcPr>
            <w:tcW w:w="1690" w:type="dxa"/>
            <w:tcBorders>
              <w:top w:val="nil"/>
              <w:left w:val="nil"/>
              <w:bottom w:val="single" w:sz="8" w:space="0" w:color="auto"/>
              <w:right w:val="single" w:sz="8" w:space="0" w:color="auto"/>
            </w:tcBorders>
            <w:shd w:val="clear" w:color="auto" w:fill="FFFF00"/>
            <w:noWrap/>
            <w:vAlign w:val="bottom"/>
          </w:tcPr>
          <w:p w:rsidR="00BC38D8" w:rsidRDefault="00BC38D8">
            <w:pPr>
              <w:jc w:val="center"/>
            </w:pPr>
            <w:r>
              <w:t>1 700 000</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t>6</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Годовая плата по кредитной карте</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25</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20</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t>7</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Годовая плата по "золотой карте"</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50</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50</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t>8</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Доход от ежегодной платы по картам (1*6+2*7)</w:t>
            </w:r>
          </w:p>
        </w:tc>
        <w:tc>
          <w:tcPr>
            <w:tcW w:w="1690" w:type="dxa"/>
            <w:tcBorders>
              <w:top w:val="nil"/>
              <w:left w:val="nil"/>
              <w:bottom w:val="single" w:sz="8" w:space="0" w:color="auto"/>
              <w:right w:val="single" w:sz="8" w:space="0" w:color="auto"/>
            </w:tcBorders>
            <w:shd w:val="clear" w:color="auto" w:fill="FFFF00"/>
            <w:noWrap/>
            <w:vAlign w:val="bottom"/>
          </w:tcPr>
          <w:p w:rsidR="00BC38D8" w:rsidRDefault="00BC38D8">
            <w:pPr>
              <w:jc w:val="center"/>
            </w:pPr>
            <w:r>
              <w:t>7 500</w:t>
            </w:r>
          </w:p>
        </w:tc>
        <w:tc>
          <w:tcPr>
            <w:tcW w:w="1690" w:type="dxa"/>
            <w:tcBorders>
              <w:top w:val="nil"/>
              <w:left w:val="nil"/>
              <w:bottom w:val="single" w:sz="8" w:space="0" w:color="auto"/>
              <w:right w:val="single" w:sz="8" w:space="0" w:color="auto"/>
            </w:tcBorders>
            <w:shd w:val="clear" w:color="auto" w:fill="FFFF00"/>
            <w:noWrap/>
            <w:vAlign w:val="bottom"/>
          </w:tcPr>
          <w:p w:rsidR="00BC38D8" w:rsidRDefault="00BC38D8">
            <w:pPr>
              <w:jc w:val="center"/>
            </w:pPr>
            <w:r>
              <w:t>8 000</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rPr>
                <w:rFonts w:eastAsia="Arial Unicode MS"/>
              </w:rPr>
              <w:t>9</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Процент за пользование кредитом</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25%</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24%</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rPr>
                <w:rFonts w:eastAsia="Arial Unicode MS"/>
              </w:rPr>
              <w:t>10</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Льготный период</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30</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25</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rPr>
                <w:rFonts w:eastAsia="Arial Unicode MS"/>
              </w:rPr>
              <w:t>11</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Средний период пользования кредитом</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330</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325</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rPr>
                <w:rFonts w:eastAsia="Arial Unicode MS"/>
              </w:rPr>
              <w:t>12</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Сумма среднего кредита по кредитной карте</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3 000</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2 400</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rPr>
                <w:rFonts w:eastAsia="Arial Unicode MS"/>
              </w:rPr>
              <w:t>13</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Сумма среднего кредита по "золотой" карте</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20 000</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15 000</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t>14</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Доход от кредитования по картам(1*12+2*13)*(11-10)*9/360</w:t>
            </w:r>
          </w:p>
        </w:tc>
        <w:tc>
          <w:tcPr>
            <w:tcW w:w="1690" w:type="dxa"/>
            <w:tcBorders>
              <w:top w:val="nil"/>
              <w:left w:val="nil"/>
              <w:bottom w:val="single" w:sz="8" w:space="0" w:color="auto"/>
              <w:right w:val="single" w:sz="8" w:space="0" w:color="auto"/>
            </w:tcBorders>
            <w:shd w:val="clear" w:color="auto" w:fill="FFFF00"/>
            <w:noWrap/>
            <w:vAlign w:val="bottom"/>
          </w:tcPr>
          <w:p w:rsidR="00BC38D8" w:rsidRDefault="00BC38D8">
            <w:pPr>
              <w:jc w:val="center"/>
            </w:pPr>
            <w:r>
              <w:t>333 333</w:t>
            </w:r>
          </w:p>
        </w:tc>
        <w:tc>
          <w:tcPr>
            <w:tcW w:w="1690" w:type="dxa"/>
            <w:tcBorders>
              <w:top w:val="nil"/>
              <w:left w:val="nil"/>
              <w:bottom w:val="single" w:sz="8" w:space="0" w:color="auto"/>
              <w:right w:val="single" w:sz="8" w:space="0" w:color="auto"/>
            </w:tcBorders>
            <w:shd w:val="clear" w:color="auto" w:fill="FFFF00"/>
            <w:noWrap/>
            <w:vAlign w:val="bottom"/>
          </w:tcPr>
          <w:p w:rsidR="00BC38D8" w:rsidRDefault="00BC38D8">
            <w:pPr>
              <w:jc w:val="center"/>
            </w:pPr>
            <w:r>
              <w:t>264 000</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rPr>
                <w:rFonts w:eastAsia="Arial Unicode MS"/>
              </w:rPr>
              <w:t>15</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Торговый оборот по картам</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16 000 000</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12 000 000</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rPr>
                <w:rFonts w:eastAsia="Arial Unicode MS"/>
              </w:rPr>
              <w:t>16</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Плата за кредитные ресурсы (%)</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7%</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7,50%</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t>17</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Плата за кредитные ресурсы (% от всех расходов банка, связанных с картами)</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32%</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35%</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rPr>
                <w:rFonts w:eastAsia="Arial Unicode MS"/>
              </w:rPr>
              <w:t>18</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Плата за информационный обмен</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1,50%</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1,50%</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t>19</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Доход от торгового оборота по картам (15*18)</w:t>
            </w:r>
          </w:p>
        </w:tc>
        <w:tc>
          <w:tcPr>
            <w:tcW w:w="1690" w:type="dxa"/>
            <w:tcBorders>
              <w:top w:val="nil"/>
              <w:left w:val="nil"/>
              <w:bottom w:val="single" w:sz="8" w:space="0" w:color="auto"/>
              <w:right w:val="single" w:sz="8" w:space="0" w:color="auto"/>
            </w:tcBorders>
            <w:shd w:val="clear" w:color="auto" w:fill="FFFF00"/>
            <w:noWrap/>
            <w:vAlign w:val="bottom"/>
          </w:tcPr>
          <w:p w:rsidR="00BC38D8" w:rsidRDefault="00BC38D8">
            <w:pPr>
              <w:jc w:val="center"/>
            </w:pPr>
            <w:r>
              <w:rPr>
                <w:rFonts w:eastAsia="Arial Unicode MS"/>
              </w:rPr>
              <w:t>240 000</w:t>
            </w:r>
          </w:p>
        </w:tc>
        <w:tc>
          <w:tcPr>
            <w:tcW w:w="1690" w:type="dxa"/>
            <w:tcBorders>
              <w:top w:val="nil"/>
              <w:left w:val="nil"/>
              <w:bottom w:val="single" w:sz="8" w:space="0" w:color="auto"/>
              <w:right w:val="single" w:sz="8" w:space="0" w:color="auto"/>
            </w:tcBorders>
            <w:shd w:val="clear" w:color="auto" w:fill="FFFF00"/>
            <w:noWrap/>
            <w:vAlign w:val="bottom"/>
          </w:tcPr>
          <w:p w:rsidR="00BC38D8" w:rsidRDefault="00BC38D8">
            <w:pPr>
              <w:jc w:val="center"/>
            </w:pPr>
            <w:r>
              <w:t>180 000</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t>20</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Расходы банка связанные с картами(5*16/17)</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503 125</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364 286</w:t>
            </w:r>
          </w:p>
        </w:tc>
      </w:tr>
      <w:tr w:rsidR="00BC38D8">
        <w:trPr>
          <w:trHeight w:val="330"/>
        </w:trPr>
        <w:tc>
          <w:tcPr>
            <w:tcW w:w="860" w:type="dxa"/>
            <w:tcBorders>
              <w:top w:val="nil"/>
              <w:left w:val="single" w:sz="8" w:space="0" w:color="auto"/>
              <w:bottom w:val="single" w:sz="8" w:space="0" w:color="auto"/>
              <w:right w:val="single" w:sz="8" w:space="0" w:color="auto"/>
            </w:tcBorders>
            <w:shd w:val="clear" w:color="auto" w:fill="auto"/>
            <w:noWrap/>
            <w:vAlign w:val="bottom"/>
          </w:tcPr>
          <w:p w:rsidR="00BC38D8" w:rsidRDefault="00BC38D8">
            <w:pPr>
              <w:jc w:val="center"/>
            </w:pPr>
            <w:r>
              <w:t>21</w:t>
            </w:r>
          </w:p>
        </w:tc>
        <w:tc>
          <w:tcPr>
            <w:tcW w:w="5273" w:type="dxa"/>
            <w:tcBorders>
              <w:top w:val="nil"/>
              <w:left w:val="nil"/>
              <w:bottom w:val="single" w:sz="8" w:space="0" w:color="auto"/>
              <w:right w:val="single" w:sz="8" w:space="0" w:color="auto"/>
            </w:tcBorders>
            <w:shd w:val="clear" w:color="auto" w:fill="auto"/>
            <w:noWrap/>
            <w:vAlign w:val="bottom"/>
          </w:tcPr>
          <w:p w:rsidR="00BC38D8" w:rsidRDefault="00BC38D8">
            <w:r>
              <w:t>Доходы банка, связанные с картами(8+14+19)</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580 833</w:t>
            </w:r>
          </w:p>
        </w:tc>
        <w:tc>
          <w:tcPr>
            <w:tcW w:w="1690" w:type="dxa"/>
            <w:tcBorders>
              <w:top w:val="nil"/>
              <w:left w:val="nil"/>
              <w:bottom w:val="single" w:sz="8" w:space="0" w:color="auto"/>
              <w:right w:val="single" w:sz="8" w:space="0" w:color="auto"/>
            </w:tcBorders>
            <w:shd w:val="clear" w:color="auto" w:fill="auto"/>
            <w:noWrap/>
            <w:vAlign w:val="bottom"/>
          </w:tcPr>
          <w:p w:rsidR="00BC38D8" w:rsidRDefault="00BC38D8">
            <w:pPr>
              <w:jc w:val="center"/>
            </w:pPr>
            <w:r>
              <w:t>452 000</w:t>
            </w:r>
          </w:p>
        </w:tc>
      </w:tr>
      <w:tr w:rsidR="00BC38D8">
        <w:trPr>
          <w:trHeight w:val="330"/>
        </w:trPr>
        <w:tc>
          <w:tcPr>
            <w:tcW w:w="860" w:type="dxa"/>
            <w:tcBorders>
              <w:top w:val="nil"/>
              <w:left w:val="single" w:sz="8" w:space="0" w:color="auto"/>
              <w:bottom w:val="nil"/>
              <w:right w:val="single" w:sz="8" w:space="0" w:color="auto"/>
            </w:tcBorders>
            <w:shd w:val="clear" w:color="auto" w:fill="auto"/>
            <w:noWrap/>
            <w:vAlign w:val="bottom"/>
          </w:tcPr>
          <w:p w:rsidR="00BC38D8" w:rsidRDefault="00BC38D8">
            <w:pPr>
              <w:jc w:val="center"/>
            </w:pPr>
            <w:r>
              <w:t>22</w:t>
            </w:r>
          </w:p>
        </w:tc>
        <w:tc>
          <w:tcPr>
            <w:tcW w:w="5273" w:type="dxa"/>
            <w:tcBorders>
              <w:top w:val="nil"/>
              <w:left w:val="nil"/>
              <w:bottom w:val="nil"/>
              <w:right w:val="single" w:sz="8" w:space="0" w:color="auto"/>
            </w:tcBorders>
            <w:shd w:val="clear" w:color="auto" w:fill="auto"/>
            <w:noWrap/>
            <w:vAlign w:val="bottom"/>
          </w:tcPr>
          <w:p w:rsidR="00BC38D8" w:rsidRDefault="00BC38D8">
            <w:r>
              <w:t>Прибыль, связанная с картами(21-20)</w:t>
            </w:r>
          </w:p>
        </w:tc>
        <w:tc>
          <w:tcPr>
            <w:tcW w:w="1690" w:type="dxa"/>
            <w:tcBorders>
              <w:top w:val="nil"/>
              <w:left w:val="nil"/>
              <w:bottom w:val="nil"/>
              <w:right w:val="single" w:sz="8" w:space="0" w:color="auto"/>
            </w:tcBorders>
            <w:shd w:val="clear" w:color="auto" w:fill="auto"/>
            <w:noWrap/>
            <w:vAlign w:val="bottom"/>
          </w:tcPr>
          <w:p w:rsidR="00BC38D8" w:rsidRDefault="00BC38D8">
            <w:pPr>
              <w:jc w:val="center"/>
            </w:pPr>
            <w:r>
              <w:t>77 708</w:t>
            </w:r>
          </w:p>
        </w:tc>
        <w:tc>
          <w:tcPr>
            <w:tcW w:w="1690" w:type="dxa"/>
            <w:tcBorders>
              <w:top w:val="nil"/>
              <w:left w:val="nil"/>
              <w:bottom w:val="nil"/>
              <w:right w:val="single" w:sz="8" w:space="0" w:color="auto"/>
            </w:tcBorders>
            <w:shd w:val="clear" w:color="auto" w:fill="auto"/>
            <w:noWrap/>
            <w:vAlign w:val="bottom"/>
          </w:tcPr>
          <w:p w:rsidR="00BC38D8" w:rsidRDefault="00BC38D8">
            <w:pPr>
              <w:jc w:val="center"/>
            </w:pPr>
            <w:r>
              <w:t>87 714</w:t>
            </w:r>
          </w:p>
        </w:tc>
      </w:tr>
      <w:tr w:rsidR="00BC38D8">
        <w:trPr>
          <w:trHeight w:val="330"/>
        </w:trPr>
        <w:tc>
          <w:tcPr>
            <w:tcW w:w="8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C38D8" w:rsidRDefault="00BC38D8">
            <w:pPr>
              <w:jc w:val="center"/>
            </w:pPr>
            <w:r>
              <w:t>23</w:t>
            </w:r>
          </w:p>
        </w:tc>
        <w:tc>
          <w:tcPr>
            <w:tcW w:w="5273" w:type="dxa"/>
            <w:tcBorders>
              <w:top w:val="single" w:sz="8" w:space="0" w:color="auto"/>
              <w:left w:val="nil"/>
              <w:bottom w:val="single" w:sz="8" w:space="0" w:color="auto"/>
              <w:right w:val="single" w:sz="8" w:space="0" w:color="auto"/>
            </w:tcBorders>
            <w:shd w:val="clear" w:color="auto" w:fill="auto"/>
            <w:noWrap/>
            <w:vAlign w:val="bottom"/>
          </w:tcPr>
          <w:p w:rsidR="00BC38D8" w:rsidRDefault="00BC38D8">
            <w:r>
              <w:t>Прибыльность операций с кредитными картами(22/5*100%)</w:t>
            </w:r>
          </w:p>
        </w:tc>
        <w:tc>
          <w:tcPr>
            <w:tcW w:w="1690" w:type="dxa"/>
            <w:tcBorders>
              <w:top w:val="single" w:sz="8" w:space="0" w:color="auto"/>
              <w:left w:val="nil"/>
              <w:bottom w:val="single" w:sz="8" w:space="0" w:color="auto"/>
              <w:right w:val="single" w:sz="8" w:space="0" w:color="auto"/>
            </w:tcBorders>
            <w:shd w:val="clear" w:color="auto" w:fill="auto"/>
            <w:noWrap/>
            <w:vAlign w:val="bottom"/>
          </w:tcPr>
          <w:p w:rsidR="00BC38D8" w:rsidRDefault="00BC38D8">
            <w:pPr>
              <w:jc w:val="center"/>
            </w:pPr>
            <w:r>
              <w:t>3,38</w:t>
            </w:r>
          </w:p>
        </w:tc>
        <w:tc>
          <w:tcPr>
            <w:tcW w:w="1690" w:type="dxa"/>
            <w:tcBorders>
              <w:top w:val="single" w:sz="8" w:space="0" w:color="auto"/>
              <w:left w:val="nil"/>
              <w:bottom w:val="single" w:sz="8" w:space="0" w:color="auto"/>
              <w:right w:val="single" w:sz="8" w:space="0" w:color="auto"/>
            </w:tcBorders>
            <w:shd w:val="clear" w:color="auto" w:fill="auto"/>
            <w:noWrap/>
            <w:vAlign w:val="bottom"/>
          </w:tcPr>
          <w:p w:rsidR="00BC38D8" w:rsidRDefault="00BC38D8">
            <w:pPr>
              <w:jc w:val="center"/>
            </w:pPr>
            <w:r>
              <w:t>5,16</w:t>
            </w:r>
          </w:p>
        </w:tc>
      </w:tr>
    </w:tbl>
    <w:p w:rsidR="00D231F6" w:rsidRDefault="00D231F6" w:rsidP="00D231F6">
      <w:pPr>
        <w:spacing w:line="360" w:lineRule="auto"/>
        <w:ind w:left="720" w:hanging="360"/>
        <w:rPr>
          <w:sz w:val="28"/>
          <w:szCs w:val="28"/>
        </w:rPr>
      </w:pPr>
    </w:p>
    <w:p w:rsidR="00BC38D8" w:rsidRPr="00D231F6" w:rsidRDefault="00133298" w:rsidP="00133298">
      <w:pPr>
        <w:spacing w:line="360" w:lineRule="auto"/>
        <w:ind w:firstLine="357"/>
        <w:jc w:val="both"/>
        <w:rPr>
          <w:sz w:val="28"/>
          <w:szCs w:val="28"/>
        </w:rPr>
      </w:pPr>
      <w:r>
        <w:rPr>
          <w:sz w:val="28"/>
          <w:szCs w:val="28"/>
        </w:rPr>
        <w:t xml:space="preserve">Таким образом, для банка В </w:t>
      </w:r>
      <w:r w:rsidRPr="00A15FBF">
        <w:rPr>
          <w:sz w:val="28"/>
          <w:szCs w:val="28"/>
        </w:rPr>
        <w:t>операци</w:t>
      </w:r>
      <w:r>
        <w:rPr>
          <w:sz w:val="28"/>
          <w:szCs w:val="28"/>
        </w:rPr>
        <w:t>и</w:t>
      </w:r>
      <w:r w:rsidRPr="00A15FBF">
        <w:rPr>
          <w:sz w:val="28"/>
          <w:szCs w:val="28"/>
        </w:rPr>
        <w:t xml:space="preserve"> с кредитными картами</w:t>
      </w:r>
      <w:r>
        <w:rPr>
          <w:sz w:val="28"/>
          <w:szCs w:val="28"/>
        </w:rPr>
        <w:t xml:space="preserve"> более прибыльны, чем для банка А.</w:t>
      </w:r>
    </w:p>
    <w:p w:rsidR="001B1E73" w:rsidRDefault="001B1E73" w:rsidP="001B1E73">
      <w:pPr>
        <w:pStyle w:val="1"/>
        <w:jc w:val="center"/>
      </w:pPr>
      <w:r>
        <w:br w:type="page"/>
      </w:r>
      <w:bookmarkStart w:id="2" w:name="_Toc256419640"/>
      <w:r>
        <w:t>Список литературы</w:t>
      </w:r>
      <w:bookmarkEnd w:id="2"/>
    </w:p>
    <w:p w:rsidR="001B1E73" w:rsidRDefault="001B1E73" w:rsidP="00CF5DDC">
      <w:pPr>
        <w:ind w:left="720" w:hanging="360"/>
      </w:pPr>
    </w:p>
    <w:p w:rsidR="001B1E73" w:rsidRPr="004F711E" w:rsidRDefault="001B1E73" w:rsidP="001B1E73">
      <w:pPr>
        <w:widowControl w:val="0"/>
        <w:numPr>
          <w:ilvl w:val="0"/>
          <w:numId w:val="2"/>
        </w:numPr>
        <w:spacing w:line="360" w:lineRule="auto"/>
        <w:jc w:val="both"/>
        <w:rPr>
          <w:sz w:val="28"/>
          <w:szCs w:val="28"/>
        </w:rPr>
      </w:pPr>
      <w:r w:rsidRPr="004F711E">
        <w:rPr>
          <w:sz w:val="28"/>
          <w:szCs w:val="28"/>
        </w:rPr>
        <w:t>Федеральный закон РФ «О банках и банковской деятельности» от 02.12.1990 №395-1(в ред. ФЗ от 28.04.2009 N 73-ФЗ).</w:t>
      </w:r>
    </w:p>
    <w:p w:rsidR="001B1E73" w:rsidRPr="004F711E" w:rsidRDefault="001B1E73" w:rsidP="001B1E73">
      <w:pPr>
        <w:widowControl w:val="0"/>
        <w:numPr>
          <w:ilvl w:val="0"/>
          <w:numId w:val="2"/>
        </w:numPr>
        <w:spacing w:line="360" w:lineRule="auto"/>
        <w:jc w:val="both"/>
        <w:rPr>
          <w:sz w:val="28"/>
          <w:szCs w:val="28"/>
        </w:rPr>
      </w:pPr>
      <w:r w:rsidRPr="004F711E">
        <w:rPr>
          <w:sz w:val="28"/>
          <w:szCs w:val="28"/>
        </w:rPr>
        <w:t>Положение «О порядке осуществления безналичных расчетов физическими лицами в Российской Федерации»  (утв. ЦБ РФ 01.04.2003 N 222-П)  (ред. от 22.01.2008 N 1964-У)  (Зарегистрировано в Минюсте РФ 29.04.2003 N 4468)</w:t>
      </w:r>
    </w:p>
    <w:p w:rsidR="001B1E73" w:rsidRPr="004F711E" w:rsidRDefault="001B1E73" w:rsidP="001B1E73">
      <w:pPr>
        <w:widowControl w:val="0"/>
        <w:numPr>
          <w:ilvl w:val="0"/>
          <w:numId w:val="2"/>
        </w:numPr>
        <w:spacing w:line="360" w:lineRule="auto"/>
        <w:jc w:val="both"/>
        <w:rPr>
          <w:sz w:val="28"/>
          <w:szCs w:val="28"/>
        </w:rPr>
      </w:pPr>
      <w:r w:rsidRPr="004F711E">
        <w:rPr>
          <w:sz w:val="28"/>
          <w:szCs w:val="28"/>
        </w:rPr>
        <w:t>Положение ЦБ РФ «Об эмиссии банковских карт и об операциях, совершаемых с использованием платежных карт» от  23.09.2008 N 2073-У.</w:t>
      </w:r>
    </w:p>
    <w:p w:rsidR="001B1E73" w:rsidRPr="004F711E" w:rsidRDefault="001B1E73" w:rsidP="001B1E73">
      <w:pPr>
        <w:widowControl w:val="0"/>
        <w:numPr>
          <w:ilvl w:val="0"/>
          <w:numId w:val="2"/>
        </w:numPr>
        <w:autoSpaceDE w:val="0"/>
        <w:autoSpaceDN w:val="0"/>
        <w:adjustRightInd w:val="0"/>
        <w:spacing w:line="360" w:lineRule="auto"/>
        <w:jc w:val="both"/>
        <w:rPr>
          <w:sz w:val="28"/>
          <w:szCs w:val="28"/>
        </w:rPr>
      </w:pPr>
      <w:r w:rsidRPr="004F711E">
        <w:rPr>
          <w:bCs/>
          <w:sz w:val="28"/>
          <w:szCs w:val="28"/>
        </w:rPr>
        <w:t>Банковское</w:t>
      </w:r>
      <w:r w:rsidRPr="004F711E">
        <w:rPr>
          <w:sz w:val="28"/>
          <w:szCs w:val="28"/>
        </w:rPr>
        <w:t xml:space="preserve"> дело : учебник / Под ред. д-ра экон. наук, проф. Г.Г. Коробовой — М. : Юристь, 2006. — 751 с.</w:t>
      </w:r>
    </w:p>
    <w:p w:rsidR="001B1E73" w:rsidRPr="004F711E" w:rsidRDefault="001B1E73" w:rsidP="001B1E73">
      <w:pPr>
        <w:widowControl w:val="0"/>
        <w:numPr>
          <w:ilvl w:val="0"/>
          <w:numId w:val="2"/>
        </w:numPr>
        <w:autoSpaceDE w:val="0"/>
        <w:autoSpaceDN w:val="0"/>
        <w:adjustRightInd w:val="0"/>
        <w:spacing w:line="360" w:lineRule="auto"/>
        <w:jc w:val="both"/>
        <w:rPr>
          <w:sz w:val="28"/>
          <w:szCs w:val="28"/>
        </w:rPr>
      </w:pPr>
      <w:r w:rsidRPr="004F711E">
        <w:rPr>
          <w:bCs/>
          <w:sz w:val="28"/>
          <w:szCs w:val="28"/>
        </w:rPr>
        <w:t>Банковское дело :</w:t>
      </w:r>
      <w:r w:rsidRPr="004F711E">
        <w:rPr>
          <w:sz w:val="28"/>
          <w:szCs w:val="28"/>
        </w:rPr>
        <w:t xml:space="preserve"> учебник. - 2-е изд., перераб. и доп. / ред. О.И.Лаврушина - М. : Финансы и статистика, 2002. -672 с.</w:t>
      </w:r>
    </w:p>
    <w:p w:rsidR="001B1E73" w:rsidRPr="004F711E" w:rsidRDefault="001B1E73" w:rsidP="001B1E73">
      <w:pPr>
        <w:widowControl w:val="0"/>
        <w:numPr>
          <w:ilvl w:val="0"/>
          <w:numId w:val="2"/>
        </w:numPr>
        <w:spacing w:line="360" w:lineRule="auto"/>
        <w:jc w:val="both"/>
        <w:rPr>
          <w:sz w:val="28"/>
          <w:szCs w:val="28"/>
        </w:rPr>
      </w:pPr>
      <w:r w:rsidRPr="004F711E">
        <w:rPr>
          <w:sz w:val="28"/>
          <w:szCs w:val="28"/>
        </w:rPr>
        <w:t>Быстров, Л.В. Пластиковые карты / Л.В.Быстров, А.С.Воронин, А.  Гамольский – М. : БДЦ-Пресс, 2005. – 624 с.</w:t>
      </w:r>
    </w:p>
    <w:p w:rsidR="001B1E73" w:rsidRPr="004F711E" w:rsidRDefault="001B1E73" w:rsidP="001B1E73">
      <w:pPr>
        <w:widowControl w:val="0"/>
        <w:numPr>
          <w:ilvl w:val="0"/>
          <w:numId w:val="2"/>
        </w:numPr>
        <w:shd w:val="clear" w:color="auto" w:fill="FFFFFF"/>
        <w:autoSpaceDE w:val="0"/>
        <w:autoSpaceDN w:val="0"/>
        <w:adjustRightInd w:val="0"/>
        <w:spacing w:line="360" w:lineRule="auto"/>
        <w:jc w:val="both"/>
        <w:rPr>
          <w:sz w:val="28"/>
          <w:szCs w:val="28"/>
        </w:rPr>
      </w:pPr>
      <w:r w:rsidRPr="004F711E">
        <w:rPr>
          <w:sz w:val="28"/>
          <w:szCs w:val="28"/>
        </w:rPr>
        <w:t xml:space="preserve">Гинзбург, А.И. Пластиковые карты / А.И. Гинзбург – СПБ. : Питер, 2004. – 182 </w:t>
      </w:r>
      <w:r w:rsidRPr="004F711E">
        <w:rPr>
          <w:sz w:val="28"/>
          <w:szCs w:val="28"/>
          <w:lang w:val="en-US"/>
        </w:rPr>
        <w:t>c</w:t>
      </w:r>
      <w:r w:rsidRPr="004F711E">
        <w:rPr>
          <w:sz w:val="28"/>
          <w:szCs w:val="28"/>
        </w:rPr>
        <w:t>.</w:t>
      </w:r>
    </w:p>
    <w:p w:rsidR="001B1E73" w:rsidRPr="004F711E" w:rsidRDefault="001B1E73" w:rsidP="001B1E73">
      <w:pPr>
        <w:pStyle w:val="FR3"/>
        <w:numPr>
          <w:ilvl w:val="0"/>
          <w:numId w:val="2"/>
        </w:numPr>
        <w:spacing w:line="360" w:lineRule="auto"/>
        <w:ind w:right="0"/>
        <w:jc w:val="both"/>
        <w:rPr>
          <w:b w:val="0"/>
          <w:sz w:val="28"/>
          <w:szCs w:val="28"/>
        </w:rPr>
      </w:pPr>
      <w:r w:rsidRPr="004F711E">
        <w:rPr>
          <w:b w:val="0"/>
          <w:iCs/>
          <w:sz w:val="28"/>
          <w:szCs w:val="28"/>
        </w:rPr>
        <w:t xml:space="preserve">Коровяковский, Д. Г.  </w:t>
      </w:r>
      <w:r w:rsidRPr="004F711E">
        <w:rPr>
          <w:b w:val="0"/>
          <w:sz w:val="28"/>
          <w:szCs w:val="28"/>
        </w:rPr>
        <w:t>Осуществление расчетов с использованием пластиковых (банковских) карт в России и в США /Д. Г. Коровяковский //Финансы и кредит -№ 48. - 2008. – С.20-26.</w:t>
      </w:r>
    </w:p>
    <w:p w:rsidR="007B098B" w:rsidRPr="007B098B" w:rsidRDefault="001B1E73" w:rsidP="007B098B">
      <w:pPr>
        <w:pStyle w:val="FR3"/>
        <w:numPr>
          <w:ilvl w:val="0"/>
          <w:numId w:val="2"/>
        </w:numPr>
        <w:spacing w:line="360" w:lineRule="auto"/>
        <w:ind w:right="0"/>
        <w:jc w:val="both"/>
        <w:rPr>
          <w:b w:val="0"/>
          <w:sz w:val="28"/>
          <w:szCs w:val="28"/>
        </w:rPr>
      </w:pPr>
      <w:r w:rsidRPr="007B098B">
        <w:rPr>
          <w:b w:val="0"/>
          <w:iCs/>
          <w:sz w:val="28"/>
          <w:szCs w:val="28"/>
        </w:rPr>
        <w:t xml:space="preserve">Магомедов, Г. И.  </w:t>
      </w:r>
      <w:r w:rsidRPr="007B098B">
        <w:rPr>
          <w:b w:val="0"/>
          <w:sz w:val="28"/>
          <w:szCs w:val="28"/>
        </w:rPr>
        <w:t>Становление и развитие банковских технологий работы с чековыми и кредитными карточками /Г. И. Магомедов //Финансы и кредит - № 3. - 2009. - С.15-18.</w:t>
      </w:r>
    </w:p>
    <w:p w:rsidR="00A15FBF" w:rsidRPr="007B098B" w:rsidRDefault="00A15FBF" w:rsidP="007B098B">
      <w:pPr>
        <w:pStyle w:val="FR3"/>
        <w:numPr>
          <w:ilvl w:val="0"/>
          <w:numId w:val="2"/>
        </w:numPr>
        <w:spacing w:line="360" w:lineRule="auto"/>
        <w:ind w:right="0"/>
        <w:jc w:val="both"/>
        <w:rPr>
          <w:b w:val="0"/>
          <w:sz w:val="28"/>
          <w:szCs w:val="28"/>
        </w:rPr>
      </w:pPr>
      <w:r w:rsidRPr="007B098B">
        <w:rPr>
          <w:b w:val="0"/>
          <w:sz w:val="28"/>
          <w:szCs w:val="28"/>
        </w:rPr>
        <w:t>Рудакова О.С. Банковские электронные услуги: Учеб. пособие. – М.:Вузовский учебник,2009. – 400 с.</w:t>
      </w:r>
    </w:p>
    <w:p w:rsidR="00A15FBF" w:rsidRPr="007B098B" w:rsidRDefault="00A15FBF" w:rsidP="007B098B">
      <w:pPr>
        <w:spacing w:line="360" w:lineRule="auto"/>
        <w:jc w:val="both"/>
        <w:rPr>
          <w:sz w:val="28"/>
          <w:szCs w:val="28"/>
        </w:rPr>
      </w:pPr>
      <w:bookmarkStart w:id="3" w:name="_GoBack"/>
      <w:bookmarkEnd w:id="3"/>
    </w:p>
    <w:sectPr w:rsidR="00A15FBF" w:rsidRPr="007B098B" w:rsidSect="00B2748A">
      <w:headerReference w:type="even" r:id="rId16"/>
      <w:headerReference w:type="default" r:id="rId17"/>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734" w:rsidRDefault="00D70734">
      <w:r>
        <w:separator/>
      </w:r>
    </w:p>
  </w:endnote>
  <w:endnote w:type="continuationSeparator" w:id="0">
    <w:p w:rsidR="00D70734" w:rsidRDefault="00D7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734" w:rsidRDefault="00D70734">
      <w:r>
        <w:separator/>
      </w:r>
    </w:p>
  </w:footnote>
  <w:footnote w:type="continuationSeparator" w:id="0">
    <w:p w:rsidR="00D70734" w:rsidRDefault="00D70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D4" w:rsidRDefault="00D66DD4" w:rsidP="00B274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66DD4" w:rsidRDefault="00D66D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D4" w:rsidRDefault="00D66DD4" w:rsidP="00B274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04F94">
      <w:rPr>
        <w:rStyle w:val="a4"/>
        <w:noProof/>
      </w:rPr>
      <w:t>2</w:t>
    </w:r>
    <w:r>
      <w:rPr>
        <w:rStyle w:val="a4"/>
      </w:rPr>
      <w:fldChar w:fldCharType="end"/>
    </w:r>
  </w:p>
  <w:p w:rsidR="00D66DD4" w:rsidRDefault="00D66D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20A4A"/>
    <w:multiLevelType w:val="hybridMultilevel"/>
    <w:tmpl w:val="E188C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FF0123"/>
    <w:multiLevelType w:val="hybridMultilevel"/>
    <w:tmpl w:val="48FC738C"/>
    <w:lvl w:ilvl="0" w:tplc="FFFFFFF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F136DA8"/>
    <w:multiLevelType w:val="hybridMultilevel"/>
    <w:tmpl w:val="5074C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CA1"/>
    <w:rsid w:val="0005322B"/>
    <w:rsid w:val="000838E5"/>
    <w:rsid w:val="00133298"/>
    <w:rsid w:val="001441F1"/>
    <w:rsid w:val="0018489D"/>
    <w:rsid w:val="001B1E73"/>
    <w:rsid w:val="00344C1C"/>
    <w:rsid w:val="00404F94"/>
    <w:rsid w:val="00437F63"/>
    <w:rsid w:val="00456399"/>
    <w:rsid w:val="004C6A1F"/>
    <w:rsid w:val="006857ED"/>
    <w:rsid w:val="006C74C9"/>
    <w:rsid w:val="00725D27"/>
    <w:rsid w:val="007B098B"/>
    <w:rsid w:val="007D0CE3"/>
    <w:rsid w:val="007F4DC4"/>
    <w:rsid w:val="008344F1"/>
    <w:rsid w:val="00840384"/>
    <w:rsid w:val="00A15FBF"/>
    <w:rsid w:val="00AA3AB2"/>
    <w:rsid w:val="00AE56BB"/>
    <w:rsid w:val="00B2748A"/>
    <w:rsid w:val="00B46F7C"/>
    <w:rsid w:val="00B7378F"/>
    <w:rsid w:val="00BB2EA0"/>
    <w:rsid w:val="00BC38D8"/>
    <w:rsid w:val="00BF3B58"/>
    <w:rsid w:val="00CA27E7"/>
    <w:rsid w:val="00CC6EB6"/>
    <w:rsid w:val="00CF5DDC"/>
    <w:rsid w:val="00D231F6"/>
    <w:rsid w:val="00D66DD4"/>
    <w:rsid w:val="00D70734"/>
    <w:rsid w:val="00F4696F"/>
    <w:rsid w:val="00FD5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9728C049-AC45-466E-ABFB-718AABC5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B1E7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1E73"/>
    <w:pPr>
      <w:tabs>
        <w:tab w:val="center" w:pos="4677"/>
        <w:tab w:val="right" w:pos="9355"/>
      </w:tabs>
    </w:pPr>
  </w:style>
  <w:style w:type="character" w:styleId="a4">
    <w:name w:val="page number"/>
    <w:basedOn w:val="a0"/>
    <w:rsid w:val="001B1E73"/>
  </w:style>
  <w:style w:type="paragraph" w:customStyle="1" w:styleId="10">
    <w:name w:val="Обычный1"/>
    <w:rsid w:val="001B1E73"/>
    <w:pPr>
      <w:widowControl w:val="0"/>
      <w:spacing w:line="260" w:lineRule="auto"/>
      <w:ind w:firstLine="340"/>
      <w:jc w:val="both"/>
    </w:pPr>
    <w:rPr>
      <w:snapToGrid w:val="0"/>
      <w:sz w:val="22"/>
    </w:rPr>
  </w:style>
  <w:style w:type="paragraph" w:customStyle="1" w:styleId="11">
    <w:name w:val="Знак Знак Знак Знак Знак Знак1 Знак"/>
    <w:basedOn w:val="a"/>
    <w:rsid w:val="001B1E73"/>
    <w:pPr>
      <w:pageBreakBefore/>
      <w:spacing w:after="160" w:line="360" w:lineRule="auto"/>
    </w:pPr>
    <w:rPr>
      <w:sz w:val="28"/>
      <w:szCs w:val="20"/>
      <w:lang w:val="en-US" w:eastAsia="en-US"/>
    </w:rPr>
  </w:style>
  <w:style w:type="paragraph" w:styleId="a5">
    <w:name w:val="Body Text"/>
    <w:basedOn w:val="a"/>
    <w:rsid w:val="001B1E73"/>
    <w:pPr>
      <w:spacing w:after="120"/>
    </w:pPr>
  </w:style>
  <w:style w:type="paragraph" w:customStyle="1" w:styleId="a6">
    <w:name w:val="???????"/>
    <w:rsid w:val="001B1E73"/>
    <w:pPr>
      <w:overflowPunct w:val="0"/>
      <w:autoSpaceDE w:val="0"/>
      <w:autoSpaceDN w:val="0"/>
      <w:adjustRightInd w:val="0"/>
      <w:textAlignment w:val="baseline"/>
    </w:pPr>
  </w:style>
  <w:style w:type="paragraph" w:styleId="2">
    <w:name w:val="Body Text Indent 2"/>
    <w:basedOn w:val="a"/>
    <w:rsid w:val="001B1E73"/>
    <w:pPr>
      <w:spacing w:after="120" w:line="480" w:lineRule="auto"/>
      <w:ind w:left="283"/>
    </w:pPr>
  </w:style>
  <w:style w:type="paragraph" w:styleId="a7">
    <w:name w:val="Normal (Web)"/>
    <w:basedOn w:val="a"/>
    <w:rsid w:val="001B1E73"/>
    <w:pPr>
      <w:spacing w:line="300" w:lineRule="atLeast"/>
      <w:ind w:firstLine="400"/>
      <w:jc w:val="both"/>
    </w:pPr>
    <w:rPr>
      <w:rFonts w:ascii="Tahoma" w:hAnsi="Tahoma" w:cs="Tahoma"/>
      <w:color w:val="515151"/>
      <w:sz w:val="16"/>
      <w:szCs w:val="16"/>
    </w:rPr>
  </w:style>
  <w:style w:type="paragraph" w:customStyle="1" w:styleId="12">
    <w:name w:val="Обычный (веб)1"/>
    <w:basedOn w:val="a"/>
    <w:rsid w:val="001B1E73"/>
    <w:pPr>
      <w:spacing w:after="196"/>
    </w:pPr>
  </w:style>
  <w:style w:type="paragraph" w:customStyle="1" w:styleId="FR3">
    <w:name w:val="FR3"/>
    <w:rsid w:val="001B1E73"/>
    <w:pPr>
      <w:widowControl w:val="0"/>
      <w:autoSpaceDE w:val="0"/>
      <w:autoSpaceDN w:val="0"/>
      <w:adjustRightInd w:val="0"/>
      <w:ind w:left="1320" w:right="2400"/>
    </w:pPr>
    <w:rPr>
      <w:b/>
      <w:bCs/>
      <w:sz w:val="32"/>
      <w:szCs w:val="32"/>
    </w:rPr>
  </w:style>
  <w:style w:type="paragraph" w:styleId="13">
    <w:name w:val="toc 1"/>
    <w:basedOn w:val="a"/>
    <w:next w:val="a"/>
    <w:autoRedefine/>
    <w:semiHidden/>
    <w:rsid w:val="008344F1"/>
  </w:style>
  <w:style w:type="character" w:styleId="a8">
    <w:name w:val="Hyperlink"/>
    <w:basedOn w:val="a0"/>
    <w:rsid w:val="008344F1"/>
    <w:rPr>
      <w:color w:val="0000FF"/>
      <w:u w:val="single"/>
    </w:rPr>
  </w:style>
  <w:style w:type="paragraph" w:styleId="20">
    <w:name w:val="Body Text 2"/>
    <w:basedOn w:val="a"/>
    <w:rsid w:val="00A15FBF"/>
    <w:pPr>
      <w:spacing w:after="120" w:line="480" w:lineRule="auto"/>
    </w:pPr>
  </w:style>
  <w:style w:type="paragraph" w:styleId="a9">
    <w:name w:val="footer"/>
    <w:basedOn w:val="a"/>
    <w:rsid w:val="00B2748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4333</Words>
  <Characters>24701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VS.</dc:creator>
  <cp:keywords/>
  <dc:description/>
  <cp:lastModifiedBy>admin</cp:lastModifiedBy>
  <cp:revision>2</cp:revision>
  <dcterms:created xsi:type="dcterms:W3CDTF">2014-04-15T00:33:00Z</dcterms:created>
  <dcterms:modified xsi:type="dcterms:W3CDTF">2014-04-15T00:33:00Z</dcterms:modified>
</cp:coreProperties>
</file>